
<file path=[Content_Types].xml><?xml version="1.0" encoding="utf-8"?>
<Types xmlns="http://schemas.openxmlformats.org/package/2006/content-types">
  <Default Extension="jpeg" ContentType="image/jpeg"/>
  <Default Extension="jpg" ContentType="image/jpeg"/>
  <Default Extension="pdf" ContentType="application/pd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39E24" w14:textId="770C9093" w:rsidR="00F97DFE" w:rsidRPr="00854B4F" w:rsidRDefault="00F97DFE" w:rsidP="00F97DFE">
      <w:pPr>
        <w:jc w:val="center"/>
        <w:rPr>
          <w:rFonts w:eastAsia="Calibri"/>
          <w:b/>
        </w:rPr>
      </w:pPr>
    </w:p>
    <w:p w14:paraId="1243378B" w14:textId="7E6F410C" w:rsidR="00F97DFE" w:rsidRPr="00854B4F" w:rsidRDefault="00F97DFE" w:rsidP="00F97DFE">
      <w:pPr>
        <w:widowControl w:val="0"/>
        <w:autoSpaceDE w:val="0"/>
        <w:autoSpaceDN w:val="0"/>
        <w:adjustRightInd w:val="0"/>
        <w:spacing w:after="240"/>
        <w:jc w:val="center"/>
        <w:rPr>
          <w:rFonts w:eastAsia="Calibri"/>
          <w:b/>
        </w:rPr>
      </w:pPr>
    </w:p>
    <w:p w14:paraId="37B67CAE" w14:textId="07B8C832" w:rsidR="00F97DFE" w:rsidRPr="00854B4F" w:rsidRDefault="00720A24" w:rsidP="00F97DFE">
      <w:pPr>
        <w:widowControl w:val="0"/>
        <w:autoSpaceDE w:val="0"/>
        <w:autoSpaceDN w:val="0"/>
        <w:adjustRightInd w:val="0"/>
        <w:spacing w:after="240"/>
        <w:jc w:val="center"/>
        <w:rPr>
          <w:rFonts w:eastAsia="Calibri"/>
          <w:b/>
        </w:rPr>
      </w:pPr>
      <w:r w:rsidRPr="00AC1F2B">
        <w:rPr>
          <w:rFonts w:eastAsia="Calibri"/>
          <w:b/>
          <w:noProof/>
          <w:lang w:val="en-GB"/>
        </w:rPr>
        <w:drawing>
          <wp:inline distT="0" distB="0" distL="0" distR="0" wp14:anchorId="20CF5A50" wp14:editId="07666EEA">
            <wp:extent cx="1237615" cy="4959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7615" cy="495935"/>
                    </a:xfrm>
                    <a:prstGeom prst="rect">
                      <a:avLst/>
                    </a:prstGeom>
                    <a:noFill/>
                  </pic:spPr>
                </pic:pic>
              </a:graphicData>
            </a:graphic>
          </wp:inline>
        </w:drawing>
      </w:r>
      <w:r w:rsidR="004608E8">
        <w:rPr>
          <w:rFonts w:eastAsia="Calibri"/>
          <w:b/>
        </w:rPr>
        <w:t xml:space="preserve">               </w:t>
      </w:r>
      <w:r w:rsidR="00E42313" w:rsidRPr="00AC1F2B">
        <w:rPr>
          <w:rFonts w:eastAsia="Calibri"/>
          <w:b/>
          <w:noProof/>
          <w:lang w:val="en-GB"/>
        </w:rPr>
        <w:drawing>
          <wp:inline distT="0" distB="0" distL="0" distR="0" wp14:anchorId="22705A0A" wp14:editId="270E6D84">
            <wp:extent cx="1657350" cy="46969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048" cy="476694"/>
                    </a:xfrm>
                    <a:prstGeom prst="rect">
                      <a:avLst/>
                    </a:prstGeom>
                    <a:noFill/>
                  </pic:spPr>
                </pic:pic>
              </a:graphicData>
            </a:graphic>
          </wp:inline>
        </w:drawing>
      </w:r>
      <w:r w:rsidR="004608E8">
        <w:rPr>
          <w:rFonts w:eastAsia="Calibri"/>
          <w:b/>
          <w:noProof/>
        </w:rPr>
        <w:t xml:space="preserve">               </w:t>
      </w:r>
      <w:r w:rsidRPr="00AC1F2B">
        <w:rPr>
          <w:rFonts w:eastAsia="Calibri"/>
          <w:b/>
          <w:noProof/>
          <w:lang w:val="en-GB"/>
        </w:rPr>
        <w:drawing>
          <wp:inline distT="0" distB="0" distL="0" distR="0" wp14:anchorId="15D587A9" wp14:editId="776F8A3A">
            <wp:extent cx="1115695" cy="49784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497840"/>
                    </a:xfrm>
                    <a:prstGeom prst="rect">
                      <a:avLst/>
                    </a:prstGeom>
                    <a:noFill/>
                  </pic:spPr>
                </pic:pic>
              </a:graphicData>
            </a:graphic>
          </wp:inline>
        </w:drawing>
      </w:r>
      <w:r w:rsidR="004608E8">
        <w:rPr>
          <w:rFonts w:eastAsia="Calibri"/>
          <w:b/>
          <w:noProof/>
        </w:rPr>
        <w:t xml:space="preserve">              </w:t>
      </w:r>
    </w:p>
    <w:p w14:paraId="6ED9E6FD" w14:textId="58655E83" w:rsidR="00F97DFE" w:rsidRDefault="00F97DFE" w:rsidP="00F97DFE">
      <w:pPr>
        <w:widowControl w:val="0"/>
        <w:autoSpaceDE w:val="0"/>
        <w:autoSpaceDN w:val="0"/>
        <w:adjustRightInd w:val="0"/>
        <w:spacing w:after="240"/>
        <w:jc w:val="center"/>
        <w:rPr>
          <w:rFonts w:eastAsia="Calibri"/>
          <w:b/>
        </w:rPr>
      </w:pPr>
    </w:p>
    <w:p w14:paraId="2624C73E" w14:textId="77777777" w:rsidR="00F13825" w:rsidRPr="00854B4F" w:rsidRDefault="00F13825" w:rsidP="00F97DFE">
      <w:pPr>
        <w:widowControl w:val="0"/>
        <w:autoSpaceDE w:val="0"/>
        <w:autoSpaceDN w:val="0"/>
        <w:adjustRightInd w:val="0"/>
        <w:spacing w:after="240"/>
        <w:jc w:val="center"/>
        <w:rPr>
          <w:rFonts w:eastAsia="Calibri"/>
          <w:b/>
        </w:rPr>
      </w:pPr>
    </w:p>
    <w:p w14:paraId="56E4E4A7" w14:textId="24AD7DA1" w:rsidR="00F13825" w:rsidRPr="00052D80" w:rsidRDefault="00052D80" w:rsidP="00052D80">
      <w:pPr>
        <w:jc w:val="center"/>
        <w:rPr>
          <w:rFonts w:eastAsia="Calibri"/>
          <w:color w:val="FF0000"/>
          <w:sz w:val="44"/>
          <w:szCs w:val="44"/>
        </w:rPr>
      </w:pPr>
      <w:r w:rsidRPr="00052D80">
        <w:rPr>
          <w:rFonts w:eastAsia="Calibri"/>
          <w:color w:val="FF0000"/>
          <w:sz w:val="44"/>
          <w:szCs w:val="44"/>
          <w:highlight w:val="yellow"/>
        </w:rPr>
        <w:t>DRAFT</w:t>
      </w:r>
    </w:p>
    <w:p w14:paraId="387F7890" w14:textId="77777777" w:rsidR="00F97DFE" w:rsidRPr="00854B4F" w:rsidRDefault="00F97DFE" w:rsidP="00F97DFE">
      <w:pPr>
        <w:widowControl w:val="0"/>
        <w:autoSpaceDE w:val="0"/>
        <w:autoSpaceDN w:val="0"/>
        <w:adjustRightInd w:val="0"/>
        <w:spacing w:after="240"/>
        <w:jc w:val="center"/>
        <w:rPr>
          <w:rFonts w:eastAsia="Calibri"/>
          <w:b/>
        </w:rPr>
      </w:pPr>
    </w:p>
    <w:p w14:paraId="0D410182" w14:textId="77777777" w:rsidR="00F97DFE" w:rsidRPr="00854B4F" w:rsidRDefault="00F97DFE" w:rsidP="00F97DFE">
      <w:pPr>
        <w:widowControl w:val="0"/>
        <w:autoSpaceDE w:val="0"/>
        <w:autoSpaceDN w:val="0"/>
        <w:adjustRightInd w:val="0"/>
        <w:spacing w:after="240"/>
        <w:jc w:val="center"/>
        <w:rPr>
          <w:rFonts w:eastAsia="Calibri"/>
          <w:b/>
        </w:rPr>
      </w:pPr>
      <w:r w:rsidRPr="00854B4F">
        <w:rPr>
          <w:rFonts w:eastAsia="Calibri"/>
          <w:b/>
        </w:rPr>
        <w:t xml:space="preserve">Final External Evaluation </w:t>
      </w:r>
    </w:p>
    <w:p w14:paraId="4420FAC1" w14:textId="4976217A" w:rsidR="001E6EEC" w:rsidRPr="00854B4F" w:rsidRDefault="00F97DFE" w:rsidP="00F97DFE">
      <w:pPr>
        <w:jc w:val="center"/>
        <w:rPr>
          <w:rFonts w:eastAsia="Calibri"/>
          <w:b/>
          <w:bCs/>
        </w:rPr>
      </w:pPr>
      <w:r w:rsidRPr="00854B4F">
        <w:rPr>
          <w:rFonts w:eastAsia="Calibri"/>
          <w:b/>
          <w:bCs/>
        </w:rPr>
        <w:t>Joint IOM /</w:t>
      </w:r>
      <w:r w:rsidR="0059068A">
        <w:rPr>
          <w:rFonts w:eastAsia="Calibri"/>
          <w:b/>
          <w:bCs/>
        </w:rPr>
        <w:t xml:space="preserve"> </w:t>
      </w:r>
      <w:r w:rsidRPr="00854B4F">
        <w:rPr>
          <w:rFonts w:eastAsia="Calibri"/>
          <w:b/>
          <w:bCs/>
        </w:rPr>
        <w:t>UN Women</w:t>
      </w:r>
      <w:r w:rsidR="0059068A">
        <w:rPr>
          <w:rFonts w:eastAsia="Calibri"/>
          <w:b/>
          <w:bCs/>
        </w:rPr>
        <w:t xml:space="preserve"> </w:t>
      </w:r>
      <w:r w:rsidRPr="00854B4F">
        <w:rPr>
          <w:rFonts w:eastAsia="Calibri"/>
          <w:b/>
          <w:bCs/>
        </w:rPr>
        <w:t>/</w:t>
      </w:r>
      <w:r w:rsidR="0059068A">
        <w:rPr>
          <w:rFonts w:eastAsia="Calibri"/>
          <w:b/>
          <w:bCs/>
        </w:rPr>
        <w:t xml:space="preserve"> </w:t>
      </w:r>
      <w:r w:rsidRPr="00854B4F">
        <w:rPr>
          <w:rFonts w:eastAsia="Calibri"/>
          <w:b/>
          <w:bCs/>
        </w:rPr>
        <w:t xml:space="preserve">ILO </w:t>
      </w:r>
      <w:r w:rsidRPr="00854B4F">
        <w:rPr>
          <w:rFonts w:eastAsia="Calibri"/>
          <w:b/>
          <w:bCs/>
          <w:i/>
          <w:iCs/>
        </w:rPr>
        <w:t>“Empowering women and girls affected by migration for inclusive and peaceful community development and peacebuilding”</w:t>
      </w:r>
      <w:r w:rsidRPr="00854B4F">
        <w:rPr>
          <w:rFonts w:eastAsia="Calibri"/>
          <w:b/>
          <w:bCs/>
        </w:rPr>
        <w:t xml:space="preserve"> Project </w:t>
      </w:r>
    </w:p>
    <w:p w14:paraId="11E39FDC" w14:textId="143A11B1" w:rsidR="00F97DFE" w:rsidRPr="00854B4F" w:rsidRDefault="001E6EEC" w:rsidP="00F97DFE">
      <w:pPr>
        <w:jc w:val="center"/>
        <w:rPr>
          <w:rFonts w:eastAsia="Calibri"/>
          <w:b/>
        </w:rPr>
      </w:pPr>
      <w:r w:rsidRPr="00854B4F">
        <w:rPr>
          <w:rFonts w:eastAsia="Calibri"/>
          <w:b/>
          <w:bCs/>
        </w:rPr>
        <w:t>November 2019-November 2021</w:t>
      </w:r>
    </w:p>
    <w:p w14:paraId="12C56B80" w14:textId="77777777" w:rsidR="001E6EEC" w:rsidRPr="00854B4F" w:rsidRDefault="001E6EEC" w:rsidP="00F97DFE">
      <w:pPr>
        <w:jc w:val="center"/>
        <w:rPr>
          <w:rFonts w:eastAsia="Calibri"/>
          <w:color w:val="000000"/>
        </w:rPr>
      </w:pPr>
    </w:p>
    <w:p w14:paraId="64788746" w14:textId="6D1B9107" w:rsidR="00F97DFE" w:rsidRPr="00854B4F" w:rsidRDefault="00F97DFE" w:rsidP="00F97DFE">
      <w:pPr>
        <w:jc w:val="center"/>
        <w:rPr>
          <w:rFonts w:eastAsia="Calibri"/>
          <w:color w:val="000000"/>
        </w:rPr>
      </w:pPr>
      <w:r w:rsidRPr="00854B4F">
        <w:rPr>
          <w:rFonts w:eastAsia="Calibri"/>
          <w:color w:val="000000"/>
        </w:rPr>
        <w:t>EVALUATION REPORT</w:t>
      </w:r>
    </w:p>
    <w:p w14:paraId="40A8F92A" w14:textId="77777777" w:rsidR="001E6EEC" w:rsidRPr="00854B4F" w:rsidRDefault="001E6EEC" w:rsidP="00F97DFE">
      <w:pPr>
        <w:jc w:val="center"/>
        <w:rPr>
          <w:rFonts w:eastAsia="Calibri"/>
        </w:rPr>
      </w:pPr>
    </w:p>
    <w:p w14:paraId="2D6B9BD2" w14:textId="77777777" w:rsidR="001E6EEC" w:rsidRPr="00854B4F" w:rsidRDefault="001E6EEC" w:rsidP="00F97DFE">
      <w:pPr>
        <w:jc w:val="center"/>
        <w:rPr>
          <w:rFonts w:eastAsia="Calibri"/>
        </w:rPr>
      </w:pPr>
    </w:p>
    <w:p w14:paraId="14459FC8" w14:textId="77777777" w:rsidR="001E6EEC" w:rsidRPr="00854B4F" w:rsidRDefault="001E6EEC" w:rsidP="00F97DFE">
      <w:pPr>
        <w:jc w:val="center"/>
        <w:rPr>
          <w:rFonts w:eastAsia="Calibri"/>
        </w:rPr>
      </w:pPr>
    </w:p>
    <w:p w14:paraId="4E0F82FD" w14:textId="77777777" w:rsidR="001E6EEC" w:rsidRPr="00854B4F" w:rsidRDefault="001E6EEC" w:rsidP="00F97DFE">
      <w:pPr>
        <w:jc w:val="center"/>
        <w:rPr>
          <w:rFonts w:eastAsia="Calibri"/>
        </w:rPr>
      </w:pPr>
    </w:p>
    <w:p w14:paraId="7EEA65C9" w14:textId="77777777" w:rsidR="00F97DFE" w:rsidRPr="00854B4F" w:rsidRDefault="00F97DFE" w:rsidP="00F97DFE">
      <w:pPr>
        <w:jc w:val="center"/>
        <w:rPr>
          <w:rFonts w:eastAsia="Calibri"/>
        </w:rPr>
      </w:pPr>
      <w:r w:rsidRPr="00854B4F">
        <w:rPr>
          <w:rFonts w:eastAsia="Calibri"/>
        </w:rPr>
        <w:t>December 2021</w:t>
      </w:r>
    </w:p>
    <w:p w14:paraId="014FDCAA" w14:textId="77777777" w:rsidR="00F97DFE" w:rsidRPr="00854B4F" w:rsidRDefault="00F97DFE" w:rsidP="00F97DFE">
      <w:pPr>
        <w:rPr>
          <w:rFonts w:eastAsia="Calibri"/>
        </w:rPr>
      </w:pPr>
    </w:p>
    <w:p w14:paraId="6FD116FC" w14:textId="77777777" w:rsidR="00F97DFE" w:rsidRPr="00854B4F" w:rsidRDefault="00F97DFE" w:rsidP="00F97DFE">
      <w:pPr>
        <w:rPr>
          <w:rFonts w:eastAsia="Calibri"/>
        </w:rPr>
      </w:pPr>
    </w:p>
    <w:p w14:paraId="436BA85A" w14:textId="77777777" w:rsidR="00F97DFE" w:rsidRPr="00854B4F" w:rsidRDefault="00F97DFE" w:rsidP="00F97DFE">
      <w:pPr>
        <w:rPr>
          <w:rFonts w:eastAsia="Calibri"/>
        </w:rPr>
      </w:pPr>
    </w:p>
    <w:p w14:paraId="14264BCE" w14:textId="77777777" w:rsidR="00F97DFE" w:rsidRPr="00854B4F" w:rsidRDefault="00F97DFE" w:rsidP="00F97DFE">
      <w:pPr>
        <w:rPr>
          <w:rFonts w:eastAsia="Calibri"/>
        </w:rPr>
      </w:pPr>
    </w:p>
    <w:p w14:paraId="1C36DFC6" w14:textId="77777777" w:rsidR="00F97DFE" w:rsidRPr="00854B4F" w:rsidRDefault="00F97DFE" w:rsidP="00F97DFE">
      <w:pPr>
        <w:rPr>
          <w:rFonts w:eastAsia="Calibri"/>
        </w:rPr>
      </w:pPr>
    </w:p>
    <w:p w14:paraId="003382C7" w14:textId="77777777" w:rsidR="00F97DFE" w:rsidRPr="00854B4F" w:rsidRDefault="00F97DFE" w:rsidP="00F97DFE">
      <w:pPr>
        <w:rPr>
          <w:rFonts w:eastAsia="Calibri"/>
        </w:rPr>
      </w:pPr>
    </w:p>
    <w:p w14:paraId="532CC995" w14:textId="77777777" w:rsidR="00F97DFE" w:rsidRPr="00854B4F" w:rsidRDefault="00F97DFE" w:rsidP="00F97DFE">
      <w:pPr>
        <w:rPr>
          <w:rFonts w:eastAsia="Calibri"/>
        </w:rPr>
      </w:pPr>
    </w:p>
    <w:p w14:paraId="783E494B" w14:textId="77777777" w:rsidR="00F97DFE" w:rsidRPr="00854B4F" w:rsidRDefault="00F97DFE" w:rsidP="00F97DFE">
      <w:pPr>
        <w:rPr>
          <w:rFonts w:eastAsia="Calibri"/>
        </w:rPr>
      </w:pPr>
    </w:p>
    <w:p w14:paraId="088ECD9E" w14:textId="77777777" w:rsidR="00F97DFE" w:rsidRPr="00854B4F" w:rsidRDefault="00F97DFE" w:rsidP="00F97DFE">
      <w:pPr>
        <w:rPr>
          <w:rFonts w:eastAsia="Calibri"/>
        </w:rPr>
      </w:pPr>
    </w:p>
    <w:p w14:paraId="21043E67" w14:textId="77777777" w:rsidR="00F97DFE" w:rsidRPr="00854B4F" w:rsidRDefault="00F97DFE" w:rsidP="00F97DFE">
      <w:pPr>
        <w:autoSpaceDE w:val="0"/>
        <w:autoSpaceDN w:val="0"/>
        <w:adjustRightInd w:val="0"/>
        <w:rPr>
          <w:rFonts w:eastAsia="Calibri"/>
        </w:rPr>
      </w:pPr>
    </w:p>
    <w:p w14:paraId="3ADAB662" w14:textId="77777777" w:rsidR="00F97DFE" w:rsidRPr="00854B4F" w:rsidRDefault="00F97DFE" w:rsidP="00F97DFE">
      <w:pPr>
        <w:autoSpaceDE w:val="0"/>
        <w:autoSpaceDN w:val="0"/>
        <w:adjustRightInd w:val="0"/>
        <w:rPr>
          <w:rFonts w:eastAsia="Calibri"/>
        </w:rPr>
      </w:pPr>
    </w:p>
    <w:p w14:paraId="73939395" w14:textId="77777777" w:rsidR="00F97DFE" w:rsidRPr="00854B4F" w:rsidRDefault="00F97DFE" w:rsidP="00F97DFE">
      <w:pPr>
        <w:autoSpaceDE w:val="0"/>
        <w:autoSpaceDN w:val="0"/>
        <w:adjustRightInd w:val="0"/>
        <w:rPr>
          <w:rFonts w:eastAsia="Calibri"/>
        </w:rPr>
      </w:pPr>
    </w:p>
    <w:p w14:paraId="4D1A5B02" w14:textId="77777777" w:rsidR="00F97DFE" w:rsidRPr="00854B4F" w:rsidRDefault="00F97DFE" w:rsidP="00F97DFE">
      <w:pPr>
        <w:autoSpaceDE w:val="0"/>
        <w:autoSpaceDN w:val="0"/>
        <w:adjustRightInd w:val="0"/>
        <w:rPr>
          <w:rFonts w:eastAsia="Calibri"/>
        </w:rPr>
      </w:pPr>
    </w:p>
    <w:p w14:paraId="07222DC7" w14:textId="77777777" w:rsidR="00F97DFE" w:rsidRPr="00854B4F" w:rsidRDefault="00F97DFE" w:rsidP="00F97DFE">
      <w:pPr>
        <w:autoSpaceDE w:val="0"/>
        <w:autoSpaceDN w:val="0"/>
        <w:adjustRightInd w:val="0"/>
        <w:rPr>
          <w:rFonts w:eastAsia="Calibri"/>
        </w:rPr>
      </w:pPr>
    </w:p>
    <w:p w14:paraId="1817E2B4" w14:textId="77777777" w:rsidR="00F97DFE" w:rsidRPr="00854B4F" w:rsidRDefault="00F97DFE" w:rsidP="00F97DFE">
      <w:pPr>
        <w:autoSpaceDE w:val="0"/>
        <w:autoSpaceDN w:val="0"/>
        <w:adjustRightInd w:val="0"/>
        <w:rPr>
          <w:rFonts w:eastAsia="Calibri"/>
        </w:rPr>
      </w:pPr>
    </w:p>
    <w:p w14:paraId="4ABFC92C" w14:textId="77777777" w:rsidR="00F97DFE" w:rsidRPr="00854B4F" w:rsidRDefault="00F97DFE" w:rsidP="00F97DFE">
      <w:pPr>
        <w:autoSpaceDE w:val="0"/>
        <w:autoSpaceDN w:val="0"/>
        <w:adjustRightInd w:val="0"/>
        <w:rPr>
          <w:rFonts w:eastAsia="Calibri"/>
        </w:rPr>
      </w:pPr>
    </w:p>
    <w:p w14:paraId="3A957776" w14:textId="77777777" w:rsidR="00F97DFE" w:rsidRPr="00854B4F" w:rsidRDefault="00F97DFE" w:rsidP="00F97DFE">
      <w:pPr>
        <w:autoSpaceDE w:val="0"/>
        <w:autoSpaceDN w:val="0"/>
        <w:adjustRightInd w:val="0"/>
        <w:rPr>
          <w:rFonts w:eastAsia="Calibri"/>
        </w:rPr>
      </w:pPr>
    </w:p>
    <w:p w14:paraId="7F91ADFE" w14:textId="77777777" w:rsidR="00F97DFE" w:rsidRPr="00854B4F" w:rsidRDefault="00F97DFE" w:rsidP="00F97DFE">
      <w:pPr>
        <w:autoSpaceDE w:val="0"/>
        <w:autoSpaceDN w:val="0"/>
        <w:adjustRightInd w:val="0"/>
        <w:rPr>
          <w:rFonts w:eastAsia="Calibri"/>
        </w:rPr>
      </w:pPr>
    </w:p>
    <w:p w14:paraId="12CCD4A6" w14:textId="77777777" w:rsidR="00F97DFE" w:rsidRPr="00854B4F" w:rsidRDefault="00F97DFE" w:rsidP="00F97DFE">
      <w:pPr>
        <w:rPr>
          <w:rFonts w:eastAsia="Calibri"/>
          <w:b/>
          <w:bCs/>
        </w:rPr>
      </w:pPr>
      <w:r w:rsidRPr="00854B4F">
        <w:rPr>
          <w:rFonts w:eastAsia="Calibri"/>
          <w:b/>
          <w:bCs/>
        </w:rPr>
        <w:t>Evaluation team</w:t>
      </w:r>
    </w:p>
    <w:p w14:paraId="5706A305" w14:textId="77777777" w:rsidR="00F97DFE" w:rsidRPr="00854B4F" w:rsidRDefault="00F97DFE" w:rsidP="00F97DFE">
      <w:pPr>
        <w:rPr>
          <w:rFonts w:eastAsia="Calibri"/>
          <w:bCs/>
        </w:rPr>
      </w:pPr>
      <w:r w:rsidRPr="00854B4F">
        <w:rPr>
          <w:rFonts w:eastAsia="Calibri"/>
          <w:bCs/>
        </w:rPr>
        <w:t>Gheorghe Caraseni – International Evaluation Consultant, Team Leader</w:t>
      </w:r>
    </w:p>
    <w:p w14:paraId="3370E32E" w14:textId="3AB9C9D1" w:rsidR="00F97DFE" w:rsidRPr="00854B4F" w:rsidRDefault="00F97DFE" w:rsidP="00F97DFE">
      <w:pPr>
        <w:rPr>
          <w:rFonts w:eastAsia="Calibri"/>
          <w:bCs/>
        </w:rPr>
      </w:pPr>
      <w:r w:rsidRPr="00854B4F">
        <w:rPr>
          <w:rFonts w:eastAsia="Calibri"/>
          <w:bCs/>
        </w:rPr>
        <w:t>Elmira Brown – National Evaluation Consultant</w:t>
      </w:r>
    </w:p>
    <w:p w14:paraId="5EC26F7E" w14:textId="77777777" w:rsidR="00E36F5C" w:rsidRDefault="00E36F5C" w:rsidP="00F97DFE">
      <w:pPr>
        <w:widowControl w:val="0"/>
        <w:autoSpaceDE w:val="0"/>
        <w:autoSpaceDN w:val="0"/>
        <w:adjustRightInd w:val="0"/>
        <w:spacing w:after="240"/>
        <w:rPr>
          <w:rFonts w:eastAsia="Calibri"/>
          <w:b/>
          <w:bCs/>
          <w:color w:val="000000"/>
        </w:rPr>
      </w:pPr>
    </w:p>
    <w:p w14:paraId="13615E60" w14:textId="77777777" w:rsidR="008003A0" w:rsidRDefault="008003A0" w:rsidP="00937641">
      <w:pPr>
        <w:widowControl w:val="0"/>
        <w:autoSpaceDE w:val="0"/>
        <w:autoSpaceDN w:val="0"/>
        <w:adjustRightInd w:val="0"/>
        <w:spacing w:after="240"/>
        <w:rPr>
          <w:rFonts w:asciiTheme="minorHAnsi" w:hAnsiTheme="minorHAnsi" w:cstheme="minorBidi"/>
          <w:b/>
          <w:color w:val="1F4E79" w:themeColor="accent1" w:themeShade="80"/>
          <w:sz w:val="28"/>
          <w:szCs w:val="28"/>
        </w:rPr>
      </w:pPr>
    </w:p>
    <w:p w14:paraId="167113D3" w14:textId="53D0680D" w:rsidR="00F13825" w:rsidRDefault="00F13825" w:rsidP="00937641">
      <w:pPr>
        <w:widowControl w:val="0"/>
        <w:autoSpaceDE w:val="0"/>
        <w:autoSpaceDN w:val="0"/>
        <w:adjustRightInd w:val="0"/>
        <w:spacing w:after="240"/>
        <w:rPr>
          <w:rFonts w:asciiTheme="minorHAnsi" w:hAnsiTheme="minorHAnsi" w:cstheme="minorBidi"/>
          <w:b/>
          <w:color w:val="1F4E79" w:themeColor="accent1" w:themeShade="80"/>
          <w:sz w:val="28"/>
          <w:szCs w:val="28"/>
        </w:rPr>
      </w:pPr>
    </w:p>
    <w:p w14:paraId="0B123037" w14:textId="77777777" w:rsidR="00F13825" w:rsidRDefault="00F13825" w:rsidP="00937641">
      <w:pPr>
        <w:widowControl w:val="0"/>
        <w:autoSpaceDE w:val="0"/>
        <w:autoSpaceDN w:val="0"/>
        <w:adjustRightInd w:val="0"/>
        <w:spacing w:after="240"/>
        <w:rPr>
          <w:rFonts w:asciiTheme="minorHAnsi" w:hAnsiTheme="minorHAnsi" w:cstheme="minorBidi"/>
          <w:b/>
          <w:color w:val="1F4E79" w:themeColor="accent1" w:themeShade="80"/>
          <w:sz w:val="28"/>
          <w:szCs w:val="28"/>
        </w:rPr>
      </w:pPr>
    </w:p>
    <w:p w14:paraId="4401A58F" w14:textId="77777777" w:rsidR="00937641" w:rsidRPr="008003A0" w:rsidRDefault="00937641" w:rsidP="00937641">
      <w:pPr>
        <w:widowControl w:val="0"/>
        <w:autoSpaceDE w:val="0"/>
        <w:autoSpaceDN w:val="0"/>
        <w:adjustRightInd w:val="0"/>
        <w:spacing w:after="240"/>
        <w:rPr>
          <w:b/>
          <w:color w:val="1F4E79" w:themeColor="accent1" w:themeShade="80"/>
          <w:sz w:val="28"/>
          <w:szCs w:val="28"/>
        </w:rPr>
      </w:pPr>
      <w:r w:rsidRPr="008003A0">
        <w:rPr>
          <w:b/>
          <w:color w:val="1F4E79" w:themeColor="accent1" w:themeShade="80"/>
          <w:sz w:val="28"/>
          <w:szCs w:val="28"/>
        </w:rPr>
        <w:t>Acknowledgements</w:t>
      </w:r>
    </w:p>
    <w:p w14:paraId="0E39417C" w14:textId="25C169EF" w:rsidR="00937641" w:rsidRPr="008003A0" w:rsidRDefault="00D4306C" w:rsidP="001A6CE2">
      <w:pPr>
        <w:spacing w:after="120"/>
        <w:jc w:val="both"/>
      </w:pPr>
      <w:r w:rsidRPr="71E6EA5C">
        <w:rPr>
          <w:color w:val="000000" w:themeColor="text1"/>
        </w:rPr>
        <w:t>The evaluation team</w:t>
      </w:r>
      <w:r w:rsidR="00937641" w:rsidRPr="71E6EA5C">
        <w:rPr>
          <w:color w:val="000000" w:themeColor="text1"/>
        </w:rPr>
        <w:t xml:space="preserve"> expresses </w:t>
      </w:r>
      <w:r w:rsidRPr="71E6EA5C">
        <w:rPr>
          <w:color w:val="000000" w:themeColor="text1"/>
        </w:rPr>
        <w:t>its</w:t>
      </w:r>
      <w:r w:rsidR="00937641" w:rsidRPr="71E6EA5C">
        <w:rPr>
          <w:color w:val="000000" w:themeColor="text1"/>
        </w:rPr>
        <w:t xml:space="preserve"> thanks to </w:t>
      </w:r>
      <w:r w:rsidRPr="71E6EA5C">
        <w:rPr>
          <w:color w:val="000000" w:themeColor="text1"/>
        </w:rPr>
        <w:t xml:space="preserve">IOM, UN Women and ILO </w:t>
      </w:r>
      <w:r w:rsidR="00937641" w:rsidRPr="71E6EA5C">
        <w:rPr>
          <w:color w:val="000000" w:themeColor="text1"/>
        </w:rPr>
        <w:t xml:space="preserve">for providing the opportunity to carry out the </w:t>
      </w:r>
      <w:r w:rsidR="00937641" w:rsidRPr="001A6CE2">
        <w:rPr>
          <w:color w:val="000000"/>
        </w:rPr>
        <w:t>final</w:t>
      </w:r>
      <w:r w:rsidR="00937641" w:rsidRPr="71E6EA5C">
        <w:rPr>
          <w:color w:val="000000" w:themeColor="text1"/>
        </w:rPr>
        <w:t xml:space="preserve"> evaluation of the </w:t>
      </w:r>
      <w:r w:rsidRPr="71E6EA5C">
        <w:rPr>
          <w:rFonts w:eastAsia="Calibri"/>
          <w:i/>
          <w:iCs/>
          <w:color w:val="000000" w:themeColor="text1"/>
        </w:rPr>
        <w:t>“Empowering women and girls affected by migration for inclusive and peaceful community development”</w:t>
      </w:r>
      <w:r w:rsidRPr="71E6EA5C">
        <w:rPr>
          <w:i/>
          <w:iCs/>
        </w:rPr>
        <w:t xml:space="preserve"> </w:t>
      </w:r>
      <w:r w:rsidR="00937641" w:rsidRPr="71E6EA5C">
        <w:rPr>
          <w:color w:val="000000" w:themeColor="text1"/>
        </w:rPr>
        <w:t>funded by</w:t>
      </w:r>
      <w:r w:rsidR="00937641">
        <w:t xml:space="preserve"> </w:t>
      </w:r>
      <w:r>
        <w:t>the Peace</w:t>
      </w:r>
      <w:r w:rsidR="00DB7E71">
        <w:t>b</w:t>
      </w:r>
      <w:r>
        <w:t>uilding Fund</w:t>
      </w:r>
      <w:r w:rsidR="00937641">
        <w:t xml:space="preserve">. </w:t>
      </w:r>
    </w:p>
    <w:p w14:paraId="4591E00E" w14:textId="27B4EB71" w:rsidR="00937641" w:rsidRPr="008003A0" w:rsidRDefault="00937641" w:rsidP="00937641">
      <w:pPr>
        <w:spacing w:after="120"/>
        <w:jc w:val="both"/>
        <w:rPr>
          <w:color w:val="000000"/>
        </w:rPr>
      </w:pPr>
      <w:r w:rsidRPr="008003A0">
        <w:rPr>
          <w:color w:val="000000"/>
        </w:rPr>
        <w:t>The evaluator</w:t>
      </w:r>
      <w:r w:rsidR="00D4306C" w:rsidRPr="008003A0">
        <w:rPr>
          <w:color w:val="000000"/>
        </w:rPr>
        <w:t>s</w:t>
      </w:r>
      <w:r w:rsidRPr="008003A0">
        <w:rPr>
          <w:color w:val="000000"/>
        </w:rPr>
        <w:t xml:space="preserve"> </w:t>
      </w:r>
      <w:r w:rsidRPr="008003A0">
        <w:t>especially</w:t>
      </w:r>
      <w:r w:rsidRPr="008003A0">
        <w:rPr>
          <w:color w:val="000000"/>
        </w:rPr>
        <w:t xml:space="preserve"> thank </w:t>
      </w:r>
      <w:r w:rsidRPr="008003A0">
        <w:t xml:space="preserve">the </w:t>
      </w:r>
      <w:r w:rsidR="00D4306C" w:rsidRPr="008003A0">
        <w:t>IOM representatives</w:t>
      </w:r>
      <w:r w:rsidRPr="008003A0">
        <w:t xml:space="preserve">, </w:t>
      </w:r>
      <w:r w:rsidR="00D4306C" w:rsidRPr="008003A0">
        <w:rPr>
          <w:i/>
        </w:rPr>
        <w:t xml:space="preserve">Aijan Boronbaeva </w:t>
      </w:r>
      <w:r w:rsidR="00D4306C" w:rsidRPr="008003A0">
        <w:t xml:space="preserve">and </w:t>
      </w:r>
      <w:r w:rsidR="00D4306C" w:rsidRPr="008003A0">
        <w:rPr>
          <w:i/>
        </w:rPr>
        <w:t>Sarah Harris</w:t>
      </w:r>
      <w:r w:rsidRPr="008003A0">
        <w:t xml:space="preserve"> </w:t>
      </w:r>
      <w:r w:rsidRPr="008003A0">
        <w:rPr>
          <w:color w:val="000000"/>
        </w:rPr>
        <w:t xml:space="preserve">who provided much appreciated guidance, all available information and timely logistical assistance in conducting the project evaluation during the data collection. </w:t>
      </w:r>
    </w:p>
    <w:p w14:paraId="084D40CC" w14:textId="41190605" w:rsidR="00937641" w:rsidRPr="008003A0" w:rsidRDefault="00937641" w:rsidP="00937641">
      <w:pPr>
        <w:spacing w:after="120"/>
        <w:jc w:val="both"/>
        <w:rPr>
          <w:i/>
          <w:color w:val="000000"/>
        </w:rPr>
      </w:pPr>
      <w:r w:rsidRPr="008003A0">
        <w:rPr>
          <w:color w:val="000000"/>
        </w:rPr>
        <w:t>The evaluator</w:t>
      </w:r>
      <w:r w:rsidR="00D4306C" w:rsidRPr="008003A0">
        <w:rPr>
          <w:color w:val="000000"/>
        </w:rPr>
        <w:t>s</w:t>
      </w:r>
      <w:r w:rsidRPr="008003A0">
        <w:rPr>
          <w:color w:val="000000"/>
        </w:rPr>
        <w:t xml:space="preserve"> also appreciated the opportunity to interact </w:t>
      </w:r>
      <w:r w:rsidR="00003414" w:rsidRPr="008003A0">
        <w:rPr>
          <w:color w:val="000000"/>
        </w:rPr>
        <w:t>with the</w:t>
      </w:r>
      <w:r w:rsidR="00B24021" w:rsidRPr="008003A0">
        <w:rPr>
          <w:color w:val="000000"/>
        </w:rPr>
        <w:t xml:space="preserve"> project</w:t>
      </w:r>
      <w:r w:rsidR="00D4306C" w:rsidRPr="008003A0">
        <w:rPr>
          <w:color w:val="000000"/>
        </w:rPr>
        <w:t xml:space="preserve"> stakeholders</w:t>
      </w:r>
      <w:r w:rsidRPr="008003A0">
        <w:rPr>
          <w:color w:val="000000"/>
        </w:rPr>
        <w:t xml:space="preserve"> and to gain their insights.  </w:t>
      </w:r>
    </w:p>
    <w:p w14:paraId="16BB7F12" w14:textId="77777777" w:rsidR="00937641" w:rsidRPr="008003A0" w:rsidRDefault="00937641" w:rsidP="00937641">
      <w:pPr>
        <w:widowControl w:val="0"/>
        <w:autoSpaceDE w:val="0"/>
        <w:autoSpaceDN w:val="0"/>
        <w:adjustRightInd w:val="0"/>
        <w:spacing w:after="240"/>
        <w:rPr>
          <w:b/>
          <w:bCs/>
          <w:color w:val="000000"/>
          <w:sz w:val="10"/>
          <w:szCs w:val="10"/>
        </w:rPr>
      </w:pPr>
    </w:p>
    <w:p w14:paraId="3206886B" w14:textId="77777777" w:rsidR="00937641" w:rsidRPr="008003A0" w:rsidRDefault="00937641" w:rsidP="00937641">
      <w:pPr>
        <w:widowControl w:val="0"/>
        <w:autoSpaceDE w:val="0"/>
        <w:autoSpaceDN w:val="0"/>
        <w:adjustRightInd w:val="0"/>
        <w:spacing w:after="240"/>
        <w:rPr>
          <w:b/>
          <w:color w:val="1F497D"/>
          <w:sz w:val="28"/>
          <w:szCs w:val="28"/>
        </w:rPr>
      </w:pPr>
      <w:r w:rsidRPr="008003A0">
        <w:rPr>
          <w:b/>
          <w:color w:val="1F497D"/>
          <w:sz w:val="28"/>
          <w:szCs w:val="28"/>
        </w:rPr>
        <w:t>Disclaimer</w:t>
      </w:r>
    </w:p>
    <w:p w14:paraId="4F7BBF6A" w14:textId="3048A979" w:rsidR="001A6CE2" w:rsidRDefault="00937641" w:rsidP="001A6CE2">
      <w:pPr>
        <w:spacing w:after="120"/>
        <w:jc w:val="both"/>
        <w:rPr>
          <w:color w:val="000000"/>
        </w:rPr>
      </w:pPr>
      <w:r w:rsidRPr="008003A0">
        <w:rPr>
          <w:color w:val="000000"/>
        </w:rPr>
        <w:t>This project evaluation report pres</w:t>
      </w:r>
      <w:r w:rsidR="00B24021" w:rsidRPr="008003A0">
        <w:rPr>
          <w:color w:val="000000"/>
        </w:rPr>
        <w:t>ents the view of the evaluation team</w:t>
      </w:r>
      <w:r w:rsidRPr="008003A0">
        <w:rPr>
          <w:color w:val="000000"/>
        </w:rPr>
        <w:t xml:space="preserve"> and does not necessarily fully </w:t>
      </w:r>
      <w:r w:rsidRPr="001A6CE2">
        <w:rPr>
          <w:color w:val="000000" w:themeColor="text1"/>
        </w:rPr>
        <w:t>correspond</w:t>
      </w:r>
      <w:r w:rsidRPr="008003A0">
        <w:rPr>
          <w:color w:val="000000"/>
        </w:rPr>
        <w:t xml:space="preserve"> to the opinions of </w:t>
      </w:r>
      <w:r w:rsidR="001A6CE2">
        <w:rPr>
          <w:color w:val="000000"/>
        </w:rPr>
        <w:t>the Recipient UN Organizations (</w:t>
      </w:r>
      <w:r w:rsidR="00B24021" w:rsidRPr="008003A0">
        <w:rPr>
          <w:color w:val="000000"/>
        </w:rPr>
        <w:t>RUNOs</w:t>
      </w:r>
      <w:r w:rsidR="001A6CE2">
        <w:rPr>
          <w:color w:val="000000"/>
        </w:rPr>
        <w:t>)</w:t>
      </w:r>
      <w:r w:rsidRPr="008003A0">
        <w:rPr>
          <w:color w:val="000000"/>
        </w:rPr>
        <w:t xml:space="preserve"> or other stakeholders referred to in this report. </w:t>
      </w:r>
    </w:p>
    <w:p w14:paraId="3FAC3129" w14:textId="0090D659" w:rsidR="00937641" w:rsidRPr="008003A0" w:rsidRDefault="00937641" w:rsidP="00937641">
      <w:pPr>
        <w:jc w:val="both"/>
        <w:rPr>
          <w:color w:val="000000"/>
        </w:rPr>
      </w:pPr>
      <w:r w:rsidRPr="008003A0">
        <w:rPr>
          <w:color w:val="000000"/>
        </w:rPr>
        <w:t xml:space="preserve">Every effort has been made to ensure that the information given here is correct. Any factual error that may appear is unintended and falls under the responsibility of the </w:t>
      </w:r>
      <w:r w:rsidR="00B24021" w:rsidRPr="008003A0">
        <w:rPr>
          <w:color w:val="000000"/>
        </w:rPr>
        <w:t>evaluation team</w:t>
      </w:r>
      <w:r w:rsidRPr="008003A0">
        <w:rPr>
          <w:color w:val="000000"/>
        </w:rPr>
        <w:t xml:space="preserve">. </w:t>
      </w:r>
    </w:p>
    <w:p w14:paraId="4BE6C5E4" w14:textId="77777777" w:rsidR="00937641" w:rsidRPr="002C0AA9" w:rsidRDefault="00937641" w:rsidP="00937641">
      <w:pPr>
        <w:pStyle w:val="Heading1"/>
        <w:spacing w:before="0" w:after="240"/>
        <w:rPr>
          <w:rFonts w:asciiTheme="minorHAnsi" w:hAnsiTheme="minorHAnsi"/>
          <w:b w:val="0"/>
          <w:bCs/>
          <w:lang w:eastAsia="en-US"/>
        </w:rPr>
      </w:pPr>
    </w:p>
    <w:p w14:paraId="6F42870E" w14:textId="77777777" w:rsidR="00937641" w:rsidRPr="002C0AA9" w:rsidRDefault="00937641" w:rsidP="00937641">
      <w:pPr>
        <w:pStyle w:val="Heading1"/>
        <w:spacing w:before="0" w:after="240"/>
        <w:rPr>
          <w:rFonts w:asciiTheme="minorHAnsi" w:hAnsiTheme="minorHAnsi"/>
          <w:b w:val="0"/>
          <w:bCs/>
          <w:lang w:eastAsia="en-US"/>
        </w:rPr>
      </w:pPr>
    </w:p>
    <w:p w14:paraId="66440C02" w14:textId="77777777" w:rsidR="00937641" w:rsidRPr="002C0AA9" w:rsidRDefault="00937641" w:rsidP="00937641">
      <w:pPr>
        <w:pStyle w:val="Heading1"/>
        <w:spacing w:before="0" w:after="240"/>
        <w:rPr>
          <w:rFonts w:asciiTheme="minorHAnsi" w:hAnsiTheme="minorHAnsi"/>
          <w:b w:val="0"/>
          <w:bCs/>
          <w:lang w:eastAsia="en-US"/>
        </w:rPr>
      </w:pPr>
    </w:p>
    <w:p w14:paraId="5B8DA688" w14:textId="77777777" w:rsidR="00937641" w:rsidRPr="002C0AA9" w:rsidRDefault="00937641" w:rsidP="00937641">
      <w:pPr>
        <w:pStyle w:val="Heading1"/>
        <w:spacing w:before="0" w:after="240"/>
        <w:rPr>
          <w:rFonts w:asciiTheme="minorHAnsi" w:hAnsiTheme="minorHAnsi"/>
          <w:b w:val="0"/>
          <w:bCs/>
          <w:lang w:eastAsia="en-US"/>
        </w:rPr>
      </w:pPr>
    </w:p>
    <w:p w14:paraId="643A8845" w14:textId="77777777" w:rsidR="00937641" w:rsidRPr="002C0AA9" w:rsidRDefault="00937641" w:rsidP="00937641">
      <w:pPr>
        <w:rPr>
          <w:rFonts w:asciiTheme="minorHAnsi" w:hAnsiTheme="minorHAnsi"/>
        </w:rPr>
      </w:pPr>
    </w:p>
    <w:p w14:paraId="6E980F31" w14:textId="77777777" w:rsidR="00937641" w:rsidRPr="002C0AA9" w:rsidRDefault="00937641" w:rsidP="00937641">
      <w:pPr>
        <w:rPr>
          <w:rFonts w:asciiTheme="minorHAnsi" w:hAnsiTheme="minorHAnsi"/>
        </w:rPr>
      </w:pPr>
    </w:p>
    <w:p w14:paraId="5A8BC455" w14:textId="77777777" w:rsidR="00937641" w:rsidRPr="002C0AA9" w:rsidRDefault="00937641" w:rsidP="00937641">
      <w:pPr>
        <w:rPr>
          <w:rFonts w:asciiTheme="minorHAnsi" w:hAnsiTheme="minorHAnsi"/>
        </w:rPr>
      </w:pPr>
    </w:p>
    <w:p w14:paraId="3EF7E2B2" w14:textId="77777777" w:rsidR="00937641" w:rsidRDefault="00937641" w:rsidP="00937641">
      <w:pPr>
        <w:rPr>
          <w:rFonts w:asciiTheme="minorHAnsi" w:hAnsiTheme="minorHAnsi"/>
        </w:rPr>
      </w:pPr>
    </w:p>
    <w:p w14:paraId="3D3A73EF" w14:textId="77777777" w:rsidR="00B24021" w:rsidRDefault="00B24021" w:rsidP="00937641">
      <w:pPr>
        <w:rPr>
          <w:rFonts w:asciiTheme="minorHAnsi" w:hAnsiTheme="minorHAnsi"/>
        </w:rPr>
      </w:pPr>
    </w:p>
    <w:p w14:paraId="067E757D" w14:textId="77777777" w:rsidR="00B24021" w:rsidRDefault="00B24021" w:rsidP="00937641">
      <w:pPr>
        <w:rPr>
          <w:rFonts w:asciiTheme="minorHAnsi" w:hAnsiTheme="minorHAnsi"/>
        </w:rPr>
      </w:pPr>
    </w:p>
    <w:p w14:paraId="3C6DF1D6" w14:textId="77777777" w:rsidR="00B24021" w:rsidRDefault="00B24021" w:rsidP="00937641">
      <w:pPr>
        <w:rPr>
          <w:rFonts w:asciiTheme="minorHAnsi" w:hAnsiTheme="minorHAnsi"/>
        </w:rPr>
      </w:pPr>
    </w:p>
    <w:p w14:paraId="60E365C6" w14:textId="77777777" w:rsidR="00B24021" w:rsidRDefault="00B24021" w:rsidP="00937641">
      <w:pPr>
        <w:rPr>
          <w:rFonts w:asciiTheme="minorHAnsi" w:hAnsiTheme="minorHAnsi"/>
        </w:rPr>
      </w:pPr>
    </w:p>
    <w:p w14:paraId="0EC43E44" w14:textId="77777777" w:rsidR="00B24021" w:rsidRDefault="00B24021" w:rsidP="00937641">
      <w:pPr>
        <w:rPr>
          <w:rFonts w:asciiTheme="minorHAnsi" w:hAnsiTheme="minorHAnsi"/>
        </w:rPr>
      </w:pPr>
    </w:p>
    <w:p w14:paraId="1995684F" w14:textId="77777777" w:rsidR="00B24021" w:rsidRDefault="00B24021" w:rsidP="00937641">
      <w:pPr>
        <w:rPr>
          <w:rFonts w:asciiTheme="minorHAnsi" w:hAnsiTheme="minorHAnsi"/>
        </w:rPr>
      </w:pPr>
    </w:p>
    <w:p w14:paraId="13CF5B9E" w14:textId="77777777" w:rsidR="00B24021" w:rsidRDefault="00B24021" w:rsidP="00937641">
      <w:pPr>
        <w:rPr>
          <w:rFonts w:asciiTheme="minorHAnsi" w:hAnsiTheme="minorHAnsi"/>
        </w:rPr>
      </w:pPr>
    </w:p>
    <w:p w14:paraId="14FA89BA" w14:textId="77777777" w:rsidR="00B24021" w:rsidRDefault="00B24021" w:rsidP="00937641">
      <w:pPr>
        <w:rPr>
          <w:rFonts w:asciiTheme="minorHAnsi" w:hAnsiTheme="minorHAnsi"/>
        </w:rPr>
      </w:pPr>
    </w:p>
    <w:p w14:paraId="6A82696D" w14:textId="77777777" w:rsidR="00B24021" w:rsidRPr="002C0AA9" w:rsidRDefault="00B24021" w:rsidP="00937641">
      <w:pPr>
        <w:rPr>
          <w:rFonts w:asciiTheme="minorHAnsi" w:hAnsiTheme="minorHAnsi"/>
        </w:rPr>
      </w:pPr>
    </w:p>
    <w:p w14:paraId="46C09D22" w14:textId="77777777" w:rsidR="00937641" w:rsidRPr="002C0AA9" w:rsidRDefault="00937641" w:rsidP="00937641">
      <w:pPr>
        <w:rPr>
          <w:rFonts w:asciiTheme="minorHAnsi" w:hAnsiTheme="minorHAnsi"/>
        </w:rPr>
      </w:pPr>
    </w:p>
    <w:p w14:paraId="6658EC5A" w14:textId="77777777" w:rsidR="00937641" w:rsidRPr="002C0AA9" w:rsidRDefault="00937641" w:rsidP="00937641">
      <w:pPr>
        <w:rPr>
          <w:rFonts w:asciiTheme="minorHAnsi" w:hAnsiTheme="minorHAnsi"/>
        </w:rPr>
      </w:pPr>
    </w:p>
    <w:p w14:paraId="7C703213" w14:textId="77777777" w:rsidR="00937641" w:rsidRPr="002C0AA9" w:rsidRDefault="00937641" w:rsidP="00937641">
      <w:pPr>
        <w:rPr>
          <w:rFonts w:asciiTheme="minorHAnsi" w:hAnsiTheme="minorHAnsi"/>
        </w:rPr>
      </w:pPr>
    </w:p>
    <w:p w14:paraId="1D7E5A78" w14:textId="194526DD" w:rsidR="008003A0" w:rsidRPr="00F473D5" w:rsidRDefault="00937641" w:rsidP="00F473D5">
      <w:pPr>
        <w:rPr>
          <w:rFonts w:asciiTheme="minorHAnsi" w:hAnsiTheme="minorHAnsi"/>
        </w:rPr>
      </w:pPr>
      <w:r w:rsidRPr="002C0AA9">
        <w:rPr>
          <w:rFonts w:asciiTheme="minorHAnsi" w:hAnsiTheme="minorHAnsi" w:cs="Arial"/>
          <w:b/>
          <w:noProof/>
          <w:lang w:val="en-GB"/>
        </w:rPr>
        <mc:AlternateContent>
          <mc:Choice Requires="wps">
            <w:drawing>
              <wp:inline distT="0" distB="0" distL="0" distR="0" wp14:anchorId="11B407A8" wp14:editId="0F219AAD">
                <wp:extent cx="3607176" cy="533400"/>
                <wp:effectExtent l="0" t="0" r="0" b="0"/>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176"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65929" w14:textId="720DC8A7" w:rsidR="00474371" w:rsidRPr="00937641" w:rsidRDefault="00474371" w:rsidP="00B24021">
                            <w:pPr>
                              <w:jc w:val="center"/>
                              <w:rPr>
                                <w:rFonts w:asciiTheme="majorHAnsi" w:hAnsiTheme="majorHAnsi"/>
                                <w:i/>
                                <w:sz w:val="18"/>
                                <w:szCs w:val="18"/>
                              </w:rPr>
                            </w:pPr>
                            <w:r w:rsidRPr="00937641">
                              <w:rPr>
                                <w:rFonts w:asciiTheme="majorHAnsi" w:hAnsiTheme="majorHAnsi" w:cs="Calibri"/>
                                <w:sz w:val="18"/>
                                <w:szCs w:val="18"/>
                              </w:rPr>
                              <w:t>Final Evaluation</w:t>
                            </w:r>
                            <w:r w:rsidRPr="00937641">
                              <w:rPr>
                                <w:rFonts w:asciiTheme="majorHAnsi" w:hAnsiTheme="majorHAnsi" w:cs="Calibri"/>
                                <w:i/>
                                <w:sz w:val="18"/>
                                <w:szCs w:val="18"/>
                              </w:rPr>
                              <w:t>:</w:t>
                            </w:r>
                            <w:r w:rsidRPr="00937641">
                              <w:rPr>
                                <w:rFonts w:asciiTheme="majorHAnsi" w:eastAsia="Calibri" w:hAnsiTheme="majorHAnsi"/>
                                <w:i/>
                                <w:color w:val="000000"/>
                                <w:sz w:val="18"/>
                                <w:szCs w:val="18"/>
                              </w:rPr>
                              <w:t xml:space="preserve"> “Empowering women and girls affected by migration for inclusive and peaceful community development”</w:t>
                            </w:r>
                            <w:r>
                              <w:rPr>
                                <w:rFonts w:asciiTheme="majorHAnsi" w:hAnsiTheme="majorHAnsi"/>
                                <w:i/>
                                <w:sz w:val="18"/>
                                <w:szCs w:val="18"/>
                              </w:rPr>
                              <w:t xml:space="preserve"> </w:t>
                            </w:r>
                            <w:r w:rsidRPr="00937641">
                              <w:rPr>
                                <w:rFonts w:asciiTheme="majorHAnsi" w:hAnsiTheme="majorHAnsi" w:cs="Georgia"/>
                                <w:color w:val="000000"/>
                                <w:sz w:val="18"/>
                                <w:szCs w:val="18"/>
                                <w:lang w:eastAsia="en-US"/>
                              </w:rPr>
                              <w:t>Project.</w:t>
                            </w:r>
                          </w:p>
                          <w:p w14:paraId="69D7316A" w14:textId="427AC94B" w:rsidR="00474371" w:rsidRPr="00A349D6" w:rsidRDefault="00474371" w:rsidP="00B24021">
                            <w:pPr>
                              <w:jc w:val="center"/>
                              <w:rPr>
                                <w:rFonts w:asciiTheme="majorHAnsi" w:hAnsiTheme="majorHAnsi"/>
                                <w:sz w:val="19"/>
                                <w:szCs w:val="19"/>
                              </w:rPr>
                            </w:pPr>
                            <w:r w:rsidRPr="00937641">
                              <w:rPr>
                                <w:rFonts w:asciiTheme="majorHAnsi" w:hAnsiTheme="majorHAnsi"/>
                                <w:sz w:val="18"/>
                                <w:szCs w:val="18"/>
                              </w:rPr>
                              <w:t xml:space="preserve">Copyright </w:t>
                            </w:r>
                            <w:r w:rsidRPr="00937641">
                              <w:rPr>
                                <w:rFonts w:asciiTheme="majorHAnsi" w:hAnsiTheme="majorHAnsi"/>
                                <w:sz w:val="18"/>
                                <w:szCs w:val="18"/>
                                <w:vertAlign w:val="superscript"/>
                              </w:rPr>
                              <w:t>©</w:t>
                            </w:r>
                            <w:r w:rsidRPr="00937641">
                              <w:rPr>
                                <w:rFonts w:asciiTheme="majorHAnsi" w:hAnsiTheme="majorHAnsi"/>
                                <w:sz w:val="18"/>
                                <w:szCs w:val="18"/>
                              </w:rPr>
                              <w:t xml:space="preserve"> IOM/UN Women/ILO 2021. All rights reserved.</w:t>
                            </w:r>
                          </w:p>
                        </w:txbxContent>
                      </wps:txbx>
                      <wps:bodyPr rot="0" vert="horz" wrap="square" lIns="91440" tIns="45720" rIns="91440" bIns="45720" anchor="t" anchorCtr="0" upright="1">
                        <a:spAutoFit/>
                      </wps:bodyPr>
                    </wps:wsp>
                  </a:graphicData>
                </a:graphic>
              </wp:inline>
            </w:drawing>
          </mc:Choice>
          <mc:Fallback>
            <w:pict>
              <v:shapetype w14:anchorId="11B407A8" id="_x0000_t202" coordsize="21600,21600" o:spt="202" path="m,l,21600r21600,l21600,xe">
                <v:stroke joinstyle="miter"/>
                <v:path gradientshapeok="t" o:connecttype="rect"/>
              </v:shapetype>
              <v:shape id="Text Box 87" o:spid="_x0000_s1026" type="#_x0000_t202" style="width:284.0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Lb8wEAAMoDAAAOAAAAZHJzL2Uyb0RvYy54bWysU8tu2zAQvBfoPxC815IfsVvBcpA6cFEg&#10;TQsk/QCKoh4oxWWXtCX367ukbMdIbkV1ILhccnZndrS+HTrNDgpdCybn00nKmTISytbUOf/5vPvw&#10;kTPnhSmFBqNyflSO327ev1v3NlMzaECXChmBGJf1NueN9zZLEicb1Qk3AasMJSvATngKsU5KFD2h&#10;dzqZpeky6QFLiyCVc3R6Pyb5JuJXlZL+e1U55ZnOOfXm44pxLcKabNYiq1HYppWnNsQ/dNGJ1lDR&#10;C9S98ILtsX0D1bUSwUHlJxK6BKqqlSpyIDbT9BWbp0ZYFbmQOM5eZHL/D1Y+Hp7sD2R++AwDDTCS&#10;cPYB5C/HDGwbYWp1hwh9o0RJhadBsqS3Ljs9DVK7zAWQov8GJQ1Z7D1EoKHCLqhCPBmh0wCOF9HV&#10;4Jmkw/kyXU1XS84k5W7m80Uap5KI7PzaovNfFHQsbHKONNSILg4PzoduRHa+Eoo50G25a7WOAdbF&#10;ViM7CDLALn6RwKtr2oTLBsKzETGcRJqB2cjRD8VAyUC3gPJIhBFGQ9EPQJsG8A9nPZkp5+73XqDi&#10;TH81JNqn6WIR3BeDxc1qRgFeZ4rrjDCSoHLuORu3Wz86dm+xrRuqdB7THQm9a6MGL12d+ibDRGlO&#10;5g6OvI7jrZdfcPMXAAD//wMAUEsDBBQABgAIAAAAIQAcs2zz2gAAAAQBAAAPAAAAZHJzL2Rvd25y&#10;ZXYueG1sTI9BT4NAEIXvJv6HzZh4swvGEoIsjTHxYnqw1YPHKYwsws4iu7T47x292MtLJm/y3vfK&#10;zeIGdaQpdJ4NpKsEFHHtm45bA2+vTzc5qBCRGxw8k4FvCrCpLi9KLBp/4h0d97FVEsKhQAM2xrHQ&#10;OtSWHIaVH4nF+/CTwyjn1OpmwpOEu0HfJkmmHXYsDRZHerRU9/vZSck21PPOf32m216/2z7D9Yt9&#10;Nub6anm4BxVpif/P8Isv6FAJ08HP3AQ1GJAh8U/FW2d5CupgIL9LQFelPoevfgAAAP//AwBQSwEC&#10;LQAUAAYACAAAACEAtoM4kv4AAADhAQAAEwAAAAAAAAAAAAAAAAAAAAAAW0NvbnRlbnRfVHlwZXNd&#10;LnhtbFBLAQItABQABgAIAAAAIQA4/SH/1gAAAJQBAAALAAAAAAAAAAAAAAAAAC8BAABfcmVscy8u&#10;cmVsc1BLAQItABQABgAIAAAAIQBag2Lb8wEAAMoDAAAOAAAAAAAAAAAAAAAAAC4CAABkcnMvZTJv&#10;RG9jLnhtbFBLAQItABQABgAIAAAAIQAcs2zz2gAAAAQBAAAPAAAAAAAAAAAAAAAAAE0EAABkcnMv&#10;ZG93bnJldi54bWxQSwUGAAAAAAQABADzAAAAVAUAAAAA&#10;" stroked="f">
                <v:textbox style="mso-fit-shape-to-text:t">
                  <w:txbxContent>
                    <w:p w14:paraId="14465929" w14:textId="720DC8A7" w:rsidR="00474371" w:rsidRPr="00937641" w:rsidRDefault="00474371" w:rsidP="00B24021">
                      <w:pPr>
                        <w:jc w:val="center"/>
                        <w:rPr>
                          <w:rFonts w:asciiTheme="majorHAnsi" w:hAnsiTheme="majorHAnsi"/>
                          <w:i/>
                          <w:sz w:val="18"/>
                          <w:szCs w:val="18"/>
                        </w:rPr>
                      </w:pPr>
                      <w:r w:rsidRPr="00937641">
                        <w:rPr>
                          <w:rFonts w:asciiTheme="majorHAnsi" w:hAnsiTheme="majorHAnsi" w:cs="Calibri"/>
                          <w:sz w:val="18"/>
                          <w:szCs w:val="18"/>
                        </w:rPr>
                        <w:t>Final Evaluation</w:t>
                      </w:r>
                      <w:r w:rsidRPr="00937641">
                        <w:rPr>
                          <w:rFonts w:asciiTheme="majorHAnsi" w:hAnsiTheme="majorHAnsi" w:cs="Calibri"/>
                          <w:i/>
                          <w:sz w:val="18"/>
                          <w:szCs w:val="18"/>
                        </w:rPr>
                        <w:t>:</w:t>
                      </w:r>
                      <w:r w:rsidRPr="00937641">
                        <w:rPr>
                          <w:rFonts w:asciiTheme="majorHAnsi" w:eastAsia="Calibri" w:hAnsiTheme="majorHAnsi"/>
                          <w:i/>
                          <w:color w:val="000000"/>
                          <w:sz w:val="18"/>
                          <w:szCs w:val="18"/>
                        </w:rPr>
                        <w:t xml:space="preserve"> “Empowering women and girls affected by migration for inclusive and peaceful community development”</w:t>
                      </w:r>
                      <w:r>
                        <w:rPr>
                          <w:rFonts w:asciiTheme="majorHAnsi" w:hAnsiTheme="majorHAnsi"/>
                          <w:i/>
                          <w:sz w:val="18"/>
                          <w:szCs w:val="18"/>
                        </w:rPr>
                        <w:t xml:space="preserve"> </w:t>
                      </w:r>
                      <w:r w:rsidRPr="00937641">
                        <w:rPr>
                          <w:rFonts w:asciiTheme="majorHAnsi" w:hAnsiTheme="majorHAnsi" w:cs="Georgia"/>
                          <w:color w:val="000000"/>
                          <w:sz w:val="18"/>
                          <w:szCs w:val="18"/>
                          <w:lang w:eastAsia="en-US"/>
                        </w:rPr>
                        <w:t>Project.</w:t>
                      </w:r>
                    </w:p>
                    <w:p w14:paraId="69D7316A" w14:textId="427AC94B" w:rsidR="00474371" w:rsidRPr="00A349D6" w:rsidRDefault="00474371" w:rsidP="00B24021">
                      <w:pPr>
                        <w:jc w:val="center"/>
                        <w:rPr>
                          <w:rFonts w:asciiTheme="majorHAnsi" w:hAnsiTheme="majorHAnsi"/>
                          <w:sz w:val="19"/>
                          <w:szCs w:val="19"/>
                        </w:rPr>
                      </w:pPr>
                      <w:r w:rsidRPr="00937641">
                        <w:rPr>
                          <w:rFonts w:asciiTheme="majorHAnsi" w:hAnsiTheme="majorHAnsi"/>
                          <w:sz w:val="18"/>
                          <w:szCs w:val="18"/>
                        </w:rPr>
                        <w:t xml:space="preserve">Copyright </w:t>
                      </w:r>
                      <w:r w:rsidRPr="00937641">
                        <w:rPr>
                          <w:rFonts w:asciiTheme="majorHAnsi" w:hAnsiTheme="majorHAnsi"/>
                          <w:sz w:val="18"/>
                          <w:szCs w:val="18"/>
                          <w:vertAlign w:val="superscript"/>
                        </w:rPr>
                        <w:t>©</w:t>
                      </w:r>
                      <w:r w:rsidRPr="00937641">
                        <w:rPr>
                          <w:rFonts w:asciiTheme="majorHAnsi" w:hAnsiTheme="majorHAnsi"/>
                          <w:sz w:val="18"/>
                          <w:szCs w:val="18"/>
                        </w:rPr>
                        <w:t xml:space="preserve"> IOM/UN Women/ILO 2021. All rights reserved.</w:t>
                      </w:r>
                    </w:p>
                  </w:txbxContent>
                </v:textbox>
                <w10:anchorlock/>
              </v:shape>
            </w:pict>
          </mc:Fallback>
        </mc:AlternateContent>
      </w:r>
    </w:p>
    <w:p w14:paraId="0CC822D2" w14:textId="77777777" w:rsidR="00F97DFE" w:rsidRPr="00F473D5" w:rsidRDefault="00F97DFE" w:rsidP="00F97DFE">
      <w:pPr>
        <w:widowControl w:val="0"/>
        <w:autoSpaceDE w:val="0"/>
        <w:autoSpaceDN w:val="0"/>
        <w:adjustRightInd w:val="0"/>
        <w:spacing w:after="240"/>
        <w:rPr>
          <w:b/>
          <w:color w:val="1F497D"/>
          <w:sz w:val="28"/>
          <w:szCs w:val="28"/>
        </w:rPr>
      </w:pPr>
      <w:r w:rsidRPr="00F473D5">
        <w:rPr>
          <w:b/>
          <w:color w:val="1F497D"/>
          <w:sz w:val="28"/>
          <w:szCs w:val="28"/>
        </w:rPr>
        <w:lastRenderedPageBreak/>
        <w:t xml:space="preserve">Acronyms </w:t>
      </w:r>
    </w:p>
    <w:p w14:paraId="74EC9439" w14:textId="77777777" w:rsidR="00F97DFE" w:rsidRPr="00854B4F" w:rsidRDefault="00F97DFE" w:rsidP="00F97DFE">
      <w:pPr>
        <w:contextualSpacing/>
        <w:rPr>
          <w:rFonts w:eastAsia="Calibri"/>
          <w:sz w:val="22"/>
          <w:szCs w:val="22"/>
        </w:rPr>
      </w:pPr>
      <w:r w:rsidRPr="00854B4F">
        <w:rPr>
          <w:rFonts w:eastAsia="Calibri"/>
          <w:sz w:val="22"/>
          <w:szCs w:val="22"/>
        </w:rPr>
        <w:t>ATIC</w:t>
      </w:r>
      <w:r w:rsidRPr="00854B4F">
        <w:rPr>
          <w:rFonts w:eastAsia="Calibri"/>
          <w:sz w:val="22"/>
          <w:szCs w:val="22"/>
        </w:rPr>
        <w:tab/>
      </w:r>
      <w:r w:rsidRPr="00854B4F">
        <w:rPr>
          <w:rFonts w:eastAsia="Calibri"/>
          <w:sz w:val="22"/>
          <w:szCs w:val="22"/>
        </w:rPr>
        <w:tab/>
        <w:t>Alliance of Trainers and Consultants</w:t>
      </w:r>
    </w:p>
    <w:p w14:paraId="32FF48EB" w14:textId="77777777" w:rsidR="00F97DFE" w:rsidRPr="00854B4F" w:rsidRDefault="00F97DFE" w:rsidP="00F97DFE">
      <w:pPr>
        <w:rPr>
          <w:rFonts w:eastAsia="Calibri"/>
          <w:sz w:val="22"/>
          <w:szCs w:val="22"/>
        </w:rPr>
      </w:pPr>
      <w:r w:rsidRPr="00854B4F">
        <w:rPr>
          <w:rFonts w:eastAsia="Calibri"/>
          <w:sz w:val="22"/>
          <w:szCs w:val="22"/>
        </w:rPr>
        <w:t>AMFI</w:t>
      </w:r>
      <w:r w:rsidRPr="00854B4F">
        <w:rPr>
          <w:rFonts w:eastAsia="Calibri"/>
          <w:sz w:val="22"/>
          <w:szCs w:val="22"/>
        </w:rPr>
        <w:tab/>
      </w:r>
      <w:r w:rsidRPr="00854B4F">
        <w:rPr>
          <w:rFonts w:eastAsia="Calibri"/>
          <w:sz w:val="22"/>
          <w:szCs w:val="22"/>
        </w:rPr>
        <w:tab/>
        <w:t xml:space="preserve">Association of Micro Finance Institutions </w:t>
      </w:r>
    </w:p>
    <w:p w14:paraId="069D1CBE" w14:textId="2D7571B1" w:rsidR="00F97DFE" w:rsidRPr="00854B4F" w:rsidRDefault="00AE747E" w:rsidP="00F97DFE">
      <w:pPr>
        <w:jc w:val="both"/>
        <w:rPr>
          <w:rFonts w:eastAsia="Times New Roman"/>
          <w:sz w:val="22"/>
          <w:szCs w:val="22"/>
          <w:lang w:eastAsia="de-DE"/>
        </w:rPr>
      </w:pPr>
      <w:r>
        <w:rPr>
          <w:rFonts w:eastAsia="Times New Roman"/>
          <w:sz w:val="22"/>
          <w:szCs w:val="22"/>
          <w:lang w:eastAsia="de-DE"/>
        </w:rPr>
        <w:t xml:space="preserve">CEDAW           </w:t>
      </w:r>
      <w:r w:rsidR="00F97DFE" w:rsidRPr="00854B4F">
        <w:rPr>
          <w:rFonts w:eastAsia="Times New Roman"/>
          <w:sz w:val="22"/>
          <w:szCs w:val="22"/>
          <w:lang w:eastAsia="de-DE"/>
        </w:rPr>
        <w:t>Convention of Elimination of Discrimination Against Women</w:t>
      </w:r>
    </w:p>
    <w:p w14:paraId="54644F6F"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CO</w:t>
      </w:r>
      <w:r w:rsidRPr="00854B4F">
        <w:rPr>
          <w:rFonts w:eastAsia="Times New Roman"/>
          <w:sz w:val="22"/>
          <w:szCs w:val="22"/>
          <w:lang w:eastAsia="de-DE"/>
        </w:rPr>
        <w:tab/>
      </w:r>
      <w:r w:rsidRPr="00854B4F">
        <w:rPr>
          <w:rFonts w:eastAsia="Times New Roman"/>
          <w:sz w:val="22"/>
          <w:szCs w:val="22"/>
          <w:lang w:eastAsia="de-DE"/>
        </w:rPr>
        <w:tab/>
        <w:t>Country Office</w:t>
      </w:r>
    </w:p>
    <w:p w14:paraId="274827D2"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CSO</w:t>
      </w:r>
      <w:r w:rsidRPr="00854B4F">
        <w:rPr>
          <w:rFonts w:eastAsia="Times New Roman"/>
          <w:sz w:val="22"/>
          <w:szCs w:val="22"/>
          <w:lang w:eastAsia="de-DE"/>
        </w:rPr>
        <w:tab/>
      </w:r>
      <w:r w:rsidRPr="00854B4F">
        <w:rPr>
          <w:rFonts w:eastAsia="Times New Roman"/>
          <w:sz w:val="22"/>
          <w:szCs w:val="22"/>
          <w:lang w:eastAsia="de-DE"/>
        </w:rPr>
        <w:tab/>
        <w:t xml:space="preserve">Civil Society Organization </w:t>
      </w:r>
    </w:p>
    <w:p w14:paraId="162C7C9B" w14:textId="5929C63A" w:rsidR="00F97DFE" w:rsidRPr="00854B4F" w:rsidRDefault="00AE747E" w:rsidP="00F97DFE">
      <w:pPr>
        <w:jc w:val="both"/>
        <w:rPr>
          <w:rFonts w:eastAsia="Times New Roman"/>
          <w:sz w:val="22"/>
          <w:szCs w:val="22"/>
          <w:lang w:eastAsia="cs-CZ"/>
        </w:rPr>
      </w:pPr>
      <w:r>
        <w:rPr>
          <w:rFonts w:eastAsia="Times New Roman"/>
          <w:sz w:val="22"/>
          <w:szCs w:val="22"/>
          <w:lang w:eastAsia="cs-CZ"/>
        </w:rPr>
        <w:t xml:space="preserve">EMG                 </w:t>
      </w:r>
      <w:r w:rsidR="00F97DFE" w:rsidRPr="00854B4F">
        <w:rPr>
          <w:rFonts w:eastAsia="Times New Roman"/>
          <w:sz w:val="22"/>
          <w:szCs w:val="22"/>
          <w:lang w:eastAsia="cs-CZ"/>
        </w:rPr>
        <w:t xml:space="preserve">Evaluation Management Group </w:t>
      </w:r>
    </w:p>
    <w:p w14:paraId="43B50D91" w14:textId="4B65E3AE" w:rsidR="00F97DFE" w:rsidRPr="00854B4F" w:rsidRDefault="00AE747E" w:rsidP="00F97DFE">
      <w:pPr>
        <w:jc w:val="both"/>
        <w:rPr>
          <w:rFonts w:eastAsia="Times New Roman"/>
          <w:sz w:val="22"/>
          <w:szCs w:val="22"/>
          <w:lang w:eastAsia="de-DE"/>
        </w:rPr>
      </w:pPr>
      <w:r>
        <w:rPr>
          <w:rFonts w:eastAsia="Times New Roman"/>
          <w:sz w:val="22"/>
          <w:szCs w:val="22"/>
          <w:lang w:eastAsia="cs-CZ"/>
        </w:rPr>
        <w:t xml:space="preserve">ERG                  </w:t>
      </w:r>
      <w:r w:rsidR="00F97DFE" w:rsidRPr="00854B4F">
        <w:rPr>
          <w:rFonts w:eastAsia="Times New Roman"/>
          <w:sz w:val="22"/>
          <w:szCs w:val="22"/>
          <w:lang w:eastAsia="cs-CZ"/>
        </w:rPr>
        <w:t>Evaluation Re</w:t>
      </w:r>
      <w:r w:rsidR="00DB7E71">
        <w:rPr>
          <w:rFonts w:eastAsia="Times New Roman"/>
          <w:sz w:val="22"/>
          <w:szCs w:val="22"/>
          <w:lang w:eastAsia="cs-CZ"/>
        </w:rPr>
        <w:t>ference</w:t>
      </w:r>
      <w:r w:rsidR="00F97DFE" w:rsidRPr="00854B4F">
        <w:rPr>
          <w:rFonts w:eastAsia="Times New Roman"/>
          <w:sz w:val="22"/>
          <w:szCs w:val="22"/>
          <w:lang w:eastAsia="cs-CZ"/>
        </w:rPr>
        <w:t xml:space="preserve"> Group</w:t>
      </w:r>
    </w:p>
    <w:p w14:paraId="13D6438D"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FGDs</w:t>
      </w:r>
      <w:r w:rsidRPr="00854B4F">
        <w:rPr>
          <w:rFonts w:eastAsia="Times New Roman"/>
          <w:sz w:val="22"/>
          <w:szCs w:val="22"/>
          <w:lang w:eastAsia="de-DE"/>
        </w:rPr>
        <w:tab/>
      </w:r>
      <w:r w:rsidRPr="00854B4F">
        <w:rPr>
          <w:rFonts w:eastAsia="Times New Roman"/>
          <w:sz w:val="22"/>
          <w:szCs w:val="22"/>
          <w:lang w:eastAsia="de-DE"/>
        </w:rPr>
        <w:tab/>
        <w:t xml:space="preserve">Focus Group Discussions </w:t>
      </w:r>
    </w:p>
    <w:p w14:paraId="1DEA43D4"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GALS</w:t>
      </w:r>
      <w:r w:rsidRPr="00854B4F">
        <w:rPr>
          <w:rFonts w:eastAsia="Times New Roman"/>
          <w:sz w:val="22"/>
          <w:szCs w:val="22"/>
          <w:lang w:eastAsia="de-DE"/>
        </w:rPr>
        <w:tab/>
      </w:r>
      <w:r w:rsidRPr="00854B4F">
        <w:rPr>
          <w:rFonts w:eastAsia="Times New Roman"/>
          <w:sz w:val="22"/>
          <w:szCs w:val="22"/>
          <w:lang w:eastAsia="de-DE"/>
        </w:rPr>
        <w:tab/>
        <w:t>Gender Action Learning System</w:t>
      </w:r>
    </w:p>
    <w:p w14:paraId="5C9E1775" w14:textId="534F0465" w:rsidR="00AE747E" w:rsidRDefault="00AE747E" w:rsidP="00F97DFE">
      <w:pPr>
        <w:jc w:val="both"/>
        <w:rPr>
          <w:rFonts w:eastAsia="Times New Roman"/>
          <w:sz w:val="22"/>
          <w:szCs w:val="22"/>
          <w:lang w:eastAsia="de-DE"/>
        </w:rPr>
      </w:pPr>
      <w:r>
        <w:rPr>
          <w:rFonts w:eastAsia="Times New Roman"/>
          <w:sz w:val="22"/>
          <w:szCs w:val="22"/>
          <w:lang w:eastAsia="de-DE"/>
        </w:rPr>
        <w:t>GET</w:t>
      </w:r>
      <w:r>
        <w:rPr>
          <w:rFonts w:eastAsia="Times New Roman"/>
          <w:sz w:val="22"/>
          <w:szCs w:val="22"/>
          <w:lang w:eastAsia="de-DE"/>
        </w:rPr>
        <w:tab/>
      </w:r>
      <w:r>
        <w:rPr>
          <w:rFonts w:eastAsia="Times New Roman"/>
          <w:sz w:val="22"/>
          <w:szCs w:val="22"/>
          <w:lang w:eastAsia="de-DE"/>
        </w:rPr>
        <w:tab/>
      </w:r>
      <w:r w:rsidRPr="00DB7E71">
        <w:rPr>
          <w:sz w:val="22"/>
          <w:szCs w:val="22"/>
        </w:rPr>
        <w:t>Gender and Entrepreneurship Together</w:t>
      </w:r>
    </w:p>
    <w:p w14:paraId="3F38DA0E" w14:textId="77777777" w:rsidR="00F97DFE" w:rsidRPr="00854B4F" w:rsidRDefault="00F97DFE" w:rsidP="00F97DFE">
      <w:pPr>
        <w:jc w:val="both"/>
        <w:rPr>
          <w:rFonts w:eastAsia="Quattrocento Sans"/>
          <w:sz w:val="22"/>
          <w:szCs w:val="22"/>
          <w:lang w:eastAsia="de-DE"/>
        </w:rPr>
      </w:pPr>
      <w:r w:rsidRPr="00854B4F">
        <w:rPr>
          <w:rFonts w:eastAsia="Times New Roman"/>
          <w:sz w:val="22"/>
          <w:szCs w:val="22"/>
          <w:lang w:eastAsia="de-DE"/>
        </w:rPr>
        <w:t>GPI</w:t>
      </w:r>
      <w:r w:rsidRPr="00854B4F">
        <w:rPr>
          <w:rFonts w:eastAsia="Times New Roman"/>
          <w:sz w:val="22"/>
          <w:szCs w:val="22"/>
          <w:lang w:eastAsia="de-DE"/>
        </w:rPr>
        <w:tab/>
      </w:r>
      <w:r w:rsidRPr="00854B4F">
        <w:rPr>
          <w:rFonts w:eastAsia="Times New Roman"/>
          <w:sz w:val="22"/>
          <w:szCs w:val="22"/>
          <w:lang w:eastAsia="de-DE"/>
        </w:rPr>
        <w:tab/>
        <w:t xml:space="preserve">Gender Promotion Initiative </w:t>
      </w:r>
    </w:p>
    <w:p w14:paraId="03123437" w14:textId="77777777" w:rsidR="00F97DFE" w:rsidRPr="00854B4F" w:rsidRDefault="00F97DFE" w:rsidP="00F97DFE">
      <w:pPr>
        <w:jc w:val="both"/>
        <w:rPr>
          <w:rFonts w:eastAsia="Times New Roman"/>
          <w:sz w:val="22"/>
          <w:szCs w:val="22"/>
          <w:lang w:eastAsia="de-DE"/>
        </w:rPr>
      </w:pPr>
      <w:r w:rsidRPr="00854B4F">
        <w:rPr>
          <w:rFonts w:eastAsia="Quattrocento Sans"/>
          <w:sz w:val="22"/>
          <w:szCs w:val="22"/>
          <w:lang w:eastAsia="de-DE"/>
        </w:rPr>
        <w:t>GSPS</w:t>
      </w:r>
      <w:r w:rsidRPr="00854B4F">
        <w:rPr>
          <w:rFonts w:eastAsia="Quattrocento Sans"/>
          <w:sz w:val="22"/>
          <w:szCs w:val="22"/>
          <w:lang w:eastAsia="de-DE"/>
        </w:rPr>
        <w:tab/>
      </w:r>
      <w:r w:rsidRPr="00854B4F">
        <w:rPr>
          <w:rFonts w:eastAsia="Quattrocento Sans"/>
          <w:sz w:val="22"/>
          <w:szCs w:val="22"/>
          <w:lang w:eastAsia="de-DE"/>
        </w:rPr>
        <w:tab/>
        <w:t xml:space="preserve">Gender in Society Perception Study </w:t>
      </w:r>
    </w:p>
    <w:p w14:paraId="3245E5A8" w14:textId="77777777" w:rsidR="00F97DFE" w:rsidRPr="00854B4F" w:rsidRDefault="00F97DFE" w:rsidP="00F97DFE">
      <w:pPr>
        <w:jc w:val="both"/>
        <w:rPr>
          <w:rFonts w:eastAsia="Quattrocento Sans"/>
          <w:sz w:val="22"/>
          <w:szCs w:val="22"/>
          <w:lang w:eastAsia="de-DE"/>
        </w:rPr>
      </w:pPr>
      <w:r w:rsidRPr="00854B4F">
        <w:rPr>
          <w:rFonts w:eastAsia="Quattrocento Sans"/>
          <w:sz w:val="22"/>
          <w:szCs w:val="22"/>
          <w:lang w:eastAsia="de-DE"/>
        </w:rPr>
        <w:t xml:space="preserve">GS VCA </w:t>
      </w:r>
      <w:r w:rsidRPr="00854B4F">
        <w:rPr>
          <w:rFonts w:eastAsia="Times New Roman"/>
          <w:sz w:val="22"/>
          <w:szCs w:val="22"/>
          <w:lang w:eastAsia="de-DE"/>
        </w:rPr>
        <w:tab/>
      </w:r>
      <w:r w:rsidRPr="00854B4F">
        <w:rPr>
          <w:rFonts w:eastAsia="Quattrocento Sans"/>
          <w:sz w:val="22"/>
          <w:szCs w:val="22"/>
          <w:lang w:eastAsia="de-DE"/>
        </w:rPr>
        <w:t>Gender Sensitive Value Chain Analyses</w:t>
      </w:r>
    </w:p>
    <w:p w14:paraId="06BDE6C3"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HRBA</w:t>
      </w:r>
      <w:r w:rsidRPr="00854B4F">
        <w:rPr>
          <w:rFonts w:eastAsia="Times New Roman"/>
          <w:sz w:val="22"/>
          <w:szCs w:val="22"/>
          <w:lang w:eastAsia="de-DE"/>
        </w:rPr>
        <w:tab/>
      </w:r>
      <w:r w:rsidRPr="00854B4F">
        <w:rPr>
          <w:rFonts w:eastAsia="Times New Roman"/>
          <w:sz w:val="22"/>
          <w:szCs w:val="22"/>
          <w:lang w:eastAsia="de-DE"/>
        </w:rPr>
        <w:tab/>
        <w:t>Human Rights Based Approach</w:t>
      </w:r>
    </w:p>
    <w:p w14:paraId="3E4A7DC3"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ICD</w:t>
      </w:r>
      <w:r w:rsidRPr="00854B4F">
        <w:rPr>
          <w:rFonts w:eastAsia="Times New Roman"/>
          <w:sz w:val="22"/>
          <w:szCs w:val="22"/>
          <w:lang w:eastAsia="de-DE"/>
        </w:rPr>
        <w:tab/>
      </w:r>
      <w:r w:rsidRPr="00854B4F">
        <w:rPr>
          <w:rFonts w:eastAsia="Times New Roman"/>
          <w:sz w:val="22"/>
          <w:szCs w:val="22"/>
          <w:lang w:eastAsia="de-DE"/>
        </w:rPr>
        <w:tab/>
        <w:t xml:space="preserve">Inclusive Community Development </w:t>
      </w:r>
    </w:p>
    <w:p w14:paraId="4AC78126"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ILO</w:t>
      </w:r>
      <w:r w:rsidRPr="00854B4F">
        <w:rPr>
          <w:rFonts w:eastAsia="Times New Roman"/>
          <w:sz w:val="22"/>
          <w:szCs w:val="22"/>
          <w:lang w:eastAsia="de-DE"/>
        </w:rPr>
        <w:tab/>
      </w:r>
      <w:r w:rsidRPr="00854B4F">
        <w:rPr>
          <w:rFonts w:eastAsia="Times New Roman"/>
          <w:sz w:val="22"/>
          <w:szCs w:val="22"/>
          <w:lang w:eastAsia="de-DE"/>
        </w:rPr>
        <w:tab/>
        <w:t xml:space="preserve">International Labour Organisation </w:t>
      </w:r>
    </w:p>
    <w:p w14:paraId="62B26A71" w14:textId="087B5273" w:rsidR="00F97DFE" w:rsidRPr="00854B4F" w:rsidRDefault="00F97DFE" w:rsidP="00F97DFE">
      <w:pPr>
        <w:jc w:val="both"/>
        <w:rPr>
          <w:rFonts w:eastAsia="Times New Roman"/>
          <w:sz w:val="22"/>
          <w:szCs w:val="22"/>
          <w:lang w:eastAsia="de-DE"/>
        </w:rPr>
      </w:pPr>
      <w:r w:rsidRPr="71E6EA5C">
        <w:rPr>
          <w:rFonts w:eastAsia="Times New Roman"/>
          <w:sz w:val="22"/>
          <w:szCs w:val="22"/>
          <w:lang w:eastAsia="de-DE"/>
        </w:rPr>
        <w:t>IOM</w:t>
      </w:r>
      <w:r>
        <w:tab/>
      </w:r>
      <w:r>
        <w:tab/>
      </w:r>
      <w:r w:rsidRPr="71E6EA5C">
        <w:rPr>
          <w:rFonts w:eastAsia="Times New Roman"/>
          <w:sz w:val="22"/>
          <w:szCs w:val="22"/>
          <w:lang w:eastAsia="de-DE"/>
        </w:rPr>
        <w:t>International Organi</w:t>
      </w:r>
      <w:r w:rsidR="00DB7E71">
        <w:rPr>
          <w:rFonts w:eastAsia="Times New Roman"/>
          <w:sz w:val="22"/>
          <w:szCs w:val="22"/>
          <w:lang w:eastAsia="de-DE"/>
        </w:rPr>
        <w:t>z</w:t>
      </w:r>
      <w:r w:rsidRPr="71E6EA5C">
        <w:rPr>
          <w:rFonts w:eastAsia="Times New Roman"/>
          <w:sz w:val="22"/>
          <w:szCs w:val="22"/>
          <w:lang w:eastAsia="de-DE"/>
        </w:rPr>
        <w:t>ation for Migration</w:t>
      </w:r>
    </w:p>
    <w:p w14:paraId="71AA5082" w14:textId="3BF72096" w:rsidR="00F97DFE" w:rsidRPr="00854B4F" w:rsidRDefault="00AE747E" w:rsidP="00F97DFE">
      <w:pPr>
        <w:jc w:val="both"/>
        <w:rPr>
          <w:rFonts w:eastAsia="Times New Roman"/>
          <w:sz w:val="22"/>
          <w:szCs w:val="22"/>
          <w:lang w:eastAsia="de-DE"/>
        </w:rPr>
      </w:pPr>
      <w:r>
        <w:rPr>
          <w:rFonts w:eastAsia="Times New Roman"/>
          <w:sz w:val="22"/>
          <w:szCs w:val="22"/>
          <w:lang w:eastAsia="de-DE"/>
        </w:rPr>
        <w:t xml:space="preserve">IP                       </w:t>
      </w:r>
      <w:r w:rsidR="00F97DFE" w:rsidRPr="00854B4F">
        <w:rPr>
          <w:rFonts w:eastAsia="Times New Roman"/>
          <w:sz w:val="22"/>
          <w:szCs w:val="22"/>
          <w:lang w:eastAsia="de-DE"/>
        </w:rPr>
        <w:t xml:space="preserve">Implementing Partners </w:t>
      </w:r>
    </w:p>
    <w:p w14:paraId="778172C5" w14:textId="77777777" w:rsidR="00000BEA" w:rsidRDefault="00000BEA" w:rsidP="00F97DFE">
      <w:pPr>
        <w:jc w:val="both"/>
        <w:rPr>
          <w:rFonts w:eastAsia="Times New Roman"/>
          <w:sz w:val="22"/>
          <w:szCs w:val="22"/>
          <w:lang w:eastAsia="de-DE"/>
        </w:rPr>
      </w:pPr>
      <w:r w:rsidRPr="00854B4F">
        <w:rPr>
          <w:rFonts w:eastAsia="Times New Roman"/>
          <w:sz w:val="22"/>
          <w:szCs w:val="22"/>
          <w:lang w:eastAsia="de-DE"/>
        </w:rPr>
        <w:t>JSC</w:t>
      </w:r>
      <w:r w:rsidRPr="00854B4F">
        <w:rPr>
          <w:rFonts w:eastAsia="Times New Roman"/>
          <w:sz w:val="22"/>
          <w:szCs w:val="22"/>
          <w:lang w:eastAsia="de-DE"/>
        </w:rPr>
        <w:tab/>
      </w:r>
      <w:r w:rsidRPr="00854B4F">
        <w:rPr>
          <w:rFonts w:eastAsia="Times New Roman"/>
          <w:sz w:val="22"/>
          <w:szCs w:val="22"/>
          <w:lang w:eastAsia="de-DE"/>
        </w:rPr>
        <w:tab/>
      </w:r>
      <w:bookmarkStart w:id="0" w:name="_Hlk90386694"/>
      <w:r w:rsidRPr="00854B4F">
        <w:rPr>
          <w:rFonts w:eastAsia="Times New Roman"/>
          <w:sz w:val="22"/>
          <w:szCs w:val="22"/>
          <w:lang w:eastAsia="de-DE"/>
        </w:rPr>
        <w:t>Joint Steering Committee</w:t>
      </w:r>
      <w:bookmarkEnd w:id="0"/>
      <w:r w:rsidRPr="00854B4F">
        <w:rPr>
          <w:rFonts w:eastAsia="Times New Roman"/>
          <w:sz w:val="22"/>
          <w:szCs w:val="22"/>
          <w:lang w:eastAsia="de-DE"/>
        </w:rPr>
        <w:t xml:space="preserve"> </w:t>
      </w:r>
    </w:p>
    <w:p w14:paraId="2DDF74CD" w14:textId="3C1CF564"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KII</w:t>
      </w:r>
      <w:r w:rsidRPr="00854B4F">
        <w:rPr>
          <w:rFonts w:eastAsia="Times New Roman"/>
          <w:sz w:val="22"/>
          <w:szCs w:val="22"/>
          <w:lang w:eastAsia="de-DE"/>
        </w:rPr>
        <w:tab/>
      </w:r>
      <w:r w:rsidRPr="00854B4F">
        <w:rPr>
          <w:rFonts w:eastAsia="Times New Roman"/>
          <w:sz w:val="22"/>
          <w:szCs w:val="22"/>
          <w:lang w:eastAsia="de-DE"/>
        </w:rPr>
        <w:tab/>
        <w:t>Key Informant Interview</w:t>
      </w:r>
    </w:p>
    <w:p w14:paraId="7090B3C3"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LAP</w:t>
      </w:r>
      <w:r w:rsidRPr="00854B4F">
        <w:rPr>
          <w:rFonts w:eastAsia="Times New Roman"/>
          <w:sz w:val="22"/>
          <w:szCs w:val="22"/>
          <w:lang w:eastAsia="de-DE"/>
        </w:rPr>
        <w:tab/>
      </w:r>
      <w:r w:rsidRPr="00854B4F">
        <w:rPr>
          <w:rFonts w:eastAsia="Times New Roman"/>
          <w:sz w:val="22"/>
          <w:szCs w:val="22"/>
          <w:lang w:eastAsia="de-DE"/>
        </w:rPr>
        <w:tab/>
        <w:t xml:space="preserve">Local Action Plan </w:t>
      </w:r>
    </w:p>
    <w:p w14:paraId="7E62B166"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LNOB</w:t>
      </w:r>
      <w:r w:rsidRPr="00854B4F">
        <w:rPr>
          <w:rFonts w:eastAsia="Times New Roman"/>
          <w:sz w:val="22"/>
          <w:szCs w:val="22"/>
          <w:lang w:eastAsia="de-DE"/>
        </w:rPr>
        <w:tab/>
      </w:r>
      <w:r w:rsidRPr="00854B4F">
        <w:rPr>
          <w:rFonts w:eastAsia="Times New Roman"/>
          <w:sz w:val="22"/>
          <w:szCs w:val="22"/>
          <w:lang w:eastAsia="de-DE"/>
        </w:rPr>
        <w:tab/>
        <w:t xml:space="preserve">Leave No One Behind </w:t>
      </w:r>
    </w:p>
    <w:p w14:paraId="2B3CA458"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LPA</w:t>
      </w:r>
      <w:r w:rsidRPr="00854B4F">
        <w:rPr>
          <w:rFonts w:eastAsia="Times New Roman"/>
          <w:sz w:val="22"/>
          <w:szCs w:val="22"/>
          <w:lang w:eastAsia="de-DE"/>
        </w:rPr>
        <w:tab/>
      </w:r>
      <w:r w:rsidRPr="00854B4F">
        <w:rPr>
          <w:rFonts w:eastAsia="Times New Roman"/>
          <w:sz w:val="22"/>
          <w:szCs w:val="22"/>
          <w:lang w:eastAsia="de-DE"/>
        </w:rPr>
        <w:tab/>
        <w:t xml:space="preserve">Local Public Authorities </w:t>
      </w:r>
    </w:p>
    <w:p w14:paraId="37B159B1" w14:textId="77777777" w:rsidR="00000BEA" w:rsidRPr="00854B4F" w:rsidRDefault="00000BEA" w:rsidP="00000BEA">
      <w:pPr>
        <w:jc w:val="both"/>
        <w:rPr>
          <w:rFonts w:eastAsia="Times New Roman"/>
          <w:sz w:val="22"/>
          <w:szCs w:val="22"/>
          <w:lang w:eastAsia="de-DE"/>
        </w:rPr>
      </w:pPr>
      <w:r>
        <w:rPr>
          <w:rFonts w:eastAsia="Times New Roman"/>
          <w:sz w:val="22"/>
          <w:szCs w:val="22"/>
          <w:lang w:eastAsia="de-DE"/>
        </w:rPr>
        <w:t xml:space="preserve">LSEDP              </w:t>
      </w:r>
      <w:r w:rsidRPr="00854B4F">
        <w:rPr>
          <w:rFonts w:eastAsia="Times New Roman"/>
          <w:sz w:val="22"/>
          <w:szCs w:val="22"/>
          <w:lang w:eastAsia="de-DE"/>
        </w:rPr>
        <w:t>Local Socio-Economic Development Programs</w:t>
      </w:r>
    </w:p>
    <w:p w14:paraId="50799B69"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LSG</w:t>
      </w:r>
      <w:r w:rsidRPr="00854B4F">
        <w:rPr>
          <w:rFonts w:eastAsia="Times New Roman"/>
          <w:sz w:val="22"/>
          <w:szCs w:val="22"/>
          <w:lang w:eastAsia="de-DE"/>
        </w:rPr>
        <w:tab/>
      </w:r>
      <w:r w:rsidRPr="00854B4F">
        <w:rPr>
          <w:rFonts w:eastAsia="Times New Roman"/>
          <w:sz w:val="22"/>
          <w:szCs w:val="22"/>
          <w:lang w:eastAsia="de-DE"/>
        </w:rPr>
        <w:tab/>
        <w:t>Local Self-Government</w:t>
      </w:r>
    </w:p>
    <w:p w14:paraId="644BE402" w14:textId="5D2DBE4F" w:rsidR="00F97DFE" w:rsidRDefault="00000BEA" w:rsidP="00F97DFE">
      <w:pPr>
        <w:jc w:val="both"/>
        <w:rPr>
          <w:rFonts w:eastAsia="Times New Roman"/>
          <w:sz w:val="22"/>
          <w:szCs w:val="22"/>
          <w:lang w:eastAsia="de-DE"/>
        </w:rPr>
      </w:pPr>
      <w:r w:rsidRPr="00854B4F">
        <w:rPr>
          <w:rFonts w:eastAsia="Times New Roman"/>
          <w:sz w:val="22"/>
          <w:szCs w:val="22"/>
          <w:lang w:eastAsia="de-DE"/>
        </w:rPr>
        <w:t>M&amp;E</w:t>
      </w:r>
      <w:r w:rsidRPr="00854B4F">
        <w:rPr>
          <w:rFonts w:eastAsia="Times New Roman"/>
          <w:sz w:val="22"/>
          <w:szCs w:val="22"/>
          <w:lang w:eastAsia="de-DE"/>
        </w:rPr>
        <w:tab/>
      </w:r>
      <w:r w:rsidRPr="00854B4F">
        <w:rPr>
          <w:rFonts w:eastAsia="Times New Roman"/>
          <w:sz w:val="22"/>
          <w:szCs w:val="22"/>
          <w:lang w:eastAsia="de-DE"/>
        </w:rPr>
        <w:tab/>
        <w:t xml:space="preserve">Monitoring and Evaluation </w:t>
      </w:r>
    </w:p>
    <w:p w14:paraId="3EEACC31" w14:textId="4BDA4912" w:rsidR="00F3381F" w:rsidRPr="00854B4F" w:rsidRDefault="00F3381F" w:rsidP="00F97DFE">
      <w:pPr>
        <w:jc w:val="both"/>
        <w:rPr>
          <w:rFonts w:eastAsia="Times New Roman"/>
          <w:sz w:val="22"/>
          <w:szCs w:val="22"/>
          <w:lang w:eastAsia="de-DE"/>
        </w:rPr>
      </w:pPr>
      <w:r>
        <w:rPr>
          <w:rFonts w:eastAsia="Times New Roman"/>
          <w:sz w:val="22"/>
          <w:szCs w:val="22"/>
          <w:lang w:eastAsia="de-DE"/>
        </w:rPr>
        <w:t>MWN</w:t>
      </w:r>
      <w:r w:rsidR="00934B26">
        <w:rPr>
          <w:rFonts w:eastAsia="Times New Roman"/>
          <w:sz w:val="22"/>
          <w:szCs w:val="22"/>
          <w:lang w:eastAsia="de-DE"/>
        </w:rPr>
        <w:t xml:space="preserve">                Women Migrant Network </w:t>
      </w:r>
    </w:p>
    <w:p w14:paraId="47EA0228"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 xml:space="preserve">NAP </w:t>
      </w:r>
      <w:r w:rsidRPr="00854B4F">
        <w:rPr>
          <w:rFonts w:eastAsia="Times New Roman"/>
          <w:sz w:val="22"/>
          <w:szCs w:val="22"/>
          <w:lang w:eastAsia="de-DE"/>
        </w:rPr>
        <w:tab/>
      </w:r>
      <w:r w:rsidRPr="00854B4F">
        <w:rPr>
          <w:rFonts w:eastAsia="Times New Roman"/>
          <w:sz w:val="22"/>
          <w:szCs w:val="22"/>
          <w:lang w:eastAsia="de-DE"/>
        </w:rPr>
        <w:tab/>
        <w:t>National Action Plan</w:t>
      </w:r>
    </w:p>
    <w:p w14:paraId="776181E2"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 xml:space="preserve">NBKR </w:t>
      </w:r>
      <w:r w:rsidRPr="00854B4F">
        <w:rPr>
          <w:rFonts w:eastAsia="Times New Roman"/>
          <w:sz w:val="22"/>
          <w:szCs w:val="22"/>
          <w:lang w:eastAsia="de-DE"/>
        </w:rPr>
        <w:tab/>
      </w:r>
      <w:r w:rsidRPr="00854B4F">
        <w:rPr>
          <w:rFonts w:eastAsia="Times New Roman"/>
          <w:sz w:val="22"/>
          <w:szCs w:val="22"/>
          <w:lang w:eastAsia="de-DE"/>
        </w:rPr>
        <w:tab/>
        <w:t>National Bank of Kyrgyz Republic</w:t>
      </w:r>
    </w:p>
    <w:p w14:paraId="65DE9CAA"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PB</w:t>
      </w:r>
      <w:r w:rsidRPr="00854B4F">
        <w:rPr>
          <w:rFonts w:eastAsia="Times New Roman"/>
          <w:sz w:val="22"/>
          <w:szCs w:val="22"/>
          <w:lang w:eastAsia="de-DE"/>
        </w:rPr>
        <w:tab/>
      </w:r>
      <w:r w:rsidRPr="00854B4F">
        <w:rPr>
          <w:rFonts w:eastAsia="Times New Roman"/>
          <w:sz w:val="22"/>
          <w:szCs w:val="22"/>
          <w:lang w:eastAsia="de-DE"/>
        </w:rPr>
        <w:tab/>
        <w:t xml:space="preserve">Peacebuilding </w:t>
      </w:r>
    </w:p>
    <w:p w14:paraId="282D22AA"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PBF</w:t>
      </w:r>
      <w:r w:rsidRPr="00854B4F">
        <w:rPr>
          <w:rFonts w:eastAsia="Times New Roman"/>
          <w:sz w:val="22"/>
          <w:szCs w:val="22"/>
          <w:lang w:eastAsia="de-DE"/>
        </w:rPr>
        <w:tab/>
      </w:r>
      <w:r w:rsidRPr="00854B4F">
        <w:rPr>
          <w:rFonts w:eastAsia="Times New Roman"/>
          <w:sz w:val="22"/>
          <w:szCs w:val="22"/>
          <w:lang w:eastAsia="de-DE"/>
        </w:rPr>
        <w:tab/>
        <w:t xml:space="preserve">UN Peacebuilding Fund </w:t>
      </w:r>
    </w:p>
    <w:p w14:paraId="2B7F2947" w14:textId="094109BB" w:rsidR="0025588E" w:rsidRDefault="0025588E" w:rsidP="00F97DFE">
      <w:pPr>
        <w:jc w:val="both"/>
        <w:rPr>
          <w:sz w:val="22"/>
          <w:szCs w:val="22"/>
        </w:rPr>
      </w:pPr>
      <w:r>
        <w:rPr>
          <w:sz w:val="22"/>
          <w:szCs w:val="22"/>
        </w:rPr>
        <w:t>PBSO</w:t>
      </w:r>
      <w:r>
        <w:tab/>
      </w:r>
      <w:r>
        <w:tab/>
      </w:r>
      <w:r>
        <w:rPr>
          <w:sz w:val="22"/>
          <w:szCs w:val="22"/>
        </w:rPr>
        <w:t>UN Peacebuilding Support Office</w:t>
      </w:r>
    </w:p>
    <w:p w14:paraId="53C2C3AD" w14:textId="433E6939" w:rsidR="00AE6BEB" w:rsidRPr="00854B4F" w:rsidRDefault="00AE6BEB" w:rsidP="00F97DFE">
      <w:pPr>
        <w:jc w:val="both"/>
        <w:rPr>
          <w:rFonts w:eastAsia="Times New Roman"/>
          <w:sz w:val="22"/>
          <w:szCs w:val="22"/>
          <w:lang w:eastAsia="de-DE"/>
        </w:rPr>
      </w:pPr>
      <w:r w:rsidRPr="00854B4F">
        <w:rPr>
          <w:sz w:val="22"/>
          <w:szCs w:val="22"/>
        </w:rPr>
        <w:t>PD</w:t>
      </w:r>
      <w:r w:rsidRPr="00854B4F">
        <w:rPr>
          <w:sz w:val="22"/>
          <w:szCs w:val="22"/>
        </w:rPr>
        <w:tab/>
      </w:r>
      <w:r w:rsidRPr="00854B4F">
        <w:rPr>
          <w:sz w:val="22"/>
          <w:szCs w:val="22"/>
        </w:rPr>
        <w:tab/>
        <w:t>Positive Deviance</w:t>
      </w:r>
    </w:p>
    <w:p w14:paraId="3A9AA2B6" w14:textId="06FFE922" w:rsidR="00474371" w:rsidRDefault="00474371" w:rsidP="00F97DFE">
      <w:pPr>
        <w:jc w:val="both"/>
        <w:rPr>
          <w:rFonts w:eastAsia="Times New Roman"/>
          <w:sz w:val="22"/>
          <w:szCs w:val="22"/>
          <w:lang w:eastAsia="de-DE"/>
        </w:rPr>
      </w:pPr>
      <w:r>
        <w:rPr>
          <w:rFonts w:eastAsia="Times New Roman"/>
          <w:sz w:val="22"/>
          <w:szCs w:val="22"/>
          <w:lang w:eastAsia="de-DE"/>
        </w:rPr>
        <w:t>PVE</w:t>
      </w:r>
      <w:r>
        <w:rPr>
          <w:rFonts w:eastAsia="Times New Roman"/>
          <w:sz w:val="22"/>
          <w:szCs w:val="22"/>
          <w:lang w:eastAsia="de-DE"/>
        </w:rPr>
        <w:tab/>
      </w:r>
      <w:r>
        <w:rPr>
          <w:rFonts w:eastAsia="Times New Roman"/>
          <w:sz w:val="22"/>
          <w:szCs w:val="22"/>
          <w:lang w:eastAsia="de-DE"/>
        </w:rPr>
        <w:tab/>
        <w:t>Prevention Violent Extremism</w:t>
      </w:r>
    </w:p>
    <w:p w14:paraId="6697A5BA" w14:textId="5960E98C"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RBM</w:t>
      </w:r>
      <w:r w:rsidRPr="00854B4F">
        <w:rPr>
          <w:rFonts w:eastAsia="Times New Roman"/>
          <w:sz w:val="22"/>
          <w:szCs w:val="22"/>
          <w:lang w:eastAsia="de-DE"/>
        </w:rPr>
        <w:tab/>
      </w:r>
      <w:r w:rsidRPr="00854B4F">
        <w:rPr>
          <w:rFonts w:eastAsia="Times New Roman"/>
          <w:sz w:val="22"/>
          <w:szCs w:val="22"/>
          <w:lang w:eastAsia="de-DE"/>
        </w:rPr>
        <w:tab/>
        <w:t xml:space="preserve">Results Based Management </w:t>
      </w:r>
    </w:p>
    <w:p w14:paraId="62BDC5D5"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RUNOs</w:t>
      </w:r>
      <w:r w:rsidRPr="00854B4F">
        <w:rPr>
          <w:rFonts w:eastAsia="Times New Roman"/>
          <w:sz w:val="22"/>
          <w:szCs w:val="22"/>
          <w:lang w:eastAsia="de-DE"/>
        </w:rPr>
        <w:tab/>
      </w:r>
      <w:r w:rsidRPr="00854B4F">
        <w:rPr>
          <w:rFonts w:eastAsia="Times New Roman"/>
          <w:sz w:val="22"/>
          <w:szCs w:val="22"/>
          <w:lang w:eastAsia="de-DE"/>
        </w:rPr>
        <w:tab/>
        <w:t xml:space="preserve">Recipient UN Organizations </w:t>
      </w:r>
    </w:p>
    <w:p w14:paraId="255B607C"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SHG</w:t>
      </w:r>
      <w:r w:rsidRPr="00854B4F">
        <w:rPr>
          <w:rFonts w:eastAsia="Times New Roman"/>
          <w:sz w:val="22"/>
          <w:szCs w:val="22"/>
          <w:lang w:eastAsia="de-DE"/>
        </w:rPr>
        <w:tab/>
      </w:r>
      <w:r w:rsidRPr="00854B4F">
        <w:rPr>
          <w:rFonts w:eastAsia="Times New Roman"/>
          <w:sz w:val="22"/>
          <w:szCs w:val="22"/>
          <w:lang w:eastAsia="de-DE"/>
        </w:rPr>
        <w:tab/>
        <w:t>Self-help groups</w:t>
      </w:r>
    </w:p>
    <w:p w14:paraId="3D91424C" w14:textId="3468608E" w:rsidR="00F97DFE" w:rsidRDefault="00F97DFE" w:rsidP="00F97DFE">
      <w:pPr>
        <w:jc w:val="both"/>
        <w:rPr>
          <w:rFonts w:eastAsia="Times New Roman"/>
          <w:sz w:val="22"/>
          <w:szCs w:val="22"/>
          <w:lang w:eastAsia="de-DE"/>
        </w:rPr>
      </w:pPr>
      <w:r w:rsidRPr="00854B4F">
        <w:rPr>
          <w:rFonts w:eastAsia="Times New Roman"/>
          <w:sz w:val="22"/>
          <w:szCs w:val="22"/>
          <w:lang w:eastAsia="de-DE"/>
        </w:rPr>
        <w:t xml:space="preserve">SIYB </w:t>
      </w:r>
      <w:r w:rsidRPr="00854B4F">
        <w:rPr>
          <w:rFonts w:eastAsia="Times New Roman"/>
          <w:sz w:val="22"/>
          <w:szCs w:val="22"/>
          <w:lang w:eastAsia="de-DE"/>
        </w:rPr>
        <w:tab/>
      </w:r>
      <w:r w:rsidRPr="00854B4F">
        <w:rPr>
          <w:rFonts w:eastAsia="Times New Roman"/>
          <w:sz w:val="22"/>
          <w:szCs w:val="22"/>
          <w:lang w:eastAsia="de-DE"/>
        </w:rPr>
        <w:tab/>
        <w:t>Start and Improve Your Business training program of ILO</w:t>
      </w:r>
    </w:p>
    <w:p w14:paraId="234CF091" w14:textId="596792AE" w:rsidR="00356D8E" w:rsidRPr="00854B4F" w:rsidRDefault="00356D8E" w:rsidP="00F97DFE">
      <w:pPr>
        <w:jc w:val="both"/>
        <w:rPr>
          <w:rFonts w:eastAsia="Times New Roman"/>
          <w:sz w:val="22"/>
          <w:szCs w:val="22"/>
          <w:lang w:eastAsia="de-DE"/>
        </w:rPr>
      </w:pPr>
      <w:r w:rsidRPr="00356D8E">
        <w:rPr>
          <w:rFonts w:eastAsia="Times New Roman"/>
          <w:sz w:val="22"/>
          <w:szCs w:val="22"/>
          <w:lang w:eastAsia="de-DE"/>
        </w:rPr>
        <w:t>SOP</w:t>
      </w:r>
      <w:r>
        <w:rPr>
          <w:rFonts w:eastAsia="Times New Roman"/>
          <w:sz w:val="22"/>
          <w:szCs w:val="22"/>
          <w:lang w:eastAsia="de-DE"/>
        </w:rPr>
        <w:t xml:space="preserve">s                 </w:t>
      </w:r>
      <w:r w:rsidRPr="00356D8E">
        <w:rPr>
          <w:rFonts w:eastAsia="Times New Roman"/>
          <w:sz w:val="22"/>
          <w:szCs w:val="22"/>
          <w:lang w:eastAsia="de-DE"/>
        </w:rPr>
        <w:t>Standard Operating Procedures</w:t>
      </w:r>
    </w:p>
    <w:p w14:paraId="08A941DE" w14:textId="7A89A711" w:rsidR="00F97DFE" w:rsidRPr="00854B4F" w:rsidRDefault="00F97DFE" w:rsidP="00F97DFE">
      <w:pPr>
        <w:rPr>
          <w:rFonts w:eastAsia="Times New Roman"/>
          <w:sz w:val="22"/>
          <w:szCs w:val="22"/>
        </w:rPr>
      </w:pPr>
      <w:r w:rsidRPr="00854B4F">
        <w:rPr>
          <w:rFonts w:eastAsia="Calibri"/>
          <w:sz w:val="22"/>
          <w:szCs w:val="22"/>
        </w:rPr>
        <w:t>SWAP</w:t>
      </w:r>
      <w:r w:rsidR="00AE747E">
        <w:rPr>
          <w:rFonts w:eastAsia="Times New Roman"/>
          <w:color w:val="5E5A55"/>
          <w:sz w:val="22"/>
          <w:szCs w:val="22"/>
          <w:shd w:val="clear" w:color="auto" w:fill="FFFFFF"/>
        </w:rPr>
        <w:t xml:space="preserve">               </w:t>
      </w:r>
      <w:r w:rsidR="00AE747E">
        <w:rPr>
          <w:rFonts w:eastAsia="Times New Roman"/>
          <w:sz w:val="22"/>
          <w:szCs w:val="22"/>
          <w:lang w:eastAsia="de-DE"/>
        </w:rPr>
        <w:t>System-W</w:t>
      </w:r>
      <w:r w:rsidRPr="00854B4F">
        <w:rPr>
          <w:rFonts w:eastAsia="Times New Roman"/>
          <w:sz w:val="22"/>
          <w:szCs w:val="22"/>
          <w:lang w:eastAsia="de-DE"/>
        </w:rPr>
        <w:t>ide Action Plan</w:t>
      </w:r>
    </w:p>
    <w:p w14:paraId="60509679" w14:textId="77777777"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TOC</w:t>
      </w:r>
      <w:r w:rsidRPr="00854B4F">
        <w:rPr>
          <w:rFonts w:eastAsia="Times New Roman"/>
          <w:sz w:val="22"/>
          <w:szCs w:val="22"/>
          <w:lang w:eastAsia="de-DE"/>
        </w:rPr>
        <w:tab/>
      </w:r>
      <w:r w:rsidRPr="00854B4F">
        <w:rPr>
          <w:rFonts w:eastAsia="Times New Roman"/>
          <w:sz w:val="22"/>
          <w:szCs w:val="22"/>
          <w:lang w:eastAsia="de-DE"/>
        </w:rPr>
        <w:tab/>
        <w:t xml:space="preserve">Theory of Change </w:t>
      </w:r>
    </w:p>
    <w:p w14:paraId="0EA97BF9" w14:textId="77777777" w:rsidR="00F97DFE" w:rsidRPr="00854B4F" w:rsidRDefault="00F97DFE" w:rsidP="00F97DFE">
      <w:pPr>
        <w:rPr>
          <w:rFonts w:eastAsia="Times New Roman"/>
          <w:sz w:val="22"/>
          <w:szCs w:val="22"/>
          <w:lang w:eastAsia="de-DE"/>
        </w:rPr>
      </w:pPr>
      <w:r w:rsidRPr="00854B4F">
        <w:rPr>
          <w:rFonts w:eastAsia="Times New Roman"/>
          <w:sz w:val="22"/>
          <w:szCs w:val="22"/>
          <w:lang w:eastAsia="de-DE"/>
        </w:rPr>
        <w:t>TOR</w:t>
      </w:r>
      <w:r w:rsidRPr="00854B4F">
        <w:rPr>
          <w:rFonts w:eastAsia="Times New Roman"/>
          <w:sz w:val="22"/>
          <w:szCs w:val="22"/>
          <w:lang w:eastAsia="de-DE"/>
        </w:rPr>
        <w:tab/>
      </w:r>
      <w:r w:rsidRPr="00854B4F">
        <w:rPr>
          <w:rFonts w:eastAsia="Times New Roman"/>
          <w:sz w:val="22"/>
          <w:szCs w:val="22"/>
          <w:lang w:eastAsia="de-DE"/>
        </w:rPr>
        <w:tab/>
        <w:t xml:space="preserve">Terms of Reference </w:t>
      </w:r>
    </w:p>
    <w:p w14:paraId="1705B509" w14:textId="77777777" w:rsidR="00F97DFE" w:rsidRPr="00854B4F" w:rsidRDefault="00F97DFE" w:rsidP="00F97DFE">
      <w:pPr>
        <w:rPr>
          <w:rFonts w:eastAsia="Times New Roman"/>
          <w:sz w:val="22"/>
          <w:szCs w:val="22"/>
          <w:lang w:eastAsia="de-DE"/>
        </w:rPr>
      </w:pPr>
      <w:r w:rsidRPr="00854B4F">
        <w:rPr>
          <w:rFonts w:eastAsia="Calibri"/>
          <w:sz w:val="22"/>
          <w:szCs w:val="22"/>
          <w:lang w:eastAsia="de-DE"/>
        </w:rPr>
        <w:t>UFE</w:t>
      </w:r>
      <w:r w:rsidRPr="00854B4F">
        <w:rPr>
          <w:rFonts w:eastAsia="Calibri"/>
          <w:sz w:val="22"/>
          <w:szCs w:val="22"/>
          <w:lang w:eastAsia="de-DE"/>
        </w:rPr>
        <w:tab/>
      </w:r>
      <w:r w:rsidRPr="00854B4F">
        <w:rPr>
          <w:rFonts w:eastAsia="Calibri"/>
          <w:sz w:val="22"/>
          <w:szCs w:val="22"/>
          <w:lang w:eastAsia="de-DE"/>
        </w:rPr>
        <w:tab/>
        <w:t>Utilization-focused evaluation</w:t>
      </w:r>
    </w:p>
    <w:p w14:paraId="50FEC8E0" w14:textId="77777777" w:rsidR="00F97DFE" w:rsidRPr="00854B4F" w:rsidRDefault="00F97DFE" w:rsidP="00F97DFE">
      <w:pPr>
        <w:rPr>
          <w:rFonts w:eastAsia="Times New Roman"/>
          <w:sz w:val="22"/>
          <w:szCs w:val="22"/>
          <w:lang w:eastAsia="de-DE"/>
        </w:rPr>
      </w:pPr>
      <w:r w:rsidRPr="00854B4F">
        <w:rPr>
          <w:rFonts w:eastAsia="Times New Roman"/>
          <w:sz w:val="22"/>
          <w:szCs w:val="22"/>
          <w:lang w:eastAsia="de-DE"/>
        </w:rPr>
        <w:t>UN</w:t>
      </w:r>
      <w:r w:rsidRPr="00854B4F">
        <w:rPr>
          <w:rFonts w:eastAsia="Times New Roman"/>
          <w:sz w:val="22"/>
          <w:szCs w:val="22"/>
          <w:lang w:eastAsia="de-DE"/>
        </w:rPr>
        <w:tab/>
      </w:r>
      <w:r w:rsidRPr="00854B4F">
        <w:rPr>
          <w:rFonts w:eastAsia="Times New Roman"/>
          <w:sz w:val="22"/>
          <w:szCs w:val="22"/>
          <w:lang w:eastAsia="de-DE"/>
        </w:rPr>
        <w:tab/>
        <w:t xml:space="preserve">United Nations </w:t>
      </w:r>
    </w:p>
    <w:p w14:paraId="596D1277" w14:textId="267F4A3F" w:rsidR="00F97DFE" w:rsidRPr="00854B4F" w:rsidRDefault="00AE747E" w:rsidP="00F97DFE">
      <w:pPr>
        <w:rPr>
          <w:rFonts w:eastAsia="Times New Roman"/>
          <w:sz w:val="22"/>
          <w:szCs w:val="22"/>
          <w:lang w:eastAsia="de-DE"/>
        </w:rPr>
      </w:pPr>
      <w:r>
        <w:rPr>
          <w:rFonts w:eastAsia="Times New Roman"/>
          <w:sz w:val="22"/>
          <w:szCs w:val="22"/>
          <w:lang w:eastAsia="de-DE"/>
        </w:rPr>
        <w:t xml:space="preserve">UNDP               </w:t>
      </w:r>
      <w:r w:rsidR="00F97DFE" w:rsidRPr="00854B4F">
        <w:rPr>
          <w:rFonts w:eastAsia="Times New Roman"/>
          <w:sz w:val="22"/>
          <w:szCs w:val="22"/>
          <w:lang w:eastAsia="de-DE"/>
        </w:rPr>
        <w:t>UN Development Programme</w:t>
      </w:r>
    </w:p>
    <w:p w14:paraId="486A37F2" w14:textId="13E1DF8C" w:rsidR="00F97DFE" w:rsidRPr="00854B4F" w:rsidRDefault="00AE747E" w:rsidP="00F97DFE">
      <w:pPr>
        <w:rPr>
          <w:rFonts w:eastAsia="Times New Roman"/>
          <w:sz w:val="22"/>
          <w:szCs w:val="22"/>
          <w:lang w:eastAsia="de-DE"/>
        </w:rPr>
      </w:pPr>
      <w:r>
        <w:rPr>
          <w:rFonts w:eastAsia="Times New Roman"/>
          <w:sz w:val="22"/>
          <w:szCs w:val="22"/>
          <w:lang w:eastAsia="de-DE"/>
        </w:rPr>
        <w:t>UNRCO</w:t>
      </w:r>
      <w:r>
        <w:rPr>
          <w:rFonts w:eastAsia="Times New Roman"/>
          <w:sz w:val="22"/>
          <w:szCs w:val="22"/>
          <w:lang w:eastAsia="de-DE"/>
        </w:rPr>
        <w:tab/>
      </w:r>
      <w:r w:rsidR="00F97DFE" w:rsidRPr="00854B4F">
        <w:rPr>
          <w:rFonts w:eastAsia="Times New Roman"/>
          <w:sz w:val="22"/>
          <w:szCs w:val="22"/>
          <w:lang w:eastAsia="de-DE"/>
        </w:rPr>
        <w:t>UN Resident Coordinator</w:t>
      </w:r>
      <w:r w:rsidR="0000759D">
        <w:rPr>
          <w:rFonts w:eastAsia="Times New Roman"/>
          <w:sz w:val="22"/>
          <w:szCs w:val="22"/>
          <w:lang w:eastAsia="de-DE"/>
        </w:rPr>
        <w:t>’</w:t>
      </w:r>
      <w:r w:rsidR="00F97DFE" w:rsidRPr="00854B4F">
        <w:rPr>
          <w:rFonts w:eastAsia="Times New Roman"/>
          <w:sz w:val="22"/>
          <w:szCs w:val="22"/>
          <w:lang w:eastAsia="de-DE"/>
        </w:rPr>
        <w:t xml:space="preserve">s Office </w:t>
      </w:r>
    </w:p>
    <w:p w14:paraId="2DF11B27" w14:textId="796B8B49" w:rsidR="00F97DFE" w:rsidRPr="00854B4F" w:rsidRDefault="00F97DFE" w:rsidP="00F97DFE">
      <w:pPr>
        <w:rPr>
          <w:rFonts w:eastAsia="Times New Roman"/>
          <w:sz w:val="22"/>
          <w:szCs w:val="22"/>
          <w:lang w:eastAsia="de-DE"/>
        </w:rPr>
      </w:pPr>
      <w:r w:rsidRPr="00854B4F">
        <w:rPr>
          <w:rFonts w:eastAsia="Times New Roman"/>
          <w:sz w:val="22"/>
          <w:szCs w:val="22"/>
          <w:lang w:eastAsia="de-DE"/>
        </w:rPr>
        <w:t xml:space="preserve">UNSCR </w:t>
      </w:r>
      <w:r w:rsidRPr="00854B4F">
        <w:rPr>
          <w:rFonts w:eastAsia="Times New Roman"/>
          <w:sz w:val="22"/>
          <w:szCs w:val="22"/>
          <w:lang w:eastAsia="de-DE"/>
        </w:rPr>
        <w:tab/>
        <w:t>United Nations Security Cou</w:t>
      </w:r>
      <w:r w:rsidR="00AE747E">
        <w:rPr>
          <w:rFonts w:eastAsia="Times New Roman"/>
          <w:sz w:val="22"/>
          <w:szCs w:val="22"/>
          <w:lang w:eastAsia="de-DE"/>
        </w:rPr>
        <w:t>ncil Resolution</w:t>
      </w:r>
      <w:r w:rsidR="00AE747E">
        <w:rPr>
          <w:rFonts w:eastAsia="Times New Roman"/>
          <w:sz w:val="22"/>
          <w:szCs w:val="22"/>
          <w:lang w:eastAsia="de-DE"/>
        </w:rPr>
        <w:br/>
        <w:t xml:space="preserve">UN Women       </w:t>
      </w:r>
      <w:r w:rsidRPr="00854B4F">
        <w:rPr>
          <w:rFonts w:eastAsia="Times New Roman"/>
          <w:sz w:val="22"/>
          <w:szCs w:val="22"/>
          <w:lang w:eastAsia="de-DE"/>
        </w:rPr>
        <w:t xml:space="preserve">United Nations Entity for Gender Equality and the Empowerment of Women </w:t>
      </w:r>
    </w:p>
    <w:p w14:paraId="463AC4A4" w14:textId="48CC96C4" w:rsidR="00AE747E" w:rsidRDefault="00AE747E" w:rsidP="00F97DFE">
      <w:pPr>
        <w:jc w:val="both"/>
        <w:rPr>
          <w:rFonts w:eastAsia="Times New Roman"/>
          <w:sz w:val="22"/>
          <w:szCs w:val="22"/>
          <w:lang w:eastAsia="de-DE"/>
        </w:rPr>
      </w:pPr>
      <w:r>
        <w:rPr>
          <w:rFonts w:eastAsia="Times New Roman"/>
          <w:sz w:val="22"/>
          <w:szCs w:val="22"/>
          <w:lang w:eastAsia="de-DE"/>
        </w:rPr>
        <w:t>VCD</w:t>
      </w:r>
      <w:r>
        <w:rPr>
          <w:rFonts w:eastAsia="Times New Roman"/>
          <w:sz w:val="22"/>
          <w:szCs w:val="22"/>
          <w:lang w:eastAsia="de-DE"/>
        </w:rPr>
        <w:tab/>
      </w:r>
      <w:r>
        <w:rPr>
          <w:rFonts w:eastAsia="Times New Roman"/>
          <w:sz w:val="22"/>
          <w:szCs w:val="22"/>
          <w:lang w:eastAsia="de-DE"/>
        </w:rPr>
        <w:tab/>
        <w:t xml:space="preserve">Value Chain Development </w:t>
      </w:r>
    </w:p>
    <w:p w14:paraId="15AB71A6" w14:textId="2A1849A5" w:rsidR="00F97DFE" w:rsidRPr="00854B4F" w:rsidRDefault="00F97DFE" w:rsidP="00F97DFE">
      <w:pPr>
        <w:jc w:val="both"/>
        <w:rPr>
          <w:rFonts w:eastAsia="Times New Roman"/>
          <w:sz w:val="22"/>
          <w:szCs w:val="22"/>
          <w:lang w:eastAsia="de-DE"/>
        </w:rPr>
      </w:pPr>
      <w:r w:rsidRPr="00854B4F">
        <w:rPr>
          <w:rFonts w:eastAsia="Times New Roman"/>
          <w:sz w:val="22"/>
          <w:szCs w:val="22"/>
          <w:lang w:eastAsia="de-DE"/>
        </w:rPr>
        <w:t>W</w:t>
      </w:r>
      <w:r w:rsidR="007F149C">
        <w:rPr>
          <w:rFonts w:eastAsia="Times New Roman"/>
          <w:sz w:val="22"/>
          <w:szCs w:val="22"/>
          <w:lang w:eastAsia="de-DE"/>
        </w:rPr>
        <w:t>GAM</w:t>
      </w:r>
      <w:r w:rsidR="007F149C">
        <w:rPr>
          <w:rFonts w:eastAsia="Times New Roman"/>
          <w:sz w:val="22"/>
          <w:szCs w:val="22"/>
          <w:lang w:eastAsia="de-DE"/>
        </w:rPr>
        <w:tab/>
      </w:r>
      <w:r w:rsidRPr="00854B4F">
        <w:rPr>
          <w:rFonts w:eastAsia="Times New Roman"/>
          <w:sz w:val="22"/>
          <w:szCs w:val="22"/>
          <w:lang w:eastAsia="de-DE"/>
        </w:rPr>
        <w:t xml:space="preserve">Women </w:t>
      </w:r>
      <w:r w:rsidR="007F149C">
        <w:rPr>
          <w:rFonts w:eastAsia="Times New Roman"/>
          <w:sz w:val="22"/>
          <w:szCs w:val="22"/>
          <w:lang w:eastAsia="de-DE"/>
        </w:rPr>
        <w:t xml:space="preserve">and Girls </w:t>
      </w:r>
      <w:r w:rsidRPr="00854B4F">
        <w:rPr>
          <w:rFonts w:eastAsia="Times New Roman"/>
          <w:sz w:val="22"/>
          <w:szCs w:val="22"/>
          <w:lang w:eastAsia="de-DE"/>
        </w:rPr>
        <w:t xml:space="preserve">Affected by Migration </w:t>
      </w:r>
    </w:p>
    <w:p w14:paraId="6D33B5E8" w14:textId="77777777" w:rsidR="00F97DFE" w:rsidRPr="00854B4F" w:rsidRDefault="00F97DFE" w:rsidP="00F97DFE">
      <w:pPr>
        <w:tabs>
          <w:tab w:val="left" w:pos="720"/>
          <w:tab w:val="left" w:pos="1440"/>
          <w:tab w:val="left" w:pos="2160"/>
          <w:tab w:val="left" w:pos="2880"/>
          <w:tab w:val="left" w:pos="3600"/>
          <w:tab w:val="left" w:pos="5239"/>
        </w:tabs>
        <w:jc w:val="both"/>
        <w:rPr>
          <w:rFonts w:eastAsia="Times New Roman"/>
          <w:sz w:val="22"/>
          <w:szCs w:val="22"/>
          <w:lang w:eastAsia="de-DE"/>
        </w:rPr>
      </w:pPr>
      <w:r w:rsidRPr="00854B4F">
        <w:rPr>
          <w:rFonts w:eastAsia="Times New Roman"/>
          <w:sz w:val="22"/>
          <w:szCs w:val="22"/>
          <w:lang w:eastAsia="de-DE"/>
        </w:rPr>
        <w:t>WPS</w:t>
      </w:r>
      <w:r w:rsidRPr="00854B4F">
        <w:rPr>
          <w:rFonts w:eastAsia="Times New Roman"/>
          <w:sz w:val="22"/>
          <w:szCs w:val="22"/>
          <w:lang w:eastAsia="de-DE"/>
        </w:rPr>
        <w:tab/>
      </w:r>
      <w:r w:rsidRPr="00854B4F">
        <w:rPr>
          <w:rFonts w:eastAsia="Times New Roman"/>
          <w:sz w:val="22"/>
          <w:szCs w:val="22"/>
          <w:lang w:eastAsia="de-DE"/>
        </w:rPr>
        <w:tab/>
        <w:t xml:space="preserve">Women, Peace and Security </w:t>
      </w:r>
      <w:r w:rsidRPr="00854B4F">
        <w:rPr>
          <w:rFonts w:eastAsia="Times New Roman"/>
          <w:sz w:val="22"/>
          <w:szCs w:val="22"/>
          <w:lang w:eastAsia="de-DE"/>
        </w:rPr>
        <w:tab/>
      </w:r>
    </w:p>
    <w:p w14:paraId="73D685DB" w14:textId="77777777" w:rsidR="00F97DFE" w:rsidRPr="00854B4F" w:rsidRDefault="00F97DFE" w:rsidP="00F97DFE">
      <w:pPr>
        <w:jc w:val="both"/>
        <w:rPr>
          <w:rFonts w:eastAsia="Times New Roman"/>
          <w:b/>
          <w:caps/>
          <w:color w:val="FFFFFF"/>
          <w:spacing w:val="15"/>
          <w:sz w:val="22"/>
          <w:szCs w:val="22"/>
          <w:lang w:eastAsia="de-DE"/>
        </w:rPr>
      </w:pPr>
      <w:r w:rsidRPr="00854B4F">
        <w:rPr>
          <w:rFonts w:eastAsia="Times New Roman"/>
          <w:sz w:val="22"/>
          <w:szCs w:val="22"/>
        </w:rPr>
        <w:t>WMN</w:t>
      </w:r>
      <w:r w:rsidRPr="00854B4F">
        <w:rPr>
          <w:rFonts w:eastAsia="Times New Roman"/>
          <w:sz w:val="22"/>
          <w:szCs w:val="22"/>
        </w:rPr>
        <w:tab/>
      </w:r>
      <w:r w:rsidRPr="00854B4F">
        <w:rPr>
          <w:rFonts w:eastAsia="Times New Roman"/>
          <w:sz w:val="22"/>
          <w:szCs w:val="22"/>
        </w:rPr>
        <w:tab/>
        <w:t>Women Migrants Network</w:t>
      </w:r>
    </w:p>
    <w:p w14:paraId="00320064" w14:textId="480D2F27" w:rsidR="005A28F6" w:rsidRPr="00AB5EFE" w:rsidRDefault="00F97DFE" w:rsidP="00F97DFE">
      <w:pPr>
        <w:rPr>
          <w:rFonts w:eastAsia="Times New Roman"/>
          <w:b/>
          <w:caps/>
          <w:color w:val="FFFFFF"/>
          <w:spacing w:val="15"/>
        </w:rPr>
      </w:pPr>
      <w:r w:rsidRPr="00854B4F">
        <w:rPr>
          <w:rFonts w:eastAsia="Calibri"/>
        </w:rPr>
        <w:br w:type="page"/>
      </w:r>
    </w:p>
    <w:sdt>
      <w:sdtPr>
        <w:rPr>
          <w:rFonts w:ascii="Times New Roman" w:eastAsiaTheme="minorHAnsi" w:hAnsi="Times New Roman" w:cs="Times New Roman"/>
          <w:b w:val="0"/>
          <w:bCs w:val="0"/>
          <w:color w:val="auto"/>
          <w:sz w:val="24"/>
          <w:szCs w:val="24"/>
          <w:lang w:eastAsia="en-GB"/>
        </w:rPr>
        <w:id w:val="-2122361896"/>
        <w:docPartObj>
          <w:docPartGallery w:val="Table of Contents"/>
          <w:docPartUnique/>
        </w:docPartObj>
      </w:sdtPr>
      <w:sdtEndPr>
        <w:rPr>
          <w:noProof/>
        </w:rPr>
      </w:sdtEndPr>
      <w:sdtContent>
        <w:p w14:paraId="62D24723" w14:textId="1005920A" w:rsidR="00AB5EFE" w:rsidRPr="00AB5EFE" w:rsidRDefault="00AB5EFE" w:rsidP="00AB5EFE">
          <w:pPr>
            <w:pStyle w:val="TOCHeading"/>
            <w:jc w:val="center"/>
            <w:rPr>
              <w:rFonts w:ascii="Times New Roman" w:hAnsi="Times New Roman" w:cs="Times New Roman"/>
            </w:rPr>
          </w:pPr>
          <w:r w:rsidRPr="00AB5EFE">
            <w:rPr>
              <w:rFonts w:ascii="Times New Roman" w:hAnsi="Times New Roman" w:cs="Times New Roman"/>
            </w:rPr>
            <w:t>Table of Contents</w:t>
          </w:r>
        </w:p>
        <w:p w14:paraId="5F967A2B" w14:textId="7FFEE75C" w:rsidR="00AB5EFE" w:rsidRPr="00AB5EFE" w:rsidRDefault="00AB5EFE">
          <w:pPr>
            <w:pStyle w:val="TOC2"/>
            <w:tabs>
              <w:tab w:val="right" w:leader="dot" w:pos="9054"/>
            </w:tabs>
            <w:rPr>
              <w:rFonts w:ascii="Times New Roman" w:hAnsi="Times New Roman"/>
              <w:noProof/>
            </w:rPr>
          </w:pPr>
          <w:r w:rsidRPr="00AB5EFE">
            <w:rPr>
              <w:rFonts w:ascii="Times New Roman" w:hAnsi="Times New Roman"/>
              <w:b w:val="0"/>
            </w:rPr>
            <w:fldChar w:fldCharType="begin"/>
          </w:r>
          <w:r w:rsidRPr="00AB5EFE">
            <w:rPr>
              <w:rFonts w:ascii="Times New Roman" w:hAnsi="Times New Roman"/>
            </w:rPr>
            <w:instrText xml:space="preserve"> TOC \o "1-3" \h \z \u </w:instrText>
          </w:r>
          <w:r w:rsidRPr="00AB5EFE">
            <w:rPr>
              <w:rFonts w:ascii="Times New Roman" w:hAnsi="Times New Roman"/>
              <w:b w:val="0"/>
            </w:rPr>
            <w:fldChar w:fldCharType="separate"/>
          </w:r>
        </w:p>
        <w:p w14:paraId="7B6053AE" w14:textId="77777777" w:rsidR="00AB5EFE" w:rsidRPr="00AB5EFE" w:rsidRDefault="0087012B">
          <w:pPr>
            <w:pStyle w:val="TOC1"/>
            <w:tabs>
              <w:tab w:val="right" w:leader="dot" w:pos="9054"/>
            </w:tabs>
            <w:rPr>
              <w:rFonts w:ascii="Times New Roman" w:hAnsi="Times New Roman"/>
              <w:b w:val="0"/>
              <w:noProof/>
            </w:rPr>
          </w:pPr>
          <w:hyperlink w:anchor="_Toc93611795" w:history="1">
            <w:r w:rsidR="00AB5EFE" w:rsidRPr="00AB5EFE">
              <w:rPr>
                <w:rStyle w:val="Hyperlink"/>
                <w:rFonts w:ascii="Times New Roman" w:hAnsi="Times New Roman"/>
                <w:b w:val="0"/>
                <w:noProof/>
              </w:rPr>
              <w:t>Part I. INTRODUCTION</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_Toc93611795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10</w:t>
            </w:r>
            <w:r w:rsidR="00AB5EFE" w:rsidRPr="00AB5EFE">
              <w:rPr>
                <w:rFonts w:ascii="Times New Roman" w:hAnsi="Times New Roman"/>
                <w:b w:val="0"/>
                <w:noProof/>
                <w:webHidden/>
              </w:rPr>
              <w:fldChar w:fldCharType="end"/>
            </w:r>
          </w:hyperlink>
        </w:p>
        <w:p w14:paraId="3977340C" w14:textId="77777777" w:rsidR="00AB5EFE" w:rsidRPr="00AB5EFE" w:rsidRDefault="0087012B">
          <w:pPr>
            <w:pStyle w:val="TOC1"/>
            <w:tabs>
              <w:tab w:val="right" w:leader="dot" w:pos="9054"/>
            </w:tabs>
            <w:rPr>
              <w:rFonts w:ascii="Times New Roman" w:hAnsi="Times New Roman"/>
              <w:b w:val="0"/>
              <w:noProof/>
            </w:rPr>
          </w:pPr>
          <w:hyperlink w:anchor="_Toc93611796" w:history="1">
            <w:r w:rsidR="00AB5EFE" w:rsidRPr="00AB5EFE">
              <w:rPr>
                <w:rStyle w:val="Hyperlink"/>
                <w:rFonts w:ascii="Times New Roman" w:hAnsi="Times New Roman"/>
                <w:b w:val="0"/>
                <w:noProof/>
              </w:rPr>
              <w:t>PART II. PROJECT DESCRIPTION</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_Toc93611796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10</w:t>
            </w:r>
            <w:r w:rsidR="00AB5EFE" w:rsidRPr="00AB5EFE">
              <w:rPr>
                <w:rFonts w:ascii="Times New Roman" w:hAnsi="Times New Roman"/>
                <w:b w:val="0"/>
                <w:noProof/>
                <w:webHidden/>
              </w:rPr>
              <w:fldChar w:fldCharType="end"/>
            </w:r>
          </w:hyperlink>
        </w:p>
        <w:p w14:paraId="2D147153" w14:textId="77777777" w:rsidR="00AB5EFE" w:rsidRPr="00AB5EFE" w:rsidRDefault="0087012B">
          <w:pPr>
            <w:pStyle w:val="TOC2"/>
            <w:tabs>
              <w:tab w:val="right" w:leader="dot" w:pos="9054"/>
            </w:tabs>
            <w:rPr>
              <w:rFonts w:ascii="Times New Roman" w:hAnsi="Times New Roman"/>
              <w:b w:val="0"/>
              <w:noProof/>
            </w:rPr>
          </w:pPr>
          <w:hyperlink w:anchor="_Toc93611797" w:history="1">
            <w:r w:rsidR="00AB5EFE" w:rsidRPr="00AB5EFE">
              <w:rPr>
                <w:rStyle w:val="Hyperlink"/>
                <w:rFonts w:ascii="Times New Roman" w:hAnsi="Times New Roman"/>
                <w:b w:val="0"/>
                <w:noProof/>
              </w:rPr>
              <w:t xml:space="preserve">2.1. Background </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_Toc93611797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10</w:t>
            </w:r>
            <w:r w:rsidR="00AB5EFE" w:rsidRPr="00AB5EFE">
              <w:rPr>
                <w:rFonts w:ascii="Times New Roman" w:hAnsi="Times New Roman"/>
                <w:b w:val="0"/>
                <w:noProof/>
                <w:webHidden/>
              </w:rPr>
              <w:fldChar w:fldCharType="end"/>
            </w:r>
          </w:hyperlink>
        </w:p>
        <w:p w14:paraId="044C4324" w14:textId="77777777" w:rsidR="00AB5EFE" w:rsidRPr="00AB5EFE" w:rsidRDefault="0087012B">
          <w:pPr>
            <w:pStyle w:val="TOC2"/>
            <w:tabs>
              <w:tab w:val="right" w:leader="dot" w:pos="9054"/>
            </w:tabs>
            <w:rPr>
              <w:rFonts w:ascii="Times New Roman" w:hAnsi="Times New Roman"/>
              <w:b w:val="0"/>
              <w:noProof/>
            </w:rPr>
          </w:pPr>
          <w:hyperlink w:anchor="_Toc93611798" w:history="1">
            <w:r w:rsidR="00AB5EFE" w:rsidRPr="00AB5EFE">
              <w:rPr>
                <w:rStyle w:val="Hyperlink"/>
                <w:rFonts w:ascii="Times New Roman" w:hAnsi="Times New Roman"/>
                <w:b w:val="0"/>
                <w:noProof/>
              </w:rPr>
              <w:t>2.2. Project overview</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_Toc93611798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11</w:t>
            </w:r>
            <w:r w:rsidR="00AB5EFE" w:rsidRPr="00AB5EFE">
              <w:rPr>
                <w:rFonts w:ascii="Times New Roman" w:hAnsi="Times New Roman"/>
                <w:b w:val="0"/>
                <w:noProof/>
                <w:webHidden/>
              </w:rPr>
              <w:fldChar w:fldCharType="end"/>
            </w:r>
          </w:hyperlink>
        </w:p>
        <w:p w14:paraId="489CC347" w14:textId="77777777" w:rsidR="00AB5EFE" w:rsidRPr="00AB5EFE" w:rsidRDefault="0087012B">
          <w:pPr>
            <w:pStyle w:val="TOC1"/>
            <w:tabs>
              <w:tab w:val="right" w:leader="dot" w:pos="9054"/>
            </w:tabs>
            <w:rPr>
              <w:rFonts w:ascii="Times New Roman" w:hAnsi="Times New Roman"/>
              <w:b w:val="0"/>
              <w:noProof/>
            </w:rPr>
          </w:pPr>
          <w:hyperlink w:anchor="_Toc93611800" w:history="1">
            <w:r w:rsidR="00AB5EFE" w:rsidRPr="00AB5EFE">
              <w:rPr>
                <w:rStyle w:val="Hyperlink"/>
                <w:rFonts w:ascii="Times New Roman" w:hAnsi="Times New Roman"/>
                <w:b w:val="0"/>
                <w:noProof/>
              </w:rPr>
              <w:t>PART II. 3. EVALUATION APPROACH</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_Toc93611800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13</w:t>
            </w:r>
            <w:r w:rsidR="00AB5EFE" w:rsidRPr="00AB5EFE">
              <w:rPr>
                <w:rFonts w:ascii="Times New Roman" w:hAnsi="Times New Roman"/>
                <w:b w:val="0"/>
                <w:noProof/>
                <w:webHidden/>
              </w:rPr>
              <w:fldChar w:fldCharType="end"/>
            </w:r>
          </w:hyperlink>
        </w:p>
        <w:p w14:paraId="2BE89548" w14:textId="77777777" w:rsidR="00AB5EFE" w:rsidRPr="00AB5EFE" w:rsidRDefault="0087012B">
          <w:pPr>
            <w:pStyle w:val="TOC2"/>
            <w:tabs>
              <w:tab w:val="right" w:leader="dot" w:pos="9054"/>
            </w:tabs>
            <w:rPr>
              <w:rFonts w:ascii="Times New Roman" w:hAnsi="Times New Roman"/>
              <w:b w:val="0"/>
              <w:noProof/>
            </w:rPr>
          </w:pPr>
          <w:hyperlink w:anchor="_Toc93611802" w:history="1">
            <w:r w:rsidR="00AB5EFE" w:rsidRPr="00AB5EFE">
              <w:rPr>
                <w:rStyle w:val="Hyperlink"/>
                <w:rFonts w:ascii="Times New Roman" w:hAnsi="Times New Roman"/>
                <w:b w:val="0"/>
                <w:noProof/>
              </w:rPr>
              <w:t>3.1. Evaluation purpose and objectives</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_Toc93611802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13</w:t>
            </w:r>
            <w:r w:rsidR="00AB5EFE" w:rsidRPr="00AB5EFE">
              <w:rPr>
                <w:rFonts w:ascii="Times New Roman" w:hAnsi="Times New Roman"/>
                <w:b w:val="0"/>
                <w:noProof/>
                <w:webHidden/>
              </w:rPr>
              <w:fldChar w:fldCharType="end"/>
            </w:r>
          </w:hyperlink>
        </w:p>
        <w:p w14:paraId="14B3C3F3" w14:textId="77777777" w:rsidR="00AB5EFE" w:rsidRPr="00AB5EFE" w:rsidRDefault="0087012B">
          <w:pPr>
            <w:pStyle w:val="TOC2"/>
            <w:tabs>
              <w:tab w:val="right" w:leader="dot" w:pos="9054"/>
            </w:tabs>
            <w:rPr>
              <w:rFonts w:ascii="Times New Roman" w:hAnsi="Times New Roman"/>
              <w:b w:val="0"/>
              <w:noProof/>
            </w:rPr>
          </w:pPr>
          <w:hyperlink w:anchor="_Toc93611803" w:history="1">
            <w:r w:rsidR="00AB5EFE" w:rsidRPr="00AB5EFE">
              <w:rPr>
                <w:rStyle w:val="Hyperlink"/>
                <w:rFonts w:ascii="Times New Roman" w:hAnsi="Times New Roman"/>
                <w:b w:val="0"/>
                <w:noProof/>
              </w:rPr>
              <w:t>3.2. Evaluation Methodology</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_Toc93611803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14</w:t>
            </w:r>
            <w:r w:rsidR="00AB5EFE" w:rsidRPr="00AB5EFE">
              <w:rPr>
                <w:rFonts w:ascii="Times New Roman" w:hAnsi="Times New Roman"/>
                <w:b w:val="0"/>
                <w:noProof/>
                <w:webHidden/>
              </w:rPr>
              <w:fldChar w:fldCharType="end"/>
            </w:r>
          </w:hyperlink>
        </w:p>
        <w:p w14:paraId="4F70FE1E" w14:textId="77777777" w:rsidR="00AB5EFE" w:rsidRPr="00AB5EFE" w:rsidRDefault="0087012B">
          <w:pPr>
            <w:pStyle w:val="TOC2"/>
            <w:tabs>
              <w:tab w:val="right" w:leader="dot" w:pos="9054"/>
            </w:tabs>
            <w:rPr>
              <w:rFonts w:ascii="Times New Roman" w:hAnsi="Times New Roman"/>
              <w:b w:val="0"/>
              <w:noProof/>
            </w:rPr>
          </w:pPr>
          <w:hyperlink w:anchor="_Toc93611804" w:history="1">
            <w:r w:rsidR="00AB5EFE" w:rsidRPr="00AB5EFE">
              <w:rPr>
                <w:rStyle w:val="Hyperlink"/>
                <w:rFonts w:ascii="Times New Roman" w:hAnsi="Times New Roman"/>
                <w:b w:val="0"/>
                <w:noProof/>
              </w:rPr>
              <w:t>3.3 Management of the evaluation and quality control</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_Toc93611804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16</w:t>
            </w:r>
            <w:r w:rsidR="00AB5EFE" w:rsidRPr="00AB5EFE">
              <w:rPr>
                <w:rFonts w:ascii="Times New Roman" w:hAnsi="Times New Roman"/>
                <w:b w:val="0"/>
                <w:noProof/>
                <w:webHidden/>
              </w:rPr>
              <w:fldChar w:fldCharType="end"/>
            </w:r>
          </w:hyperlink>
        </w:p>
        <w:p w14:paraId="3CD1B19F" w14:textId="77777777" w:rsidR="00AB5EFE" w:rsidRPr="00AB5EFE" w:rsidRDefault="0087012B">
          <w:pPr>
            <w:pStyle w:val="TOC2"/>
            <w:tabs>
              <w:tab w:val="right" w:leader="dot" w:pos="9054"/>
            </w:tabs>
            <w:rPr>
              <w:rFonts w:ascii="Times New Roman" w:hAnsi="Times New Roman"/>
              <w:b w:val="0"/>
              <w:noProof/>
            </w:rPr>
          </w:pPr>
          <w:hyperlink w:anchor="_Toc93611805" w:history="1">
            <w:r w:rsidR="00AB5EFE" w:rsidRPr="00AB5EFE">
              <w:rPr>
                <w:rStyle w:val="Hyperlink"/>
                <w:rFonts w:ascii="Times New Roman" w:hAnsi="Times New Roman"/>
                <w:b w:val="0"/>
                <w:noProof/>
              </w:rPr>
              <w:t>3.4 Limitations</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_Toc93611805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17</w:t>
            </w:r>
            <w:r w:rsidR="00AB5EFE" w:rsidRPr="00AB5EFE">
              <w:rPr>
                <w:rFonts w:ascii="Times New Roman" w:hAnsi="Times New Roman"/>
                <w:b w:val="0"/>
                <w:noProof/>
                <w:webHidden/>
              </w:rPr>
              <w:fldChar w:fldCharType="end"/>
            </w:r>
          </w:hyperlink>
        </w:p>
        <w:p w14:paraId="5397E9BE" w14:textId="77777777" w:rsidR="00AB5EFE" w:rsidRPr="00AB5EFE" w:rsidRDefault="0087012B">
          <w:pPr>
            <w:pStyle w:val="TOC2"/>
            <w:tabs>
              <w:tab w:val="right" w:leader="dot" w:pos="9054"/>
            </w:tabs>
            <w:rPr>
              <w:rFonts w:ascii="Times New Roman" w:hAnsi="Times New Roman"/>
              <w:b w:val="0"/>
              <w:noProof/>
            </w:rPr>
          </w:pPr>
          <w:hyperlink w:anchor="_Toc93611806" w:history="1">
            <w:r w:rsidR="00AB5EFE" w:rsidRPr="00AB5EFE">
              <w:rPr>
                <w:rStyle w:val="Hyperlink"/>
                <w:rFonts w:ascii="Times New Roman" w:hAnsi="Times New Roman"/>
                <w:b w:val="0"/>
                <w:noProof/>
              </w:rPr>
              <w:t>3.5 Evaluation norms and standards</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_Toc93611806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18</w:t>
            </w:r>
            <w:r w:rsidR="00AB5EFE" w:rsidRPr="00AB5EFE">
              <w:rPr>
                <w:rFonts w:ascii="Times New Roman" w:hAnsi="Times New Roman"/>
                <w:b w:val="0"/>
                <w:noProof/>
                <w:webHidden/>
              </w:rPr>
              <w:fldChar w:fldCharType="end"/>
            </w:r>
          </w:hyperlink>
        </w:p>
        <w:p w14:paraId="05EEF4B8" w14:textId="77777777" w:rsidR="00AB5EFE" w:rsidRPr="00AB5EFE" w:rsidRDefault="0087012B">
          <w:pPr>
            <w:pStyle w:val="TOC1"/>
            <w:tabs>
              <w:tab w:val="right" w:leader="dot" w:pos="9054"/>
            </w:tabs>
            <w:rPr>
              <w:rFonts w:ascii="Times New Roman" w:hAnsi="Times New Roman"/>
              <w:b w:val="0"/>
              <w:noProof/>
            </w:rPr>
          </w:pPr>
          <w:hyperlink w:anchor="_Toc93611807" w:history="1">
            <w:r w:rsidR="00AB5EFE" w:rsidRPr="00AB5EFE">
              <w:rPr>
                <w:rStyle w:val="Hyperlink"/>
                <w:rFonts w:ascii="Times New Roman" w:hAnsi="Times New Roman"/>
                <w:b w:val="0"/>
                <w:noProof/>
              </w:rPr>
              <w:t>PART IV. EVALUATION FINDINGS</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_Toc93611807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18</w:t>
            </w:r>
            <w:r w:rsidR="00AB5EFE" w:rsidRPr="00AB5EFE">
              <w:rPr>
                <w:rFonts w:ascii="Times New Roman" w:hAnsi="Times New Roman"/>
                <w:b w:val="0"/>
                <w:noProof/>
                <w:webHidden/>
              </w:rPr>
              <w:fldChar w:fldCharType="end"/>
            </w:r>
          </w:hyperlink>
        </w:p>
        <w:p w14:paraId="3B2EF064" w14:textId="77777777" w:rsidR="00AB5EFE" w:rsidRPr="00AB5EFE" w:rsidRDefault="0087012B">
          <w:pPr>
            <w:pStyle w:val="TOC2"/>
            <w:tabs>
              <w:tab w:val="right" w:leader="dot" w:pos="9054"/>
            </w:tabs>
            <w:rPr>
              <w:rFonts w:ascii="Times New Roman" w:hAnsi="Times New Roman"/>
              <w:b w:val="0"/>
              <w:noProof/>
            </w:rPr>
          </w:pPr>
          <w:hyperlink w:anchor="_Toc93611808" w:history="1">
            <w:r w:rsidR="00AB5EFE" w:rsidRPr="00AB5EFE">
              <w:rPr>
                <w:rStyle w:val="Hyperlink"/>
                <w:rFonts w:ascii="Times New Roman" w:hAnsi="Times New Roman"/>
                <w:b w:val="0"/>
                <w:noProof/>
              </w:rPr>
              <w:t>4.1 RELEVANCE</w:t>
            </w:r>
            <w:r w:rsidR="00AB5EFE" w:rsidRPr="00AB5EFE">
              <w:rPr>
                <w:rStyle w:val="Hyperlink"/>
                <w:rFonts w:ascii="MS Mincho" w:eastAsia="MS Mincho" w:hAnsi="MS Mincho" w:cs="MS Mincho"/>
                <w:b w:val="0"/>
                <w:noProof/>
              </w:rPr>
              <w:t> </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_Toc93611808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18</w:t>
            </w:r>
            <w:r w:rsidR="00AB5EFE" w:rsidRPr="00AB5EFE">
              <w:rPr>
                <w:rFonts w:ascii="Times New Roman" w:hAnsi="Times New Roman"/>
                <w:b w:val="0"/>
                <w:noProof/>
                <w:webHidden/>
              </w:rPr>
              <w:fldChar w:fldCharType="end"/>
            </w:r>
          </w:hyperlink>
        </w:p>
        <w:p w14:paraId="12C8F2FD" w14:textId="77777777" w:rsidR="00AB5EFE" w:rsidRPr="00AB5EFE" w:rsidRDefault="0087012B">
          <w:pPr>
            <w:pStyle w:val="TOC3"/>
            <w:tabs>
              <w:tab w:val="right" w:leader="dot" w:pos="9054"/>
            </w:tabs>
            <w:rPr>
              <w:rFonts w:ascii="Times New Roman" w:hAnsi="Times New Roman"/>
              <w:noProof/>
            </w:rPr>
          </w:pPr>
          <w:hyperlink w:anchor="_Toc93611809" w:history="1">
            <w:r w:rsidR="00AB5EFE" w:rsidRPr="00AB5EFE">
              <w:rPr>
                <w:rStyle w:val="Hyperlink"/>
                <w:rFonts w:ascii="Times New Roman" w:hAnsi="Times New Roman"/>
                <w:noProof/>
              </w:rPr>
              <w:t>4.1.1 Consistency between the project and national strategic priorities and needs.</w:t>
            </w:r>
            <w:r w:rsidR="00AB5EFE" w:rsidRPr="00AB5EFE">
              <w:rPr>
                <w:rFonts w:ascii="Times New Roman" w:hAnsi="Times New Roman"/>
                <w:noProof/>
                <w:webHidden/>
              </w:rPr>
              <w:tab/>
            </w:r>
            <w:r w:rsidR="00AB5EFE" w:rsidRPr="00AB5EFE">
              <w:rPr>
                <w:rFonts w:ascii="Times New Roman" w:hAnsi="Times New Roman"/>
                <w:noProof/>
                <w:webHidden/>
              </w:rPr>
              <w:fldChar w:fldCharType="begin"/>
            </w:r>
            <w:r w:rsidR="00AB5EFE" w:rsidRPr="00AB5EFE">
              <w:rPr>
                <w:rFonts w:ascii="Times New Roman" w:hAnsi="Times New Roman"/>
                <w:noProof/>
                <w:webHidden/>
              </w:rPr>
              <w:instrText xml:space="preserve"> PAGEREF _Toc93611809 \h </w:instrText>
            </w:r>
            <w:r w:rsidR="00AB5EFE" w:rsidRPr="00AB5EFE">
              <w:rPr>
                <w:rFonts w:ascii="Times New Roman" w:hAnsi="Times New Roman"/>
                <w:noProof/>
                <w:webHidden/>
              </w:rPr>
            </w:r>
            <w:r w:rsidR="00AB5EFE" w:rsidRPr="00AB5EFE">
              <w:rPr>
                <w:rFonts w:ascii="Times New Roman" w:hAnsi="Times New Roman"/>
                <w:noProof/>
                <w:webHidden/>
              </w:rPr>
              <w:fldChar w:fldCharType="separate"/>
            </w:r>
            <w:r w:rsidR="00AB5EFE" w:rsidRPr="00AB5EFE">
              <w:rPr>
                <w:rFonts w:ascii="Times New Roman" w:hAnsi="Times New Roman"/>
                <w:noProof/>
                <w:webHidden/>
              </w:rPr>
              <w:t>19</w:t>
            </w:r>
            <w:r w:rsidR="00AB5EFE" w:rsidRPr="00AB5EFE">
              <w:rPr>
                <w:rFonts w:ascii="Times New Roman" w:hAnsi="Times New Roman"/>
                <w:noProof/>
                <w:webHidden/>
              </w:rPr>
              <w:fldChar w:fldCharType="end"/>
            </w:r>
          </w:hyperlink>
        </w:p>
        <w:p w14:paraId="421E9267" w14:textId="77777777" w:rsidR="00AB5EFE" w:rsidRPr="00AB5EFE" w:rsidRDefault="0087012B">
          <w:pPr>
            <w:pStyle w:val="TOC3"/>
            <w:tabs>
              <w:tab w:val="right" w:leader="dot" w:pos="9054"/>
            </w:tabs>
            <w:rPr>
              <w:rFonts w:ascii="Times New Roman" w:hAnsi="Times New Roman"/>
              <w:noProof/>
            </w:rPr>
          </w:pPr>
          <w:hyperlink w:anchor="_Toc93611810" w:history="1">
            <w:r w:rsidR="00AB5EFE" w:rsidRPr="00AB5EFE">
              <w:rPr>
                <w:rStyle w:val="Hyperlink"/>
                <w:rFonts w:ascii="Times New Roman" w:hAnsi="Times New Roman"/>
                <w:noProof/>
              </w:rPr>
              <w:t>4.1.2 Consistence of the project design and intervention logic.</w:t>
            </w:r>
            <w:r w:rsidR="00AB5EFE" w:rsidRPr="00AB5EFE">
              <w:rPr>
                <w:rFonts w:ascii="Times New Roman" w:hAnsi="Times New Roman"/>
                <w:noProof/>
                <w:webHidden/>
              </w:rPr>
              <w:tab/>
            </w:r>
            <w:r w:rsidR="00AB5EFE" w:rsidRPr="00AB5EFE">
              <w:rPr>
                <w:rFonts w:ascii="Times New Roman" w:hAnsi="Times New Roman"/>
                <w:noProof/>
                <w:webHidden/>
              </w:rPr>
              <w:fldChar w:fldCharType="begin"/>
            </w:r>
            <w:r w:rsidR="00AB5EFE" w:rsidRPr="00AB5EFE">
              <w:rPr>
                <w:rFonts w:ascii="Times New Roman" w:hAnsi="Times New Roman"/>
                <w:noProof/>
                <w:webHidden/>
              </w:rPr>
              <w:instrText xml:space="preserve"> PAGEREF _Toc93611810 \h </w:instrText>
            </w:r>
            <w:r w:rsidR="00AB5EFE" w:rsidRPr="00AB5EFE">
              <w:rPr>
                <w:rFonts w:ascii="Times New Roman" w:hAnsi="Times New Roman"/>
                <w:noProof/>
                <w:webHidden/>
              </w:rPr>
            </w:r>
            <w:r w:rsidR="00AB5EFE" w:rsidRPr="00AB5EFE">
              <w:rPr>
                <w:rFonts w:ascii="Times New Roman" w:hAnsi="Times New Roman"/>
                <w:noProof/>
                <w:webHidden/>
              </w:rPr>
              <w:fldChar w:fldCharType="separate"/>
            </w:r>
            <w:r w:rsidR="00AB5EFE" w:rsidRPr="00AB5EFE">
              <w:rPr>
                <w:rFonts w:ascii="Times New Roman" w:hAnsi="Times New Roman"/>
                <w:noProof/>
                <w:webHidden/>
              </w:rPr>
              <w:t>21</w:t>
            </w:r>
            <w:r w:rsidR="00AB5EFE" w:rsidRPr="00AB5EFE">
              <w:rPr>
                <w:rFonts w:ascii="Times New Roman" w:hAnsi="Times New Roman"/>
                <w:noProof/>
                <w:webHidden/>
              </w:rPr>
              <w:fldChar w:fldCharType="end"/>
            </w:r>
          </w:hyperlink>
        </w:p>
        <w:p w14:paraId="29E33FA1" w14:textId="77777777" w:rsidR="00AB5EFE" w:rsidRPr="00AB5EFE" w:rsidRDefault="0087012B">
          <w:pPr>
            <w:pStyle w:val="TOC2"/>
            <w:tabs>
              <w:tab w:val="right" w:leader="dot" w:pos="9054"/>
            </w:tabs>
            <w:rPr>
              <w:rFonts w:ascii="Times New Roman" w:hAnsi="Times New Roman"/>
              <w:b w:val="0"/>
              <w:noProof/>
            </w:rPr>
          </w:pPr>
          <w:hyperlink w:anchor="_Toc93611811" w:history="1">
            <w:r w:rsidR="00AB5EFE" w:rsidRPr="00AB5EFE">
              <w:rPr>
                <w:rStyle w:val="Hyperlink"/>
                <w:rFonts w:ascii="Times New Roman" w:hAnsi="Times New Roman"/>
                <w:b w:val="0"/>
                <w:noProof/>
              </w:rPr>
              <w:t>4.2 COHERENCE</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_Toc93611811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23</w:t>
            </w:r>
            <w:r w:rsidR="00AB5EFE" w:rsidRPr="00AB5EFE">
              <w:rPr>
                <w:rFonts w:ascii="Times New Roman" w:hAnsi="Times New Roman"/>
                <w:b w:val="0"/>
                <w:noProof/>
                <w:webHidden/>
              </w:rPr>
              <w:fldChar w:fldCharType="end"/>
            </w:r>
          </w:hyperlink>
        </w:p>
        <w:p w14:paraId="0E0CBE89" w14:textId="77777777" w:rsidR="00AB5EFE" w:rsidRPr="00AB5EFE" w:rsidRDefault="0087012B">
          <w:pPr>
            <w:pStyle w:val="TOC2"/>
            <w:tabs>
              <w:tab w:val="right" w:leader="dot" w:pos="9054"/>
            </w:tabs>
            <w:rPr>
              <w:rFonts w:ascii="Times New Roman" w:hAnsi="Times New Roman"/>
              <w:b w:val="0"/>
              <w:noProof/>
            </w:rPr>
          </w:pPr>
          <w:hyperlink w:anchor="_Toc93611812" w:history="1">
            <w:r w:rsidR="00AB5EFE" w:rsidRPr="00AB5EFE">
              <w:rPr>
                <w:rStyle w:val="Hyperlink"/>
                <w:rFonts w:ascii="Times New Roman" w:hAnsi="Times New Roman"/>
                <w:b w:val="0"/>
                <w:noProof/>
              </w:rPr>
              <w:t>4.3 EFFECTIVENESS</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_Toc93611812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24</w:t>
            </w:r>
            <w:r w:rsidR="00AB5EFE" w:rsidRPr="00AB5EFE">
              <w:rPr>
                <w:rFonts w:ascii="Times New Roman" w:hAnsi="Times New Roman"/>
                <w:b w:val="0"/>
                <w:noProof/>
                <w:webHidden/>
              </w:rPr>
              <w:fldChar w:fldCharType="end"/>
            </w:r>
          </w:hyperlink>
        </w:p>
        <w:p w14:paraId="19F64658" w14:textId="4196AAB9" w:rsidR="00AB5EFE" w:rsidRPr="00AB5EFE" w:rsidRDefault="0087012B">
          <w:pPr>
            <w:pStyle w:val="TOC2"/>
            <w:tabs>
              <w:tab w:val="left" w:pos="960"/>
              <w:tab w:val="right" w:leader="dot" w:pos="9054"/>
            </w:tabs>
            <w:rPr>
              <w:rFonts w:ascii="Times New Roman" w:hAnsi="Times New Roman"/>
              <w:b w:val="0"/>
              <w:noProof/>
            </w:rPr>
          </w:pPr>
          <w:hyperlink w:anchor="_Toc93611813" w:history="1">
            <w:r w:rsidR="00AB5EFE" w:rsidRPr="00AB5EFE">
              <w:rPr>
                <w:rStyle w:val="Hyperlink"/>
                <w:rFonts w:ascii="Times New Roman" w:hAnsi="Times New Roman"/>
                <w:b w:val="0"/>
                <w:noProof/>
              </w:rPr>
              <w:t>4.4</w:t>
            </w:r>
            <w:r w:rsidR="00AB5EFE">
              <w:rPr>
                <w:rFonts w:ascii="Times New Roman" w:hAnsi="Times New Roman"/>
                <w:b w:val="0"/>
                <w:noProof/>
              </w:rPr>
              <w:t xml:space="preserve"> </w:t>
            </w:r>
            <w:r w:rsidR="00AB5EFE" w:rsidRPr="00AB5EFE">
              <w:rPr>
                <w:rStyle w:val="Hyperlink"/>
                <w:rFonts w:ascii="Times New Roman" w:hAnsi="Times New Roman"/>
                <w:b w:val="0"/>
                <w:noProof/>
              </w:rPr>
              <w:t>EFFICIENCY</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_Toc93611813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35</w:t>
            </w:r>
            <w:r w:rsidR="00AB5EFE" w:rsidRPr="00AB5EFE">
              <w:rPr>
                <w:rFonts w:ascii="Times New Roman" w:hAnsi="Times New Roman"/>
                <w:b w:val="0"/>
                <w:noProof/>
                <w:webHidden/>
              </w:rPr>
              <w:fldChar w:fldCharType="end"/>
            </w:r>
          </w:hyperlink>
        </w:p>
        <w:p w14:paraId="17F556C4" w14:textId="77777777" w:rsidR="00AB5EFE" w:rsidRPr="00AB5EFE" w:rsidRDefault="0087012B">
          <w:pPr>
            <w:pStyle w:val="TOC2"/>
            <w:tabs>
              <w:tab w:val="right" w:leader="dot" w:pos="9054"/>
            </w:tabs>
            <w:rPr>
              <w:rFonts w:ascii="Times New Roman" w:hAnsi="Times New Roman"/>
              <w:b w:val="0"/>
              <w:noProof/>
            </w:rPr>
          </w:pPr>
          <w:hyperlink w:anchor="_Toc93611814" w:history="1">
            <w:r w:rsidR="00AB5EFE" w:rsidRPr="00AB5EFE">
              <w:rPr>
                <w:rStyle w:val="Hyperlink"/>
                <w:rFonts w:ascii="Times New Roman" w:hAnsi="Times New Roman"/>
                <w:b w:val="0"/>
                <w:noProof/>
              </w:rPr>
              <w:t>4.5 IMPACT</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_Toc93611814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37</w:t>
            </w:r>
            <w:r w:rsidR="00AB5EFE" w:rsidRPr="00AB5EFE">
              <w:rPr>
                <w:rFonts w:ascii="Times New Roman" w:hAnsi="Times New Roman"/>
                <w:b w:val="0"/>
                <w:noProof/>
                <w:webHidden/>
              </w:rPr>
              <w:fldChar w:fldCharType="end"/>
            </w:r>
          </w:hyperlink>
        </w:p>
        <w:p w14:paraId="3A0E6AE8" w14:textId="77777777" w:rsidR="00AB5EFE" w:rsidRPr="00AB5EFE" w:rsidRDefault="0087012B">
          <w:pPr>
            <w:pStyle w:val="TOC2"/>
            <w:tabs>
              <w:tab w:val="right" w:leader="dot" w:pos="9054"/>
            </w:tabs>
            <w:rPr>
              <w:rFonts w:ascii="Times New Roman" w:hAnsi="Times New Roman"/>
              <w:b w:val="0"/>
              <w:noProof/>
            </w:rPr>
          </w:pPr>
          <w:hyperlink w:anchor="_Toc93611815" w:history="1">
            <w:r w:rsidR="00AB5EFE" w:rsidRPr="00AB5EFE">
              <w:rPr>
                <w:rStyle w:val="Hyperlink"/>
                <w:rFonts w:ascii="Times New Roman" w:hAnsi="Times New Roman"/>
                <w:b w:val="0"/>
                <w:noProof/>
              </w:rPr>
              <w:t>4.6 SUSTAINABILITY</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_Toc93611815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39</w:t>
            </w:r>
            <w:r w:rsidR="00AB5EFE" w:rsidRPr="00AB5EFE">
              <w:rPr>
                <w:rFonts w:ascii="Times New Roman" w:hAnsi="Times New Roman"/>
                <w:b w:val="0"/>
                <w:noProof/>
                <w:webHidden/>
              </w:rPr>
              <w:fldChar w:fldCharType="end"/>
            </w:r>
          </w:hyperlink>
        </w:p>
        <w:p w14:paraId="513C65F7" w14:textId="77777777" w:rsidR="00AB5EFE" w:rsidRPr="00AB5EFE" w:rsidRDefault="0087012B">
          <w:pPr>
            <w:pStyle w:val="TOC1"/>
            <w:tabs>
              <w:tab w:val="right" w:leader="dot" w:pos="9054"/>
            </w:tabs>
            <w:rPr>
              <w:rFonts w:ascii="Times New Roman" w:hAnsi="Times New Roman"/>
              <w:b w:val="0"/>
              <w:noProof/>
            </w:rPr>
          </w:pPr>
          <w:hyperlink w:anchor="_Toc93611818" w:history="1">
            <w:r w:rsidR="00AB5EFE" w:rsidRPr="00AB5EFE">
              <w:rPr>
                <w:rStyle w:val="Hyperlink"/>
                <w:rFonts w:ascii="Times New Roman" w:hAnsi="Times New Roman"/>
                <w:b w:val="0"/>
                <w:noProof/>
              </w:rPr>
              <w:t>PART V. CONCLUSIONS,  GOOD PRACTICES AND LESSONS LEARNT</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_Toc93611818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42</w:t>
            </w:r>
            <w:r w:rsidR="00AB5EFE" w:rsidRPr="00AB5EFE">
              <w:rPr>
                <w:rFonts w:ascii="Times New Roman" w:hAnsi="Times New Roman"/>
                <w:b w:val="0"/>
                <w:noProof/>
                <w:webHidden/>
              </w:rPr>
              <w:fldChar w:fldCharType="end"/>
            </w:r>
          </w:hyperlink>
        </w:p>
        <w:p w14:paraId="1520A1E7" w14:textId="77777777" w:rsidR="00AB5EFE" w:rsidRPr="00AB5EFE" w:rsidRDefault="0087012B">
          <w:pPr>
            <w:pStyle w:val="TOC2"/>
            <w:tabs>
              <w:tab w:val="right" w:leader="dot" w:pos="9054"/>
            </w:tabs>
            <w:rPr>
              <w:rFonts w:ascii="Times New Roman" w:hAnsi="Times New Roman"/>
              <w:b w:val="0"/>
              <w:noProof/>
            </w:rPr>
          </w:pPr>
          <w:hyperlink w:anchor="_Toc93611819" w:history="1">
            <w:r w:rsidR="00AB5EFE" w:rsidRPr="00AB5EFE">
              <w:rPr>
                <w:rStyle w:val="Hyperlink"/>
                <w:rFonts w:ascii="Times New Roman" w:hAnsi="Times New Roman"/>
                <w:b w:val="0"/>
                <w:noProof/>
              </w:rPr>
              <w:t xml:space="preserve">5.1 Conclusions </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_Toc93611819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42</w:t>
            </w:r>
            <w:r w:rsidR="00AB5EFE" w:rsidRPr="00AB5EFE">
              <w:rPr>
                <w:rFonts w:ascii="Times New Roman" w:hAnsi="Times New Roman"/>
                <w:b w:val="0"/>
                <w:noProof/>
                <w:webHidden/>
              </w:rPr>
              <w:fldChar w:fldCharType="end"/>
            </w:r>
          </w:hyperlink>
        </w:p>
        <w:p w14:paraId="1FEFE759" w14:textId="606D9DDB" w:rsidR="00AB5EFE" w:rsidRPr="00AB5EFE" w:rsidRDefault="0087012B">
          <w:pPr>
            <w:pStyle w:val="TOC2"/>
            <w:tabs>
              <w:tab w:val="left" w:pos="960"/>
              <w:tab w:val="right" w:leader="dot" w:pos="9054"/>
            </w:tabs>
            <w:rPr>
              <w:rFonts w:ascii="Times New Roman" w:hAnsi="Times New Roman"/>
              <w:b w:val="0"/>
              <w:noProof/>
            </w:rPr>
          </w:pPr>
          <w:hyperlink w:anchor="_Toc93611820" w:history="1">
            <w:r w:rsidR="00AB5EFE" w:rsidRPr="00AB5EFE">
              <w:rPr>
                <w:rStyle w:val="Hyperlink"/>
                <w:rFonts w:ascii="Times New Roman" w:hAnsi="Times New Roman"/>
                <w:b w:val="0"/>
                <w:noProof/>
              </w:rPr>
              <w:t>5.2</w:t>
            </w:r>
            <w:r w:rsidR="00AB5EFE">
              <w:rPr>
                <w:rFonts w:ascii="Times New Roman" w:hAnsi="Times New Roman"/>
                <w:b w:val="0"/>
                <w:noProof/>
              </w:rPr>
              <w:t xml:space="preserve"> </w:t>
            </w:r>
            <w:r w:rsidR="00AB5EFE" w:rsidRPr="00AB5EFE">
              <w:rPr>
                <w:rStyle w:val="Hyperlink"/>
                <w:rFonts w:ascii="Times New Roman" w:hAnsi="Times New Roman"/>
                <w:b w:val="0"/>
                <w:noProof/>
              </w:rPr>
              <w:t>Good practices</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_Toc93611820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43</w:t>
            </w:r>
            <w:r w:rsidR="00AB5EFE" w:rsidRPr="00AB5EFE">
              <w:rPr>
                <w:rFonts w:ascii="Times New Roman" w:hAnsi="Times New Roman"/>
                <w:b w:val="0"/>
                <w:noProof/>
                <w:webHidden/>
              </w:rPr>
              <w:fldChar w:fldCharType="end"/>
            </w:r>
          </w:hyperlink>
        </w:p>
        <w:p w14:paraId="518AFF4C" w14:textId="30AD459F" w:rsidR="00AB5EFE" w:rsidRPr="00AB5EFE" w:rsidRDefault="0087012B">
          <w:pPr>
            <w:pStyle w:val="TOC2"/>
            <w:tabs>
              <w:tab w:val="left" w:pos="960"/>
              <w:tab w:val="right" w:leader="dot" w:pos="9054"/>
            </w:tabs>
            <w:rPr>
              <w:rFonts w:ascii="Times New Roman" w:hAnsi="Times New Roman"/>
              <w:b w:val="0"/>
              <w:noProof/>
            </w:rPr>
          </w:pPr>
          <w:hyperlink w:anchor="_Toc93611821" w:history="1">
            <w:r w:rsidR="00AB5EFE" w:rsidRPr="00AB5EFE">
              <w:rPr>
                <w:rStyle w:val="Hyperlink"/>
                <w:rFonts w:ascii="Times New Roman" w:hAnsi="Times New Roman"/>
                <w:b w:val="0"/>
                <w:noProof/>
              </w:rPr>
              <w:t>5.3</w:t>
            </w:r>
            <w:r w:rsidR="00AB5EFE">
              <w:rPr>
                <w:rFonts w:ascii="Times New Roman" w:hAnsi="Times New Roman"/>
                <w:b w:val="0"/>
                <w:noProof/>
              </w:rPr>
              <w:t xml:space="preserve"> </w:t>
            </w:r>
            <w:r w:rsidR="00AB5EFE" w:rsidRPr="00AB5EFE">
              <w:rPr>
                <w:rStyle w:val="Hyperlink"/>
                <w:rFonts w:ascii="Times New Roman" w:hAnsi="Times New Roman"/>
                <w:b w:val="0"/>
                <w:noProof/>
              </w:rPr>
              <w:t>Lessons Learnt</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_Toc93611821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44</w:t>
            </w:r>
            <w:r w:rsidR="00AB5EFE" w:rsidRPr="00AB5EFE">
              <w:rPr>
                <w:rFonts w:ascii="Times New Roman" w:hAnsi="Times New Roman"/>
                <w:b w:val="0"/>
                <w:noProof/>
                <w:webHidden/>
              </w:rPr>
              <w:fldChar w:fldCharType="end"/>
            </w:r>
          </w:hyperlink>
        </w:p>
        <w:p w14:paraId="5C70E8C4" w14:textId="77777777" w:rsidR="00AB5EFE" w:rsidRPr="00AB5EFE" w:rsidRDefault="0087012B">
          <w:pPr>
            <w:pStyle w:val="TOC1"/>
            <w:tabs>
              <w:tab w:val="right" w:leader="dot" w:pos="9054"/>
            </w:tabs>
            <w:rPr>
              <w:rFonts w:ascii="Times New Roman" w:hAnsi="Times New Roman"/>
              <w:b w:val="0"/>
              <w:noProof/>
            </w:rPr>
          </w:pPr>
          <w:hyperlink w:anchor="_Toc93611822" w:history="1">
            <w:r w:rsidR="00AB5EFE" w:rsidRPr="00AB5EFE">
              <w:rPr>
                <w:rStyle w:val="Hyperlink"/>
                <w:rFonts w:ascii="Times New Roman" w:hAnsi="Times New Roman"/>
                <w:b w:val="0"/>
                <w:noProof/>
              </w:rPr>
              <w:t>PART VI. RECOMMENDATIONS</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_Toc93611822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45</w:t>
            </w:r>
            <w:r w:rsidR="00AB5EFE" w:rsidRPr="00AB5EFE">
              <w:rPr>
                <w:rFonts w:ascii="Times New Roman" w:hAnsi="Times New Roman"/>
                <w:b w:val="0"/>
                <w:noProof/>
                <w:webHidden/>
              </w:rPr>
              <w:fldChar w:fldCharType="end"/>
            </w:r>
          </w:hyperlink>
        </w:p>
        <w:p w14:paraId="729E7F17" w14:textId="77777777" w:rsidR="00AB5EFE" w:rsidRPr="00AB5EFE" w:rsidRDefault="0087012B">
          <w:pPr>
            <w:pStyle w:val="TOC2"/>
            <w:tabs>
              <w:tab w:val="right" w:leader="dot" w:pos="9054"/>
            </w:tabs>
            <w:rPr>
              <w:rFonts w:ascii="Times New Roman" w:hAnsi="Times New Roman"/>
              <w:b w:val="0"/>
              <w:noProof/>
            </w:rPr>
          </w:pPr>
          <w:hyperlink w:anchor="_Toc93611823" w:history="1">
            <w:r w:rsidR="00AB5EFE" w:rsidRPr="00AB5EFE">
              <w:rPr>
                <w:rStyle w:val="Hyperlink"/>
                <w:rFonts w:ascii="Times New Roman" w:hAnsi="Times New Roman"/>
                <w:b w:val="0"/>
                <w:noProof/>
              </w:rPr>
              <w:t>6.1 General framework of the recommendations</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_Toc93611823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45</w:t>
            </w:r>
            <w:r w:rsidR="00AB5EFE" w:rsidRPr="00AB5EFE">
              <w:rPr>
                <w:rFonts w:ascii="Times New Roman" w:hAnsi="Times New Roman"/>
                <w:b w:val="0"/>
                <w:noProof/>
                <w:webHidden/>
              </w:rPr>
              <w:fldChar w:fldCharType="end"/>
            </w:r>
          </w:hyperlink>
        </w:p>
        <w:p w14:paraId="457E9808" w14:textId="77777777" w:rsidR="00AB5EFE" w:rsidRPr="00AB5EFE" w:rsidRDefault="0087012B">
          <w:pPr>
            <w:pStyle w:val="TOC2"/>
            <w:tabs>
              <w:tab w:val="right" w:leader="dot" w:pos="9054"/>
            </w:tabs>
            <w:rPr>
              <w:rFonts w:ascii="Times New Roman" w:hAnsi="Times New Roman"/>
              <w:b w:val="0"/>
              <w:noProof/>
            </w:rPr>
          </w:pPr>
          <w:hyperlink w:anchor="_Toc93611824" w:history="1">
            <w:r w:rsidR="00AB5EFE" w:rsidRPr="00AB5EFE">
              <w:rPr>
                <w:rStyle w:val="Hyperlink"/>
                <w:rFonts w:ascii="Times New Roman" w:hAnsi="Times New Roman"/>
                <w:b w:val="0"/>
                <w:noProof/>
              </w:rPr>
              <w:t>6.2 Detailed recommendations</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_Toc93611824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46</w:t>
            </w:r>
            <w:r w:rsidR="00AB5EFE" w:rsidRPr="00AB5EFE">
              <w:rPr>
                <w:rFonts w:ascii="Times New Roman" w:hAnsi="Times New Roman"/>
                <w:b w:val="0"/>
                <w:noProof/>
                <w:webHidden/>
              </w:rPr>
              <w:fldChar w:fldCharType="end"/>
            </w:r>
          </w:hyperlink>
        </w:p>
        <w:p w14:paraId="249B3C5B" w14:textId="77777777" w:rsidR="00AB5EFE" w:rsidRPr="00AB5EFE" w:rsidRDefault="0087012B">
          <w:pPr>
            <w:pStyle w:val="TOC1"/>
            <w:tabs>
              <w:tab w:val="right" w:leader="dot" w:pos="9054"/>
            </w:tabs>
            <w:rPr>
              <w:rFonts w:ascii="Times New Roman" w:hAnsi="Times New Roman"/>
              <w:b w:val="0"/>
              <w:noProof/>
            </w:rPr>
          </w:pPr>
          <w:hyperlink w:anchor="_Toc93611825" w:history="1">
            <w:r w:rsidR="00AB5EFE" w:rsidRPr="00AB5EFE">
              <w:rPr>
                <w:rStyle w:val="Hyperlink"/>
                <w:rFonts w:ascii="Times New Roman" w:hAnsi="Times New Roman"/>
                <w:b w:val="0"/>
                <w:noProof/>
              </w:rPr>
              <w:t>PART VII. ANNEXES</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_Toc93611825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50</w:t>
            </w:r>
            <w:r w:rsidR="00AB5EFE" w:rsidRPr="00AB5EFE">
              <w:rPr>
                <w:rFonts w:ascii="Times New Roman" w:hAnsi="Times New Roman"/>
                <w:b w:val="0"/>
                <w:noProof/>
                <w:webHidden/>
              </w:rPr>
              <w:fldChar w:fldCharType="end"/>
            </w:r>
          </w:hyperlink>
        </w:p>
        <w:p w14:paraId="7267338A" w14:textId="77777777" w:rsidR="00AB5EFE" w:rsidRPr="00AB5EFE" w:rsidRDefault="0087012B">
          <w:pPr>
            <w:pStyle w:val="TOC2"/>
            <w:tabs>
              <w:tab w:val="right" w:leader="dot" w:pos="9054"/>
            </w:tabs>
            <w:rPr>
              <w:rFonts w:ascii="Times New Roman" w:hAnsi="Times New Roman"/>
              <w:b w:val="0"/>
              <w:noProof/>
            </w:rPr>
          </w:pPr>
          <w:hyperlink w:anchor="_Toc93611826" w:history="1">
            <w:r w:rsidR="00AB5EFE" w:rsidRPr="00AB5EFE">
              <w:rPr>
                <w:rStyle w:val="Hyperlink"/>
                <w:rFonts w:ascii="Times New Roman" w:hAnsi="Times New Roman"/>
                <w:b w:val="0"/>
                <w:noProof/>
              </w:rPr>
              <w:t>Annex 7.1 Evaluation Matrix</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_Toc93611826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50</w:t>
            </w:r>
            <w:r w:rsidR="00AB5EFE" w:rsidRPr="00AB5EFE">
              <w:rPr>
                <w:rFonts w:ascii="Times New Roman" w:hAnsi="Times New Roman"/>
                <w:b w:val="0"/>
                <w:noProof/>
                <w:webHidden/>
              </w:rPr>
              <w:fldChar w:fldCharType="end"/>
            </w:r>
          </w:hyperlink>
        </w:p>
        <w:p w14:paraId="7C313615" w14:textId="77777777" w:rsidR="00AB5EFE" w:rsidRPr="00AB5EFE" w:rsidRDefault="0087012B">
          <w:pPr>
            <w:pStyle w:val="TOC2"/>
            <w:tabs>
              <w:tab w:val="right" w:leader="dot" w:pos="9054"/>
            </w:tabs>
            <w:rPr>
              <w:rFonts w:ascii="Times New Roman" w:hAnsi="Times New Roman"/>
              <w:b w:val="0"/>
              <w:noProof/>
            </w:rPr>
          </w:pPr>
          <w:hyperlink w:anchor="_Toc93611827" w:history="1">
            <w:r w:rsidR="00AB5EFE" w:rsidRPr="00AB5EFE">
              <w:rPr>
                <w:rStyle w:val="Hyperlink"/>
                <w:rFonts w:ascii="Times New Roman" w:hAnsi="Times New Roman"/>
                <w:b w:val="0"/>
                <w:noProof/>
              </w:rPr>
              <w:t>Annex 7.2 List of consulted stakeholders</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_Toc93611827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58</w:t>
            </w:r>
            <w:r w:rsidR="00AB5EFE" w:rsidRPr="00AB5EFE">
              <w:rPr>
                <w:rFonts w:ascii="Times New Roman" w:hAnsi="Times New Roman"/>
                <w:b w:val="0"/>
                <w:noProof/>
                <w:webHidden/>
              </w:rPr>
              <w:fldChar w:fldCharType="end"/>
            </w:r>
          </w:hyperlink>
        </w:p>
        <w:p w14:paraId="06F4B4B3" w14:textId="77777777" w:rsidR="00AB5EFE" w:rsidRPr="00AB5EFE" w:rsidRDefault="0087012B">
          <w:pPr>
            <w:pStyle w:val="TOC2"/>
            <w:tabs>
              <w:tab w:val="right" w:leader="dot" w:pos="9054"/>
            </w:tabs>
            <w:rPr>
              <w:rFonts w:ascii="Times New Roman" w:hAnsi="Times New Roman"/>
              <w:b w:val="0"/>
              <w:noProof/>
            </w:rPr>
          </w:pPr>
          <w:hyperlink w:anchor="_Toc93611828" w:history="1">
            <w:r w:rsidR="00AB5EFE" w:rsidRPr="00AB5EFE">
              <w:rPr>
                <w:rStyle w:val="Hyperlink"/>
                <w:rFonts w:ascii="Times New Roman" w:hAnsi="Times New Roman"/>
                <w:b w:val="0"/>
                <w:noProof/>
              </w:rPr>
              <w:t>Annex 7.3 The list of documents reviewed</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_Toc93611828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61</w:t>
            </w:r>
            <w:r w:rsidR="00AB5EFE" w:rsidRPr="00AB5EFE">
              <w:rPr>
                <w:rFonts w:ascii="Times New Roman" w:hAnsi="Times New Roman"/>
                <w:b w:val="0"/>
                <w:noProof/>
                <w:webHidden/>
              </w:rPr>
              <w:fldChar w:fldCharType="end"/>
            </w:r>
          </w:hyperlink>
        </w:p>
        <w:p w14:paraId="74C4EE3F" w14:textId="77777777" w:rsidR="00AB5EFE" w:rsidRPr="00AB5EFE" w:rsidRDefault="0087012B">
          <w:pPr>
            <w:pStyle w:val="TOC2"/>
            <w:tabs>
              <w:tab w:val="right" w:leader="dot" w:pos="9054"/>
            </w:tabs>
            <w:rPr>
              <w:rFonts w:ascii="Times New Roman" w:hAnsi="Times New Roman"/>
              <w:b w:val="0"/>
              <w:noProof/>
            </w:rPr>
          </w:pPr>
          <w:hyperlink w:anchor="_Toc93611829" w:history="1">
            <w:r w:rsidR="00AB5EFE" w:rsidRPr="00AB5EFE">
              <w:rPr>
                <w:rStyle w:val="Hyperlink"/>
                <w:rFonts w:ascii="Times New Roman" w:hAnsi="Times New Roman"/>
                <w:b w:val="0"/>
                <w:noProof/>
              </w:rPr>
              <w:t>Annex 7.4 Evaluation Team</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_Toc93611829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63</w:t>
            </w:r>
            <w:r w:rsidR="00AB5EFE" w:rsidRPr="00AB5EFE">
              <w:rPr>
                <w:rFonts w:ascii="Times New Roman" w:hAnsi="Times New Roman"/>
                <w:b w:val="0"/>
                <w:noProof/>
                <w:webHidden/>
              </w:rPr>
              <w:fldChar w:fldCharType="end"/>
            </w:r>
          </w:hyperlink>
        </w:p>
        <w:p w14:paraId="6A9197B1" w14:textId="77777777" w:rsidR="00AB5EFE" w:rsidRPr="00AB5EFE" w:rsidRDefault="0087012B">
          <w:pPr>
            <w:pStyle w:val="TOC2"/>
            <w:tabs>
              <w:tab w:val="right" w:leader="dot" w:pos="9054"/>
            </w:tabs>
            <w:rPr>
              <w:rFonts w:ascii="Times New Roman" w:hAnsi="Times New Roman"/>
              <w:b w:val="0"/>
              <w:noProof/>
            </w:rPr>
          </w:pPr>
          <w:hyperlink w:anchor="_Toc93611831" w:history="1">
            <w:r w:rsidR="00AB5EFE" w:rsidRPr="00AB5EFE">
              <w:rPr>
                <w:rStyle w:val="Hyperlink"/>
                <w:rFonts w:ascii="Times New Roman" w:hAnsi="Times New Roman"/>
                <w:b w:val="0"/>
                <w:noProof/>
              </w:rPr>
              <w:t>Annex 7.5 Evaluation Terms of Reference</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_Toc93611831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64</w:t>
            </w:r>
            <w:r w:rsidR="00AB5EFE" w:rsidRPr="00AB5EFE">
              <w:rPr>
                <w:rFonts w:ascii="Times New Roman" w:hAnsi="Times New Roman"/>
                <w:b w:val="0"/>
                <w:noProof/>
                <w:webHidden/>
              </w:rPr>
              <w:fldChar w:fldCharType="end"/>
            </w:r>
          </w:hyperlink>
        </w:p>
        <w:p w14:paraId="6F0949A5" w14:textId="77777777" w:rsidR="00AB5EFE" w:rsidRPr="00AB5EFE" w:rsidRDefault="0087012B">
          <w:pPr>
            <w:pStyle w:val="TOC2"/>
            <w:tabs>
              <w:tab w:val="right" w:leader="dot" w:pos="9054"/>
            </w:tabs>
            <w:rPr>
              <w:rFonts w:ascii="Times New Roman" w:hAnsi="Times New Roman"/>
              <w:b w:val="0"/>
              <w:noProof/>
            </w:rPr>
          </w:pPr>
          <w:hyperlink w:anchor="_Toc93611837" w:history="1">
            <w:r w:rsidR="00AB5EFE" w:rsidRPr="00AB5EFE">
              <w:rPr>
                <w:rStyle w:val="Hyperlink"/>
                <w:rFonts w:ascii="Times New Roman" w:hAnsi="Times New Roman"/>
                <w:b w:val="0"/>
                <w:noProof/>
              </w:rPr>
              <w:t>Annex 7.6 Visual adds from the field mission consultations</w:t>
            </w:r>
            <w:r w:rsidR="00AB5EFE" w:rsidRPr="00AB5EFE">
              <w:rPr>
                <w:rFonts w:ascii="Times New Roman" w:hAnsi="Times New Roman"/>
                <w:b w:val="0"/>
                <w:noProof/>
                <w:webHidden/>
              </w:rPr>
              <w:tab/>
            </w:r>
            <w:r w:rsidR="00AB5EFE" w:rsidRPr="00AB5EFE">
              <w:rPr>
                <w:rFonts w:ascii="Times New Roman" w:hAnsi="Times New Roman"/>
                <w:b w:val="0"/>
                <w:noProof/>
                <w:webHidden/>
              </w:rPr>
              <w:fldChar w:fldCharType="begin"/>
            </w:r>
            <w:r w:rsidR="00AB5EFE" w:rsidRPr="00AB5EFE">
              <w:rPr>
                <w:rFonts w:ascii="Times New Roman" w:hAnsi="Times New Roman"/>
                <w:b w:val="0"/>
                <w:noProof/>
                <w:webHidden/>
              </w:rPr>
              <w:instrText xml:space="preserve"> PAGEREF _Toc93611837 \h </w:instrText>
            </w:r>
            <w:r w:rsidR="00AB5EFE" w:rsidRPr="00AB5EFE">
              <w:rPr>
                <w:rFonts w:ascii="Times New Roman" w:hAnsi="Times New Roman"/>
                <w:b w:val="0"/>
                <w:noProof/>
                <w:webHidden/>
              </w:rPr>
            </w:r>
            <w:r w:rsidR="00AB5EFE" w:rsidRPr="00AB5EFE">
              <w:rPr>
                <w:rFonts w:ascii="Times New Roman" w:hAnsi="Times New Roman"/>
                <w:b w:val="0"/>
                <w:noProof/>
                <w:webHidden/>
              </w:rPr>
              <w:fldChar w:fldCharType="separate"/>
            </w:r>
            <w:r w:rsidR="00AB5EFE" w:rsidRPr="00AB5EFE">
              <w:rPr>
                <w:rFonts w:ascii="Times New Roman" w:hAnsi="Times New Roman"/>
                <w:b w:val="0"/>
                <w:noProof/>
                <w:webHidden/>
              </w:rPr>
              <w:t>79</w:t>
            </w:r>
            <w:r w:rsidR="00AB5EFE" w:rsidRPr="00AB5EFE">
              <w:rPr>
                <w:rFonts w:ascii="Times New Roman" w:hAnsi="Times New Roman"/>
                <w:b w:val="0"/>
                <w:noProof/>
                <w:webHidden/>
              </w:rPr>
              <w:fldChar w:fldCharType="end"/>
            </w:r>
          </w:hyperlink>
        </w:p>
        <w:p w14:paraId="37FFFB3B" w14:textId="525B34CE" w:rsidR="00AB5EFE" w:rsidRDefault="00AB5EFE">
          <w:r w:rsidRPr="00AB5EFE">
            <w:rPr>
              <w:b/>
              <w:bCs/>
              <w:noProof/>
            </w:rPr>
            <w:fldChar w:fldCharType="end"/>
          </w:r>
        </w:p>
      </w:sdtContent>
    </w:sdt>
    <w:p w14:paraId="19459BF1" w14:textId="77777777" w:rsidR="005A28F6" w:rsidRPr="00854B4F" w:rsidRDefault="005A28F6" w:rsidP="00F97DFE">
      <w:pPr>
        <w:rPr>
          <w:sz w:val="20"/>
          <w:szCs w:val="20"/>
        </w:rPr>
      </w:pPr>
    </w:p>
    <w:p w14:paraId="3A893E0C" w14:textId="77777777" w:rsidR="00F97DFE" w:rsidRDefault="00F97DFE" w:rsidP="00F97DFE">
      <w:pPr>
        <w:rPr>
          <w:sz w:val="20"/>
          <w:szCs w:val="20"/>
        </w:rPr>
      </w:pPr>
    </w:p>
    <w:p w14:paraId="2B396535" w14:textId="77777777" w:rsidR="00937641" w:rsidRDefault="00937641" w:rsidP="00F97DFE">
      <w:pPr>
        <w:rPr>
          <w:sz w:val="20"/>
          <w:szCs w:val="20"/>
        </w:rPr>
      </w:pPr>
    </w:p>
    <w:p w14:paraId="53EC6AC9" w14:textId="77777777" w:rsidR="00937641" w:rsidRDefault="00937641" w:rsidP="00F97DFE">
      <w:pPr>
        <w:rPr>
          <w:sz w:val="20"/>
          <w:szCs w:val="20"/>
        </w:rPr>
      </w:pPr>
    </w:p>
    <w:p w14:paraId="2FC97444" w14:textId="77777777" w:rsidR="00937641" w:rsidRDefault="00937641" w:rsidP="00F97DFE">
      <w:pPr>
        <w:rPr>
          <w:sz w:val="20"/>
          <w:szCs w:val="20"/>
        </w:rPr>
      </w:pPr>
    </w:p>
    <w:p w14:paraId="5E7E26F9" w14:textId="77777777" w:rsidR="00937641" w:rsidRDefault="00937641" w:rsidP="00F97DFE">
      <w:pPr>
        <w:rPr>
          <w:sz w:val="20"/>
          <w:szCs w:val="20"/>
        </w:rPr>
      </w:pPr>
    </w:p>
    <w:p w14:paraId="28AA093B" w14:textId="77777777" w:rsidR="00937641" w:rsidRDefault="00937641" w:rsidP="00F97DFE">
      <w:pPr>
        <w:rPr>
          <w:sz w:val="20"/>
          <w:szCs w:val="20"/>
        </w:rPr>
      </w:pPr>
    </w:p>
    <w:p w14:paraId="1E30F00E" w14:textId="77777777" w:rsidR="00937641" w:rsidRDefault="00937641" w:rsidP="00F97DFE">
      <w:pPr>
        <w:rPr>
          <w:sz w:val="20"/>
          <w:szCs w:val="20"/>
        </w:rPr>
      </w:pPr>
    </w:p>
    <w:p w14:paraId="567617D6" w14:textId="77777777" w:rsidR="00937641" w:rsidRDefault="00937641" w:rsidP="00F97DFE">
      <w:pPr>
        <w:rPr>
          <w:sz w:val="20"/>
          <w:szCs w:val="20"/>
        </w:rPr>
      </w:pPr>
    </w:p>
    <w:p w14:paraId="0B7D42EA" w14:textId="77777777" w:rsidR="00937641" w:rsidRDefault="00937641" w:rsidP="00F97DFE">
      <w:pPr>
        <w:rPr>
          <w:sz w:val="20"/>
          <w:szCs w:val="20"/>
        </w:rPr>
      </w:pPr>
    </w:p>
    <w:p w14:paraId="5F7CBA23" w14:textId="77777777" w:rsidR="00937641" w:rsidRDefault="00937641" w:rsidP="00F97DFE">
      <w:pPr>
        <w:rPr>
          <w:sz w:val="20"/>
          <w:szCs w:val="20"/>
        </w:rPr>
      </w:pPr>
    </w:p>
    <w:p w14:paraId="4EFDB438" w14:textId="77777777" w:rsidR="00937641" w:rsidRDefault="00937641" w:rsidP="00F97DFE">
      <w:pPr>
        <w:rPr>
          <w:sz w:val="20"/>
          <w:szCs w:val="20"/>
        </w:rPr>
      </w:pPr>
    </w:p>
    <w:p w14:paraId="75F7AA92" w14:textId="77777777" w:rsidR="00937641" w:rsidRDefault="00937641" w:rsidP="00F97DFE">
      <w:pPr>
        <w:rPr>
          <w:sz w:val="20"/>
          <w:szCs w:val="20"/>
        </w:rPr>
      </w:pPr>
    </w:p>
    <w:p w14:paraId="3957A843" w14:textId="77777777" w:rsidR="00937641" w:rsidRDefault="00937641" w:rsidP="00F97DFE">
      <w:pPr>
        <w:rPr>
          <w:sz w:val="20"/>
          <w:szCs w:val="20"/>
        </w:rPr>
      </w:pPr>
    </w:p>
    <w:p w14:paraId="72DEEAAD" w14:textId="77777777" w:rsidR="00937641" w:rsidRDefault="00937641" w:rsidP="00F97DFE">
      <w:pPr>
        <w:rPr>
          <w:sz w:val="20"/>
          <w:szCs w:val="20"/>
        </w:rPr>
      </w:pPr>
    </w:p>
    <w:p w14:paraId="6CDDF4F8" w14:textId="77777777" w:rsidR="00937641" w:rsidRDefault="00937641" w:rsidP="00F97DFE">
      <w:pPr>
        <w:rPr>
          <w:sz w:val="20"/>
          <w:szCs w:val="20"/>
        </w:rPr>
      </w:pPr>
    </w:p>
    <w:p w14:paraId="1A0BAD55" w14:textId="77777777" w:rsidR="00937641" w:rsidRDefault="00937641" w:rsidP="00F97DFE">
      <w:pPr>
        <w:rPr>
          <w:sz w:val="20"/>
          <w:szCs w:val="20"/>
        </w:rPr>
      </w:pPr>
    </w:p>
    <w:p w14:paraId="0AEA3845" w14:textId="77777777" w:rsidR="00F97DFE" w:rsidRPr="00854B4F" w:rsidRDefault="00F97DFE" w:rsidP="00F97DFE"/>
    <w:p w14:paraId="567D6FBA" w14:textId="77777777" w:rsidR="00F97DFE" w:rsidRPr="00F473D5" w:rsidRDefault="00F97DFE" w:rsidP="00A60301">
      <w:pPr>
        <w:pStyle w:val="Heading1"/>
      </w:pPr>
      <w:bookmarkStart w:id="1" w:name="_Toc93611794"/>
      <w:r w:rsidRPr="00F473D5">
        <w:lastRenderedPageBreak/>
        <w:t>EXECUTIVE SUMMARY</w:t>
      </w:r>
      <w:bookmarkEnd w:id="1"/>
    </w:p>
    <w:p w14:paraId="25342969" w14:textId="77777777" w:rsidR="00F97DFE" w:rsidRPr="00854B4F" w:rsidRDefault="00F97DFE" w:rsidP="00F97DFE">
      <w:pPr>
        <w:rPr>
          <w:rFonts w:eastAsia="Times New Roman"/>
          <w:b/>
          <w:bCs/>
          <w:color w:val="2E74B5"/>
          <w:kern w:val="36"/>
          <w:lang w:eastAsia="cs-CZ"/>
        </w:rPr>
      </w:pPr>
    </w:p>
    <w:p w14:paraId="09194013" w14:textId="77777777" w:rsidR="00C52FF3" w:rsidRPr="003B50A9" w:rsidRDefault="00C52FF3" w:rsidP="00C52FF3">
      <w:pPr>
        <w:spacing w:before="120" w:after="120"/>
        <w:jc w:val="both"/>
        <w:rPr>
          <w:color w:val="000000" w:themeColor="text1"/>
        </w:rPr>
      </w:pPr>
      <w:bookmarkStart w:id="2" w:name="_Toc84202931"/>
      <w:bookmarkStart w:id="3" w:name="_Toc84203339"/>
      <w:r w:rsidRPr="003B50A9">
        <w:rPr>
          <w:color w:val="000000" w:themeColor="text1"/>
        </w:rPr>
        <w:t>Th</w:t>
      </w:r>
      <w:r>
        <w:rPr>
          <w:color w:val="000000" w:themeColor="text1"/>
        </w:rPr>
        <w:t xml:space="preserve">e </w:t>
      </w:r>
      <w:r w:rsidRPr="001911CF">
        <w:t>final evaluation</w:t>
      </w:r>
      <w:r w:rsidRPr="003B50A9">
        <w:rPr>
          <w:color w:val="000000" w:themeColor="text1"/>
        </w:rPr>
        <w:t xml:space="preserve"> report is prepared following the outline provided in the Terms of Reference</w:t>
      </w:r>
      <w:r>
        <w:rPr>
          <w:rStyle w:val="FootnoteReference"/>
          <w:color w:val="000000" w:themeColor="text1"/>
        </w:rPr>
        <w:footnoteReference w:id="2"/>
      </w:r>
      <w:r w:rsidRPr="003B50A9">
        <w:rPr>
          <w:color w:val="000000" w:themeColor="text1"/>
        </w:rPr>
        <w:t xml:space="preserve"> (</w:t>
      </w:r>
      <w:r w:rsidRPr="003B50A9">
        <w:rPr>
          <w:color w:val="000000" w:themeColor="text1"/>
          <w:lang w:eastAsia="en-US"/>
        </w:rPr>
        <w:t>ToR</w:t>
      </w:r>
      <w:r w:rsidRPr="003B50A9">
        <w:rPr>
          <w:color w:val="000000" w:themeColor="text1"/>
        </w:rPr>
        <w:t xml:space="preserve">) for the final evaluation of the UN Peacebuilding Fund (PBF) funded Project </w:t>
      </w:r>
      <w:r w:rsidRPr="003B50A9">
        <w:rPr>
          <w:color w:val="000000" w:themeColor="text1"/>
          <w:lang w:eastAsia="en-US"/>
        </w:rPr>
        <w:t>"</w:t>
      </w:r>
      <w:r w:rsidRPr="003B50A9">
        <w:rPr>
          <w:i/>
          <w:iCs/>
        </w:rPr>
        <w:t>Empowering women and girls affected by migration for inclusive and peaceful community development and peacebuilding</w:t>
      </w:r>
      <w:r w:rsidRPr="003B50A9">
        <w:rPr>
          <w:i/>
          <w:iCs/>
          <w:color w:val="000000" w:themeColor="text1"/>
        </w:rPr>
        <w:t xml:space="preserve">” </w:t>
      </w:r>
      <w:r w:rsidRPr="003B50A9">
        <w:rPr>
          <w:color w:val="000000" w:themeColor="text1"/>
        </w:rPr>
        <w:t xml:space="preserve">implemented jointly by three Recipient United Nations Organizations (RUNOs): International Organization for Migration (IOM, UN Women and International Labour Organization (ILO). </w:t>
      </w:r>
    </w:p>
    <w:p w14:paraId="636E3C30" w14:textId="1CF0D2CC" w:rsidR="00E34382" w:rsidRPr="003B50A9" w:rsidRDefault="00E34382" w:rsidP="00E34382">
      <w:pPr>
        <w:spacing w:before="120" w:after="120"/>
        <w:jc w:val="both"/>
        <w:rPr>
          <w:rFonts w:eastAsia="Calibri"/>
          <w:kern w:val="1"/>
          <w:lang w:eastAsia="ar-SA"/>
        </w:rPr>
      </w:pPr>
      <w:r w:rsidRPr="003B50A9">
        <w:rPr>
          <w:rFonts w:eastAsia="Calibri"/>
          <w:kern w:val="1"/>
          <w:lang w:eastAsia="ar-SA"/>
        </w:rPr>
        <w:t xml:space="preserve">The evaluation covered the initial project duration from November 2019 till May 2021 </w:t>
      </w:r>
      <w:r>
        <w:rPr>
          <w:rFonts w:eastAsia="Calibri"/>
          <w:kern w:val="1"/>
          <w:lang w:eastAsia="ar-SA"/>
        </w:rPr>
        <w:t>and the</w:t>
      </w:r>
      <w:r w:rsidRPr="003B50A9">
        <w:rPr>
          <w:rFonts w:eastAsia="Calibri"/>
          <w:kern w:val="1"/>
          <w:lang w:eastAsia="ar-SA"/>
        </w:rPr>
        <w:t xml:space="preserve"> no</w:t>
      </w:r>
      <w:r w:rsidR="00412B99">
        <w:rPr>
          <w:rFonts w:eastAsia="Calibri"/>
          <w:kern w:val="1"/>
          <w:lang w:eastAsia="ar-SA"/>
        </w:rPr>
        <w:t>-</w:t>
      </w:r>
      <w:r w:rsidRPr="003B50A9">
        <w:rPr>
          <w:rFonts w:eastAsia="Calibri"/>
          <w:kern w:val="1"/>
          <w:lang w:eastAsia="ar-SA"/>
        </w:rPr>
        <w:t>cost extended</w:t>
      </w:r>
      <w:r>
        <w:rPr>
          <w:rFonts w:eastAsia="Calibri"/>
          <w:kern w:val="1"/>
          <w:lang w:eastAsia="ar-SA"/>
        </w:rPr>
        <w:t xml:space="preserve"> period</w:t>
      </w:r>
      <w:r w:rsidRPr="003B50A9">
        <w:rPr>
          <w:rFonts w:eastAsia="Calibri"/>
          <w:kern w:val="1"/>
          <w:lang w:eastAsia="ar-SA"/>
        </w:rPr>
        <w:t xml:space="preserve"> till November 2021. The evaluation was conducted in August – </w:t>
      </w:r>
      <w:r w:rsidR="00AC3C65">
        <w:rPr>
          <w:rFonts w:eastAsia="Calibri"/>
          <w:kern w:val="1"/>
          <w:lang w:eastAsia="ar-SA"/>
        </w:rPr>
        <w:t>December</w:t>
      </w:r>
      <w:r w:rsidRPr="003B50A9">
        <w:rPr>
          <w:rFonts w:eastAsia="Calibri"/>
          <w:kern w:val="1"/>
          <w:lang w:eastAsia="ar-SA"/>
        </w:rPr>
        <w:t xml:space="preserve"> 2021 and </w:t>
      </w:r>
      <w:r w:rsidRPr="00F13825">
        <w:t xml:space="preserve">covered </w:t>
      </w:r>
      <w:r w:rsidRPr="00F729BC">
        <w:t xml:space="preserve">all </w:t>
      </w:r>
      <w:r>
        <w:t>six</w:t>
      </w:r>
      <w:r w:rsidRPr="00F13825">
        <w:t xml:space="preserve"> target municipalities in four regions where the </w:t>
      </w:r>
      <w:r>
        <w:t>project</w:t>
      </w:r>
      <w:r w:rsidRPr="00F13825">
        <w:t xml:space="preserve"> was implemented.</w:t>
      </w:r>
      <w:r>
        <w:rPr>
          <w:rFonts w:eastAsia="Calibri"/>
          <w:kern w:val="1"/>
          <w:lang w:eastAsia="ar-SA"/>
        </w:rPr>
        <w:t xml:space="preserve"> </w:t>
      </w:r>
    </w:p>
    <w:p w14:paraId="1707DD59" w14:textId="77777777" w:rsidR="00E34382" w:rsidRPr="00AB5EFE" w:rsidRDefault="00E34382" w:rsidP="00C52FF3">
      <w:pPr>
        <w:jc w:val="both"/>
        <w:rPr>
          <w:rFonts w:eastAsia="Quattrocento Sans"/>
          <w:sz w:val="16"/>
          <w:szCs w:val="16"/>
        </w:rPr>
      </w:pPr>
    </w:p>
    <w:p w14:paraId="36D092D9" w14:textId="77777777" w:rsidR="00C52FF3" w:rsidRPr="00EF148F" w:rsidRDefault="00C52FF3" w:rsidP="00C52FF3">
      <w:pPr>
        <w:jc w:val="both"/>
        <w:rPr>
          <w:rFonts w:eastAsia="Quattrocento Sans"/>
        </w:rPr>
      </w:pPr>
      <w:r w:rsidRPr="006F4318">
        <w:rPr>
          <w:rFonts w:eastAsia="Quattrocento Sans"/>
        </w:rPr>
        <w:t>The overall</w:t>
      </w:r>
      <w:r w:rsidRPr="006F4318">
        <w:rPr>
          <w:rFonts w:eastAsia="Quattrocento Sans"/>
          <w:b/>
          <w:bCs/>
        </w:rPr>
        <w:t xml:space="preserve"> </w:t>
      </w:r>
      <w:r w:rsidRPr="006F4318">
        <w:rPr>
          <w:rFonts w:eastAsia="Quattrocento Sans"/>
          <w:bCs/>
        </w:rPr>
        <w:t>goal</w:t>
      </w:r>
      <w:r w:rsidRPr="006F4318">
        <w:rPr>
          <w:rFonts w:eastAsia="Quattrocento Sans"/>
        </w:rPr>
        <w:t xml:space="preserve"> of the project is </w:t>
      </w:r>
      <w:r w:rsidRPr="00E34382">
        <w:rPr>
          <w:rFonts w:eastAsia="Quattrocento Sans"/>
          <w:i/>
        </w:rPr>
        <w:t>to make a</w:t>
      </w:r>
      <w:r w:rsidRPr="006F4318">
        <w:rPr>
          <w:rFonts w:eastAsia="Quattrocento Sans"/>
        </w:rPr>
        <w:t xml:space="preserve"> </w:t>
      </w:r>
      <w:r w:rsidRPr="006F4318">
        <w:rPr>
          <w:rFonts w:eastAsia="Quattrocento Sans"/>
          <w:i/>
          <w:iCs/>
        </w:rPr>
        <w:t>tangible contribution to peacebuilding in target provinces of Kyrgyz Republic by promoting the full recognition of the role of women and girl migrants in inclusive community development and peacebuilding</w:t>
      </w:r>
      <w:r w:rsidRPr="006F4318">
        <w:rPr>
          <w:rFonts w:eastAsia="Quattrocento Sans"/>
        </w:rPr>
        <w:t>.</w:t>
      </w:r>
    </w:p>
    <w:p w14:paraId="142C6967" w14:textId="77777777" w:rsidR="00C52FF3" w:rsidRPr="00E34382" w:rsidRDefault="00C52FF3" w:rsidP="00C52FF3">
      <w:pPr>
        <w:rPr>
          <w:rFonts w:eastAsia="Quattrocento Sans"/>
          <w:sz w:val="10"/>
          <w:szCs w:val="10"/>
        </w:rPr>
      </w:pPr>
    </w:p>
    <w:p w14:paraId="7A9E51AA" w14:textId="44068C9E" w:rsidR="00C52FF3" w:rsidRPr="006F4318" w:rsidRDefault="00C52FF3" w:rsidP="00C52FF3">
      <w:pPr>
        <w:rPr>
          <w:rFonts w:eastAsia="Quattrocento Sans"/>
        </w:rPr>
      </w:pPr>
      <w:r w:rsidRPr="006F4318">
        <w:rPr>
          <w:rFonts w:eastAsia="Quattrocento Sans"/>
        </w:rPr>
        <w:t>The project</w:t>
      </w:r>
      <w:r>
        <w:rPr>
          <w:rFonts w:eastAsia="Quattrocento Sans"/>
        </w:rPr>
        <w:t xml:space="preserve"> targets</w:t>
      </w:r>
      <w:r>
        <w:t xml:space="preserve"> girls and women vulnerable to forced migration or willing/plan to migrate (unemployed, girls and divorced women vulnerable to forced migration/potential future migrants); returning migrant women and girls (who may be potentially forced to re-migrate) and the local public authorities. It </w:t>
      </w:r>
      <w:r w:rsidRPr="006F4318">
        <w:rPr>
          <w:rFonts w:eastAsia="Quattrocento Sans"/>
        </w:rPr>
        <w:t xml:space="preserve">uses a three - level </w:t>
      </w:r>
      <w:r w:rsidRPr="00EF148F">
        <w:rPr>
          <w:rFonts w:eastAsia="Quattrocento Sans"/>
        </w:rPr>
        <w:t>intervention:</w:t>
      </w:r>
      <w:r w:rsidRPr="006F4318">
        <w:rPr>
          <w:rFonts w:eastAsia="Quattrocento Sans"/>
        </w:rPr>
        <w:t xml:space="preserve"> </w:t>
      </w:r>
      <w:r w:rsidRPr="00B4260C">
        <w:t xml:space="preserve"> </w:t>
      </w:r>
    </w:p>
    <w:p w14:paraId="26AFE7DC" w14:textId="77777777" w:rsidR="00C52FF3" w:rsidRPr="00B4260C" w:rsidRDefault="00C52FF3" w:rsidP="00C52FF3">
      <w:pPr>
        <w:pStyle w:val="NoSpacing"/>
        <w:numPr>
          <w:ilvl w:val="0"/>
          <w:numId w:val="32"/>
        </w:numPr>
        <w:rPr>
          <w:rFonts w:ascii="Times New Roman" w:hAnsi="Times New Roman"/>
          <w:sz w:val="24"/>
          <w:szCs w:val="24"/>
          <w:lang w:val="en-US"/>
        </w:rPr>
      </w:pPr>
      <w:r w:rsidRPr="00B4260C">
        <w:rPr>
          <w:rFonts w:ascii="Times New Roman" w:hAnsi="Times New Roman"/>
          <w:i/>
          <w:sz w:val="24"/>
          <w:szCs w:val="24"/>
          <w:lang w:val="en-US"/>
        </w:rPr>
        <w:t>Community level</w:t>
      </w:r>
      <w:r w:rsidRPr="00B4260C">
        <w:rPr>
          <w:rFonts w:ascii="Times New Roman" w:hAnsi="Times New Roman"/>
          <w:sz w:val="24"/>
          <w:szCs w:val="24"/>
          <w:lang w:val="en-US"/>
        </w:rPr>
        <w:t xml:space="preserve"> by working with community members to change public perception and to build community environment conducive to women migrants’ engagement in peacebuilding; </w:t>
      </w:r>
    </w:p>
    <w:p w14:paraId="455EBB90" w14:textId="77777777" w:rsidR="00C52FF3" w:rsidRPr="00B4260C" w:rsidRDefault="00C52FF3" w:rsidP="00C52FF3">
      <w:pPr>
        <w:pStyle w:val="NoSpacing"/>
        <w:numPr>
          <w:ilvl w:val="0"/>
          <w:numId w:val="32"/>
        </w:numPr>
        <w:rPr>
          <w:rFonts w:ascii="Times New Roman" w:hAnsi="Times New Roman"/>
          <w:sz w:val="24"/>
          <w:szCs w:val="24"/>
          <w:lang w:val="en-US"/>
        </w:rPr>
      </w:pPr>
      <w:r w:rsidRPr="00B4260C">
        <w:rPr>
          <w:rFonts w:ascii="Times New Roman" w:hAnsi="Times New Roman"/>
          <w:i/>
          <w:sz w:val="24"/>
          <w:szCs w:val="24"/>
          <w:lang w:val="en-US"/>
        </w:rPr>
        <w:t>Policy level</w:t>
      </w:r>
      <w:r w:rsidRPr="00B4260C">
        <w:rPr>
          <w:rFonts w:ascii="Times New Roman" w:hAnsi="Times New Roman"/>
          <w:sz w:val="24"/>
          <w:szCs w:val="24"/>
          <w:lang w:val="en-US"/>
        </w:rPr>
        <w:t xml:space="preserve"> to introduce gender-responsive policies to recognize the role of women migrants and their contributions; and </w:t>
      </w:r>
    </w:p>
    <w:p w14:paraId="5E4E5894" w14:textId="77777777" w:rsidR="00C52FF3" w:rsidRPr="00EF148F" w:rsidRDefault="00C52FF3" w:rsidP="00C52FF3">
      <w:pPr>
        <w:pStyle w:val="NoSpacing"/>
        <w:numPr>
          <w:ilvl w:val="0"/>
          <w:numId w:val="32"/>
        </w:numPr>
        <w:rPr>
          <w:rFonts w:ascii="Times New Roman" w:hAnsi="Times New Roman"/>
          <w:sz w:val="24"/>
          <w:szCs w:val="24"/>
          <w:lang w:val="en-US"/>
        </w:rPr>
      </w:pPr>
      <w:r w:rsidRPr="00B4260C">
        <w:rPr>
          <w:rFonts w:ascii="Times New Roman" w:hAnsi="Times New Roman"/>
          <w:i/>
          <w:sz w:val="24"/>
          <w:szCs w:val="24"/>
          <w:lang w:val="en-US"/>
        </w:rPr>
        <w:t>Individual level,</w:t>
      </w:r>
      <w:r w:rsidRPr="00B4260C">
        <w:rPr>
          <w:rFonts w:ascii="Times New Roman" w:hAnsi="Times New Roman"/>
          <w:sz w:val="24"/>
          <w:szCs w:val="24"/>
          <w:lang w:val="en-US"/>
        </w:rPr>
        <w:t xml:space="preserve"> i.e. empowerment of women and girls migrants to participate in community development, decision making and local peacebuilding initiatives. </w:t>
      </w:r>
    </w:p>
    <w:p w14:paraId="387168FE" w14:textId="3CDCCF73" w:rsidR="00C52FF3" w:rsidRDefault="00C52FF3" w:rsidP="00C52FF3">
      <w:pPr>
        <w:spacing w:before="120" w:after="120"/>
        <w:jc w:val="both"/>
      </w:pPr>
      <w:r>
        <w:t xml:space="preserve">The evaluation used a combined data collection approach, particularly </w:t>
      </w:r>
      <w:r w:rsidR="00E34382">
        <w:t xml:space="preserve">field visits </w:t>
      </w:r>
      <w:r>
        <w:t>face-to-face and remote data collection methods.</w:t>
      </w:r>
      <w:r w:rsidRPr="003B50A9">
        <w:t xml:space="preserve"> </w:t>
      </w:r>
      <w:r w:rsidRPr="00E00558">
        <w:rPr>
          <w:rFonts w:eastAsia="Calibri"/>
        </w:rPr>
        <w:t xml:space="preserve">The evaluation has adopted a participatory approach, engaging a wide and diverse range of stakeholders, including representatives: RUNOs, other UN agencies, former PBF Secretariat, national partners, implementing partners, </w:t>
      </w:r>
      <w:r w:rsidR="00722FFB">
        <w:rPr>
          <w:rFonts w:eastAsia="Calibri"/>
        </w:rPr>
        <w:t>Local Self Government (</w:t>
      </w:r>
      <w:r w:rsidRPr="00E00558">
        <w:rPr>
          <w:rFonts w:eastAsia="Calibri"/>
        </w:rPr>
        <w:t>LSGs</w:t>
      </w:r>
      <w:r w:rsidR="00722FFB">
        <w:rPr>
          <w:rFonts w:eastAsia="Calibri"/>
        </w:rPr>
        <w:t>)</w:t>
      </w:r>
      <w:r w:rsidRPr="00E00558">
        <w:rPr>
          <w:rFonts w:eastAsia="Calibri"/>
        </w:rPr>
        <w:t xml:space="preserve"> and end-beneficiaries. Participation of the main partners, including </w:t>
      </w:r>
      <w:r>
        <w:rPr>
          <w:rFonts w:eastAsia="Calibri"/>
        </w:rPr>
        <w:t xml:space="preserve">the members of the </w:t>
      </w:r>
      <w:r w:rsidRPr="00E00558">
        <w:rPr>
          <w:rFonts w:eastAsia="Calibri"/>
          <w:color w:val="000000" w:themeColor="text1"/>
          <w:lang w:eastAsia="ru-RU"/>
        </w:rPr>
        <w:t>Evaluation Management Group (EMG) and Evaluation Reference Group (</w:t>
      </w:r>
      <w:r w:rsidRPr="00E00558">
        <w:rPr>
          <w:rFonts w:eastAsia="Calibri"/>
        </w:rPr>
        <w:t>ERG) was a necessary condition to ensure accountability, stimulate learning, promote ownership, facilitate future buy-in and arrive at comprehensive recommendations for RUNOs and key project stakeholders.</w:t>
      </w:r>
    </w:p>
    <w:p w14:paraId="08E742B3" w14:textId="7BFD2768" w:rsidR="00AB5EFE" w:rsidRPr="00AB5EFE" w:rsidRDefault="00C52FF3" w:rsidP="00C52FF3">
      <w:pPr>
        <w:spacing w:before="120" w:after="120"/>
        <w:jc w:val="both"/>
      </w:pPr>
      <w:r w:rsidRPr="72C77DFB">
        <w:t xml:space="preserve">The evaluation </w:t>
      </w:r>
      <w:r w:rsidR="00E34382">
        <w:t xml:space="preserve">mostly </w:t>
      </w:r>
      <w:r w:rsidRPr="72C77DFB">
        <w:t>managed to ensure representation of the main local and national stakeholders relevant for the project</w:t>
      </w:r>
      <w:r>
        <w:t xml:space="preserve">, but still faced some data limitation issues described in the report. </w:t>
      </w:r>
      <w:r w:rsidR="00E34382">
        <w:t>In addition, t</w:t>
      </w:r>
      <w:r w:rsidRPr="003B50A9">
        <w:t xml:space="preserve">he questions regarding the impact and external coherence with other non-PBF funded projects were difficult to be assessed in the absence of the formulation of the impact, its indicators and targets and lack of data regarding the relevant non-PBF funded projects. </w:t>
      </w:r>
    </w:p>
    <w:p w14:paraId="256BD5DE" w14:textId="662CC2B0" w:rsidR="00AC3C65" w:rsidRPr="00AA4888" w:rsidRDefault="00AC3C65" w:rsidP="00C52FF3">
      <w:pPr>
        <w:spacing w:before="120" w:after="120"/>
        <w:jc w:val="both"/>
        <w:rPr>
          <w:i/>
          <w:iCs/>
        </w:rPr>
      </w:pPr>
      <w:r w:rsidRPr="00AA4888">
        <w:rPr>
          <w:i/>
          <w:iCs/>
        </w:rPr>
        <w:t>Conclusions</w:t>
      </w:r>
      <w:r w:rsidR="00AA4888">
        <w:rPr>
          <w:i/>
          <w:iCs/>
        </w:rPr>
        <w:t>:</w:t>
      </w:r>
    </w:p>
    <w:p w14:paraId="1110D2C3" w14:textId="48F62164" w:rsidR="00C52FF3" w:rsidRPr="006F4318" w:rsidRDefault="00C52FF3" w:rsidP="00C52FF3">
      <w:pPr>
        <w:spacing w:before="120" w:after="120"/>
        <w:jc w:val="both"/>
        <w:rPr>
          <w:rFonts w:eastAsiaTheme="minorEastAsia"/>
          <w:sz w:val="20"/>
          <w:szCs w:val="20"/>
        </w:rPr>
      </w:pPr>
      <w:r w:rsidRPr="00E34382">
        <w:t xml:space="preserve">The evaluation team concluded that </w:t>
      </w:r>
      <w:r w:rsidRPr="00722FFB">
        <w:rPr>
          <w:b/>
        </w:rPr>
        <w:t>the project is multi-dimensional and highly</w:t>
      </w:r>
      <w:r w:rsidRPr="00E34382">
        <w:t xml:space="preserve"> </w:t>
      </w:r>
      <w:r w:rsidRPr="00722FFB">
        <w:rPr>
          <w:b/>
          <w:bCs/>
        </w:rPr>
        <w:t>relevant</w:t>
      </w:r>
      <w:r w:rsidRPr="00E34382">
        <w:t xml:space="preserve"> </w:t>
      </w:r>
      <w:r w:rsidRPr="00722FFB">
        <w:rPr>
          <w:b/>
        </w:rPr>
        <w:t>to the needs of the stakeholders and is aligned to the thematic priorities and national development strategies of Kyrgyzstan.</w:t>
      </w:r>
      <w:r>
        <w:t xml:space="preserve"> </w:t>
      </w:r>
      <w:r w:rsidRPr="00335333">
        <w:t>The project</w:t>
      </w:r>
      <w:r>
        <w:t xml:space="preserve"> used a</w:t>
      </w:r>
      <w:r w:rsidRPr="00335333">
        <w:t xml:space="preserve"> multi-level</w:t>
      </w:r>
      <w:r>
        <w:t xml:space="preserve"> and multi-stakeholder</w:t>
      </w:r>
      <w:r w:rsidRPr="00335333">
        <w:t xml:space="preserve"> </w:t>
      </w:r>
      <w:r>
        <w:lastRenderedPageBreak/>
        <w:t>participatory approach based on the</w:t>
      </w:r>
      <w:r w:rsidRPr="00335333">
        <w:t xml:space="preserve"> involve</w:t>
      </w:r>
      <w:r>
        <w:t>ment of</w:t>
      </w:r>
      <w:r w:rsidRPr="00335333">
        <w:t xml:space="preserve"> a wide range of national and local partners and </w:t>
      </w:r>
      <w:r>
        <w:t xml:space="preserve">state and non-state (community members) </w:t>
      </w:r>
      <w:r w:rsidRPr="00335333">
        <w:t>stakeholders.</w:t>
      </w:r>
      <w:r w:rsidRPr="006F4318">
        <w:rPr>
          <w:sz w:val="18"/>
          <w:szCs w:val="18"/>
        </w:rPr>
        <w:t xml:space="preserve"> </w:t>
      </w:r>
      <w:r w:rsidRPr="00335333">
        <w:t xml:space="preserve">The project </w:t>
      </w:r>
      <w:r>
        <w:t>tackled different topics (migration, peacebuilding, gender, community development) at different dimensions</w:t>
      </w:r>
      <w:r w:rsidR="00E34382">
        <w:t>, which are</w:t>
      </w:r>
      <w:r w:rsidRPr="00335333">
        <w:t xml:space="preserve"> relevant</w:t>
      </w:r>
      <w:r>
        <w:t xml:space="preserve"> to the needs of the local (SHG, LSG, community members) and national (e.g. State Migration Service, NBKR) stakeholders and t</w:t>
      </w:r>
      <w:r w:rsidRPr="00854B4F">
        <w:t>he selected methods of delivery</w:t>
      </w:r>
      <w:r>
        <w:t xml:space="preserve"> were adequate. It</w:t>
      </w:r>
      <w:r w:rsidRPr="00335333">
        <w:t xml:space="preserve"> reflects the thematic priorities of the 2030 Agenda fo</w:t>
      </w:r>
      <w:r>
        <w:t>r Sustainable Development and</w:t>
      </w:r>
      <w:r w:rsidRPr="00335333">
        <w:t xml:space="preserve"> is aligned to the nationalized SDGs</w:t>
      </w:r>
      <w:r>
        <w:t xml:space="preserve">. </w:t>
      </w:r>
    </w:p>
    <w:p w14:paraId="4D723E56" w14:textId="355D22B4" w:rsidR="00C52FF3" w:rsidRPr="00A60301" w:rsidRDefault="00C52FF3" w:rsidP="00C52FF3">
      <w:pPr>
        <w:spacing w:before="120" w:after="120"/>
        <w:jc w:val="both"/>
        <w:rPr>
          <w:rFonts w:eastAsiaTheme="minorEastAsia"/>
          <w:sz w:val="18"/>
          <w:szCs w:val="18"/>
        </w:rPr>
      </w:pPr>
      <w:r w:rsidRPr="00722FFB">
        <w:rPr>
          <w:b/>
          <w:i/>
        </w:rPr>
        <w:t xml:space="preserve">The project is change-oriented, based on valid ToC and is mostly consistent in terms of results` chain with </w:t>
      </w:r>
      <w:r w:rsidRPr="00722FFB">
        <w:rPr>
          <w:rFonts w:eastAsiaTheme="minorEastAsia"/>
          <w:b/>
          <w:i/>
        </w:rPr>
        <w:t>two types of well articulated expected results</w:t>
      </w:r>
      <w:r w:rsidRPr="00E34382">
        <w:rPr>
          <w:rFonts w:eastAsiaTheme="minorEastAsia"/>
        </w:rPr>
        <w:t xml:space="preserve"> (outputs and outcomes) interconnected with the baselines, targets, milestones, performance indicators and end-lines. The project outputs are linked to </w:t>
      </w:r>
      <w:r w:rsidRPr="00EA79C5">
        <w:rPr>
          <w:rFonts w:eastAsiaTheme="minorEastAsia"/>
        </w:rPr>
        <w:t>the outcomes without any significant gaps.</w:t>
      </w:r>
      <w:r w:rsidRPr="00ED2134">
        <w:rPr>
          <w:rFonts w:eastAsiaTheme="minorEastAsia"/>
          <w:sz w:val="18"/>
          <w:szCs w:val="18"/>
        </w:rPr>
        <w:t xml:space="preserve"> </w:t>
      </w:r>
      <w:r w:rsidRPr="00ED2134">
        <w:rPr>
          <w:rFonts w:eastAsiaTheme="minorEastAsia"/>
        </w:rPr>
        <w:t>The expected impact, as 3</w:t>
      </w:r>
      <w:r w:rsidRPr="00A60301">
        <w:rPr>
          <w:rFonts w:eastAsiaTheme="minorEastAsia"/>
          <w:vertAlign w:val="superscript"/>
        </w:rPr>
        <w:t>rd</w:t>
      </w:r>
      <w:r w:rsidRPr="00A60301">
        <w:rPr>
          <w:rFonts w:eastAsiaTheme="minorEastAsia"/>
        </w:rPr>
        <w:t xml:space="preserve"> type of the project result from the results` chain is not reflected in the project document and reports. </w:t>
      </w:r>
    </w:p>
    <w:p w14:paraId="32CE3C44" w14:textId="77777777" w:rsidR="00C52FF3" w:rsidRPr="006F4318" w:rsidRDefault="00C52FF3" w:rsidP="00C52FF3">
      <w:pPr>
        <w:spacing w:before="120" w:after="120"/>
        <w:jc w:val="both"/>
        <w:rPr>
          <w:rFonts w:eastAsiaTheme="minorEastAsia"/>
        </w:rPr>
      </w:pPr>
      <w:r w:rsidRPr="00722FFB">
        <w:rPr>
          <w:b/>
          <w:i/>
        </w:rPr>
        <w:t>The project is gender-oriented and rights-based and has a balanced approach targeting „rights holders” (or demand side) and „duty bearers” (or supply side).</w:t>
      </w:r>
      <w:r w:rsidRPr="006F4318">
        <w:rPr>
          <w:b/>
          <w:i/>
        </w:rPr>
        <w:t xml:space="preserve"> </w:t>
      </w:r>
      <w:r w:rsidRPr="00001D6A">
        <w:t>The</w:t>
      </w:r>
      <w:r w:rsidRPr="006F4318">
        <w:rPr>
          <w:b/>
          <w:i/>
        </w:rPr>
        <w:t xml:space="preserve"> </w:t>
      </w:r>
      <w:r>
        <w:t>g</w:t>
      </w:r>
      <w:r w:rsidRPr="00A455D0">
        <w:t>ender and women empowerment aspects are integrated within the project design</w:t>
      </w:r>
      <w:r>
        <w:t xml:space="preserve"> and the project was focused on the one side on local and national policy development and capacity development of the „</w:t>
      </w:r>
      <w:r w:rsidRPr="006F4318">
        <w:rPr>
          <w:i/>
        </w:rPr>
        <w:t xml:space="preserve">duty bearers” </w:t>
      </w:r>
      <w:r w:rsidRPr="00001D6A">
        <w:t>(LSG, State Migration Service, other state stakeholders), on the other side on empowerment of the</w:t>
      </w:r>
      <w:r w:rsidRPr="006F4318">
        <w:rPr>
          <w:i/>
        </w:rPr>
        <w:t xml:space="preserve"> „rights holders</w:t>
      </w:r>
      <w:r w:rsidRPr="00001D6A">
        <w:t>” (SHG, community members, especially women and girls)</w:t>
      </w:r>
      <w:r>
        <w:t>. T</w:t>
      </w:r>
      <w:r w:rsidRPr="00335333">
        <w:t xml:space="preserve">he </w:t>
      </w:r>
      <w:r>
        <w:t>project follows the LNOB principle and among others is focused on women empowerment. Other vulnerable people (e.g. minorities, PwD, elderly people) are not specifically targeted.</w:t>
      </w:r>
    </w:p>
    <w:p w14:paraId="2CEABA12" w14:textId="77777777" w:rsidR="00C52FF3" w:rsidRPr="006F4318" w:rsidRDefault="00C52FF3" w:rsidP="00C52FF3">
      <w:pPr>
        <w:spacing w:before="120" w:after="120"/>
        <w:jc w:val="both"/>
        <w:rPr>
          <w:rFonts w:eastAsiaTheme="minorEastAsia"/>
        </w:rPr>
      </w:pPr>
      <w:r w:rsidRPr="00E34382">
        <w:rPr>
          <w:rFonts w:eastAsiaTheme="minorEastAsia"/>
        </w:rPr>
        <w:t xml:space="preserve">The </w:t>
      </w:r>
      <w:r w:rsidRPr="00722FFB">
        <w:rPr>
          <w:rFonts w:eastAsiaTheme="minorEastAsia"/>
          <w:b/>
          <w:bCs/>
        </w:rPr>
        <w:t>coherence</w:t>
      </w:r>
      <w:r w:rsidRPr="00E34382">
        <w:rPr>
          <w:rFonts w:eastAsiaTheme="minorEastAsia"/>
        </w:rPr>
        <w:t xml:space="preserve"> </w:t>
      </w:r>
      <w:r w:rsidRPr="00722FFB">
        <w:rPr>
          <w:rFonts w:eastAsiaTheme="minorEastAsia"/>
          <w:b/>
          <w:i/>
        </w:rPr>
        <w:t>of the project represents a mixed picture, mostly well in terms of internal coherence,</w:t>
      </w:r>
      <w:r w:rsidRPr="006F4318">
        <w:rPr>
          <w:rFonts w:eastAsiaTheme="minorEastAsia"/>
        </w:rPr>
        <w:t xml:space="preserve"> i.e. the project is well aligned with other relevant projects implemented by the RUNO),</w:t>
      </w:r>
      <w:r w:rsidRPr="006F4318">
        <w:rPr>
          <w:rFonts w:eastAsiaTheme="minorEastAsia"/>
          <w:i/>
        </w:rPr>
        <w:t xml:space="preserve"> </w:t>
      </w:r>
      <w:r w:rsidRPr="00722FFB">
        <w:rPr>
          <w:rFonts w:eastAsiaTheme="minorEastAsia"/>
          <w:b/>
          <w:i/>
        </w:rPr>
        <w:t>but weak regarding the external coherence</w:t>
      </w:r>
      <w:r w:rsidRPr="006F4318">
        <w:rPr>
          <w:rFonts w:eastAsiaTheme="minorEastAsia"/>
        </w:rPr>
        <w:t xml:space="preserve">, i.e. communication and synergy with other PBF-funded initiatives. The two main reasons for the weak external coherence are:     inactive Joint Steering Committee of the PBF-funded projects and poor bi-lateral interactions with other initiatives from the same thematic area. </w:t>
      </w:r>
    </w:p>
    <w:p w14:paraId="43F11550" w14:textId="5857A8D0" w:rsidR="00C52FF3" w:rsidRPr="006F4318" w:rsidRDefault="00AA4888" w:rsidP="00C52FF3">
      <w:pPr>
        <w:spacing w:before="120" w:after="120"/>
        <w:jc w:val="both"/>
        <w:rPr>
          <w:rFonts w:eastAsiaTheme="minorEastAsia"/>
        </w:rPr>
      </w:pPr>
      <w:r w:rsidRPr="00722FFB">
        <w:rPr>
          <w:rFonts w:eastAsiaTheme="minorEastAsia"/>
          <w:b/>
          <w:i/>
          <w:iCs/>
        </w:rPr>
        <w:t xml:space="preserve">In terms of </w:t>
      </w:r>
      <w:r w:rsidRPr="00722FFB">
        <w:rPr>
          <w:rFonts w:eastAsiaTheme="minorEastAsia"/>
          <w:b/>
          <w:bCs/>
          <w:i/>
          <w:iCs/>
        </w:rPr>
        <w:t>effectiveness</w:t>
      </w:r>
      <w:r w:rsidRPr="00722FFB">
        <w:rPr>
          <w:rFonts w:eastAsiaTheme="minorEastAsia"/>
          <w:b/>
          <w:i/>
          <w:iCs/>
        </w:rPr>
        <w:t xml:space="preserve"> and </w:t>
      </w:r>
      <w:r w:rsidRPr="00722FFB">
        <w:rPr>
          <w:rFonts w:eastAsiaTheme="minorEastAsia"/>
          <w:b/>
          <w:bCs/>
          <w:i/>
          <w:iCs/>
        </w:rPr>
        <w:t>impact</w:t>
      </w:r>
      <w:r w:rsidRPr="00722FFB">
        <w:rPr>
          <w:rFonts w:eastAsiaTheme="minorEastAsia"/>
          <w:b/>
          <w:i/>
          <w:iCs/>
        </w:rPr>
        <w:t>, the p</w:t>
      </w:r>
      <w:r w:rsidR="00C52FF3" w:rsidRPr="00722FFB">
        <w:rPr>
          <w:rFonts w:eastAsiaTheme="minorEastAsia"/>
          <w:b/>
          <w:i/>
          <w:iCs/>
        </w:rPr>
        <w:t>roject performed well and</w:t>
      </w:r>
      <w:r w:rsidR="00C52FF3" w:rsidRPr="00722FFB">
        <w:rPr>
          <w:rFonts w:eastAsiaTheme="minorEastAsia"/>
          <w:b/>
          <w:i/>
          <w:iCs/>
          <w:sz w:val="18"/>
          <w:szCs w:val="18"/>
        </w:rPr>
        <w:t xml:space="preserve"> </w:t>
      </w:r>
      <w:r w:rsidR="00C52FF3" w:rsidRPr="00722FFB">
        <w:rPr>
          <w:b/>
          <w:i/>
        </w:rPr>
        <w:t xml:space="preserve">generated positive changes across all three </w:t>
      </w:r>
      <w:r w:rsidR="00C52FF3" w:rsidRPr="00722FFB">
        <w:rPr>
          <w:rFonts w:eastAsiaTheme="minorEastAsia"/>
          <w:b/>
          <w:i/>
        </w:rPr>
        <w:t>outcomes and levels</w:t>
      </w:r>
      <w:r w:rsidR="00C52FF3" w:rsidRPr="006F4318">
        <w:rPr>
          <w:rFonts w:eastAsiaTheme="minorEastAsia"/>
        </w:rPr>
        <w:t xml:space="preserve"> (community, individual and national). Thus, at the </w:t>
      </w:r>
      <w:r w:rsidR="00C52FF3" w:rsidRPr="006F4318">
        <w:rPr>
          <w:rFonts w:eastAsiaTheme="minorEastAsia"/>
          <w:i/>
        </w:rPr>
        <w:t>community level</w:t>
      </w:r>
      <w:r w:rsidR="00C52FF3" w:rsidRPr="006F4318">
        <w:rPr>
          <w:rFonts w:eastAsiaTheme="minorEastAsia"/>
        </w:rPr>
        <w:t xml:space="preserve"> the project contributed to public attitude change in support of women’s role in community development and peacebuilding by increasing awareness on: a) the role of women and girls in peacebuilding and b) harmful gender norms towards women and girls in migrant communities. At the </w:t>
      </w:r>
      <w:r w:rsidR="00C52FF3" w:rsidRPr="006F4318">
        <w:rPr>
          <w:rFonts w:eastAsiaTheme="minorEastAsia"/>
          <w:i/>
        </w:rPr>
        <w:t>local level,</w:t>
      </w:r>
      <w:r w:rsidR="00C52FF3" w:rsidRPr="006F4318">
        <w:rPr>
          <w:rFonts w:eastAsiaTheme="minorEastAsia"/>
        </w:rPr>
        <w:t xml:space="preserve"> the project was effective in: 1) increasing the access to information on the role of women and girls in peacebuilding and </w:t>
      </w:r>
      <w:r w:rsidR="00C52FF3" w:rsidRPr="008310D6">
        <w:t xml:space="preserve">promoting public engagement </w:t>
      </w:r>
      <w:r w:rsidR="00C52FF3">
        <w:t xml:space="preserve">of the women </w:t>
      </w:r>
      <w:r w:rsidR="00C52FF3" w:rsidRPr="008310D6">
        <w:t xml:space="preserve">in </w:t>
      </w:r>
      <w:r w:rsidR="00C52FF3">
        <w:t xml:space="preserve">local </w:t>
      </w:r>
      <w:r w:rsidR="00C52FF3" w:rsidRPr="008310D6">
        <w:t>decision-making processes</w:t>
      </w:r>
      <w:r w:rsidR="00C52FF3" w:rsidRPr="006F4318">
        <w:rPr>
          <w:rFonts w:eastAsiaTheme="minorEastAsia"/>
        </w:rPr>
        <w:t xml:space="preserve"> (political empowerment), which among others contributed to improved awareness and increased number of the elected women in the local governments; 2) providing financial literacy and increasing access to economic development opportunities (economic empowerment), which contributed to economic empowerment of the women; 3) increasing the role of women in the local development and family strengthening (social empowerment) social and political empowerment of the targeted women. At the </w:t>
      </w:r>
      <w:r w:rsidR="00C52FF3" w:rsidRPr="006F4318">
        <w:rPr>
          <w:rFonts w:eastAsiaTheme="minorEastAsia"/>
          <w:i/>
        </w:rPr>
        <w:t>policy level</w:t>
      </w:r>
      <w:r w:rsidR="00C52FF3" w:rsidRPr="006F4318">
        <w:rPr>
          <w:rFonts w:eastAsiaTheme="minorEastAsia"/>
        </w:rPr>
        <w:t xml:space="preserve">, the project was instrumental in providing national and local policy-making assistance and mainstreaming the gender –sensitive approach and norms in in the developed National Migration Policy and LSEDP/LAP. </w:t>
      </w:r>
    </w:p>
    <w:p w14:paraId="12CB7090" w14:textId="05CF43A4" w:rsidR="00C52FF3" w:rsidRPr="006F4318" w:rsidRDefault="00C52FF3" w:rsidP="00C52FF3">
      <w:pPr>
        <w:spacing w:before="120" w:after="240"/>
        <w:jc w:val="both"/>
        <w:rPr>
          <w:sz w:val="18"/>
          <w:szCs w:val="18"/>
        </w:rPr>
      </w:pPr>
      <w:r w:rsidRPr="00722FFB">
        <w:rPr>
          <w:b/>
          <w:i/>
        </w:rPr>
        <w:t>A</w:t>
      </w:r>
      <w:r w:rsidR="00AA4888" w:rsidRPr="00722FFB">
        <w:rPr>
          <w:b/>
          <w:i/>
        </w:rPr>
        <w:t xml:space="preserve">s regards </w:t>
      </w:r>
      <w:r w:rsidR="00AA4888" w:rsidRPr="00722FFB">
        <w:rPr>
          <w:b/>
          <w:bCs/>
          <w:i/>
        </w:rPr>
        <w:t>efficiency</w:t>
      </w:r>
      <w:r w:rsidR="00AA4888">
        <w:t>, a</w:t>
      </w:r>
      <w:r w:rsidRPr="009A5C94">
        <w:t>nalyzing the project fulfillment versus use of financial resources</w:t>
      </w:r>
      <w:r>
        <w:t>, it can be concluded that</w:t>
      </w:r>
      <w:r w:rsidRPr="009A5C94">
        <w:t xml:space="preserve"> </w:t>
      </w:r>
      <w:r w:rsidRPr="00722FFB">
        <w:rPr>
          <w:b/>
          <w:i/>
        </w:rPr>
        <w:t>the project operated in an efficient manner reaching the majority of the targets within the anticipated budget lines</w:t>
      </w:r>
      <w:r w:rsidRPr="00E34382">
        <w:t>.</w:t>
      </w:r>
      <w:r>
        <w:t xml:space="preserve"> </w:t>
      </w:r>
      <w:r w:rsidRPr="00A72AFD">
        <w:t xml:space="preserve">The resources were used for the budget lines as planned without </w:t>
      </w:r>
      <w:r>
        <w:t xml:space="preserve">the </w:t>
      </w:r>
      <w:r w:rsidRPr="00A72AFD">
        <w:t>significant deviations.</w:t>
      </w:r>
      <w:r w:rsidRPr="006F4318">
        <w:rPr>
          <w:sz w:val="18"/>
          <w:szCs w:val="18"/>
        </w:rPr>
        <w:t xml:space="preserve"> </w:t>
      </w:r>
      <w:r w:rsidRPr="009A5C94">
        <w:t>The evaluation</w:t>
      </w:r>
      <w:r>
        <w:t xml:space="preserve"> team</w:t>
      </w:r>
      <w:r w:rsidRPr="009A5C94">
        <w:t xml:space="preserve"> did not find any alternative solutions, which could be provided at fewer expenses and/ or would be more economical for the project.</w:t>
      </w:r>
      <w:r w:rsidRPr="006F4318">
        <w:rPr>
          <w:sz w:val="18"/>
          <w:szCs w:val="18"/>
        </w:rPr>
        <w:t xml:space="preserve"> </w:t>
      </w:r>
    </w:p>
    <w:p w14:paraId="21A9F744" w14:textId="77777777" w:rsidR="00C52FF3" w:rsidRPr="001C6C71" w:rsidRDefault="00C52FF3" w:rsidP="00C52FF3">
      <w:pPr>
        <w:spacing w:before="120" w:after="240"/>
        <w:jc w:val="both"/>
      </w:pPr>
      <w:r w:rsidRPr="00E34382">
        <w:lastRenderedPageBreak/>
        <w:t>The</w:t>
      </w:r>
      <w:r w:rsidRPr="00E34382" w:rsidDel="00E4300D">
        <w:t xml:space="preserve"> </w:t>
      </w:r>
      <w:r w:rsidRPr="00E34382">
        <w:t xml:space="preserve">analysis of the ownership and </w:t>
      </w:r>
      <w:r w:rsidRPr="00722FFB">
        <w:rPr>
          <w:b/>
          <w:bCs/>
        </w:rPr>
        <w:t>sustainability</w:t>
      </w:r>
      <w:r w:rsidRPr="00E34382">
        <w:t xml:space="preserve"> prospects leads to the conclusion that overall </w:t>
      </w:r>
      <w:r w:rsidRPr="00722FFB">
        <w:rPr>
          <w:b/>
          <w:i/>
        </w:rPr>
        <w:t>the sustainability of the project differs from component to component</w:t>
      </w:r>
      <w:r w:rsidRPr="009A5C94">
        <w:t xml:space="preserve">. Thus, in terms of policy sustainability, the prospects </w:t>
      </w:r>
      <w:r>
        <w:t>seems to be</w:t>
      </w:r>
      <w:r w:rsidRPr="009A5C94">
        <w:t xml:space="preserve"> promising</w:t>
      </w:r>
      <w:r>
        <w:t xml:space="preserve"> given the commitment of the national and local public authorities to implement the State Migration Policy and LSEDP/LAPs developed with the project support</w:t>
      </w:r>
      <w:r w:rsidRPr="009A5C94">
        <w:t>, while in terms of institutional and financial sustainability the perspectives are in some cases promising</w:t>
      </w:r>
      <w:r>
        <w:t xml:space="preserve"> (capacity development of the local stakeholders, approval of the SOP, institutionalisation of the financial literacy course, functionality of the SHG, commitment of the local actors)</w:t>
      </w:r>
      <w:r w:rsidRPr="009A5C94">
        <w:t xml:space="preserve"> and in some cases weak</w:t>
      </w:r>
      <w:r>
        <w:t xml:space="preserve"> (technical expertise and financial sources for implementation of the developed National Migration Policy and and LSEDP/LAPs)</w:t>
      </w:r>
      <w:r w:rsidRPr="009A5C94">
        <w:t xml:space="preserve">. </w:t>
      </w:r>
    </w:p>
    <w:p w14:paraId="1F14F64B" w14:textId="086C961B" w:rsidR="00AA4888" w:rsidRDefault="00AA4888" w:rsidP="00C52FF3">
      <w:pPr>
        <w:spacing w:before="120" w:after="240"/>
        <w:jc w:val="both"/>
        <w:rPr>
          <w:rFonts w:eastAsia="Calibri"/>
          <w:i/>
          <w:iCs/>
        </w:rPr>
      </w:pPr>
      <w:r>
        <w:rPr>
          <w:rFonts w:eastAsia="Calibri"/>
          <w:i/>
          <w:iCs/>
        </w:rPr>
        <w:t xml:space="preserve">Good practices and lessons learned: </w:t>
      </w:r>
    </w:p>
    <w:p w14:paraId="107FB2F7" w14:textId="698F4A07" w:rsidR="00C52FF3" w:rsidRDefault="00C52FF3" w:rsidP="00C52FF3">
      <w:pPr>
        <w:spacing w:before="120" w:after="240"/>
        <w:jc w:val="both"/>
        <w:rPr>
          <w:lang w:eastAsia="fr-CH"/>
        </w:rPr>
      </w:pPr>
      <w:r w:rsidRPr="00E34382">
        <w:rPr>
          <w:rFonts w:eastAsia="Calibri"/>
        </w:rPr>
        <w:t xml:space="preserve">The project generated and promoted some scalable </w:t>
      </w:r>
      <w:r w:rsidR="00383F8A">
        <w:rPr>
          <w:rFonts w:eastAsia="Calibri"/>
        </w:rPr>
        <w:t>project delivery and management-</w:t>
      </w:r>
      <w:r w:rsidRPr="00E34382">
        <w:rPr>
          <w:rFonts w:eastAsia="Calibri"/>
        </w:rPr>
        <w:t>related good practices and innovative approaches, which, as described in the report, brought added values.</w:t>
      </w:r>
      <w:r>
        <w:rPr>
          <w:rFonts w:eastAsia="Calibri"/>
        </w:rPr>
        <w:t xml:space="preserve"> B</w:t>
      </w:r>
      <w:r w:rsidRPr="72C77DFB">
        <w:t xml:space="preserve">ased on the </w:t>
      </w:r>
      <w:r>
        <w:t>evaluation`s findings and conclusions, the evaluators identified</w:t>
      </w:r>
      <w:r w:rsidRPr="72C77DFB">
        <w:t xml:space="preserve"> </w:t>
      </w:r>
      <w:r>
        <w:t xml:space="preserve">four main </w:t>
      </w:r>
      <w:r w:rsidRPr="72C77DFB">
        <w:t xml:space="preserve">lessons </w:t>
      </w:r>
      <w:r>
        <w:t xml:space="preserve">to be learned. The lessons are regarding the external coherence, project approach and capacity development (relevance) and exist strategy (sustainability). </w:t>
      </w:r>
    </w:p>
    <w:p w14:paraId="0EC79E8A" w14:textId="77777777" w:rsidR="00AA4888" w:rsidRDefault="00AA4888" w:rsidP="00C52FF3">
      <w:pPr>
        <w:spacing w:before="120" w:after="240"/>
        <w:jc w:val="both"/>
        <w:rPr>
          <w:i/>
          <w:iCs/>
          <w:lang w:eastAsia="fr-CH"/>
        </w:rPr>
      </w:pPr>
      <w:r>
        <w:rPr>
          <w:i/>
          <w:iCs/>
          <w:lang w:eastAsia="fr-CH"/>
        </w:rPr>
        <w:t>Recommendations:</w:t>
      </w:r>
    </w:p>
    <w:p w14:paraId="0E01573E" w14:textId="4C2050C6" w:rsidR="00C52FF3" w:rsidRPr="00854B4F" w:rsidRDefault="00C52FF3" w:rsidP="00C52FF3">
      <w:pPr>
        <w:spacing w:before="120" w:after="240"/>
        <w:jc w:val="both"/>
      </w:pPr>
      <w:r>
        <w:rPr>
          <w:lang w:eastAsia="fr-CH"/>
        </w:rPr>
        <w:t xml:space="preserve">The evaluation suggests eight prioritized </w:t>
      </w:r>
      <w:r w:rsidRPr="00794E81">
        <w:rPr>
          <w:lang w:eastAsia="fr-CH"/>
        </w:rPr>
        <w:t>recommendations</w:t>
      </w:r>
      <w:r>
        <w:rPr>
          <w:lang w:eastAsia="fr-CH"/>
        </w:rPr>
        <w:t xml:space="preserve"> (seven to RUNOs and one to donor)</w:t>
      </w:r>
      <w:r w:rsidRPr="00794E81">
        <w:rPr>
          <w:lang w:eastAsia="fr-CH"/>
        </w:rPr>
        <w:t xml:space="preserve"> based on the findings</w:t>
      </w:r>
      <w:r>
        <w:rPr>
          <w:lang w:eastAsia="fr-CH"/>
        </w:rPr>
        <w:t>,</w:t>
      </w:r>
      <w:r w:rsidRPr="00794E81">
        <w:rPr>
          <w:lang w:eastAsia="fr-CH"/>
        </w:rPr>
        <w:t xml:space="preserve"> conclusions</w:t>
      </w:r>
      <w:r>
        <w:rPr>
          <w:lang w:eastAsia="fr-CH"/>
        </w:rPr>
        <w:t xml:space="preserve"> and lessons learned</w:t>
      </w:r>
      <w:r w:rsidRPr="00794E81">
        <w:rPr>
          <w:lang w:eastAsia="fr-CH"/>
        </w:rPr>
        <w:t xml:space="preserve">. </w:t>
      </w:r>
      <w:r>
        <w:rPr>
          <w:lang w:eastAsia="fr-CH"/>
        </w:rPr>
        <w:t xml:space="preserve">The </w:t>
      </w:r>
      <w:r>
        <w:t>r</w:t>
      </w:r>
      <w:r w:rsidRPr="00794E81">
        <w:t>ecommendations are developed and explained by the evaluation team to its best professional judgment following a</w:t>
      </w:r>
      <w:r>
        <w:t>nalysis of the gathered data, presentation</w:t>
      </w:r>
      <w:r w:rsidRPr="00794E81">
        <w:t xml:space="preserve"> </w:t>
      </w:r>
      <w:r>
        <w:t xml:space="preserve">and </w:t>
      </w:r>
      <w:r w:rsidRPr="00794E81">
        <w:t>consultations with the key stakeholders</w:t>
      </w:r>
      <w:r w:rsidRPr="001C6C71">
        <w:rPr>
          <w:rFonts w:eastAsia="Times New Roman"/>
        </w:rPr>
        <w:t>.</w:t>
      </w:r>
    </w:p>
    <w:tbl>
      <w:tblPr>
        <w:tblStyle w:val="GridTable5Dark-Accent1"/>
        <w:tblpPr w:leftFromText="180" w:rightFromText="180" w:vertAnchor="text" w:horzAnchor="margin" w:tblpX="-33" w:tblpY="75"/>
        <w:tblW w:w="9493" w:type="dxa"/>
        <w:tblLayout w:type="fixed"/>
        <w:tblLook w:val="04A0" w:firstRow="1" w:lastRow="0" w:firstColumn="1" w:lastColumn="0" w:noHBand="0" w:noVBand="1"/>
      </w:tblPr>
      <w:tblGrid>
        <w:gridCol w:w="900"/>
        <w:gridCol w:w="5758"/>
        <w:gridCol w:w="1134"/>
        <w:gridCol w:w="1701"/>
      </w:tblGrid>
      <w:tr w:rsidR="00C52FF3" w:rsidRPr="00284787" w14:paraId="41EB1C84" w14:textId="77777777" w:rsidTr="00537D1C">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00" w:type="dxa"/>
            <w:hideMark/>
          </w:tcPr>
          <w:p w14:paraId="647CB120" w14:textId="77777777" w:rsidR="00C52FF3" w:rsidRPr="00CE20E7" w:rsidRDefault="00C52FF3" w:rsidP="00537D1C">
            <w:pPr>
              <w:pStyle w:val="NoSpacing"/>
              <w:jc w:val="center"/>
              <w:rPr>
                <w:rFonts w:ascii="Times New Roman" w:hAnsi="Times New Roman"/>
                <w:i/>
                <w:sz w:val="23"/>
                <w:szCs w:val="23"/>
                <w:lang w:val="en-US" w:eastAsia="en-US"/>
              </w:rPr>
            </w:pPr>
            <w:r w:rsidRPr="00CE20E7">
              <w:rPr>
                <w:rFonts w:ascii="Times New Roman" w:hAnsi="Times New Roman"/>
                <w:i/>
                <w:sz w:val="23"/>
                <w:szCs w:val="23"/>
                <w:lang w:val="en-US"/>
              </w:rPr>
              <w:t>N</w:t>
            </w:r>
          </w:p>
        </w:tc>
        <w:tc>
          <w:tcPr>
            <w:tcW w:w="5758" w:type="dxa"/>
            <w:tcBorders>
              <w:right w:val="single" w:sz="4" w:space="0" w:color="auto"/>
            </w:tcBorders>
            <w:hideMark/>
          </w:tcPr>
          <w:p w14:paraId="1EA3FD08" w14:textId="77777777" w:rsidR="00C52FF3" w:rsidRPr="00CE20E7" w:rsidRDefault="00C52FF3" w:rsidP="00537D1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23"/>
                <w:szCs w:val="23"/>
                <w:lang w:val="en-US"/>
              </w:rPr>
            </w:pPr>
            <w:r w:rsidRPr="00CE20E7">
              <w:rPr>
                <w:rFonts w:ascii="Times New Roman" w:hAnsi="Times New Roman"/>
                <w:i/>
                <w:sz w:val="23"/>
                <w:szCs w:val="23"/>
                <w:lang w:val="en-US"/>
              </w:rPr>
              <w:t>Recommendations</w:t>
            </w:r>
          </w:p>
        </w:tc>
        <w:tc>
          <w:tcPr>
            <w:tcW w:w="1134" w:type="dxa"/>
            <w:tcBorders>
              <w:left w:val="single" w:sz="4" w:space="0" w:color="auto"/>
            </w:tcBorders>
          </w:tcPr>
          <w:p w14:paraId="142EDEAC" w14:textId="77777777" w:rsidR="00C52FF3" w:rsidRPr="00DB3CF9" w:rsidRDefault="00C52FF3" w:rsidP="00537D1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sz w:val="23"/>
                <w:szCs w:val="23"/>
                <w:lang w:val="en-US"/>
              </w:rPr>
            </w:pPr>
            <w:r w:rsidRPr="00DB3CF9">
              <w:rPr>
                <w:rFonts w:ascii="Times New Roman" w:hAnsi="Times New Roman"/>
                <w:bCs w:val="0"/>
                <w:i/>
                <w:sz w:val="23"/>
                <w:szCs w:val="23"/>
                <w:lang w:val="en-US"/>
              </w:rPr>
              <w:t xml:space="preserve">Priority </w:t>
            </w:r>
          </w:p>
        </w:tc>
        <w:tc>
          <w:tcPr>
            <w:tcW w:w="1701" w:type="dxa"/>
            <w:tcBorders>
              <w:left w:val="single" w:sz="4" w:space="0" w:color="auto"/>
            </w:tcBorders>
          </w:tcPr>
          <w:p w14:paraId="652119E4" w14:textId="77777777" w:rsidR="00C52FF3" w:rsidRPr="00DB3CF9" w:rsidRDefault="00C52FF3" w:rsidP="00537D1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23"/>
                <w:szCs w:val="23"/>
                <w:lang w:val="en-US"/>
              </w:rPr>
            </w:pPr>
            <w:r w:rsidRPr="00DB3CF9">
              <w:rPr>
                <w:rFonts w:ascii="Times New Roman" w:hAnsi="Times New Roman"/>
                <w:i/>
                <w:sz w:val="23"/>
                <w:szCs w:val="23"/>
                <w:lang w:val="en-US"/>
              </w:rPr>
              <w:t xml:space="preserve">Time frame </w:t>
            </w:r>
          </w:p>
        </w:tc>
      </w:tr>
      <w:tr w:rsidR="00C52FF3" w:rsidRPr="00284787" w14:paraId="158AA4CD" w14:textId="77777777" w:rsidTr="00537D1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900" w:type="dxa"/>
          </w:tcPr>
          <w:p w14:paraId="73B1C1E0" w14:textId="77777777" w:rsidR="00C52FF3" w:rsidRPr="00CE20E7" w:rsidRDefault="00C52FF3" w:rsidP="00537D1C">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t>Rec. 01</w:t>
            </w:r>
          </w:p>
        </w:tc>
        <w:tc>
          <w:tcPr>
            <w:tcW w:w="5758" w:type="dxa"/>
            <w:tcBorders>
              <w:right w:val="single" w:sz="4" w:space="0" w:color="auto"/>
            </w:tcBorders>
          </w:tcPr>
          <w:p w14:paraId="0567AAFC" w14:textId="77777777" w:rsidR="00C52FF3" w:rsidRPr="00CE20E7" w:rsidRDefault="00C52FF3" w:rsidP="00537D1C">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10"/>
                <w:szCs w:val="10"/>
                <w:lang w:val="en-US" w:eastAsia="en-US"/>
              </w:rPr>
            </w:pPr>
            <w:r>
              <w:rPr>
                <w:rFonts w:ascii="Times New Roman" w:eastAsia="Calibri" w:hAnsi="Times New Roman"/>
                <w:i/>
                <w:color w:val="0B53A2"/>
                <w:sz w:val="24"/>
                <w:szCs w:val="24"/>
                <w:lang w:val="en-US" w:eastAsia="en-US"/>
              </w:rPr>
              <w:t>RUNOs to c</w:t>
            </w:r>
            <w:r w:rsidRPr="00CE20E7">
              <w:rPr>
                <w:rFonts w:ascii="Times New Roman" w:eastAsia="Calibri" w:hAnsi="Times New Roman"/>
                <w:i/>
                <w:color w:val="0B53A2"/>
                <w:sz w:val="24"/>
                <w:szCs w:val="24"/>
                <w:lang w:val="en-US" w:eastAsia="en-US"/>
              </w:rPr>
              <w:t>apitalize on achievements</w:t>
            </w:r>
            <w:r w:rsidRPr="00EC14C8">
              <w:rPr>
                <w:rFonts w:ascii="Times New Roman" w:eastAsia="Calibri" w:hAnsi="Times New Roman"/>
                <w:i/>
                <w:color w:val="0B53A2"/>
                <w:sz w:val="24"/>
                <w:szCs w:val="24"/>
                <w:lang w:val="en-US" w:eastAsia="en-US"/>
              </w:rPr>
              <w:t>, use the momentum</w:t>
            </w:r>
            <w:r w:rsidRPr="00CE20E7">
              <w:rPr>
                <w:rFonts w:ascii="Times New Roman" w:eastAsia="Calibri" w:hAnsi="Times New Roman"/>
                <w:i/>
                <w:color w:val="0B53A2"/>
                <w:sz w:val="24"/>
                <w:szCs w:val="24"/>
                <w:lang w:val="en-US" w:eastAsia="en-US"/>
              </w:rPr>
              <w:t xml:space="preserve"> and scale up</w:t>
            </w:r>
            <w:r w:rsidRPr="007A5B8A">
              <w:rPr>
                <w:rFonts w:ascii="Times New Roman" w:eastAsia="Calibri" w:hAnsi="Times New Roman"/>
                <w:i/>
                <w:color w:val="0B53A2"/>
                <w:sz w:val="24"/>
                <w:szCs w:val="24"/>
                <w:lang w:val="en-US" w:eastAsia="en-US"/>
              </w:rPr>
              <w:t xml:space="preserve"> </w:t>
            </w:r>
            <w:r>
              <w:rPr>
                <w:rFonts w:ascii="Times New Roman" w:eastAsia="Calibri" w:hAnsi="Times New Roman"/>
                <w:i/>
                <w:color w:val="0B53A2"/>
                <w:sz w:val="24"/>
                <w:szCs w:val="24"/>
                <w:lang w:val="en-US" w:eastAsia="en-US"/>
              </w:rPr>
              <w:t xml:space="preserve">the </w:t>
            </w:r>
            <w:r w:rsidRPr="007A5B8A">
              <w:rPr>
                <w:rFonts w:ascii="Times New Roman" w:eastAsia="Calibri" w:hAnsi="Times New Roman"/>
                <w:i/>
                <w:color w:val="0B53A2"/>
                <w:sz w:val="24"/>
                <w:szCs w:val="24"/>
                <w:lang w:val="en-US" w:eastAsia="en-US"/>
              </w:rPr>
              <w:t xml:space="preserve">good practices </w:t>
            </w:r>
            <w:r>
              <w:rPr>
                <w:rFonts w:ascii="Times New Roman" w:eastAsia="Calibri" w:hAnsi="Times New Roman"/>
                <w:i/>
                <w:color w:val="0B53A2"/>
                <w:sz w:val="24"/>
                <w:szCs w:val="24"/>
                <w:lang w:val="en-US" w:eastAsia="en-US"/>
              </w:rPr>
              <w:t>generated by</w:t>
            </w:r>
            <w:r>
              <w:rPr>
                <w:rFonts w:eastAsia="Calibri"/>
                <w:i/>
                <w:color w:val="0B53A2"/>
                <w:sz w:val="24"/>
                <w:szCs w:val="24"/>
                <w:lang w:val="en-US" w:eastAsia="en-US"/>
              </w:rPr>
              <w:t xml:space="preserve"> </w:t>
            </w:r>
            <w:r w:rsidRPr="00CE20E7">
              <w:rPr>
                <w:rFonts w:ascii="Times New Roman" w:eastAsia="Calibri" w:hAnsi="Times New Roman"/>
                <w:i/>
                <w:color w:val="0B53A2"/>
                <w:sz w:val="24"/>
                <w:szCs w:val="24"/>
                <w:lang w:val="en-US" w:eastAsia="en-US"/>
              </w:rPr>
              <w:t>the project.</w:t>
            </w:r>
            <w:r w:rsidRPr="00CE20E7">
              <w:rPr>
                <w:rFonts w:ascii="Times New Roman" w:eastAsia="Calibri" w:hAnsi="Times New Roman"/>
                <w:i/>
                <w:sz w:val="23"/>
                <w:szCs w:val="23"/>
                <w:lang w:val="en-US" w:eastAsia="en-US"/>
              </w:rPr>
              <w:t xml:space="preserve"> </w:t>
            </w:r>
          </w:p>
        </w:tc>
        <w:tc>
          <w:tcPr>
            <w:tcW w:w="1134" w:type="dxa"/>
            <w:tcBorders>
              <w:left w:val="single" w:sz="4" w:space="0" w:color="auto"/>
            </w:tcBorders>
          </w:tcPr>
          <w:p w14:paraId="75173BB8" w14:textId="5F9E4896" w:rsidR="00C52FF3" w:rsidRPr="00DB3CF9" w:rsidRDefault="00C52FF3" w:rsidP="00C52FF3">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10"/>
                <w:szCs w:val="10"/>
                <w:lang w:val="en-US" w:eastAsia="en-US"/>
              </w:rPr>
            </w:pPr>
            <w:r w:rsidRPr="00DB3CF9">
              <w:rPr>
                <w:rFonts w:ascii="Times New Roman" w:hAnsi="Times New Roman"/>
                <w:szCs w:val="22"/>
                <w:lang w:val="en-GB" w:eastAsia="en-GB"/>
              </w:rPr>
              <w:t>High</w:t>
            </w:r>
          </w:p>
        </w:tc>
        <w:tc>
          <w:tcPr>
            <w:tcW w:w="1701" w:type="dxa"/>
            <w:tcBorders>
              <w:left w:val="single" w:sz="4" w:space="0" w:color="auto"/>
            </w:tcBorders>
          </w:tcPr>
          <w:p w14:paraId="175AE833" w14:textId="565379DC" w:rsidR="00C52FF3" w:rsidRPr="00BA4478" w:rsidRDefault="00C52FF3" w:rsidP="00C52FF3">
            <w:pPr>
              <w:jc w:val="center"/>
              <w:cnfStyle w:val="000000100000" w:firstRow="0" w:lastRow="0" w:firstColumn="0" w:lastColumn="0" w:oddVBand="0" w:evenVBand="0" w:oddHBand="1" w:evenHBand="0" w:firstRowFirstColumn="0" w:firstRowLastColumn="0" w:lastRowFirstColumn="0" w:lastRowLastColumn="0"/>
            </w:pPr>
            <w:r w:rsidRPr="00BA4478">
              <w:t>Immediate</w:t>
            </w:r>
          </w:p>
        </w:tc>
      </w:tr>
      <w:tr w:rsidR="00C52FF3" w:rsidRPr="00284787" w14:paraId="3AE4043D" w14:textId="77777777" w:rsidTr="00537D1C">
        <w:trPr>
          <w:trHeight w:val="425"/>
        </w:trPr>
        <w:tc>
          <w:tcPr>
            <w:cnfStyle w:val="001000000000" w:firstRow="0" w:lastRow="0" w:firstColumn="1" w:lastColumn="0" w:oddVBand="0" w:evenVBand="0" w:oddHBand="0" w:evenHBand="0" w:firstRowFirstColumn="0" w:firstRowLastColumn="0" w:lastRowFirstColumn="0" w:lastRowLastColumn="0"/>
            <w:tcW w:w="900" w:type="dxa"/>
          </w:tcPr>
          <w:p w14:paraId="02E10FC3" w14:textId="77777777" w:rsidR="00C52FF3" w:rsidRPr="00CE20E7" w:rsidRDefault="00C52FF3" w:rsidP="00537D1C">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t>Rec. 02</w:t>
            </w:r>
          </w:p>
        </w:tc>
        <w:tc>
          <w:tcPr>
            <w:tcW w:w="5758" w:type="dxa"/>
            <w:tcBorders>
              <w:right w:val="single" w:sz="4" w:space="0" w:color="auto"/>
            </w:tcBorders>
          </w:tcPr>
          <w:p w14:paraId="0F2663AA" w14:textId="77777777" w:rsidR="00C52FF3" w:rsidRPr="00CE20E7" w:rsidRDefault="00C52FF3" w:rsidP="00537D1C">
            <w:pPr>
              <w:jc w:val="both"/>
              <w:cnfStyle w:val="000000000000" w:firstRow="0" w:lastRow="0" w:firstColumn="0" w:lastColumn="0" w:oddVBand="0" w:evenVBand="0" w:oddHBand="0" w:evenHBand="0" w:firstRowFirstColumn="0" w:firstRowLastColumn="0" w:lastRowFirstColumn="0" w:lastRowLastColumn="0"/>
              <w:rPr>
                <w:sz w:val="2"/>
                <w:szCs w:val="2"/>
                <w:lang w:val="en-US"/>
              </w:rPr>
            </w:pPr>
            <w:r>
              <w:rPr>
                <w:rFonts w:eastAsia="Calibri"/>
                <w:i/>
                <w:color w:val="0B53A2"/>
                <w:sz w:val="24"/>
                <w:szCs w:val="24"/>
                <w:lang w:val="en-US" w:eastAsia="en-US"/>
              </w:rPr>
              <w:t xml:space="preserve">RUNOs to adjust the project approach, increase the consistency and combine online and offline capacity development interventions.  </w:t>
            </w:r>
          </w:p>
        </w:tc>
        <w:tc>
          <w:tcPr>
            <w:tcW w:w="1134" w:type="dxa"/>
            <w:tcBorders>
              <w:left w:val="single" w:sz="4" w:space="0" w:color="auto"/>
            </w:tcBorders>
          </w:tcPr>
          <w:p w14:paraId="4ECA3099" w14:textId="5B76BED1" w:rsidR="00C52FF3" w:rsidRPr="00DB3CF9" w:rsidRDefault="00C52FF3" w:rsidP="00C52FF3">
            <w:pPr>
              <w:jc w:val="center"/>
              <w:cnfStyle w:val="000000000000" w:firstRow="0" w:lastRow="0" w:firstColumn="0" w:lastColumn="0" w:oddVBand="0" w:evenVBand="0" w:oddHBand="0" w:evenHBand="0" w:firstRowFirstColumn="0" w:firstRowLastColumn="0" w:lastRowFirstColumn="0" w:lastRowLastColumn="0"/>
            </w:pPr>
            <w:r w:rsidRPr="00DB3CF9">
              <w:t>Medium</w:t>
            </w:r>
          </w:p>
        </w:tc>
        <w:tc>
          <w:tcPr>
            <w:tcW w:w="1701" w:type="dxa"/>
            <w:tcBorders>
              <w:left w:val="single" w:sz="4" w:space="0" w:color="auto"/>
            </w:tcBorders>
          </w:tcPr>
          <w:p w14:paraId="3DB74522" w14:textId="75834638" w:rsidR="00C52FF3" w:rsidRPr="00DB3CF9" w:rsidRDefault="00C52FF3" w:rsidP="00C52FF3">
            <w:pPr>
              <w:jc w:val="center"/>
              <w:cnfStyle w:val="000000000000" w:firstRow="0" w:lastRow="0" w:firstColumn="0" w:lastColumn="0" w:oddVBand="0" w:evenVBand="0" w:oddHBand="0" w:evenHBand="0" w:firstRowFirstColumn="0" w:firstRowLastColumn="0" w:lastRowFirstColumn="0" w:lastRowLastColumn="0"/>
            </w:pPr>
            <w:r>
              <w:t>Mid-term</w:t>
            </w:r>
          </w:p>
        </w:tc>
      </w:tr>
      <w:tr w:rsidR="00C52FF3" w:rsidRPr="0068778F" w14:paraId="1E46AA32" w14:textId="77777777" w:rsidTr="00537D1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00" w:type="dxa"/>
          </w:tcPr>
          <w:p w14:paraId="58837EA9" w14:textId="77777777" w:rsidR="00C52FF3" w:rsidRPr="00CE20E7" w:rsidRDefault="00C52FF3" w:rsidP="00537D1C">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t>Rec. 03</w:t>
            </w:r>
          </w:p>
        </w:tc>
        <w:tc>
          <w:tcPr>
            <w:tcW w:w="5758" w:type="dxa"/>
            <w:tcBorders>
              <w:right w:val="single" w:sz="4" w:space="0" w:color="auto"/>
            </w:tcBorders>
          </w:tcPr>
          <w:p w14:paraId="479F05D1" w14:textId="77777777" w:rsidR="00C52FF3" w:rsidRPr="00CE20E7" w:rsidRDefault="00C52FF3" w:rsidP="00537D1C">
            <w:pPr>
              <w:jc w:val="both"/>
              <w:cnfStyle w:val="000000100000" w:firstRow="0" w:lastRow="0" w:firstColumn="0" w:lastColumn="0" w:oddVBand="0" w:evenVBand="0" w:oddHBand="1" w:evenHBand="0" w:firstRowFirstColumn="0" w:firstRowLastColumn="0" w:lastRowFirstColumn="0" w:lastRowLastColumn="0"/>
              <w:rPr>
                <w:sz w:val="24"/>
                <w:szCs w:val="24"/>
              </w:rPr>
            </w:pPr>
            <w:r>
              <w:rPr>
                <w:rFonts w:eastAsia="Calibri"/>
                <w:i/>
                <w:color w:val="0B53A2"/>
                <w:sz w:val="24"/>
                <w:szCs w:val="24"/>
                <w:lang w:val="en-US" w:eastAsia="en-US"/>
              </w:rPr>
              <w:t>RUNOs to r</w:t>
            </w:r>
            <w:r w:rsidRPr="00CE20E7">
              <w:rPr>
                <w:rFonts w:eastAsia="Calibri"/>
                <w:i/>
                <w:color w:val="0B53A2"/>
                <w:sz w:val="24"/>
                <w:szCs w:val="24"/>
                <w:lang w:val="en-US" w:eastAsia="en-US"/>
              </w:rPr>
              <w:t xml:space="preserve">einforce the „peacebuilding” component and develop trans-border peacebuilding projects. </w:t>
            </w:r>
          </w:p>
          <w:p w14:paraId="3AAEF666" w14:textId="77777777" w:rsidR="00C52FF3" w:rsidRPr="00CE20E7" w:rsidRDefault="00C52FF3" w:rsidP="00537D1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0"/>
                <w:szCs w:val="10"/>
                <w:lang w:val="en-US"/>
              </w:rPr>
            </w:pPr>
          </w:p>
        </w:tc>
        <w:tc>
          <w:tcPr>
            <w:tcW w:w="1134" w:type="dxa"/>
            <w:tcBorders>
              <w:left w:val="single" w:sz="4" w:space="0" w:color="auto"/>
            </w:tcBorders>
          </w:tcPr>
          <w:p w14:paraId="652F67DE" w14:textId="77777777" w:rsidR="00C52FF3" w:rsidRPr="00DB3CF9" w:rsidRDefault="00C52FF3" w:rsidP="00C52FF3">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0"/>
                <w:szCs w:val="10"/>
                <w:lang w:val="en-US"/>
              </w:rPr>
            </w:pPr>
            <w:r w:rsidRPr="00DB3CF9">
              <w:rPr>
                <w:rFonts w:ascii="Times New Roman" w:hAnsi="Times New Roman"/>
                <w:szCs w:val="22"/>
                <w:lang w:val="en-GB" w:eastAsia="en-GB"/>
              </w:rPr>
              <w:t>High</w:t>
            </w:r>
          </w:p>
        </w:tc>
        <w:tc>
          <w:tcPr>
            <w:tcW w:w="1701" w:type="dxa"/>
            <w:tcBorders>
              <w:left w:val="single" w:sz="4" w:space="0" w:color="auto"/>
            </w:tcBorders>
          </w:tcPr>
          <w:p w14:paraId="66B08E0E" w14:textId="4829BA92" w:rsidR="00C52FF3" w:rsidRPr="00BA4478" w:rsidRDefault="00C52FF3" w:rsidP="00C52FF3">
            <w:pPr>
              <w:jc w:val="center"/>
              <w:cnfStyle w:val="000000100000" w:firstRow="0" w:lastRow="0" w:firstColumn="0" w:lastColumn="0" w:oddVBand="0" w:evenVBand="0" w:oddHBand="1" w:evenHBand="0" w:firstRowFirstColumn="0" w:firstRowLastColumn="0" w:lastRowFirstColumn="0" w:lastRowLastColumn="0"/>
            </w:pPr>
            <w:r w:rsidRPr="00BA4478">
              <w:t>Immediate</w:t>
            </w:r>
          </w:p>
        </w:tc>
      </w:tr>
      <w:tr w:rsidR="00C52FF3" w:rsidRPr="00284787" w14:paraId="67153BF8" w14:textId="77777777" w:rsidTr="00537D1C">
        <w:trPr>
          <w:trHeight w:val="213"/>
        </w:trPr>
        <w:tc>
          <w:tcPr>
            <w:cnfStyle w:val="001000000000" w:firstRow="0" w:lastRow="0" w:firstColumn="1" w:lastColumn="0" w:oddVBand="0" w:evenVBand="0" w:oddHBand="0" w:evenHBand="0" w:firstRowFirstColumn="0" w:firstRowLastColumn="0" w:lastRowFirstColumn="0" w:lastRowLastColumn="0"/>
            <w:tcW w:w="900" w:type="dxa"/>
          </w:tcPr>
          <w:p w14:paraId="17FC045A" w14:textId="77777777" w:rsidR="00C52FF3" w:rsidRPr="00CE20E7" w:rsidRDefault="00C52FF3" w:rsidP="00537D1C">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t>Rec. 04</w:t>
            </w:r>
          </w:p>
        </w:tc>
        <w:tc>
          <w:tcPr>
            <w:tcW w:w="5758" w:type="dxa"/>
            <w:tcBorders>
              <w:right w:val="single" w:sz="4" w:space="0" w:color="auto"/>
            </w:tcBorders>
          </w:tcPr>
          <w:p w14:paraId="3A3FAF69" w14:textId="77777777" w:rsidR="00C52FF3" w:rsidRDefault="00C52FF3" w:rsidP="00537D1C">
            <w:pPr>
              <w:jc w:val="both"/>
              <w:cnfStyle w:val="000000000000" w:firstRow="0" w:lastRow="0" w:firstColumn="0" w:lastColumn="0" w:oddVBand="0" w:evenVBand="0" w:oddHBand="0" w:evenHBand="0" w:firstRowFirstColumn="0" w:firstRowLastColumn="0" w:lastRowFirstColumn="0" w:lastRowLastColumn="0"/>
            </w:pPr>
            <w:r>
              <w:rPr>
                <w:rFonts w:eastAsia="Calibri"/>
                <w:i/>
                <w:color w:val="0B53A2"/>
                <w:sz w:val="24"/>
                <w:szCs w:val="24"/>
                <w:lang w:val="en-US" w:eastAsia="en-US"/>
              </w:rPr>
              <w:t>RUNOs to f</w:t>
            </w:r>
            <w:r w:rsidRPr="00D17E44">
              <w:rPr>
                <w:rFonts w:eastAsia="Calibri"/>
                <w:i/>
                <w:color w:val="0B53A2"/>
                <w:sz w:val="24"/>
                <w:szCs w:val="24"/>
                <w:lang w:val="en-US" w:eastAsia="en-US"/>
              </w:rPr>
              <w:t xml:space="preserve">ocus on supporting implementation of the </w:t>
            </w:r>
            <w:r>
              <w:rPr>
                <w:rFonts w:eastAsia="Calibri"/>
                <w:i/>
                <w:color w:val="0B53A2"/>
                <w:sz w:val="24"/>
                <w:szCs w:val="24"/>
                <w:lang w:val="en-US" w:eastAsia="en-US"/>
              </w:rPr>
              <w:t xml:space="preserve">elaborated national gender-sensitive migration policy and local socio-economic development plans. </w:t>
            </w:r>
          </w:p>
          <w:p w14:paraId="38392A42" w14:textId="77777777" w:rsidR="00C52FF3" w:rsidRPr="00C329D1" w:rsidRDefault="00C52FF3" w:rsidP="00537D1C">
            <w:pPr>
              <w:pStyle w:val="NoSpacing"/>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sz w:val="2"/>
                <w:szCs w:val="2"/>
                <w:lang w:val="en-US" w:eastAsia="en-US"/>
              </w:rPr>
            </w:pPr>
          </w:p>
        </w:tc>
        <w:tc>
          <w:tcPr>
            <w:tcW w:w="1134" w:type="dxa"/>
            <w:tcBorders>
              <w:left w:val="single" w:sz="4" w:space="0" w:color="auto"/>
            </w:tcBorders>
          </w:tcPr>
          <w:p w14:paraId="0416FB06" w14:textId="77777777" w:rsidR="00C52FF3" w:rsidRPr="00DB3CF9" w:rsidRDefault="00C52FF3" w:rsidP="00C52FF3">
            <w:pPr>
              <w:pStyle w:val="NoSpacing"/>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sz w:val="24"/>
                <w:szCs w:val="24"/>
                <w:lang w:val="en-US" w:eastAsia="en-US"/>
              </w:rPr>
            </w:pPr>
            <w:r w:rsidRPr="00DB3CF9">
              <w:rPr>
                <w:rFonts w:ascii="Times New Roman" w:hAnsi="Times New Roman"/>
                <w:szCs w:val="22"/>
                <w:lang w:val="en-GB" w:eastAsia="en-GB"/>
              </w:rPr>
              <w:t>High</w:t>
            </w:r>
          </w:p>
        </w:tc>
        <w:tc>
          <w:tcPr>
            <w:tcW w:w="1701" w:type="dxa"/>
            <w:tcBorders>
              <w:left w:val="single" w:sz="4" w:space="0" w:color="auto"/>
            </w:tcBorders>
          </w:tcPr>
          <w:p w14:paraId="00A8CEE1" w14:textId="03E73FFF" w:rsidR="00C52FF3" w:rsidRPr="00BA4478" w:rsidRDefault="00C52FF3" w:rsidP="00C52FF3">
            <w:pPr>
              <w:jc w:val="center"/>
              <w:cnfStyle w:val="000000000000" w:firstRow="0" w:lastRow="0" w:firstColumn="0" w:lastColumn="0" w:oddVBand="0" w:evenVBand="0" w:oddHBand="0" w:evenHBand="0" w:firstRowFirstColumn="0" w:firstRowLastColumn="0" w:lastRowFirstColumn="0" w:lastRowLastColumn="0"/>
            </w:pPr>
            <w:r w:rsidRPr="00BA4478">
              <w:t>Immediate</w:t>
            </w:r>
          </w:p>
        </w:tc>
      </w:tr>
      <w:tr w:rsidR="00C52FF3" w:rsidRPr="00284787" w14:paraId="5EF55C7E" w14:textId="77777777" w:rsidTr="00537D1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00" w:type="dxa"/>
            <w:hideMark/>
          </w:tcPr>
          <w:p w14:paraId="34AA75B5" w14:textId="77777777" w:rsidR="00C52FF3" w:rsidRPr="00CE20E7" w:rsidRDefault="00C52FF3" w:rsidP="00537D1C">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t>Rec. 05</w:t>
            </w:r>
          </w:p>
        </w:tc>
        <w:tc>
          <w:tcPr>
            <w:tcW w:w="5758" w:type="dxa"/>
            <w:tcBorders>
              <w:right w:val="single" w:sz="4" w:space="0" w:color="auto"/>
            </w:tcBorders>
          </w:tcPr>
          <w:p w14:paraId="0A72732E" w14:textId="77777777" w:rsidR="00C52FF3" w:rsidRPr="00CE20E7" w:rsidRDefault="00C52FF3" w:rsidP="00537D1C">
            <w:pPr>
              <w:jc w:val="both"/>
              <w:cnfStyle w:val="000000100000" w:firstRow="0" w:lastRow="0" w:firstColumn="0" w:lastColumn="0" w:oddVBand="0" w:evenVBand="0" w:oddHBand="1" w:evenHBand="0" w:firstRowFirstColumn="0" w:firstRowLastColumn="0" w:lastRowFirstColumn="0" w:lastRowLastColumn="0"/>
              <w:rPr>
                <w:rFonts w:eastAsia="Calibri"/>
                <w:i/>
                <w:sz w:val="24"/>
                <w:szCs w:val="24"/>
                <w:lang w:val="en-US" w:eastAsia="en-US"/>
              </w:rPr>
            </w:pPr>
            <w:r>
              <w:rPr>
                <w:rFonts w:eastAsia="Calibri"/>
                <w:i/>
                <w:color w:val="0B53A2"/>
                <w:sz w:val="24"/>
                <w:szCs w:val="24"/>
                <w:lang w:val="en-US" w:eastAsia="en-US"/>
              </w:rPr>
              <w:t>RUNOs to r</w:t>
            </w:r>
            <w:r w:rsidRPr="00CE20E7">
              <w:rPr>
                <w:rFonts w:eastAsia="Calibri"/>
                <w:i/>
                <w:color w:val="0B53A2"/>
                <w:sz w:val="24"/>
                <w:szCs w:val="24"/>
                <w:lang w:val="en-US" w:eastAsia="en-US"/>
              </w:rPr>
              <w:t>educe the training component and increase the mentoring one, as capacity development method.</w:t>
            </w:r>
          </w:p>
        </w:tc>
        <w:tc>
          <w:tcPr>
            <w:tcW w:w="1134" w:type="dxa"/>
            <w:tcBorders>
              <w:left w:val="single" w:sz="4" w:space="0" w:color="auto"/>
            </w:tcBorders>
          </w:tcPr>
          <w:p w14:paraId="63B957B1" w14:textId="77777777" w:rsidR="00C52FF3" w:rsidRPr="00DB3CF9" w:rsidRDefault="00C52FF3" w:rsidP="00C52FF3">
            <w:pPr>
              <w:jc w:val="center"/>
              <w:cnfStyle w:val="000000100000" w:firstRow="0" w:lastRow="0" w:firstColumn="0" w:lastColumn="0" w:oddVBand="0" w:evenVBand="0" w:oddHBand="1" w:evenHBand="0" w:firstRowFirstColumn="0" w:firstRowLastColumn="0" w:lastRowFirstColumn="0" w:lastRowLastColumn="0"/>
              <w:rPr>
                <w:rFonts w:eastAsia="Calibri"/>
                <w:i/>
                <w:lang w:eastAsia="en-US"/>
              </w:rPr>
            </w:pPr>
            <w:r w:rsidRPr="00DB3CF9">
              <w:t>Medium</w:t>
            </w:r>
          </w:p>
        </w:tc>
        <w:tc>
          <w:tcPr>
            <w:tcW w:w="1701" w:type="dxa"/>
            <w:tcBorders>
              <w:left w:val="single" w:sz="4" w:space="0" w:color="auto"/>
            </w:tcBorders>
          </w:tcPr>
          <w:p w14:paraId="5866130A" w14:textId="598EBBA7" w:rsidR="00C52FF3" w:rsidRPr="00BA4478" w:rsidRDefault="00C52FF3" w:rsidP="00C52FF3">
            <w:pPr>
              <w:jc w:val="center"/>
              <w:cnfStyle w:val="000000100000" w:firstRow="0" w:lastRow="0" w:firstColumn="0" w:lastColumn="0" w:oddVBand="0" w:evenVBand="0" w:oddHBand="1" w:evenHBand="0" w:firstRowFirstColumn="0" w:firstRowLastColumn="0" w:lastRowFirstColumn="0" w:lastRowLastColumn="0"/>
            </w:pPr>
            <w:r>
              <w:t>M</w:t>
            </w:r>
            <w:r w:rsidRPr="00BA4478">
              <w:t>id-term</w:t>
            </w:r>
          </w:p>
        </w:tc>
      </w:tr>
      <w:tr w:rsidR="00C52FF3" w:rsidRPr="0068778F" w14:paraId="3265401C" w14:textId="77777777" w:rsidTr="00537D1C">
        <w:trPr>
          <w:trHeight w:val="395"/>
        </w:trPr>
        <w:tc>
          <w:tcPr>
            <w:cnfStyle w:val="001000000000" w:firstRow="0" w:lastRow="0" w:firstColumn="1" w:lastColumn="0" w:oddVBand="0" w:evenVBand="0" w:oddHBand="0" w:evenHBand="0" w:firstRowFirstColumn="0" w:firstRowLastColumn="0" w:lastRowFirstColumn="0" w:lastRowLastColumn="0"/>
            <w:tcW w:w="900" w:type="dxa"/>
            <w:hideMark/>
          </w:tcPr>
          <w:p w14:paraId="05EA4344" w14:textId="77777777" w:rsidR="00C52FF3" w:rsidRPr="00CE20E7" w:rsidRDefault="00C52FF3" w:rsidP="00537D1C">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t>Rec. 06</w:t>
            </w:r>
          </w:p>
        </w:tc>
        <w:tc>
          <w:tcPr>
            <w:tcW w:w="5758" w:type="dxa"/>
            <w:tcBorders>
              <w:right w:val="single" w:sz="4" w:space="0" w:color="auto"/>
            </w:tcBorders>
            <w:vAlign w:val="center"/>
          </w:tcPr>
          <w:p w14:paraId="072333FD" w14:textId="4F9B2E26" w:rsidR="00C52FF3" w:rsidRPr="00CE20E7" w:rsidRDefault="00C52FF3" w:rsidP="00537D1C">
            <w:pPr>
              <w:cnfStyle w:val="000000000000" w:firstRow="0" w:lastRow="0" w:firstColumn="0" w:lastColumn="0" w:oddVBand="0" w:evenVBand="0" w:oddHBand="0" w:evenHBand="0" w:firstRowFirstColumn="0" w:firstRowLastColumn="0" w:lastRowFirstColumn="0" w:lastRowLastColumn="0"/>
              <w:rPr>
                <w:b/>
                <w:bCs/>
                <w:sz w:val="24"/>
                <w:szCs w:val="24"/>
              </w:rPr>
            </w:pPr>
            <w:r>
              <w:rPr>
                <w:rFonts w:eastAsia="Calibri"/>
                <w:i/>
                <w:iCs/>
                <w:color w:val="0B53A2"/>
                <w:sz w:val="24"/>
                <w:szCs w:val="24"/>
                <w:lang w:val="en-US" w:eastAsia="en-US"/>
              </w:rPr>
              <w:t>RUNOs to i</w:t>
            </w:r>
            <w:r w:rsidRPr="72C77DFB">
              <w:rPr>
                <w:rFonts w:eastAsia="Calibri"/>
                <w:i/>
                <w:iCs/>
                <w:color w:val="0B53A2"/>
                <w:sz w:val="24"/>
                <w:szCs w:val="24"/>
                <w:lang w:val="en-US" w:eastAsia="en-US"/>
              </w:rPr>
              <w:t>nvolve more actively the territorial offices of the Ministry of Labour, Social Welfare and Migration.</w:t>
            </w:r>
          </w:p>
        </w:tc>
        <w:tc>
          <w:tcPr>
            <w:tcW w:w="1134" w:type="dxa"/>
            <w:tcBorders>
              <w:left w:val="single" w:sz="4" w:space="0" w:color="auto"/>
            </w:tcBorders>
            <w:vAlign w:val="center"/>
          </w:tcPr>
          <w:p w14:paraId="6C8E31CC" w14:textId="77777777" w:rsidR="00C52FF3" w:rsidRPr="00DB3CF9" w:rsidRDefault="00C52FF3" w:rsidP="00C52FF3">
            <w:pPr>
              <w:jc w:val="center"/>
              <w:cnfStyle w:val="000000000000" w:firstRow="0" w:lastRow="0" w:firstColumn="0" w:lastColumn="0" w:oddVBand="0" w:evenVBand="0" w:oddHBand="0" w:evenHBand="0" w:firstRowFirstColumn="0" w:firstRowLastColumn="0" w:lastRowFirstColumn="0" w:lastRowLastColumn="0"/>
              <w:rPr>
                <w:b/>
                <w:bCs/>
              </w:rPr>
            </w:pPr>
            <w:r w:rsidRPr="00DB3CF9">
              <w:t>Medium</w:t>
            </w:r>
          </w:p>
        </w:tc>
        <w:tc>
          <w:tcPr>
            <w:tcW w:w="1701" w:type="dxa"/>
            <w:tcBorders>
              <w:left w:val="single" w:sz="4" w:space="0" w:color="auto"/>
            </w:tcBorders>
            <w:vAlign w:val="center"/>
          </w:tcPr>
          <w:p w14:paraId="2619447D" w14:textId="53C1E157" w:rsidR="00C52FF3" w:rsidRPr="00BA4478" w:rsidRDefault="00C52FF3" w:rsidP="00C52FF3">
            <w:pPr>
              <w:jc w:val="center"/>
              <w:cnfStyle w:val="000000000000" w:firstRow="0" w:lastRow="0" w:firstColumn="0" w:lastColumn="0" w:oddVBand="0" w:evenVBand="0" w:oddHBand="0" w:evenHBand="0" w:firstRowFirstColumn="0" w:firstRowLastColumn="0" w:lastRowFirstColumn="0" w:lastRowLastColumn="0"/>
            </w:pPr>
            <w:r>
              <w:t>M</w:t>
            </w:r>
            <w:r w:rsidRPr="00BA4478">
              <w:t>id-term</w:t>
            </w:r>
          </w:p>
        </w:tc>
      </w:tr>
      <w:tr w:rsidR="00C52FF3" w:rsidRPr="00284787" w14:paraId="5DF64C8F" w14:textId="77777777" w:rsidTr="00537D1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00" w:type="dxa"/>
            <w:hideMark/>
          </w:tcPr>
          <w:p w14:paraId="71593DB2" w14:textId="77777777" w:rsidR="00C52FF3" w:rsidRPr="00CE20E7" w:rsidRDefault="00C52FF3" w:rsidP="00537D1C">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t>Rec. 07</w:t>
            </w:r>
          </w:p>
        </w:tc>
        <w:tc>
          <w:tcPr>
            <w:tcW w:w="5758" w:type="dxa"/>
            <w:tcBorders>
              <w:right w:val="single" w:sz="4" w:space="0" w:color="auto"/>
            </w:tcBorders>
          </w:tcPr>
          <w:p w14:paraId="07A0D977" w14:textId="77777777" w:rsidR="00C52FF3" w:rsidRPr="00CE20E7" w:rsidRDefault="00C52FF3" w:rsidP="00537D1C">
            <w:pPr>
              <w:cnfStyle w:val="000000100000" w:firstRow="0" w:lastRow="0" w:firstColumn="0" w:lastColumn="0" w:oddVBand="0" w:evenVBand="0" w:oddHBand="1" w:evenHBand="0" w:firstRowFirstColumn="0" w:firstRowLastColumn="0" w:lastRowFirstColumn="0" w:lastRowLastColumn="0"/>
              <w:rPr>
                <w:rFonts w:eastAsia="Calibri"/>
                <w:i/>
                <w:sz w:val="24"/>
                <w:szCs w:val="24"/>
                <w:lang w:val="en-US" w:eastAsia="en-US"/>
              </w:rPr>
            </w:pPr>
            <w:r>
              <w:rPr>
                <w:rFonts w:eastAsia="Calibri"/>
                <w:i/>
                <w:color w:val="0B53A2"/>
                <w:sz w:val="24"/>
                <w:szCs w:val="24"/>
                <w:lang w:val="en-US" w:eastAsia="en-US"/>
              </w:rPr>
              <w:t>RUNOs to p</w:t>
            </w:r>
            <w:r w:rsidRPr="00CE20E7">
              <w:rPr>
                <w:rFonts w:eastAsia="Calibri"/>
                <w:i/>
                <w:color w:val="0B53A2"/>
                <w:sz w:val="24"/>
                <w:szCs w:val="24"/>
                <w:lang w:val="en-US" w:eastAsia="en-US"/>
              </w:rPr>
              <w:t>lan for baseline and endline assessments and use the lessons learned and recommendations provided by the endline assessment.</w:t>
            </w:r>
          </w:p>
        </w:tc>
        <w:tc>
          <w:tcPr>
            <w:tcW w:w="1134" w:type="dxa"/>
            <w:tcBorders>
              <w:left w:val="single" w:sz="4" w:space="0" w:color="auto"/>
            </w:tcBorders>
          </w:tcPr>
          <w:p w14:paraId="40C37130" w14:textId="77777777" w:rsidR="00C52FF3" w:rsidRPr="00DB3CF9" w:rsidRDefault="00C52FF3" w:rsidP="00C52FF3">
            <w:pPr>
              <w:jc w:val="center"/>
              <w:cnfStyle w:val="000000100000" w:firstRow="0" w:lastRow="0" w:firstColumn="0" w:lastColumn="0" w:oddVBand="0" w:evenVBand="0" w:oddHBand="1" w:evenHBand="0" w:firstRowFirstColumn="0" w:firstRowLastColumn="0" w:lastRowFirstColumn="0" w:lastRowLastColumn="0"/>
              <w:rPr>
                <w:rFonts w:eastAsia="Calibri"/>
                <w:i/>
                <w:lang w:eastAsia="en-US"/>
              </w:rPr>
            </w:pPr>
            <w:r w:rsidRPr="00DB3CF9">
              <w:t>High</w:t>
            </w:r>
          </w:p>
        </w:tc>
        <w:tc>
          <w:tcPr>
            <w:tcW w:w="1701" w:type="dxa"/>
            <w:tcBorders>
              <w:left w:val="single" w:sz="4" w:space="0" w:color="auto"/>
            </w:tcBorders>
          </w:tcPr>
          <w:p w14:paraId="24DA18CE" w14:textId="4FEEA11E" w:rsidR="00C52FF3" w:rsidRPr="00BA4478" w:rsidRDefault="00C52FF3" w:rsidP="00C52FF3">
            <w:pPr>
              <w:jc w:val="center"/>
              <w:cnfStyle w:val="000000100000" w:firstRow="0" w:lastRow="0" w:firstColumn="0" w:lastColumn="0" w:oddVBand="0" w:evenVBand="0" w:oddHBand="1" w:evenHBand="0" w:firstRowFirstColumn="0" w:firstRowLastColumn="0" w:lastRowFirstColumn="0" w:lastRowLastColumn="0"/>
            </w:pPr>
            <w:r w:rsidRPr="00BA4478">
              <w:t>Long-term</w:t>
            </w:r>
          </w:p>
        </w:tc>
      </w:tr>
      <w:tr w:rsidR="00C52FF3" w:rsidRPr="00284787" w14:paraId="38A23EE0" w14:textId="77777777" w:rsidTr="00537D1C">
        <w:trPr>
          <w:trHeight w:val="215"/>
        </w:trPr>
        <w:tc>
          <w:tcPr>
            <w:cnfStyle w:val="001000000000" w:firstRow="0" w:lastRow="0" w:firstColumn="1" w:lastColumn="0" w:oddVBand="0" w:evenVBand="0" w:oddHBand="0" w:evenHBand="0" w:firstRowFirstColumn="0" w:firstRowLastColumn="0" w:lastRowFirstColumn="0" w:lastRowLastColumn="0"/>
            <w:tcW w:w="900" w:type="dxa"/>
          </w:tcPr>
          <w:p w14:paraId="4CE3ECDB" w14:textId="77777777" w:rsidR="00C52FF3" w:rsidRPr="00CE20E7" w:rsidRDefault="00C52FF3" w:rsidP="00537D1C">
            <w:pPr>
              <w:pStyle w:val="NoSpacing"/>
              <w:spacing w:before="40" w:after="40"/>
              <w:rPr>
                <w:rFonts w:ascii="Times New Roman" w:hAnsi="Times New Roman"/>
                <w:b w:val="0"/>
                <w:bCs w:val="0"/>
                <w:i/>
                <w:sz w:val="4"/>
                <w:szCs w:val="4"/>
                <w:lang w:val="en-US"/>
              </w:rPr>
            </w:pPr>
          </w:p>
          <w:p w14:paraId="5F025E68" w14:textId="77777777" w:rsidR="00C52FF3" w:rsidRPr="00CE20E7" w:rsidRDefault="00C52FF3" w:rsidP="00537D1C">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t>Rec. 08</w:t>
            </w:r>
          </w:p>
        </w:tc>
        <w:tc>
          <w:tcPr>
            <w:tcW w:w="5758" w:type="dxa"/>
            <w:tcBorders>
              <w:right w:val="single" w:sz="4" w:space="0" w:color="auto"/>
            </w:tcBorders>
          </w:tcPr>
          <w:p w14:paraId="78EC953E" w14:textId="77777777" w:rsidR="00C52FF3" w:rsidRPr="00CE20E7" w:rsidRDefault="00C52FF3" w:rsidP="00537D1C">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color w:val="0B53A2"/>
                <w:sz w:val="10"/>
                <w:szCs w:val="10"/>
                <w:lang w:val="en-US" w:eastAsia="en-US"/>
              </w:rPr>
            </w:pPr>
          </w:p>
          <w:p w14:paraId="27266715" w14:textId="77777777" w:rsidR="00C52FF3" w:rsidRDefault="00C52FF3" w:rsidP="00537D1C">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iCs/>
                <w:color w:val="0B53A2"/>
                <w:sz w:val="24"/>
                <w:szCs w:val="24"/>
                <w:lang w:val="en-US" w:eastAsia="en-US"/>
              </w:rPr>
            </w:pPr>
            <w:r>
              <w:rPr>
                <w:rFonts w:ascii="Times New Roman" w:eastAsia="Calibri" w:hAnsi="Times New Roman"/>
                <w:i/>
                <w:iCs/>
                <w:color w:val="0B53A2"/>
                <w:sz w:val="24"/>
                <w:szCs w:val="24"/>
                <w:lang w:val="en-US" w:eastAsia="en-US"/>
              </w:rPr>
              <w:t>Donor to u</w:t>
            </w:r>
            <w:r w:rsidRPr="72C77DFB">
              <w:rPr>
                <w:rFonts w:ascii="Times New Roman" w:eastAsia="Calibri" w:hAnsi="Times New Roman"/>
                <w:i/>
                <w:iCs/>
                <w:color w:val="0B53A2"/>
                <w:sz w:val="24"/>
                <w:szCs w:val="24"/>
                <w:lang w:val="en-US" w:eastAsia="en-US"/>
              </w:rPr>
              <w:t>pdate the templates of the project proposal and progress reports</w:t>
            </w:r>
            <w:r w:rsidRPr="00EC14C8">
              <w:rPr>
                <w:rFonts w:ascii="Times New Roman" w:eastAsia="Calibri" w:hAnsi="Times New Roman"/>
                <w:i/>
                <w:iCs/>
                <w:color w:val="0B53A2"/>
                <w:sz w:val="24"/>
                <w:szCs w:val="24"/>
                <w:lang w:val="en-US" w:eastAsia="en-US"/>
              </w:rPr>
              <w:t xml:space="preserve"> and to include impact, sustainability and coherence related aspects</w:t>
            </w:r>
            <w:r>
              <w:rPr>
                <w:rFonts w:ascii="Times New Roman" w:eastAsia="Calibri" w:hAnsi="Times New Roman"/>
                <w:i/>
                <w:iCs/>
                <w:color w:val="0B53A2"/>
                <w:sz w:val="24"/>
                <w:szCs w:val="24"/>
                <w:lang w:val="en-US" w:eastAsia="en-US"/>
              </w:rPr>
              <w:t>.</w:t>
            </w:r>
          </w:p>
          <w:p w14:paraId="074D5857" w14:textId="77777777" w:rsidR="00C52FF3" w:rsidRPr="00CE20E7" w:rsidRDefault="00C52FF3" w:rsidP="00537D1C">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sz w:val="10"/>
                <w:szCs w:val="10"/>
                <w:lang w:val="en-US" w:eastAsia="en-US"/>
              </w:rPr>
            </w:pPr>
          </w:p>
        </w:tc>
        <w:tc>
          <w:tcPr>
            <w:tcW w:w="1134" w:type="dxa"/>
            <w:tcBorders>
              <w:left w:val="single" w:sz="4" w:space="0" w:color="auto"/>
            </w:tcBorders>
          </w:tcPr>
          <w:p w14:paraId="3D42AE90" w14:textId="77777777" w:rsidR="00C52FF3" w:rsidRPr="00DB3CF9" w:rsidRDefault="00C52FF3" w:rsidP="00C52FF3">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sz w:val="10"/>
                <w:szCs w:val="10"/>
                <w:lang w:val="en-US" w:eastAsia="en-US"/>
              </w:rPr>
            </w:pPr>
            <w:r w:rsidRPr="00DB3CF9">
              <w:rPr>
                <w:rFonts w:ascii="Times New Roman" w:hAnsi="Times New Roman"/>
                <w:szCs w:val="22"/>
              </w:rPr>
              <w:t>Medium</w:t>
            </w:r>
          </w:p>
        </w:tc>
        <w:tc>
          <w:tcPr>
            <w:tcW w:w="1701" w:type="dxa"/>
            <w:tcBorders>
              <w:left w:val="single" w:sz="4" w:space="0" w:color="auto"/>
            </w:tcBorders>
          </w:tcPr>
          <w:p w14:paraId="422FA38D" w14:textId="10A7E5ED" w:rsidR="00C52FF3" w:rsidRPr="00BA4478" w:rsidRDefault="00C52FF3" w:rsidP="00C52FF3">
            <w:pPr>
              <w:jc w:val="center"/>
              <w:cnfStyle w:val="000000000000" w:firstRow="0" w:lastRow="0" w:firstColumn="0" w:lastColumn="0" w:oddVBand="0" w:evenVBand="0" w:oddHBand="0" w:evenHBand="0" w:firstRowFirstColumn="0" w:firstRowLastColumn="0" w:lastRowFirstColumn="0" w:lastRowLastColumn="0"/>
            </w:pPr>
            <w:r>
              <w:t>M</w:t>
            </w:r>
            <w:r w:rsidRPr="00BA4478">
              <w:t>id-term</w:t>
            </w:r>
          </w:p>
        </w:tc>
      </w:tr>
    </w:tbl>
    <w:p w14:paraId="4352EB5F" w14:textId="77777777" w:rsidR="00C52FF3" w:rsidRPr="00854B4F" w:rsidRDefault="00C52FF3" w:rsidP="00C52FF3">
      <w:pPr>
        <w:rPr>
          <w:rFonts w:eastAsia="Times New Roman"/>
          <w:b/>
          <w:bCs/>
          <w:color w:val="2E74B5"/>
          <w:kern w:val="36"/>
          <w:lang w:eastAsia="cs-CZ"/>
        </w:rPr>
      </w:pPr>
    </w:p>
    <w:p w14:paraId="22DE16FD" w14:textId="77777777" w:rsidR="00F97DFE" w:rsidRPr="00854B4F" w:rsidRDefault="00F97DFE" w:rsidP="00F97DFE">
      <w:pPr>
        <w:rPr>
          <w:rFonts w:eastAsia="Times New Roman"/>
          <w:b/>
          <w:bCs/>
          <w:color w:val="2E74B5"/>
          <w:kern w:val="36"/>
          <w:lang w:eastAsia="cs-CZ"/>
        </w:rPr>
      </w:pPr>
    </w:p>
    <w:p w14:paraId="3D24BA09" w14:textId="77777777" w:rsidR="00F97DFE" w:rsidRPr="00854B4F" w:rsidRDefault="00F97DFE" w:rsidP="00F97DFE">
      <w:pPr>
        <w:rPr>
          <w:rFonts w:eastAsia="Times New Roman"/>
          <w:b/>
          <w:bCs/>
          <w:color w:val="2E74B5"/>
          <w:kern w:val="36"/>
          <w:lang w:eastAsia="cs-CZ"/>
        </w:rPr>
      </w:pPr>
    </w:p>
    <w:p w14:paraId="4501AD3E" w14:textId="77777777" w:rsidR="00F97DFE" w:rsidRPr="00854B4F" w:rsidRDefault="00F97DFE" w:rsidP="00F97DFE">
      <w:pPr>
        <w:rPr>
          <w:rFonts w:eastAsia="Times New Roman"/>
          <w:b/>
          <w:bCs/>
          <w:color w:val="2E74B5"/>
          <w:kern w:val="36"/>
          <w:lang w:eastAsia="cs-CZ"/>
        </w:rPr>
      </w:pPr>
    </w:p>
    <w:p w14:paraId="6C600E12" w14:textId="77777777" w:rsidR="00F97DFE" w:rsidRPr="00854B4F" w:rsidRDefault="00F97DFE" w:rsidP="00F97DFE">
      <w:pPr>
        <w:rPr>
          <w:rFonts w:eastAsia="Times New Roman"/>
          <w:b/>
          <w:bCs/>
          <w:color w:val="2E74B5"/>
          <w:kern w:val="36"/>
          <w:lang w:eastAsia="cs-CZ"/>
        </w:rPr>
      </w:pPr>
    </w:p>
    <w:p w14:paraId="3C08AD9E" w14:textId="77777777" w:rsidR="00F97DFE" w:rsidRPr="00854B4F" w:rsidRDefault="00F97DFE" w:rsidP="00F97DFE">
      <w:pPr>
        <w:rPr>
          <w:rFonts w:eastAsia="Times New Roman"/>
          <w:b/>
          <w:bCs/>
          <w:color w:val="2E74B5"/>
          <w:kern w:val="36"/>
          <w:lang w:eastAsia="cs-CZ"/>
        </w:rPr>
      </w:pPr>
    </w:p>
    <w:p w14:paraId="433589BE" w14:textId="77777777" w:rsidR="008E39D4" w:rsidRDefault="008E39D4" w:rsidP="00F97DFE">
      <w:pPr>
        <w:rPr>
          <w:rFonts w:eastAsia="Times New Roman"/>
          <w:b/>
          <w:bCs/>
          <w:color w:val="2E74B5"/>
          <w:kern w:val="36"/>
          <w:lang w:eastAsia="cs-CZ"/>
        </w:rPr>
      </w:pPr>
    </w:p>
    <w:p w14:paraId="0FC20DBD" w14:textId="77777777" w:rsidR="00F97DFE" w:rsidRPr="00854B4F" w:rsidRDefault="00F97DFE" w:rsidP="00F97DFE">
      <w:pPr>
        <w:rPr>
          <w:rFonts w:eastAsia="Times New Roman"/>
          <w:b/>
          <w:bCs/>
          <w:color w:val="2E74B5"/>
          <w:kern w:val="36"/>
          <w:lang w:eastAsia="cs-CZ"/>
        </w:rPr>
      </w:pPr>
    </w:p>
    <w:p w14:paraId="5D2557C4" w14:textId="39C7D6A9" w:rsidR="00F97DFE" w:rsidRPr="00A60301" w:rsidRDefault="006F2BBD" w:rsidP="00A60301">
      <w:pPr>
        <w:pStyle w:val="Heading1"/>
      </w:pPr>
      <w:bookmarkStart w:id="4" w:name="_Toc93611795"/>
      <w:r w:rsidRPr="00A60301">
        <w:t xml:space="preserve">Part I. </w:t>
      </w:r>
      <w:r w:rsidR="00F97DFE" w:rsidRPr="00A60301">
        <w:t>INTRODUCTION</w:t>
      </w:r>
      <w:bookmarkEnd w:id="2"/>
      <w:bookmarkEnd w:id="3"/>
      <w:bookmarkEnd w:id="4"/>
    </w:p>
    <w:p w14:paraId="71495E9B" w14:textId="77777777" w:rsidR="006F2BBD" w:rsidRPr="00B64BBF" w:rsidRDefault="006F2BBD" w:rsidP="006F2BBD">
      <w:pPr>
        <w:pStyle w:val="ListParagraph"/>
        <w:rPr>
          <w:rFonts w:eastAsia="Times New Roman"/>
          <w:b/>
          <w:bCs/>
          <w:color w:val="2E74B5"/>
          <w:kern w:val="36"/>
          <w:sz w:val="20"/>
          <w:szCs w:val="20"/>
          <w:lang w:eastAsia="cs-CZ"/>
        </w:rPr>
      </w:pPr>
    </w:p>
    <w:p w14:paraId="57BB8F6B" w14:textId="3D06EF03" w:rsidR="00BC6D04" w:rsidRPr="00F13825" w:rsidRDefault="006F2BBD" w:rsidP="00BC6D04">
      <w:pPr>
        <w:pStyle w:val="ListParagraph"/>
        <w:numPr>
          <w:ilvl w:val="0"/>
          <w:numId w:val="31"/>
        </w:numPr>
        <w:jc w:val="both"/>
      </w:pPr>
      <w:r w:rsidRPr="00BC6D04">
        <w:rPr>
          <w:color w:val="000000" w:themeColor="text1"/>
        </w:rPr>
        <w:t xml:space="preserve">This </w:t>
      </w:r>
      <w:r w:rsidRPr="001911CF">
        <w:t>final evaluation</w:t>
      </w:r>
      <w:r w:rsidRPr="00BC6D04">
        <w:rPr>
          <w:color w:val="000000" w:themeColor="text1"/>
        </w:rPr>
        <w:t xml:space="preserve"> report is prepared by the evaluation team</w:t>
      </w:r>
      <w:r w:rsidR="00165277">
        <w:rPr>
          <w:color w:val="000000" w:themeColor="text1"/>
        </w:rPr>
        <w:t xml:space="preserve"> (Gheorghe Caraseni –international evaluation consultant and Elmira Brown, national evaluation consultant</w:t>
      </w:r>
      <w:r w:rsidR="00AE3172">
        <w:rPr>
          <w:color w:val="000000" w:themeColor="text1"/>
        </w:rPr>
        <w:t xml:space="preserve"> – see </w:t>
      </w:r>
      <w:r w:rsidR="00383F8A">
        <w:rPr>
          <w:color w:val="000000" w:themeColor="text1"/>
        </w:rPr>
        <w:t>B</w:t>
      </w:r>
      <w:r w:rsidR="00AE3172">
        <w:rPr>
          <w:color w:val="000000" w:themeColor="text1"/>
        </w:rPr>
        <w:t>ios in Annex 7.4</w:t>
      </w:r>
      <w:r w:rsidR="00165277">
        <w:rPr>
          <w:color w:val="000000" w:themeColor="text1"/>
        </w:rPr>
        <w:t xml:space="preserve">) </w:t>
      </w:r>
      <w:r w:rsidRPr="00BC6D04">
        <w:rPr>
          <w:color w:val="000000" w:themeColor="text1"/>
        </w:rPr>
        <w:t xml:space="preserve"> following the outline provided in the Terms of Reference</w:t>
      </w:r>
      <w:r w:rsidR="00165277">
        <w:rPr>
          <w:rStyle w:val="FootnoteReference"/>
          <w:color w:val="000000" w:themeColor="text1"/>
        </w:rPr>
        <w:footnoteReference w:id="3"/>
      </w:r>
      <w:r w:rsidRPr="00BC6D04">
        <w:rPr>
          <w:color w:val="000000" w:themeColor="text1"/>
        </w:rPr>
        <w:t xml:space="preserve"> (</w:t>
      </w:r>
      <w:r w:rsidRPr="00BC6D04">
        <w:rPr>
          <w:color w:val="000000" w:themeColor="text1"/>
          <w:lang w:eastAsia="en-US"/>
        </w:rPr>
        <w:t>ToR</w:t>
      </w:r>
      <w:r w:rsidRPr="00BC6D04">
        <w:rPr>
          <w:color w:val="000000" w:themeColor="text1"/>
        </w:rPr>
        <w:t xml:space="preserve">) for the final evaluation of the </w:t>
      </w:r>
      <w:r w:rsidR="004C29A4" w:rsidRPr="00BC6D04">
        <w:rPr>
          <w:color w:val="000000" w:themeColor="text1"/>
        </w:rPr>
        <w:t xml:space="preserve">UN </w:t>
      </w:r>
      <w:r w:rsidRPr="00BC6D04">
        <w:rPr>
          <w:color w:val="000000" w:themeColor="text1"/>
        </w:rPr>
        <w:t xml:space="preserve">Peacebuilding Fund (PBF) funded Project </w:t>
      </w:r>
      <w:r w:rsidRPr="00BC6D04">
        <w:rPr>
          <w:color w:val="000000" w:themeColor="text1"/>
          <w:lang w:eastAsia="en-US"/>
        </w:rPr>
        <w:t>"</w:t>
      </w:r>
      <w:r w:rsidRPr="00BC6D04">
        <w:rPr>
          <w:i/>
          <w:iCs/>
        </w:rPr>
        <w:t>Empowering women and girls affected by migration for inclusive and peaceful community development and peacebuilding</w:t>
      </w:r>
      <w:r w:rsidRPr="00BC6D04">
        <w:rPr>
          <w:i/>
          <w:iCs/>
          <w:color w:val="000000" w:themeColor="text1"/>
        </w:rPr>
        <w:t xml:space="preserve">” </w:t>
      </w:r>
      <w:r w:rsidRPr="00BC6D04">
        <w:rPr>
          <w:color w:val="000000" w:themeColor="text1"/>
        </w:rPr>
        <w:t>implemented jointly by three Recipient United Nations Organizations (RUNOs): International Organization for Migration (</w:t>
      </w:r>
      <w:r w:rsidR="00FE1EFC" w:rsidRPr="00BC6D04">
        <w:rPr>
          <w:color w:val="000000" w:themeColor="text1"/>
        </w:rPr>
        <w:t>IOM</w:t>
      </w:r>
      <w:r w:rsidRPr="00BC6D04">
        <w:rPr>
          <w:color w:val="000000" w:themeColor="text1"/>
        </w:rPr>
        <w:t xml:space="preserve">, UN Women and International Labour Organization (ILO). </w:t>
      </w:r>
      <w:r w:rsidR="00BC6D04" w:rsidRPr="3EDC77E1">
        <w:rPr>
          <w:rFonts w:eastAsia="Calibri"/>
          <w:lang w:eastAsia="ar-SA"/>
        </w:rPr>
        <w:t xml:space="preserve">The evaluation covered the initial project duration from November 2019 till May 2021 which was extended at non-cost basis till November 2021. </w:t>
      </w:r>
      <w:r w:rsidR="00165277" w:rsidRPr="3EDC77E1">
        <w:rPr>
          <w:rFonts w:eastAsia="Calibri"/>
          <w:lang w:eastAsia="ar-SA"/>
        </w:rPr>
        <w:t xml:space="preserve">                           </w:t>
      </w:r>
      <w:r w:rsidR="00BC6D04" w:rsidRPr="3EDC77E1">
        <w:rPr>
          <w:rFonts w:eastAsia="Calibri"/>
          <w:lang w:eastAsia="ar-SA"/>
        </w:rPr>
        <w:t xml:space="preserve">The evaluation was conducted in August – </w:t>
      </w:r>
      <w:r w:rsidR="00AA4888" w:rsidRPr="3EDC77E1">
        <w:rPr>
          <w:rFonts w:eastAsia="Calibri"/>
          <w:lang w:eastAsia="ar-SA"/>
        </w:rPr>
        <w:t>December</w:t>
      </w:r>
      <w:r w:rsidR="00BC6D04" w:rsidRPr="3EDC77E1">
        <w:rPr>
          <w:rFonts w:eastAsia="Calibri"/>
          <w:lang w:eastAsia="ar-SA"/>
        </w:rPr>
        <w:t xml:space="preserve"> 2021 </w:t>
      </w:r>
      <w:r w:rsidR="00165277" w:rsidRPr="3EDC77E1">
        <w:rPr>
          <w:rFonts w:eastAsia="Calibri"/>
          <w:lang w:eastAsia="ar-SA"/>
        </w:rPr>
        <w:t xml:space="preserve">and </w:t>
      </w:r>
      <w:r w:rsidR="00BC6D04" w:rsidRPr="00F13825">
        <w:t xml:space="preserve">covered </w:t>
      </w:r>
      <w:r w:rsidR="00F729BC" w:rsidRPr="00F729BC">
        <w:t xml:space="preserve">all </w:t>
      </w:r>
      <w:r w:rsidR="00165277">
        <w:t>six</w:t>
      </w:r>
      <w:r w:rsidR="00BC6D04" w:rsidRPr="00F13825">
        <w:t xml:space="preserve"> target municipalities in four regions where the </w:t>
      </w:r>
      <w:r w:rsidR="006F4318">
        <w:t>project</w:t>
      </w:r>
      <w:r w:rsidR="006F4318" w:rsidRPr="00F13825">
        <w:t xml:space="preserve"> </w:t>
      </w:r>
      <w:r w:rsidR="00BC6D04" w:rsidRPr="00F13825">
        <w:t xml:space="preserve">was implemented: Toolos and Bel LSGs of Nookat district in Osh oblast, Ak-Turpak and Orozbekovo LSGs of Kadamjai district in Batken oblast, Kyzyl-Adyr LSG of Kara-Buura district in Talas oblast and Kyzyl Tuu LSG of Suzak district in Jalal-Abad oblast. </w:t>
      </w:r>
    </w:p>
    <w:p w14:paraId="7C052533" w14:textId="77777777" w:rsidR="006F4318" w:rsidRDefault="006F4318" w:rsidP="006F4318">
      <w:pPr>
        <w:pStyle w:val="ListParagraph"/>
        <w:ind w:left="360"/>
        <w:jc w:val="both"/>
      </w:pPr>
    </w:p>
    <w:p w14:paraId="473EC941" w14:textId="74CD0DC8" w:rsidR="00B64BBF" w:rsidRDefault="006F2BBD" w:rsidP="00132D55">
      <w:pPr>
        <w:pStyle w:val="ListParagraph"/>
        <w:numPr>
          <w:ilvl w:val="0"/>
          <w:numId w:val="31"/>
        </w:numPr>
        <w:jc w:val="both"/>
      </w:pPr>
      <w:r w:rsidRPr="00B64BBF">
        <w:t xml:space="preserve">The evaluation report is prepared based on a review of the documents related to the project and </w:t>
      </w:r>
      <w:r w:rsidR="001911CF" w:rsidRPr="00B64BBF">
        <w:t xml:space="preserve">field mission and </w:t>
      </w:r>
      <w:r w:rsidRPr="00B64BBF">
        <w:t xml:space="preserve">remote consultations with </w:t>
      </w:r>
      <w:r w:rsidR="001911CF" w:rsidRPr="00B64BBF">
        <w:t xml:space="preserve">the </w:t>
      </w:r>
      <w:r w:rsidRPr="00B64BBF">
        <w:t xml:space="preserve">stakeholders from </w:t>
      </w:r>
      <w:r w:rsidR="001911CF" w:rsidRPr="00B64BBF">
        <w:t xml:space="preserve">the targeted sites </w:t>
      </w:r>
      <w:r w:rsidRPr="00B64BBF">
        <w:t xml:space="preserve">covered by the project. The report </w:t>
      </w:r>
      <w:r w:rsidR="001911CF" w:rsidRPr="00B64BBF">
        <w:t xml:space="preserve">describes </w:t>
      </w:r>
      <w:r w:rsidR="00B4260C" w:rsidRPr="00B64BBF">
        <w:t>the background, project,</w:t>
      </w:r>
      <w:r w:rsidRPr="00B64BBF">
        <w:t xml:space="preserve"> </w:t>
      </w:r>
      <w:r w:rsidR="001911CF" w:rsidRPr="00B64BBF">
        <w:t>evaluation objectives and approach</w:t>
      </w:r>
      <w:r w:rsidRPr="00B64BBF">
        <w:t>, and key findings, conclusions,</w:t>
      </w:r>
      <w:r w:rsidR="00BC24D0">
        <w:t xml:space="preserve"> good practices</w:t>
      </w:r>
      <w:r w:rsidR="00201C91">
        <w:t xml:space="preserve"> and</w:t>
      </w:r>
      <w:r w:rsidRPr="00B64BBF">
        <w:t xml:space="preserve"> lessons which should be learnt</w:t>
      </w:r>
      <w:r w:rsidR="001911CF" w:rsidRPr="00B64BBF">
        <w:t xml:space="preserve">. </w:t>
      </w:r>
    </w:p>
    <w:p w14:paraId="0C123AF9" w14:textId="77777777" w:rsidR="00B64BBF" w:rsidRPr="008003A0" w:rsidRDefault="00B64BBF" w:rsidP="00B64BBF">
      <w:pPr>
        <w:jc w:val="both"/>
        <w:rPr>
          <w:sz w:val="20"/>
          <w:szCs w:val="20"/>
        </w:rPr>
      </w:pPr>
    </w:p>
    <w:p w14:paraId="0B38B2F2" w14:textId="06999901" w:rsidR="006F2BBD" w:rsidRPr="00B64BBF" w:rsidRDefault="001911CF" w:rsidP="00132D55">
      <w:pPr>
        <w:pStyle w:val="ListParagraph"/>
        <w:numPr>
          <w:ilvl w:val="0"/>
          <w:numId w:val="31"/>
        </w:numPr>
        <w:jc w:val="both"/>
      </w:pPr>
      <w:r w:rsidRPr="00B64BBF">
        <w:t>The report also</w:t>
      </w:r>
      <w:r w:rsidR="006F2BBD" w:rsidRPr="00B64BBF">
        <w:t xml:space="preserve"> provides the respective recommendations for increasing the project relevance, performance, efficiency and sustainability. The annexes are: evaluatio</w:t>
      </w:r>
      <w:r w:rsidRPr="00B64BBF">
        <w:t>n</w:t>
      </w:r>
      <w:r w:rsidR="006F2BBD" w:rsidRPr="00B64BBF">
        <w:t xml:space="preserve"> matrix</w:t>
      </w:r>
      <w:r w:rsidR="000569E5">
        <w:t xml:space="preserve"> </w:t>
      </w:r>
      <w:r w:rsidR="000F35F3">
        <w:t>(Annex 7.1)</w:t>
      </w:r>
      <w:r w:rsidR="006F2BBD" w:rsidRPr="00B64BBF">
        <w:t>, list of consulted stakeholders</w:t>
      </w:r>
      <w:r w:rsidR="000F35F3">
        <w:t xml:space="preserve"> (Annex 7.2)</w:t>
      </w:r>
      <w:r w:rsidR="006F2BBD" w:rsidRPr="00B64BBF">
        <w:t>, list of reviewed documents</w:t>
      </w:r>
      <w:r w:rsidR="000F35F3">
        <w:t xml:space="preserve"> (Annex 7.3.)</w:t>
      </w:r>
      <w:r w:rsidR="006F2BBD" w:rsidRPr="00B64BBF">
        <w:t>, bio of evaluator</w:t>
      </w:r>
      <w:r w:rsidRPr="00B64BBF">
        <w:t>s</w:t>
      </w:r>
      <w:r w:rsidR="000F35F3">
        <w:t xml:space="preserve"> (Annex 7.4.)</w:t>
      </w:r>
      <w:r w:rsidR="00BC24D0">
        <w:t>,</w:t>
      </w:r>
      <w:r w:rsidR="006F2BBD" w:rsidRPr="00B64BBF">
        <w:t xml:space="preserve"> TOR</w:t>
      </w:r>
      <w:r w:rsidR="000F35F3">
        <w:t xml:space="preserve"> (Annex 7.5.)</w:t>
      </w:r>
      <w:r w:rsidR="00DA19F2">
        <w:t xml:space="preserve"> and V</w:t>
      </w:r>
      <w:r w:rsidR="00BC24D0">
        <w:t>isual adds (Annex 7.6)</w:t>
      </w:r>
    </w:p>
    <w:p w14:paraId="66484E15" w14:textId="77777777" w:rsidR="00F97DFE" w:rsidRPr="00854B4F" w:rsidRDefault="00F97DFE" w:rsidP="00F97DFE">
      <w:pPr>
        <w:pStyle w:val="11"/>
        <w:numPr>
          <w:ilvl w:val="0"/>
          <w:numId w:val="0"/>
        </w:numPr>
        <w:rPr>
          <w:rFonts w:ascii="Times New Roman" w:hAnsi="Times New Roman"/>
          <w:szCs w:val="24"/>
        </w:rPr>
      </w:pPr>
      <w:bookmarkStart w:id="5" w:name="_Toc81609016"/>
      <w:bookmarkStart w:id="6" w:name="_Toc84202932"/>
      <w:bookmarkStart w:id="7" w:name="_Toc84203340"/>
    </w:p>
    <w:p w14:paraId="6E74B865" w14:textId="5A86686F" w:rsidR="00F97DFE" w:rsidRDefault="00B4260C" w:rsidP="00A60301">
      <w:pPr>
        <w:pStyle w:val="Heading1"/>
      </w:pPr>
      <w:bookmarkStart w:id="8" w:name="_Toc93611796"/>
      <w:r w:rsidRPr="00A60301">
        <w:t>PART II</w:t>
      </w:r>
      <w:r w:rsidR="00F97DFE" w:rsidRPr="00A60301">
        <w:t>. PROJECT DESCRIPTION</w:t>
      </w:r>
      <w:bookmarkEnd w:id="8"/>
    </w:p>
    <w:p w14:paraId="0CCB072D" w14:textId="77777777" w:rsidR="00A60301" w:rsidRPr="00A60301" w:rsidRDefault="00A60301" w:rsidP="00A60301"/>
    <w:p w14:paraId="0ED2FA26" w14:textId="39014753" w:rsidR="00F97DFE" w:rsidRPr="00F473D5" w:rsidRDefault="00F97DFE" w:rsidP="00F473D5">
      <w:pPr>
        <w:pStyle w:val="Heading2"/>
        <w:ind w:left="360"/>
        <w:jc w:val="left"/>
        <w:rPr>
          <w:rFonts w:eastAsia="Quattrocento Sans"/>
          <w:b w:val="0"/>
          <w:bCs w:val="0"/>
          <w:iCs w:val="0"/>
          <w:color w:val="auto"/>
          <w:sz w:val="24"/>
          <w:szCs w:val="24"/>
          <w:lang w:eastAsia="en-GB"/>
        </w:rPr>
      </w:pPr>
      <w:bookmarkStart w:id="9" w:name="_Toc93611797"/>
      <w:r w:rsidRPr="00F473D5">
        <w:t xml:space="preserve">2.1. </w:t>
      </w:r>
      <w:r w:rsidR="00B4260C" w:rsidRPr="00F473D5">
        <w:t xml:space="preserve">Background </w:t>
      </w:r>
      <w:bookmarkEnd w:id="9"/>
    </w:p>
    <w:bookmarkEnd w:id="5"/>
    <w:bookmarkEnd w:id="6"/>
    <w:bookmarkEnd w:id="7"/>
    <w:p w14:paraId="6FA42794" w14:textId="77777777" w:rsidR="00B64BBF" w:rsidRDefault="00B4260C" w:rsidP="00132D55">
      <w:pPr>
        <w:pStyle w:val="ListParagraph"/>
        <w:numPr>
          <w:ilvl w:val="0"/>
          <w:numId w:val="31"/>
        </w:numPr>
        <w:jc w:val="both"/>
      </w:pPr>
      <w:r w:rsidRPr="00B64BBF">
        <w:rPr>
          <w:rFonts w:eastAsia="Quattrocento Sans"/>
        </w:rPr>
        <w:t>According to</w:t>
      </w:r>
      <w:r w:rsidRPr="00B4260C">
        <w:t xml:space="preserve"> the Conflict and Peace Analysis (2019) about 59.6% of all labour migrants from Kyrgyzstan are women, mostly originating from southern regions of the country, where traditional patriarchal views of women’s role dominate as well as conflict tensions lead to gender-based violence</w:t>
      </w:r>
      <w:r w:rsidRPr="00B4260C">
        <w:rPr>
          <w:rStyle w:val="FootnoteReference"/>
        </w:rPr>
        <w:footnoteReference w:id="4"/>
      </w:r>
      <w:r w:rsidRPr="00B4260C">
        <w:t xml:space="preserve">. </w:t>
      </w:r>
      <w:r w:rsidR="00B64BBF">
        <w:t>T</w:t>
      </w:r>
      <w:r w:rsidRPr="00B4260C">
        <w:t>he</w:t>
      </w:r>
      <w:r w:rsidRPr="00B64BBF">
        <w:rPr>
          <w:rFonts w:eastAsia="Quattrocento Sans"/>
        </w:rPr>
        <w:t xml:space="preserve"> UN-led nationwide Gender in Society Perception Study (GSPS) on Women and Labor Migration</w:t>
      </w:r>
      <w:r w:rsidRPr="00B4260C">
        <w:rPr>
          <w:rStyle w:val="FootnoteReference"/>
          <w:rFonts w:eastAsia="Quattrocento Sans"/>
        </w:rPr>
        <w:footnoteReference w:id="5"/>
      </w:r>
      <w:r w:rsidRPr="00B4260C">
        <w:t xml:space="preserve"> found that respondents, “in packaging their migration aspirations as familial duties and forced choices, de-accentuated any hopes for personal gain, liberation and individual development.” </w:t>
      </w:r>
    </w:p>
    <w:p w14:paraId="1ED3F09C" w14:textId="77777777" w:rsidR="00B64BBF" w:rsidRPr="008003A0" w:rsidRDefault="00B64BBF" w:rsidP="00B64BBF">
      <w:pPr>
        <w:pStyle w:val="ListParagraph"/>
        <w:ind w:left="360"/>
        <w:jc w:val="both"/>
        <w:rPr>
          <w:sz w:val="20"/>
          <w:szCs w:val="20"/>
        </w:rPr>
      </w:pPr>
    </w:p>
    <w:p w14:paraId="10CD6AF5" w14:textId="77777777" w:rsidR="00B64BBF" w:rsidRDefault="00B4260C" w:rsidP="00132D55">
      <w:pPr>
        <w:pStyle w:val="ListParagraph"/>
        <w:numPr>
          <w:ilvl w:val="0"/>
          <w:numId w:val="31"/>
        </w:numPr>
        <w:jc w:val="both"/>
      </w:pPr>
      <w:r w:rsidRPr="00B4260C">
        <w:lastRenderedPageBreak/>
        <w:t xml:space="preserve">The role of women and girls both at the community and family levels, in particular in southern regions of Kyrgyzstan because of stronger influence of religion, is often limited to obedient wife, housemaker or caring mother, women are considered the property of male family members – with young women and girls at risk of kidnapping for the purpose of marriage or being burdened with disproportionate chores in their households. </w:t>
      </w:r>
    </w:p>
    <w:p w14:paraId="3E8A312D" w14:textId="77777777" w:rsidR="00B64BBF" w:rsidRPr="008003A0" w:rsidRDefault="00B64BBF" w:rsidP="00B64BBF">
      <w:pPr>
        <w:jc w:val="both"/>
        <w:rPr>
          <w:rFonts w:eastAsia="Quattrocento Sans"/>
          <w:sz w:val="20"/>
          <w:szCs w:val="20"/>
        </w:rPr>
      </w:pPr>
    </w:p>
    <w:p w14:paraId="0F62160A" w14:textId="1F260BB3" w:rsidR="00B4260C" w:rsidRPr="00B4260C" w:rsidRDefault="00B4260C" w:rsidP="00132D55">
      <w:pPr>
        <w:pStyle w:val="ListParagraph"/>
        <w:numPr>
          <w:ilvl w:val="0"/>
          <w:numId w:val="31"/>
        </w:numPr>
        <w:jc w:val="both"/>
      </w:pPr>
      <w:r w:rsidRPr="00B64BBF">
        <w:rPr>
          <w:rFonts w:eastAsia="Quattrocento Sans"/>
        </w:rPr>
        <w:t xml:space="preserve">The GSPS also revealed that </w:t>
      </w:r>
      <w:r w:rsidRPr="00B4260C">
        <w:t>the main drivers of migration among women and men are the same: poverty, unemployment and community tensions over resources and power, favorable labour market conditions in destination countries, and environmental considerations. The significant impact of women’s leadership and participation in ensuring sustainable peacebuilding and conflict prevention and resolution has been proven by the review of the National Action Plan (NAP) on United Nations Security Council Resolution (UNSCR) 1325 implementation conducted in 2018.</w:t>
      </w:r>
      <w:r w:rsidRPr="00B4260C">
        <w:rPr>
          <w:rStyle w:val="FootnoteReference"/>
        </w:rPr>
        <w:footnoteReference w:id="6"/>
      </w:r>
      <w:r w:rsidRPr="00B4260C">
        <w:t xml:space="preserve"> </w:t>
      </w:r>
    </w:p>
    <w:p w14:paraId="422BC2AF" w14:textId="77777777" w:rsidR="008003A0" w:rsidRPr="008003A0" w:rsidRDefault="008003A0" w:rsidP="008003A0">
      <w:pPr>
        <w:pStyle w:val="ListParagraph"/>
        <w:ind w:left="360"/>
        <w:jc w:val="both"/>
        <w:rPr>
          <w:sz w:val="20"/>
          <w:szCs w:val="20"/>
        </w:rPr>
      </w:pPr>
    </w:p>
    <w:p w14:paraId="40F43441" w14:textId="17B947E4" w:rsidR="00B4260C" w:rsidRPr="00B4260C" w:rsidRDefault="00B4260C" w:rsidP="00132D55">
      <w:pPr>
        <w:pStyle w:val="ListParagraph"/>
        <w:numPr>
          <w:ilvl w:val="0"/>
          <w:numId w:val="31"/>
        </w:numPr>
        <w:jc w:val="both"/>
      </w:pPr>
      <w:r w:rsidRPr="00B4260C">
        <w:t xml:space="preserve">However, women’s opinions on public matters are generally valued less, with men taking responsibility for decision-making and community leadership roles. Women are not allowed to decide how to spend their remittances, which means that women migrants do not gain ownership over their earning. Communities with increased return migration became more prone to conflicts due to social disbalance, non-representative power structures and increased incidents of discriminatory practices. This can raise community tensions and inter-community conflicts in Osh and Jalal-Abad or cross-border communities in Batken, where women peacekeepers were not allowed to participate in mediation process. </w:t>
      </w:r>
      <w:r w:rsidRPr="00B4260C">
        <w:rPr>
          <w:rStyle w:val="FootnoteReference"/>
        </w:rPr>
        <w:footnoteReference w:id="7"/>
      </w:r>
    </w:p>
    <w:p w14:paraId="73858B69" w14:textId="77777777" w:rsidR="00B4260C" w:rsidRPr="008003A0" w:rsidRDefault="00B4260C" w:rsidP="00B4260C">
      <w:pPr>
        <w:jc w:val="both"/>
        <w:rPr>
          <w:sz w:val="20"/>
          <w:szCs w:val="20"/>
        </w:rPr>
      </w:pPr>
    </w:p>
    <w:p w14:paraId="65422744" w14:textId="623E8569" w:rsidR="00B4260C" w:rsidRPr="00B4260C" w:rsidRDefault="00B4260C" w:rsidP="00132D55">
      <w:pPr>
        <w:pStyle w:val="ListParagraph"/>
        <w:numPr>
          <w:ilvl w:val="0"/>
          <w:numId w:val="31"/>
        </w:numPr>
        <w:jc w:val="both"/>
      </w:pPr>
      <w:r w:rsidRPr="00B4260C">
        <w:t>Given the country’s multiple political challenges (political turbulence leading to political instability</w:t>
      </w:r>
      <w:r w:rsidR="00972C9B">
        <w:t>,</w:t>
      </w:r>
      <w:r w:rsidRPr="00B4260C">
        <w:t xml:space="preserve"> including </w:t>
      </w:r>
      <w:r w:rsidR="00972C9B">
        <w:t>frequent</w:t>
      </w:r>
      <w:r w:rsidRPr="00B4260C">
        <w:t xml:space="preserve"> change in the Government structures, failure to comply with </w:t>
      </w:r>
      <w:r w:rsidR="00972C9B">
        <w:t>national</w:t>
      </w:r>
      <w:r w:rsidRPr="00B4260C">
        <w:t xml:space="preserve"> programs and pol</w:t>
      </w:r>
      <w:r w:rsidR="00972C9B">
        <w:t xml:space="preserve">icies) and economic challenges, for instance </w:t>
      </w:r>
      <w:r w:rsidRPr="00B4260C">
        <w:t xml:space="preserve">high rates of unemployment leading to increasing migration outflows, dependence of remittances, which account </w:t>
      </w:r>
      <w:r w:rsidR="00972C9B">
        <w:t>for almost 33% of country’s GDP</w:t>
      </w:r>
      <w:r w:rsidRPr="00B4260C">
        <w:t>.</w:t>
      </w:r>
      <w:r w:rsidRPr="00B4260C">
        <w:rPr>
          <w:rStyle w:val="FootnoteReference"/>
        </w:rPr>
        <w:footnoteReference w:id="8"/>
      </w:r>
      <w:r w:rsidRPr="00B4260C">
        <w:t xml:space="preserve"> </w:t>
      </w:r>
      <w:r w:rsidR="00AE3172">
        <w:t>Fuller details can be found in the evaluation TOR in Annex 7.5.</w:t>
      </w:r>
    </w:p>
    <w:p w14:paraId="10777964" w14:textId="77777777" w:rsidR="00F97DFE" w:rsidRPr="00A60301" w:rsidRDefault="00F97DFE" w:rsidP="00F97DFE">
      <w:pPr>
        <w:jc w:val="both"/>
        <w:rPr>
          <w:rFonts w:eastAsia="Calibri"/>
          <w:sz w:val="2"/>
          <w:szCs w:val="2"/>
        </w:rPr>
      </w:pPr>
    </w:p>
    <w:p w14:paraId="5278B789" w14:textId="615F72AF" w:rsidR="00F97DFE" w:rsidRPr="00F473D5" w:rsidRDefault="00F97DFE" w:rsidP="00F473D5">
      <w:pPr>
        <w:pStyle w:val="Heading2"/>
        <w:ind w:left="360"/>
        <w:jc w:val="left"/>
      </w:pPr>
      <w:bookmarkStart w:id="10" w:name="_Toc93611798"/>
      <w:bookmarkStart w:id="11" w:name="_Toc514119290"/>
      <w:r w:rsidRPr="00F473D5">
        <w:t xml:space="preserve">2.2. Project </w:t>
      </w:r>
      <w:r w:rsidR="007660EB" w:rsidRPr="00F473D5">
        <w:t>overview</w:t>
      </w:r>
      <w:bookmarkEnd w:id="10"/>
    </w:p>
    <w:p w14:paraId="60F27095" w14:textId="46968889" w:rsidR="00B4260C" w:rsidRPr="00B64BBF" w:rsidRDefault="00B4260C" w:rsidP="00132D55">
      <w:pPr>
        <w:pStyle w:val="ListParagraph"/>
        <w:numPr>
          <w:ilvl w:val="0"/>
          <w:numId w:val="31"/>
        </w:numPr>
        <w:jc w:val="both"/>
        <w:rPr>
          <w:rFonts w:eastAsia="Quattrocento Sans"/>
        </w:rPr>
      </w:pPr>
      <w:r w:rsidRPr="00B64BBF">
        <w:rPr>
          <w:rFonts w:eastAsia="Quattrocento Sans"/>
        </w:rPr>
        <w:t>The overall</w:t>
      </w:r>
      <w:r w:rsidRPr="00B64BBF">
        <w:rPr>
          <w:rFonts w:eastAsia="Quattrocento Sans"/>
          <w:b/>
          <w:bCs/>
        </w:rPr>
        <w:t xml:space="preserve"> </w:t>
      </w:r>
      <w:r w:rsidRPr="00B64BBF">
        <w:rPr>
          <w:rFonts w:eastAsia="Quattrocento Sans"/>
          <w:bCs/>
        </w:rPr>
        <w:t>development goal</w:t>
      </w:r>
      <w:r w:rsidRPr="00B64BBF">
        <w:rPr>
          <w:rFonts w:eastAsia="Quattrocento Sans"/>
        </w:rPr>
        <w:t xml:space="preserve"> </w:t>
      </w:r>
      <w:r w:rsidR="0EE07EEF" w:rsidRPr="0EE07EEF">
        <w:rPr>
          <w:rFonts w:eastAsia="Quattrocento Sans"/>
        </w:rPr>
        <w:t xml:space="preserve">of the project </w:t>
      </w:r>
      <w:r w:rsidRPr="00B64BBF">
        <w:rPr>
          <w:rFonts w:eastAsia="Quattrocento Sans"/>
        </w:rPr>
        <w:t xml:space="preserve">is to make a </w:t>
      </w:r>
      <w:r w:rsidRPr="00B64BBF">
        <w:rPr>
          <w:rFonts w:eastAsia="Quattrocento Sans"/>
          <w:i/>
          <w:iCs/>
        </w:rPr>
        <w:t>tangible contribution to peacebuilding in target provinces of Kyrgyz Republic by promoting the full recognition of the role of women and girl migrants in inclusive community development and peacebuilding</w:t>
      </w:r>
      <w:r w:rsidRPr="00B64BBF">
        <w:rPr>
          <w:rFonts w:eastAsia="Quattrocento Sans"/>
        </w:rPr>
        <w:t>.</w:t>
      </w:r>
    </w:p>
    <w:p w14:paraId="4FD5DB7F" w14:textId="77777777" w:rsidR="00B4260C" w:rsidRPr="00A60301" w:rsidRDefault="00B4260C" w:rsidP="00B4260C">
      <w:pPr>
        <w:jc w:val="both"/>
        <w:rPr>
          <w:rFonts w:eastAsia="Quattrocento Sans"/>
          <w:sz w:val="10"/>
          <w:szCs w:val="10"/>
        </w:rPr>
      </w:pPr>
    </w:p>
    <w:p w14:paraId="26944634" w14:textId="79AD103D" w:rsidR="00B4260C" w:rsidRPr="00E9464F" w:rsidRDefault="00B4260C" w:rsidP="00E9464F">
      <w:pPr>
        <w:widowControl w:val="0"/>
        <w:autoSpaceDE w:val="0"/>
        <w:autoSpaceDN w:val="0"/>
        <w:adjustRightInd w:val="0"/>
        <w:rPr>
          <w:lang w:val="en-GB" w:eastAsia="en-US"/>
        </w:rPr>
      </w:pPr>
      <w:r w:rsidRPr="00B64BBF">
        <w:rPr>
          <w:rFonts w:eastAsia="Quattrocento Sans"/>
        </w:rPr>
        <w:t>The project has a Theory of Change</w:t>
      </w:r>
      <w:r w:rsidRPr="00B4260C">
        <w:rPr>
          <w:rStyle w:val="FootnoteReference"/>
          <w:rFonts w:eastAsia="Quattrocento Sans"/>
        </w:rPr>
        <w:footnoteReference w:id="9"/>
      </w:r>
      <w:r w:rsidRPr="00B64BBF">
        <w:rPr>
          <w:rFonts w:eastAsia="Quattrocento Sans"/>
        </w:rPr>
        <w:t xml:space="preserve"> with a </w:t>
      </w:r>
      <w:r w:rsidRPr="0A2F59DE">
        <w:rPr>
          <w:rFonts w:eastAsia="Quattrocento Sans"/>
          <w:i/>
          <w:iCs/>
        </w:rPr>
        <w:t>if… then.. because…</w:t>
      </w:r>
      <w:r w:rsidRPr="00B64BBF">
        <w:rPr>
          <w:rFonts w:eastAsia="Quattrocento Sans"/>
        </w:rPr>
        <w:t xml:space="preserve"> chain and assumptions </w:t>
      </w:r>
      <w:r w:rsidRPr="00B64BBF">
        <w:rPr>
          <w:rFonts w:eastAsia="Quattrocento Sans"/>
        </w:rPr>
        <w:lastRenderedPageBreak/>
        <w:t xml:space="preserve">linked to the three levels of the logic of the action (community, policy and individual). The </w:t>
      </w:r>
      <w:r w:rsidR="00DA19F2">
        <w:rPr>
          <w:rFonts w:eastAsia="Quattrocento Sans"/>
        </w:rPr>
        <w:t xml:space="preserve">existing </w:t>
      </w:r>
      <w:r w:rsidRPr="00B64BBF">
        <w:rPr>
          <w:rFonts w:eastAsia="Quattrocento Sans"/>
        </w:rPr>
        <w:t>ToC</w:t>
      </w:r>
      <w:r w:rsidR="00B64BBF" w:rsidRPr="00B64BBF">
        <w:rPr>
          <w:rFonts w:eastAsia="Quattrocento Sans"/>
        </w:rPr>
        <w:t xml:space="preserve"> is based on the consideration </w:t>
      </w:r>
      <w:r w:rsidRPr="00B64BBF">
        <w:rPr>
          <w:rFonts w:eastAsia="Quattrocento Sans"/>
        </w:rPr>
        <w:t xml:space="preserve">that </w:t>
      </w:r>
      <w:r w:rsidR="005F285A">
        <w:rPr>
          <w:rFonts w:eastAsia="Quattrocento Sans"/>
        </w:rPr>
        <w:t xml:space="preserve">forced </w:t>
      </w:r>
      <w:r w:rsidRPr="00B64BBF">
        <w:rPr>
          <w:rFonts w:eastAsia="Quattrocento Sans"/>
        </w:rPr>
        <w:t xml:space="preserve">migration of women and girls </w:t>
      </w:r>
      <w:r w:rsidR="00E9464F">
        <w:rPr>
          <w:rFonts w:eastAsia="Quattrocento Sans"/>
        </w:rPr>
        <w:t xml:space="preserve">and </w:t>
      </w:r>
      <w:r w:rsidR="00E9464F" w:rsidRPr="00E9464F">
        <w:rPr>
          <w:lang w:val="en-GB" w:eastAsia="en-US"/>
        </w:rPr>
        <w:t>the harmful gender norms and attitude of the community towards women’s rights and</w:t>
      </w:r>
      <w:r w:rsidR="00E9464F">
        <w:rPr>
          <w:lang w:val="en-GB" w:eastAsia="en-US"/>
        </w:rPr>
        <w:t xml:space="preserve"> </w:t>
      </w:r>
      <w:r w:rsidR="00E9464F" w:rsidRPr="00E9464F">
        <w:rPr>
          <w:lang w:val="en-GB" w:eastAsia="en-US"/>
        </w:rPr>
        <w:t>contribution to community development</w:t>
      </w:r>
      <w:r w:rsidR="00E9464F" w:rsidRPr="00E9464F">
        <w:rPr>
          <w:i/>
          <w:lang w:val="en-GB" w:eastAsia="en-US"/>
        </w:rPr>
        <w:t xml:space="preserve"> </w:t>
      </w:r>
      <w:r w:rsidRPr="00E9464F">
        <w:rPr>
          <w:rFonts w:eastAsia="Quattrocento Sans"/>
        </w:rPr>
        <w:t>constitutes a destabilizing factor for social cohesion and creates visible barriers to women’s engagement</w:t>
      </w:r>
      <w:r w:rsidR="00B64BBF" w:rsidRPr="00E9464F">
        <w:rPr>
          <w:rFonts w:eastAsia="Quattrocento Sans"/>
        </w:rPr>
        <w:t xml:space="preserve"> in peacebuilding</w:t>
      </w:r>
      <w:r w:rsidR="00B73492" w:rsidRPr="00E9464F">
        <w:rPr>
          <w:rFonts w:eastAsia="Quattrocento Sans"/>
        </w:rPr>
        <w:t xml:space="preserve"> of the country as whole</w:t>
      </w:r>
      <w:r w:rsidRPr="00E9464F">
        <w:rPr>
          <w:rFonts w:eastAsia="Quattrocento Sans"/>
        </w:rPr>
        <w:t xml:space="preserve">. </w:t>
      </w:r>
    </w:p>
    <w:p w14:paraId="49A36114" w14:textId="77777777" w:rsidR="00B64BBF" w:rsidRPr="008003A0" w:rsidRDefault="00B64BBF" w:rsidP="00B64BBF">
      <w:pPr>
        <w:jc w:val="both"/>
        <w:rPr>
          <w:rFonts w:eastAsia="Quattrocento Sans"/>
          <w:sz w:val="20"/>
          <w:szCs w:val="20"/>
        </w:rPr>
      </w:pPr>
    </w:p>
    <w:p w14:paraId="74680F29" w14:textId="05E47AFE" w:rsidR="00923ED6" w:rsidRPr="00923ED6" w:rsidRDefault="00B64BBF" w:rsidP="00132D55">
      <w:pPr>
        <w:pStyle w:val="ListParagraph"/>
        <w:numPr>
          <w:ilvl w:val="0"/>
          <w:numId w:val="31"/>
        </w:numPr>
        <w:jc w:val="both"/>
        <w:rPr>
          <w:rFonts w:eastAsia="Quattrocento Sans"/>
        </w:rPr>
      </w:pPr>
      <w:r w:rsidRPr="007652C2">
        <w:rPr>
          <w:rFonts w:eastAsia="Quattrocento Sans"/>
        </w:rPr>
        <w:t>The project was designed around the three outcomes and eight outputs</w:t>
      </w:r>
      <w:r w:rsidRPr="00854B4F">
        <w:t xml:space="preserve"> to achieve its goal.  </w:t>
      </w:r>
      <w:r w:rsidRPr="007652C2">
        <w:rPr>
          <w:rFonts w:eastAsia="Quattrocento Sans"/>
        </w:rPr>
        <w:t xml:space="preserve">Table 1 presents the intended results of the project. </w:t>
      </w:r>
      <w:bookmarkStart w:id="14" w:name="_Hlk81601777"/>
    </w:p>
    <w:p w14:paraId="67A90D2D" w14:textId="77777777" w:rsidR="00A60DD2" w:rsidRPr="006C3865" w:rsidRDefault="00A60DD2" w:rsidP="00B64BBF">
      <w:pPr>
        <w:widowControl w:val="0"/>
        <w:autoSpaceDE w:val="0"/>
        <w:autoSpaceDN w:val="0"/>
        <w:adjustRightInd w:val="0"/>
        <w:spacing w:after="240"/>
        <w:jc w:val="both"/>
        <w:outlineLvl w:val="0"/>
        <w:rPr>
          <w:rFonts w:eastAsia="Times New Roman"/>
          <w:sz w:val="10"/>
          <w:szCs w:val="10"/>
          <w:lang w:eastAsia="de-DE"/>
        </w:rPr>
      </w:pPr>
    </w:p>
    <w:p w14:paraId="24AD92BF" w14:textId="618628CE" w:rsidR="00B64BBF" w:rsidRPr="00923ED6" w:rsidRDefault="0A2F59DE" w:rsidP="0A2F59DE">
      <w:pPr>
        <w:widowControl w:val="0"/>
        <w:autoSpaceDE w:val="0"/>
        <w:autoSpaceDN w:val="0"/>
        <w:adjustRightInd w:val="0"/>
        <w:spacing w:after="240"/>
        <w:jc w:val="both"/>
        <w:outlineLvl w:val="0"/>
        <w:rPr>
          <w:rFonts w:eastAsia="Times New Roman"/>
          <w:i/>
          <w:iCs/>
          <w:sz w:val="22"/>
          <w:szCs w:val="22"/>
          <w:lang w:eastAsia="de-DE"/>
        </w:rPr>
      </w:pPr>
      <w:bookmarkStart w:id="15" w:name="_Toc93611799"/>
      <w:r w:rsidRPr="0A2F59DE">
        <w:rPr>
          <w:rFonts w:eastAsia="Times New Roman"/>
          <w:sz w:val="22"/>
          <w:szCs w:val="22"/>
          <w:lang w:eastAsia="de-DE"/>
        </w:rPr>
        <w:t xml:space="preserve">Table 1:  </w:t>
      </w:r>
      <w:r w:rsidRPr="0A2F59DE">
        <w:rPr>
          <w:rFonts w:eastAsia="Times New Roman"/>
          <w:i/>
          <w:iCs/>
          <w:sz w:val="22"/>
          <w:szCs w:val="22"/>
          <w:lang w:eastAsia="de-DE"/>
        </w:rPr>
        <w:t>Overview of projects` results chain</w:t>
      </w:r>
      <w:bookmarkEnd w:id="15"/>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420"/>
        <w:gridCol w:w="1710"/>
      </w:tblGrid>
      <w:tr w:rsidR="00B64BBF" w:rsidRPr="00854B4F" w14:paraId="7309DC94" w14:textId="77777777" w:rsidTr="00F13825">
        <w:trPr>
          <w:trHeight w:val="275"/>
        </w:trPr>
        <w:tc>
          <w:tcPr>
            <w:tcW w:w="4338" w:type="dxa"/>
            <w:shd w:val="clear" w:color="auto" w:fill="9CC2E5" w:themeFill="accent1" w:themeFillTint="99"/>
          </w:tcPr>
          <w:p w14:paraId="31E377B0" w14:textId="77777777" w:rsidR="00B64BBF" w:rsidRPr="00923ED6" w:rsidRDefault="00B64BBF" w:rsidP="00923ED6">
            <w:pPr>
              <w:widowControl w:val="0"/>
              <w:autoSpaceDE w:val="0"/>
              <w:autoSpaceDN w:val="0"/>
              <w:adjustRightInd w:val="0"/>
              <w:spacing w:after="240"/>
              <w:rPr>
                <w:rFonts w:eastAsia="MS Mincho"/>
                <w:i/>
                <w:sz w:val="22"/>
                <w:szCs w:val="22"/>
              </w:rPr>
            </w:pPr>
            <w:r w:rsidRPr="00923ED6">
              <w:rPr>
                <w:rFonts w:eastAsia="MS Mincho"/>
                <w:i/>
                <w:noProof/>
                <w:sz w:val="22"/>
                <w:szCs w:val="22"/>
                <w:lang w:val="en-GB"/>
              </w:rPr>
              <mc:AlternateContent>
                <mc:Choice Requires="wps">
                  <w:drawing>
                    <wp:anchor distT="0" distB="0" distL="114300" distR="114300" simplePos="0" relativeHeight="251658244" behindDoc="0" locked="0" layoutInCell="1" allowOverlap="1" wp14:anchorId="6DA98F95" wp14:editId="1CF62F82">
                      <wp:simplePos x="0" y="0"/>
                      <wp:positionH relativeFrom="column">
                        <wp:posOffset>783590</wp:posOffset>
                      </wp:positionH>
                      <wp:positionV relativeFrom="paragraph">
                        <wp:posOffset>121920</wp:posOffset>
                      </wp:positionV>
                      <wp:extent cx="461645" cy="8890"/>
                      <wp:effectExtent l="12065" t="58420" r="21590" b="4699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889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28D608" id="_x0000_t32" coordsize="21600,21600" o:spt="32" o:oned="t" path="m,l21600,21600e" filled="f">
                      <v:path arrowok="t" fillok="f" o:connecttype="none"/>
                      <o:lock v:ext="edit" shapetype="t"/>
                    </v:shapetype>
                    <v:shape id="AutoShape 6" o:spid="_x0000_s1026" type="#_x0000_t32" style="position:absolute;margin-left:61.7pt;margin-top:9.6pt;width:36.35pt;height:.7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yd6gEAALsDAAAOAAAAZHJzL2Uyb0RvYy54bWysU01v2zAMvQ/YfxB0X5wETZAacXpI1126&#10;LUC73hWJtoVJoiApcfLvR8lpuq23YT4I/BCfHh/p9d3JGnaEEDW6hs8mU87ASVTadQ3/8fzwacVZ&#10;TMIpYdBBw88Q+d3m44f14GuYY49GQWAE4mI9+Ib3Kfm6qqLswYo4QQ+Oki0GKxK5oatUEAOhW1PN&#10;p9NlNWBQPqCEGCl6Pyb5puC3Lcj0vW0jJGYaTtxSOUM59/msNmtRd0H4XssLDfEPLKzQjh69Qt2L&#10;JNgh6HdQVsuAEds0kWgrbFstofRA3cymf3Xz1AsPpRcSJ/qrTPH/wcpvx63bhUxdntyTf0T5MzKH&#10;2164DgqB57Onwc2yVNXgY30tyU70u8D2w1dUdEccEhYVTm2wrDXav+TCDE6dslOR/XyVHU6JSQre&#10;LGfLmwVnklKr1W0ZSiXqDJJLfYjpC6Bl2Wh4TEHork9bdI7Gi2F8QBwfY8oU3wpyscMHbUyZsnFs&#10;aPjtYr4ojCIarXIyXyv7BlsT2FHQpuy7EdQcLHU2xmbT/I0LQ3FaqzH+SvcKUTj8gR7w4FTh0INQ&#10;ny92EtqQzVLRNwVNihvgmaQFxZkB+qOyNXZl3EX/LHne71jvUZ13IaezRxtSnr5sc17B3/1y6+2f&#10;2/wCAAD//wMAUEsDBBQABgAIAAAAIQAAMdhK4AAAAAkBAAAPAAAAZHJzL2Rvd25yZXYueG1sTI/B&#10;TsMwDIbvSLxDZCQuiCUrqFpL0wlN48aQNjiwW9Z4bUXjdE22FZ4e7wQ3//Kn35+L+eg6ccIhtJ40&#10;TCcKBFLlbUu1ho/3l/sZiBANWdN5Qg3fGGBeXl8VJrf+TGs8bWItuIRCbjQ0Mfa5lKFq0Jkw8T0S&#10;7/Z+cCZyHGppB3PmctfJRKlUOtMSX2hMj4sGq6/N0WlQs8Pr6u6t3y4/7WH7s8ziYj+stL69GZ+f&#10;QEQc4x8MF31Wh5Kddv5INoiOc/LwyCgPWQLiAmTpFMROQ6JSkGUh/39Q/gIAAP//AwBQSwECLQAU&#10;AAYACAAAACEAtoM4kv4AAADhAQAAEwAAAAAAAAAAAAAAAAAAAAAAW0NvbnRlbnRfVHlwZXNdLnht&#10;bFBLAQItABQABgAIAAAAIQA4/SH/1gAAAJQBAAALAAAAAAAAAAAAAAAAAC8BAABfcmVscy8ucmVs&#10;c1BLAQItABQABgAIAAAAIQB11Pyd6gEAALsDAAAOAAAAAAAAAAAAAAAAAC4CAABkcnMvZTJvRG9j&#10;LnhtbFBLAQItABQABgAIAAAAIQAAMdhK4AAAAAkBAAAPAAAAAAAAAAAAAAAAAEQEAABkcnMvZG93&#10;bnJldi54bWxQSwUGAAAAAAQABADzAAAAUQUAAAAA&#10;" strokecolor="white [3212]">
                      <v:stroke endarrow="block"/>
                    </v:shape>
                  </w:pict>
                </mc:Fallback>
              </mc:AlternateContent>
            </w:r>
            <w:r w:rsidRPr="00923ED6">
              <w:rPr>
                <w:rFonts w:eastAsia="MS Mincho"/>
                <w:i/>
                <w:sz w:val="22"/>
                <w:szCs w:val="22"/>
              </w:rPr>
              <w:t>Output</w:t>
            </w:r>
          </w:p>
        </w:tc>
        <w:tc>
          <w:tcPr>
            <w:tcW w:w="3420" w:type="dxa"/>
            <w:shd w:val="clear" w:color="auto" w:fill="9CC2E5" w:themeFill="accent1" w:themeFillTint="99"/>
          </w:tcPr>
          <w:p w14:paraId="7E736DA8" w14:textId="77777777" w:rsidR="00B64BBF" w:rsidRPr="00923ED6" w:rsidRDefault="00B64BBF" w:rsidP="005E1E9D">
            <w:pPr>
              <w:widowControl w:val="0"/>
              <w:autoSpaceDE w:val="0"/>
              <w:autoSpaceDN w:val="0"/>
              <w:adjustRightInd w:val="0"/>
              <w:spacing w:after="240"/>
              <w:rPr>
                <w:rFonts w:eastAsia="MS Mincho"/>
                <w:i/>
                <w:sz w:val="22"/>
                <w:szCs w:val="22"/>
              </w:rPr>
            </w:pPr>
            <w:r w:rsidRPr="00923ED6">
              <w:rPr>
                <w:rFonts w:eastAsia="MS Mincho"/>
                <w:i/>
                <w:sz w:val="22"/>
                <w:szCs w:val="22"/>
              </w:rPr>
              <w:t>Outcome</w:t>
            </w:r>
          </w:p>
        </w:tc>
        <w:tc>
          <w:tcPr>
            <w:tcW w:w="1710" w:type="dxa"/>
            <w:shd w:val="clear" w:color="auto" w:fill="9CC2E5" w:themeFill="accent1" w:themeFillTint="99"/>
          </w:tcPr>
          <w:p w14:paraId="2D42B441" w14:textId="77777777" w:rsidR="00B64BBF" w:rsidRPr="00923ED6" w:rsidRDefault="00B64BBF" w:rsidP="005E1E9D">
            <w:pPr>
              <w:widowControl w:val="0"/>
              <w:autoSpaceDE w:val="0"/>
              <w:autoSpaceDN w:val="0"/>
              <w:adjustRightInd w:val="0"/>
              <w:rPr>
                <w:rFonts w:eastAsia="MS Mincho"/>
                <w:i/>
                <w:sz w:val="22"/>
                <w:szCs w:val="22"/>
              </w:rPr>
            </w:pPr>
            <w:r w:rsidRPr="00923ED6">
              <w:rPr>
                <w:rFonts w:eastAsia="MS Mincho"/>
                <w:i/>
                <w:sz w:val="22"/>
                <w:szCs w:val="22"/>
              </w:rPr>
              <w:t>Goal</w:t>
            </w:r>
          </w:p>
        </w:tc>
      </w:tr>
      <w:tr w:rsidR="00B64BBF" w:rsidRPr="00854B4F" w14:paraId="768573D1" w14:textId="77777777" w:rsidTr="00F13825">
        <w:tc>
          <w:tcPr>
            <w:tcW w:w="4338" w:type="dxa"/>
          </w:tcPr>
          <w:p w14:paraId="5C601818" w14:textId="77777777" w:rsidR="00B64BBF" w:rsidRPr="00854B4F" w:rsidRDefault="00B64BBF" w:rsidP="005E1E9D">
            <w:pPr>
              <w:tabs>
                <w:tab w:val="left" w:pos="0"/>
              </w:tabs>
              <w:suppressAutoHyphens/>
              <w:rPr>
                <w:rFonts w:eastAsia="MS Mincho"/>
                <w:bCs/>
                <w:iCs/>
                <w:sz w:val="22"/>
                <w:szCs w:val="22"/>
              </w:rPr>
            </w:pPr>
            <w:r w:rsidRPr="00854B4F">
              <w:rPr>
                <w:rFonts w:eastAsia="Cambria"/>
                <w:iCs/>
                <w:kern w:val="1"/>
                <w:sz w:val="22"/>
                <w:szCs w:val="22"/>
                <w:lang w:eastAsia="ar-SA"/>
              </w:rPr>
              <w:t>1.1:</w:t>
            </w:r>
            <w:r w:rsidRPr="00854B4F">
              <w:rPr>
                <w:rFonts w:eastAsia="Cambria"/>
                <w:bCs/>
                <w:iCs/>
                <w:kern w:val="1"/>
                <w:sz w:val="22"/>
                <w:szCs w:val="22"/>
                <w:lang w:eastAsia="ar-SA"/>
              </w:rPr>
              <w:t xml:space="preserve"> Target communities have access to accurate information and knowledge on the role of women and girls in peacebuilding.</w:t>
            </w:r>
          </w:p>
        </w:tc>
        <w:tc>
          <w:tcPr>
            <w:tcW w:w="3420" w:type="dxa"/>
            <w:vMerge w:val="restart"/>
          </w:tcPr>
          <w:p w14:paraId="6D893425" w14:textId="77777777" w:rsidR="00B64BBF" w:rsidRPr="00854B4F" w:rsidRDefault="00B64BBF" w:rsidP="005E1E9D">
            <w:pPr>
              <w:tabs>
                <w:tab w:val="left" w:pos="0"/>
              </w:tabs>
              <w:suppressAutoHyphens/>
              <w:rPr>
                <w:rFonts w:eastAsia="Cambria"/>
                <w:iCs/>
                <w:kern w:val="1"/>
                <w:sz w:val="22"/>
                <w:szCs w:val="22"/>
                <w:u w:val="single"/>
                <w:lang w:eastAsia="ar-SA"/>
              </w:rPr>
            </w:pPr>
          </w:p>
          <w:p w14:paraId="43A27111" w14:textId="77777777" w:rsidR="00B64BBF" w:rsidRPr="00854B4F" w:rsidRDefault="00B64BBF" w:rsidP="0EE07EEF">
            <w:pPr>
              <w:suppressAutoHyphens/>
              <w:rPr>
                <w:rFonts w:eastAsia="MS Mincho"/>
                <w:i/>
                <w:sz w:val="22"/>
                <w:szCs w:val="22"/>
              </w:rPr>
            </w:pPr>
            <w:r w:rsidRPr="00B64BBF">
              <w:rPr>
                <w:rFonts w:eastAsia="Cambria"/>
                <w:bCs/>
                <w:iCs/>
                <w:kern w:val="1"/>
                <w:sz w:val="22"/>
                <w:szCs w:val="22"/>
                <w:lang w:eastAsia="ar-SA"/>
              </w:rPr>
              <w:t>1</w:t>
            </w:r>
            <w:r w:rsidRPr="00B64BBF">
              <w:rPr>
                <w:rFonts w:eastAsia="Cambria"/>
                <w:iCs/>
                <w:kern w:val="1"/>
                <w:sz w:val="22"/>
                <w:szCs w:val="22"/>
                <w:lang w:eastAsia="ar-SA"/>
              </w:rPr>
              <w:t>:</w:t>
            </w:r>
            <w:r w:rsidRPr="00854B4F">
              <w:rPr>
                <w:rFonts w:eastAsia="Cambria"/>
                <w:iCs/>
                <w:kern w:val="1"/>
                <w:sz w:val="22"/>
                <w:szCs w:val="22"/>
                <w:lang w:eastAsia="ar-SA"/>
              </w:rPr>
              <w:t xml:space="preserve"> Target communities recognize and support women and girls’ role and contribution to peacebuilding and community development.</w:t>
            </w:r>
            <w:r w:rsidRPr="00854B4F">
              <w:rPr>
                <w:rFonts w:eastAsia="MS Mincho"/>
                <w:i/>
                <w:sz w:val="22"/>
                <w:szCs w:val="22"/>
              </w:rPr>
              <w:t xml:space="preserve">                 </w:t>
            </w:r>
          </w:p>
        </w:tc>
        <w:tc>
          <w:tcPr>
            <w:tcW w:w="1710" w:type="dxa"/>
            <w:vMerge w:val="restart"/>
          </w:tcPr>
          <w:p w14:paraId="49D87C4E" w14:textId="77777777" w:rsidR="00B64BBF" w:rsidRPr="00854B4F" w:rsidRDefault="00B64BBF" w:rsidP="005E1E9D">
            <w:pPr>
              <w:widowControl w:val="0"/>
              <w:autoSpaceDE w:val="0"/>
              <w:autoSpaceDN w:val="0"/>
              <w:adjustRightInd w:val="0"/>
              <w:spacing w:after="240"/>
              <w:rPr>
                <w:rFonts w:eastAsia="MS Mincho"/>
                <w:iCs/>
                <w:sz w:val="22"/>
                <w:szCs w:val="22"/>
              </w:rPr>
            </w:pPr>
          </w:p>
          <w:p w14:paraId="1125A217" w14:textId="77777777" w:rsidR="00B64BBF" w:rsidRPr="00854B4F" w:rsidRDefault="00B64BBF" w:rsidP="005E1E9D">
            <w:pPr>
              <w:widowControl w:val="0"/>
              <w:autoSpaceDE w:val="0"/>
              <w:autoSpaceDN w:val="0"/>
              <w:adjustRightInd w:val="0"/>
              <w:spacing w:after="240"/>
              <w:rPr>
                <w:rFonts w:eastAsia="MS Mincho"/>
                <w:iCs/>
                <w:sz w:val="22"/>
                <w:szCs w:val="22"/>
              </w:rPr>
            </w:pPr>
          </w:p>
          <w:p w14:paraId="6BC81974" w14:textId="77777777" w:rsidR="00B64BBF" w:rsidRPr="00B64BBF" w:rsidRDefault="00B64BBF" w:rsidP="005E1E9D">
            <w:pPr>
              <w:widowControl w:val="0"/>
              <w:autoSpaceDE w:val="0"/>
              <w:autoSpaceDN w:val="0"/>
              <w:adjustRightInd w:val="0"/>
              <w:spacing w:after="240"/>
              <w:rPr>
                <w:rFonts w:eastAsia="MS Mincho"/>
                <w:iCs/>
                <w:sz w:val="22"/>
                <w:szCs w:val="22"/>
              </w:rPr>
            </w:pPr>
            <w:r w:rsidRPr="00B64BBF">
              <w:rPr>
                <w:rFonts w:eastAsia="Quattrocento Sans"/>
                <w:sz w:val="22"/>
                <w:szCs w:val="22"/>
              </w:rPr>
              <w:t>To make a tangible contribution to peacebuilding in target provinces of Kyrgyz Republic by promoting the full recognition of the role of women and girl migrants in inclusive community development and peacebuilding.</w:t>
            </w:r>
          </w:p>
        </w:tc>
      </w:tr>
      <w:tr w:rsidR="00B64BBF" w:rsidRPr="00854B4F" w14:paraId="2410E509" w14:textId="77777777" w:rsidTr="00F13825">
        <w:trPr>
          <w:trHeight w:val="745"/>
        </w:trPr>
        <w:tc>
          <w:tcPr>
            <w:tcW w:w="4338" w:type="dxa"/>
          </w:tcPr>
          <w:p w14:paraId="78B922B7" w14:textId="77777777" w:rsidR="00B64BBF" w:rsidRPr="00854B4F" w:rsidRDefault="00B64BBF" w:rsidP="005E1E9D">
            <w:pPr>
              <w:tabs>
                <w:tab w:val="left" w:pos="0"/>
              </w:tabs>
              <w:suppressAutoHyphens/>
              <w:rPr>
                <w:rFonts w:eastAsia="MS Mincho"/>
                <w:bCs/>
                <w:iCs/>
                <w:sz w:val="22"/>
                <w:szCs w:val="22"/>
              </w:rPr>
            </w:pPr>
            <w:r w:rsidRPr="00854B4F">
              <w:rPr>
                <w:rFonts w:eastAsia="Cambria"/>
                <w:iCs/>
                <w:kern w:val="1"/>
                <w:sz w:val="22"/>
                <w:szCs w:val="22"/>
                <w:lang w:eastAsia="ar-SA"/>
              </w:rPr>
              <w:t>1.2:</w:t>
            </w:r>
            <w:r w:rsidRPr="00854B4F">
              <w:rPr>
                <w:rFonts w:eastAsia="Cambria"/>
                <w:bCs/>
                <w:iCs/>
                <w:kern w:val="1"/>
                <w:sz w:val="22"/>
                <w:szCs w:val="22"/>
                <w:lang w:eastAsia="ar-SA"/>
              </w:rPr>
              <w:t xml:space="preserve"> Target communities increase awareness on harmful attitudes and practices of gender norms towards women and girls in migrant communities.</w:t>
            </w:r>
          </w:p>
        </w:tc>
        <w:tc>
          <w:tcPr>
            <w:tcW w:w="3420" w:type="dxa"/>
            <w:vMerge/>
          </w:tcPr>
          <w:p w14:paraId="7175C82E" w14:textId="77777777" w:rsidR="00B64BBF" w:rsidRPr="00854B4F" w:rsidRDefault="00B64BBF" w:rsidP="005E1E9D">
            <w:pPr>
              <w:widowControl w:val="0"/>
              <w:autoSpaceDE w:val="0"/>
              <w:autoSpaceDN w:val="0"/>
              <w:adjustRightInd w:val="0"/>
              <w:spacing w:after="240"/>
              <w:rPr>
                <w:rFonts w:eastAsia="MS Mincho"/>
                <w:i/>
                <w:sz w:val="22"/>
                <w:szCs w:val="22"/>
              </w:rPr>
            </w:pPr>
          </w:p>
        </w:tc>
        <w:tc>
          <w:tcPr>
            <w:tcW w:w="1710" w:type="dxa"/>
            <w:vMerge/>
          </w:tcPr>
          <w:p w14:paraId="4E8D76BC" w14:textId="77777777" w:rsidR="00B64BBF" w:rsidRPr="00854B4F" w:rsidRDefault="00B64BBF" w:rsidP="005E1E9D">
            <w:pPr>
              <w:widowControl w:val="0"/>
              <w:autoSpaceDE w:val="0"/>
              <w:autoSpaceDN w:val="0"/>
              <w:adjustRightInd w:val="0"/>
              <w:spacing w:after="240"/>
              <w:rPr>
                <w:rFonts w:eastAsia="MS Mincho"/>
                <w:iCs/>
                <w:sz w:val="22"/>
                <w:szCs w:val="22"/>
              </w:rPr>
            </w:pPr>
          </w:p>
        </w:tc>
      </w:tr>
      <w:tr w:rsidR="00B64BBF" w:rsidRPr="00854B4F" w14:paraId="36F5CC5B" w14:textId="77777777" w:rsidTr="00F13825">
        <w:tc>
          <w:tcPr>
            <w:tcW w:w="4338" w:type="dxa"/>
          </w:tcPr>
          <w:p w14:paraId="16ED3281" w14:textId="77777777" w:rsidR="00B64BBF" w:rsidRPr="00923ED6" w:rsidRDefault="00B64BBF" w:rsidP="005E1E9D">
            <w:pPr>
              <w:tabs>
                <w:tab w:val="left" w:pos="0"/>
              </w:tabs>
              <w:suppressAutoHyphens/>
              <w:rPr>
                <w:rFonts w:eastAsia="Cambria"/>
                <w:iCs/>
                <w:kern w:val="1"/>
                <w:sz w:val="10"/>
                <w:szCs w:val="10"/>
                <w:lang w:eastAsia="ar-SA"/>
              </w:rPr>
            </w:pPr>
          </w:p>
          <w:p w14:paraId="372F62D6" w14:textId="77777777" w:rsidR="00B64BBF" w:rsidRPr="00854B4F" w:rsidRDefault="00B64BBF" w:rsidP="005E1E9D">
            <w:pPr>
              <w:tabs>
                <w:tab w:val="left" w:pos="0"/>
              </w:tabs>
              <w:suppressAutoHyphens/>
              <w:rPr>
                <w:rFonts w:eastAsia="MS Mincho"/>
                <w:bCs/>
                <w:iCs/>
                <w:sz w:val="22"/>
                <w:szCs w:val="22"/>
              </w:rPr>
            </w:pPr>
            <w:r w:rsidRPr="00854B4F">
              <w:rPr>
                <w:rFonts w:eastAsia="Cambria"/>
                <w:iCs/>
                <w:kern w:val="1"/>
                <w:sz w:val="22"/>
                <w:szCs w:val="22"/>
                <w:lang w:eastAsia="ar-SA"/>
              </w:rPr>
              <w:t>2.1:</w:t>
            </w:r>
            <w:r w:rsidRPr="00854B4F">
              <w:rPr>
                <w:rFonts w:eastAsia="Cambria"/>
                <w:bCs/>
                <w:iCs/>
                <w:kern w:val="1"/>
                <w:sz w:val="22"/>
                <w:szCs w:val="22"/>
                <w:lang w:eastAsia="ar-SA"/>
              </w:rPr>
              <w:t xml:space="preserve"> Women and girls in target communities are equipped with knowledge and skills to effectively advocate for their rights.</w:t>
            </w:r>
          </w:p>
        </w:tc>
        <w:tc>
          <w:tcPr>
            <w:tcW w:w="3420" w:type="dxa"/>
            <w:vMerge w:val="restart"/>
          </w:tcPr>
          <w:p w14:paraId="2FEF7A0B" w14:textId="77777777" w:rsidR="00B64BBF" w:rsidRPr="00854B4F" w:rsidRDefault="00B64BBF" w:rsidP="005E1E9D">
            <w:pPr>
              <w:tabs>
                <w:tab w:val="left" w:pos="0"/>
              </w:tabs>
              <w:suppressAutoHyphens/>
              <w:ind w:left="-86"/>
              <w:rPr>
                <w:rFonts w:eastAsia="Calibri"/>
                <w:sz w:val="22"/>
                <w:szCs w:val="22"/>
                <w:u w:val="single"/>
              </w:rPr>
            </w:pPr>
          </w:p>
          <w:p w14:paraId="1129CAB8" w14:textId="77777777" w:rsidR="00B64BBF" w:rsidRPr="00854B4F" w:rsidRDefault="00B64BBF" w:rsidP="005E1E9D">
            <w:pPr>
              <w:tabs>
                <w:tab w:val="left" w:pos="0"/>
              </w:tabs>
              <w:suppressAutoHyphens/>
              <w:ind w:left="-86"/>
              <w:rPr>
                <w:rFonts w:eastAsia="Calibri"/>
                <w:sz w:val="22"/>
                <w:szCs w:val="22"/>
                <w:u w:val="single"/>
              </w:rPr>
            </w:pPr>
          </w:p>
          <w:p w14:paraId="0B52BCB4" w14:textId="77777777" w:rsidR="00B64BBF" w:rsidRPr="00854B4F" w:rsidRDefault="00B64BBF" w:rsidP="005E1E9D">
            <w:pPr>
              <w:tabs>
                <w:tab w:val="left" w:pos="0"/>
              </w:tabs>
              <w:suppressAutoHyphens/>
              <w:ind w:left="-86"/>
              <w:rPr>
                <w:rFonts w:eastAsia="Calibri"/>
                <w:sz w:val="22"/>
                <w:szCs w:val="22"/>
              </w:rPr>
            </w:pPr>
            <w:r w:rsidRPr="00B64BBF">
              <w:rPr>
                <w:rFonts w:eastAsia="Calibri"/>
                <w:bCs/>
                <w:sz w:val="22"/>
                <w:szCs w:val="22"/>
              </w:rPr>
              <w:t>2:</w:t>
            </w:r>
            <w:r w:rsidRPr="00854B4F">
              <w:rPr>
                <w:rFonts w:eastAsia="Calibri"/>
                <w:sz w:val="22"/>
                <w:szCs w:val="22"/>
              </w:rPr>
              <w:t xml:space="preserve"> Women and girls in communities affected by migration are empowered economically and socially to protect their rights and participate in peaceful community development.                                                </w:t>
            </w:r>
          </w:p>
          <w:p w14:paraId="001E004A" w14:textId="77777777" w:rsidR="00B64BBF" w:rsidRPr="00854B4F" w:rsidRDefault="00B64BBF" w:rsidP="005E1E9D">
            <w:pPr>
              <w:widowControl w:val="0"/>
              <w:autoSpaceDE w:val="0"/>
              <w:autoSpaceDN w:val="0"/>
              <w:adjustRightInd w:val="0"/>
              <w:spacing w:after="240"/>
              <w:jc w:val="both"/>
              <w:rPr>
                <w:rFonts w:eastAsia="MS Mincho"/>
                <w:i/>
                <w:sz w:val="22"/>
                <w:szCs w:val="22"/>
              </w:rPr>
            </w:pPr>
            <w:r w:rsidRPr="00854B4F">
              <w:rPr>
                <w:rFonts w:eastAsia="MS Mincho"/>
                <w:i/>
                <w:sz w:val="22"/>
                <w:szCs w:val="22"/>
              </w:rPr>
              <w:t xml:space="preserve"> </w:t>
            </w:r>
          </w:p>
        </w:tc>
        <w:tc>
          <w:tcPr>
            <w:tcW w:w="1710" w:type="dxa"/>
            <w:vMerge/>
          </w:tcPr>
          <w:p w14:paraId="19FDC185" w14:textId="77777777" w:rsidR="00B64BBF" w:rsidRPr="00854B4F" w:rsidRDefault="00B64BBF" w:rsidP="005E1E9D">
            <w:pPr>
              <w:widowControl w:val="0"/>
              <w:autoSpaceDE w:val="0"/>
              <w:autoSpaceDN w:val="0"/>
              <w:adjustRightInd w:val="0"/>
              <w:spacing w:after="240"/>
              <w:rPr>
                <w:rFonts w:eastAsia="MS Mincho"/>
                <w:iCs/>
                <w:sz w:val="22"/>
                <w:szCs w:val="22"/>
              </w:rPr>
            </w:pPr>
          </w:p>
        </w:tc>
      </w:tr>
      <w:tr w:rsidR="00B64BBF" w:rsidRPr="00854B4F" w14:paraId="494BB292" w14:textId="77777777" w:rsidTr="00F13825">
        <w:trPr>
          <w:trHeight w:val="1043"/>
        </w:trPr>
        <w:tc>
          <w:tcPr>
            <w:tcW w:w="4338" w:type="dxa"/>
          </w:tcPr>
          <w:p w14:paraId="0EAD9A61" w14:textId="77777777" w:rsidR="00B64BBF" w:rsidRPr="00854B4F" w:rsidRDefault="00B64BBF" w:rsidP="005E1E9D">
            <w:pPr>
              <w:tabs>
                <w:tab w:val="left" w:pos="0"/>
              </w:tabs>
              <w:suppressAutoHyphens/>
              <w:rPr>
                <w:rFonts w:eastAsia="MS Mincho"/>
                <w:bCs/>
                <w:iCs/>
                <w:sz w:val="22"/>
                <w:szCs w:val="22"/>
              </w:rPr>
            </w:pPr>
            <w:r w:rsidRPr="00854B4F">
              <w:rPr>
                <w:rFonts w:eastAsia="Cambria"/>
                <w:iCs/>
                <w:kern w:val="1"/>
                <w:sz w:val="22"/>
                <w:szCs w:val="22"/>
                <w:lang w:eastAsia="ar-SA"/>
              </w:rPr>
              <w:t xml:space="preserve">2.2: </w:t>
            </w:r>
            <w:r w:rsidRPr="00854B4F">
              <w:rPr>
                <w:rFonts w:eastAsia="Cambria"/>
                <w:bCs/>
                <w:iCs/>
                <w:kern w:val="1"/>
                <w:sz w:val="22"/>
                <w:szCs w:val="22"/>
                <w:lang w:eastAsia="ar-SA"/>
              </w:rPr>
              <w:t>Women and girls in migrant communities have an improved access to economic (employment and self-employment) opportunities.</w:t>
            </w:r>
          </w:p>
        </w:tc>
        <w:tc>
          <w:tcPr>
            <w:tcW w:w="3420" w:type="dxa"/>
            <w:vMerge/>
          </w:tcPr>
          <w:p w14:paraId="350846B1" w14:textId="77777777" w:rsidR="00B64BBF" w:rsidRPr="00854B4F" w:rsidRDefault="00B64BBF" w:rsidP="005E1E9D">
            <w:pPr>
              <w:widowControl w:val="0"/>
              <w:autoSpaceDE w:val="0"/>
              <w:autoSpaceDN w:val="0"/>
              <w:adjustRightInd w:val="0"/>
              <w:spacing w:after="240"/>
              <w:jc w:val="both"/>
              <w:rPr>
                <w:rFonts w:eastAsia="MS Mincho"/>
                <w:i/>
                <w:sz w:val="22"/>
                <w:szCs w:val="22"/>
              </w:rPr>
            </w:pPr>
          </w:p>
        </w:tc>
        <w:tc>
          <w:tcPr>
            <w:tcW w:w="1710" w:type="dxa"/>
            <w:vMerge/>
          </w:tcPr>
          <w:p w14:paraId="198CCAC5" w14:textId="77777777" w:rsidR="00B64BBF" w:rsidRPr="00854B4F" w:rsidRDefault="00B64BBF" w:rsidP="005E1E9D">
            <w:pPr>
              <w:widowControl w:val="0"/>
              <w:autoSpaceDE w:val="0"/>
              <w:autoSpaceDN w:val="0"/>
              <w:adjustRightInd w:val="0"/>
              <w:spacing w:after="240"/>
              <w:rPr>
                <w:rFonts w:eastAsia="MS Mincho"/>
                <w:iCs/>
                <w:sz w:val="22"/>
                <w:szCs w:val="22"/>
              </w:rPr>
            </w:pPr>
          </w:p>
        </w:tc>
      </w:tr>
      <w:tr w:rsidR="00B64BBF" w:rsidRPr="00854B4F" w14:paraId="729A5969" w14:textId="77777777" w:rsidTr="00F13825">
        <w:tc>
          <w:tcPr>
            <w:tcW w:w="4338" w:type="dxa"/>
          </w:tcPr>
          <w:p w14:paraId="780E5E0E" w14:textId="0EA70B53" w:rsidR="00B64BBF" w:rsidRPr="00854B4F" w:rsidRDefault="00B64BBF" w:rsidP="005E1E9D">
            <w:pPr>
              <w:tabs>
                <w:tab w:val="left" w:pos="0"/>
              </w:tabs>
              <w:suppressAutoHyphens/>
              <w:rPr>
                <w:rFonts w:eastAsia="MS Mincho"/>
                <w:bCs/>
                <w:iCs/>
                <w:sz w:val="22"/>
                <w:szCs w:val="22"/>
              </w:rPr>
            </w:pPr>
            <w:r w:rsidRPr="00854B4F">
              <w:rPr>
                <w:rFonts w:eastAsia="Cambria"/>
                <w:iCs/>
                <w:kern w:val="1"/>
                <w:sz w:val="22"/>
                <w:szCs w:val="22"/>
                <w:lang w:eastAsia="ar-SA"/>
              </w:rPr>
              <w:t>2.3:</w:t>
            </w:r>
            <w:r w:rsidR="00923ED6">
              <w:rPr>
                <w:rFonts w:eastAsia="Cambria"/>
                <w:bCs/>
                <w:iCs/>
                <w:kern w:val="1"/>
                <w:sz w:val="22"/>
                <w:szCs w:val="22"/>
                <w:lang w:eastAsia="ar-SA"/>
              </w:rPr>
              <w:t xml:space="preserve"> Women and</w:t>
            </w:r>
            <w:r w:rsidRPr="00854B4F">
              <w:rPr>
                <w:rFonts w:eastAsia="Cambria"/>
                <w:bCs/>
                <w:iCs/>
                <w:kern w:val="1"/>
                <w:sz w:val="22"/>
                <w:szCs w:val="22"/>
                <w:lang w:eastAsia="ar-SA"/>
              </w:rPr>
              <w:t xml:space="preserve"> girls affected by migration have strengthened their financial capabilities and have access to gender-sensitive financial products.</w:t>
            </w:r>
          </w:p>
        </w:tc>
        <w:tc>
          <w:tcPr>
            <w:tcW w:w="3420" w:type="dxa"/>
            <w:vMerge/>
          </w:tcPr>
          <w:p w14:paraId="5A3B492D" w14:textId="77777777" w:rsidR="00B64BBF" w:rsidRPr="00854B4F" w:rsidRDefault="00B64BBF" w:rsidP="005E1E9D">
            <w:pPr>
              <w:widowControl w:val="0"/>
              <w:autoSpaceDE w:val="0"/>
              <w:autoSpaceDN w:val="0"/>
              <w:adjustRightInd w:val="0"/>
              <w:spacing w:after="240"/>
              <w:jc w:val="both"/>
              <w:rPr>
                <w:rFonts w:eastAsia="MS Mincho"/>
                <w:i/>
                <w:sz w:val="22"/>
                <w:szCs w:val="22"/>
              </w:rPr>
            </w:pPr>
          </w:p>
        </w:tc>
        <w:tc>
          <w:tcPr>
            <w:tcW w:w="1710" w:type="dxa"/>
            <w:vMerge/>
          </w:tcPr>
          <w:p w14:paraId="2F733A8F" w14:textId="77777777" w:rsidR="00B64BBF" w:rsidRPr="00854B4F" w:rsidRDefault="00B64BBF" w:rsidP="005E1E9D">
            <w:pPr>
              <w:widowControl w:val="0"/>
              <w:autoSpaceDE w:val="0"/>
              <w:autoSpaceDN w:val="0"/>
              <w:adjustRightInd w:val="0"/>
              <w:spacing w:after="240"/>
              <w:rPr>
                <w:rFonts w:eastAsia="MS Mincho"/>
                <w:iCs/>
                <w:sz w:val="22"/>
                <w:szCs w:val="22"/>
              </w:rPr>
            </w:pPr>
          </w:p>
        </w:tc>
      </w:tr>
      <w:tr w:rsidR="00B64BBF" w:rsidRPr="00854B4F" w14:paraId="25DA17A9" w14:textId="77777777" w:rsidTr="00F13825">
        <w:trPr>
          <w:trHeight w:val="349"/>
        </w:trPr>
        <w:tc>
          <w:tcPr>
            <w:tcW w:w="4338" w:type="dxa"/>
          </w:tcPr>
          <w:p w14:paraId="26650CB4" w14:textId="77777777" w:rsidR="00B64BBF" w:rsidRPr="00854B4F" w:rsidRDefault="00B64BBF" w:rsidP="005E1E9D">
            <w:pPr>
              <w:tabs>
                <w:tab w:val="left" w:pos="0"/>
              </w:tabs>
              <w:suppressAutoHyphens/>
              <w:rPr>
                <w:rFonts w:eastAsia="MS Mincho"/>
                <w:bCs/>
                <w:iCs/>
                <w:sz w:val="22"/>
                <w:szCs w:val="22"/>
              </w:rPr>
            </w:pPr>
            <w:r w:rsidRPr="00854B4F">
              <w:rPr>
                <w:rFonts w:eastAsia="Cambria"/>
                <w:iCs/>
                <w:kern w:val="1"/>
                <w:sz w:val="22"/>
                <w:szCs w:val="22"/>
                <w:lang w:eastAsia="ar-SA"/>
              </w:rPr>
              <w:t>2.4:</w:t>
            </w:r>
            <w:r w:rsidRPr="00854B4F">
              <w:rPr>
                <w:rFonts w:eastAsia="Cambria"/>
                <w:bCs/>
                <w:iCs/>
                <w:kern w:val="1"/>
                <w:sz w:val="22"/>
                <w:szCs w:val="22"/>
                <w:lang w:eastAsia="ar-SA"/>
              </w:rPr>
              <w:t xml:space="preserve"> Skills development scheme for women designed and implemented.</w:t>
            </w:r>
          </w:p>
        </w:tc>
        <w:tc>
          <w:tcPr>
            <w:tcW w:w="3420" w:type="dxa"/>
            <w:vMerge/>
          </w:tcPr>
          <w:p w14:paraId="0DA51D1A" w14:textId="77777777" w:rsidR="00B64BBF" w:rsidRPr="00854B4F" w:rsidRDefault="00B64BBF" w:rsidP="005E1E9D">
            <w:pPr>
              <w:widowControl w:val="0"/>
              <w:autoSpaceDE w:val="0"/>
              <w:autoSpaceDN w:val="0"/>
              <w:adjustRightInd w:val="0"/>
              <w:spacing w:after="240"/>
              <w:jc w:val="both"/>
              <w:rPr>
                <w:rFonts w:eastAsia="MS Mincho"/>
                <w:i/>
                <w:sz w:val="22"/>
                <w:szCs w:val="22"/>
              </w:rPr>
            </w:pPr>
          </w:p>
        </w:tc>
        <w:tc>
          <w:tcPr>
            <w:tcW w:w="1710" w:type="dxa"/>
            <w:vMerge/>
          </w:tcPr>
          <w:p w14:paraId="125A1B68" w14:textId="77777777" w:rsidR="00B64BBF" w:rsidRPr="00854B4F" w:rsidRDefault="00B64BBF" w:rsidP="005E1E9D">
            <w:pPr>
              <w:widowControl w:val="0"/>
              <w:autoSpaceDE w:val="0"/>
              <w:autoSpaceDN w:val="0"/>
              <w:adjustRightInd w:val="0"/>
              <w:spacing w:after="240"/>
              <w:rPr>
                <w:rFonts w:eastAsia="MS Mincho"/>
                <w:iCs/>
                <w:sz w:val="22"/>
                <w:szCs w:val="22"/>
              </w:rPr>
            </w:pPr>
          </w:p>
        </w:tc>
      </w:tr>
      <w:tr w:rsidR="00B64BBF" w:rsidRPr="00854B4F" w14:paraId="6B5DEFA1" w14:textId="77777777" w:rsidTr="00F13825">
        <w:tc>
          <w:tcPr>
            <w:tcW w:w="4338" w:type="dxa"/>
          </w:tcPr>
          <w:p w14:paraId="1BD008C5" w14:textId="77777777" w:rsidR="00B64BBF" w:rsidRPr="00923ED6" w:rsidRDefault="00B64BBF" w:rsidP="005E1E9D">
            <w:pPr>
              <w:tabs>
                <w:tab w:val="left" w:pos="0"/>
              </w:tabs>
              <w:suppressAutoHyphens/>
              <w:rPr>
                <w:rFonts w:eastAsia="Cambria"/>
                <w:iCs/>
                <w:kern w:val="1"/>
                <w:sz w:val="10"/>
                <w:szCs w:val="10"/>
                <w:lang w:eastAsia="ar-SA"/>
              </w:rPr>
            </w:pPr>
          </w:p>
          <w:p w14:paraId="3ACA6EAF" w14:textId="77777777" w:rsidR="00B64BBF" w:rsidRPr="00854B4F" w:rsidRDefault="00B64BBF" w:rsidP="005E1E9D">
            <w:pPr>
              <w:tabs>
                <w:tab w:val="left" w:pos="0"/>
              </w:tabs>
              <w:suppressAutoHyphens/>
              <w:rPr>
                <w:rFonts w:eastAsia="MS Mincho"/>
                <w:bCs/>
                <w:iCs/>
                <w:sz w:val="22"/>
                <w:szCs w:val="22"/>
              </w:rPr>
            </w:pPr>
            <w:r w:rsidRPr="00854B4F">
              <w:rPr>
                <w:rFonts w:eastAsia="Cambria"/>
                <w:iCs/>
                <w:kern w:val="1"/>
                <w:sz w:val="22"/>
                <w:szCs w:val="22"/>
                <w:lang w:eastAsia="ar-SA"/>
              </w:rPr>
              <w:t xml:space="preserve">3.1: </w:t>
            </w:r>
            <w:r w:rsidRPr="00854B4F">
              <w:rPr>
                <w:rFonts w:eastAsia="Cambria"/>
                <w:bCs/>
                <w:iCs/>
                <w:kern w:val="1"/>
                <w:sz w:val="22"/>
                <w:szCs w:val="22"/>
                <w:lang w:eastAsia="ar-SA"/>
              </w:rPr>
              <w:t xml:space="preserve">A draft gender-responsive state migration policy is produced. </w:t>
            </w:r>
          </w:p>
        </w:tc>
        <w:tc>
          <w:tcPr>
            <w:tcW w:w="3420" w:type="dxa"/>
            <w:vMerge w:val="restart"/>
          </w:tcPr>
          <w:p w14:paraId="03050393" w14:textId="77777777" w:rsidR="00B64BBF" w:rsidRPr="00854B4F" w:rsidRDefault="00B64BBF" w:rsidP="005E1E9D">
            <w:pPr>
              <w:widowControl w:val="0"/>
              <w:autoSpaceDE w:val="0"/>
              <w:autoSpaceDN w:val="0"/>
              <w:adjustRightInd w:val="0"/>
              <w:rPr>
                <w:rFonts w:eastAsia="MS Mincho"/>
                <w:i/>
                <w:sz w:val="22"/>
                <w:szCs w:val="22"/>
              </w:rPr>
            </w:pPr>
            <w:r w:rsidRPr="00B64BBF">
              <w:rPr>
                <w:rFonts w:eastAsia="Calibri"/>
                <w:bCs/>
                <w:sz w:val="22"/>
                <w:szCs w:val="22"/>
              </w:rPr>
              <w:t>3</w:t>
            </w:r>
            <w:r w:rsidRPr="00854B4F">
              <w:rPr>
                <w:rFonts w:eastAsia="Calibri"/>
                <w:i/>
                <w:iCs/>
                <w:sz w:val="22"/>
                <w:szCs w:val="22"/>
              </w:rPr>
              <w:t xml:space="preserve">: </w:t>
            </w:r>
            <w:r w:rsidRPr="00854B4F">
              <w:rPr>
                <w:rFonts w:eastAsia="Calibri"/>
                <w:sz w:val="22"/>
                <w:szCs w:val="22"/>
              </w:rPr>
              <w:t xml:space="preserve">National and local authorities apply socially inclusive approaches in policy making and implement gender-responsive peacebuilding at the local level in communities affected by migration.  </w:t>
            </w:r>
          </w:p>
        </w:tc>
        <w:tc>
          <w:tcPr>
            <w:tcW w:w="1710" w:type="dxa"/>
            <w:vMerge/>
          </w:tcPr>
          <w:p w14:paraId="7266C344" w14:textId="77777777" w:rsidR="00B64BBF" w:rsidRPr="00854B4F" w:rsidRDefault="00B64BBF" w:rsidP="005E1E9D">
            <w:pPr>
              <w:widowControl w:val="0"/>
              <w:autoSpaceDE w:val="0"/>
              <w:autoSpaceDN w:val="0"/>
              <w:adjustRightInd w:val="0"/>
              <w:spacing w:after="240"/>
              <w:rPr>
                <w:rFonts w:eastAsia="MS Mincho"/>
                <w:iCs/>
                <w:sz w:val="22"/>
                <w:szCs w:val="22"/>
              </w:rPr>
            </w:pPr>
          </w:p>
        </w:tc>
      </w:tr>
      <w:tr w:rsidR="00B64BBF" w:rsidRPr="00854B4F" w14:paraId="4D811FB0" w14:textId="77777777" w:rsidTr="00F13825">
        <w:trPr>
          <w:trHeight w:val="1364"/>
        </w:trPr>
        <w:tc>
          <w:tcPr>
            <w:tcW w:w="4338" w:type="dxa"/>
          </w:tcPr>
          <w:p w14:paraId="24B73689" w14:textId="77777777" w:rsidR="00B64BBF" w:rsidRPr="00923ED6" w:rsidRDefault="00B64BBF" w:rsidP="005E1E9D">
            <w:pPr>
              <w:tabs>
                <w:tab w:val="left" w:pos="0"/>
              </w:tabs>
              <w:suppressAutoHyphens/>
              <w:rPr>
                <w:rFonts w:eastAsia="Cambria"/>
                <w:iCs/>
                <w:kern w:val="1"/>
                <w:sz w:val="2"/>
                <w:szCs w:val="2"/>
                <w:lang w:eastAsia="ar-SA"/>
              </w:rPr>
            </w:pPr>
          </w:p>
          <w:p w14:paraId="0DBEE1DC" w14:textId="77777777" w:rsidR="00B64BBF" w:rsidRPr="00854B4F" w:rsidRDefault="00B64BBF" w:rsidP="005E1E9D">
            <w:pPr>
              <w:tabs>
                <w:tab w:val="left" w:pos="0"/>
              </w:tabs>
              <w:suppressAutoHyphens/>
              <w:rPr>
                <w:rFonts w:eastAsia="MS Mincho"/>
                <w:bCs/>
                <w:iCs/>
                <w:sz w:val="22"/>
                <w:szCs w:val="22"/>
              </w:rPr>
            </w:pPr>
            <w:r w:rsidRPr="00854B4F">
              <w:rPr>
                <w:rFonts w:eastAsia="Cambria"/>
                <w:iCs/>
                <w:kern w:val="1"/>
                <w:sz w:val="22"/>
                <w:szCs w:val="22"/>
                <w:lang w:eastAsia="ar-SA"/>
              </w:rPr>
              <w:t>3.2:</w:t>
            </w:r>
            <w:r w:rsidRPr="00854B4F">
              <w:rPr>
                <w:rFonts w:eastAsia="Cambria"/>
                <w:bCs/>
                <w:iCs/>
                <w:kern w:val="1"/>
                <w:sz w:val="22"/>
                <w:szCs w:val="22"/>
                <w:lang w:eastAsia="ar-SA"/>
              </w:rPr>
              <w:t xml:space="preserve"> Local authorities in pilot communities affected by migration and prone to conflict are able to develop and implement Local Action Plans (LAPs) on gender-responsive peacebuilding in line with NAP 1325.</w:t>
            </w:r>
          </w:p>
        </w:tc>
        <w:tc>
          <w:tcPr>
            <w:tcW w:w="3420" w:type="dxa"/>
            <w:vMerge/>
          </w:tcPr>
          <w:p w14:paraId="6EEB7DD3" w14:textId="77777777" w:rsidR="00B64BBF" w:rsidRPr="00854B4F" w:rsidRDefault="00B64BBF" w:rsidP="005E1E9D">
            <w:pPr>
              <w:widowControl w:val="0"/>
              <w:autoSpaceDE w:val="0"/>
              <w:autoSpaceDN w:val="0"/>
              <w:adjustRightInd w:val="0"/>
              <w:spacing w:after="240"/>
              <w:jc w:val="both"/>
              <w:rPr>
                <w:rFonts w:eastAsia="MS Mincho"/>
                <w:i/>
              </w:rPr>
            </w:pPr>
          </w:p>
        </w:tc>
        <w:tc>
          <w:tcPr>
            <w:tcW w:w="1710" w:type="dxa"/>
            <w:vMerge/>
          </w:tcPr>
          <w:p w14:paraId="5B46FDBD" w14:textId="77777777" w:rsidR="00B64BBF" w:rsidRPr="00854B4F" w:rsidRDefault="00B64BBF" w:rsidP="005E1E9D">
            <w:pPr>
              <w:widowControl w:val="0"/>
              <w:autoSpaceDE w:val="0"/>
              <w:autoSpaceDN w:val="0"/>
              <w:adjustRightInd w:val="0"/>
              <w:spacing w:after="240"/>
              <w:rPr>
                <w:rFonts w:eastAsia="MS Mincho"/>
                <w:iCs/>
              </w:rPr>
            </w:pPr>
          </w:p>
        </w:tc>
      </w:tr>
    </w:tbl>
    <w:p w14:paraId="03F9E407" w14:textId="77777777" w:rsidR="00B64BBF" w:rsidRPr="006C3865" w:rsidRDefault="00B64BBF" w:rsidP="00B4260C">
      <w:pPr>
        <w:tabs>
          <w:tab w:val="left" w:pos="0"/>
        </w:tabs>
        <w:suppressAutoHyphens/>
        <w:rPr>
          <w:rFonts w:eastAsia="Cambria"/>
          <w:i/>
          <w:color w:val="000000"/>
          <w:kern w:val="1"/>
          <w:sz w:val="2"/>
          <w:szCs w:val="2"/>
          <w:u w:val="single"/>
          <w:lang w:eastAsia="ar-SA"/>
        </w:rPr>
      </w:pPr>
    </w:p>
    <w:bookmarkEnd w:id="14"/>
    <w:p w14:paraId="3490446B" w14:textId="503F1082" w:rsidR="006C3865" w:rsidRPr="006C3865" w:rsidRDefault="006C3865" w:rsidP="006C3865">
      <w:pPr>
        <w:pStyle w:val="ListParagraph"/>
        <w:ind w:left="360"/>
        <w:rPr>
          <w:rFonts w:eastAsia="Quattrocento Sans"/>
          <w:sz w:val="22"/>
          <w:szCs w:val="22"/>
        </w:rPr>
      </w:pPr>
      <w:r w:rsidRPr="00BA6B13">
        <w:rPr>
          <w:bCs/>
          <w:i/>
          <w:sz w:val="22"/>
          <w:szCs w:val="22"/>
        </w:rPr>
        <w:t>*</w:t>
      </w:r>
      <w:r>
        <w:rPr>
          <w:bCs/>
          <w:i/>
          <w:sz w:val="22"/>
          <w:szCs w:val="22"/>
        </w:rPr>
        <w:t xml:space="preserve"> </w:t>
      </w:r>
      <w:r w:rsidRPr="00854B4F">
        <w:rPr>
          <w:sz w:val="18"/>
          <w:szCs w:val="18"/>
        </w:rPr>
        <w:t>S</w:t>
      </w:r>
      <w:r>
        <w:rPr>
          <w:sz w:val="18"/>
          <w:szCs w:val="18"/>
        </w:rPr>
        <w:t>ource: Project Document</w:t>
      </w:r>
      <w:r w:rsidRPr="00854B4F">
        <w:rPr>
          <w:sz w:val="18"/>
          <w:szCs w:val="18"/>
        </w:rPr>
        <w:t xml:space="preserve"> </w:t>
      </w:r>
      <w:r w:rsidRPr="00854B4F">
        <w:rPr>
          <w:i/>
          <w:sz w:val="18"/>
          <w:szCs w:val="18"/>
        </w:rPr>
        <w:t>Empowering Women and Girls Affected by Migration for Inclusive and Peaceful Community Development”</w:t>
      </w:r>
      <w:r w:rsidRPr="00854B4F">
        <w:rPr>
          <w:sz w:val="18"/>
          <w:szCs w:val="18"/>
        </w:rPr>
        <w:t xml:space="preserve"> </w:t>
      </w:r>
    </w:p>
    <w:p w14:paraId="63B800F3" w14:textId="2FEB440B" w:rsidR="00B4260C" w:rsidRPr="00923ED6" w:rsidRDefault="00B4260C" w:rsidP="00132D55">
      <w:pPr>
        <w:pStyle w:val="ListParagraph"/>
        <w:numPr>
          <w:ilvl w:val="0"/>
          <w:numId w:val="31"/>
        </w:numPr>
        <w:rPr>
          <w:rFonts w:eastAsia="Quattrocento Sans"/>
        </w:rPr>
      </w:pPr>
      <w:r w:rsidRPr="00923ED6">
        <w:rPr>
          <w:rFonts w:eastAsia="Quattrocento Sans"/>
        </w:rPr>
        <w:t xml:space="preserve">The project uses a three - level </w:t>
      </w:r>
      <w:r w:rsidRPr="00923ED6">
        <w:rPr>
          <w:rFonts w:eastAsia="Quattrocento Sans"/>
          <w:b/>
          <w:i/>
        </w:rPr>
        <w:t>intervention:</w:t>
      </w:r>
      <w:r w:rsidRPr="00923ED6">
        <w:rPr>
          <w:rFonts w:eastAsia="Quattrocento Sans"/>
        </w:rPr>
        <w:t xml:space="preserve"> </w:t>
      </w:r>
      <w:r w:rsidRPr="00B4260C">
        <w:t xml:space="preserve"> </w:t>
      </w:r>
    </w:p>
    <w:p w14:paraId="250949AA" w14:textId="77777777" w:rsidR="00B4260C" w:rsidRPr="00B4260C" w:rsidRDefault="00B4260C" w:rsidP="00132D55">
      <w:pPr>
        <w:pStyle w:val="NoSpacing"/>
        <w:numPr>
          <w:ilvl w:val="0"/>
          <w:numId w:val="32"/>
        </w:numPr>
        <w:rPr>
          <w:rFonts w:ascii="Times New Roman" w:hAnsi="Times New Roman"/>
          <w:sz w:val="24"/>
          <w:szCs w:val="24"/>
          <w:lang w:val="en-US"/>
        </w:rPr>
      </w:pPr>
      <w:r w:rsidRPr="00B4260C">
        <w:rPr>
          <w:rFonts w:ascii="Times New Roman" w:hAnsi="Times New Roman"/>
          <w:i/>
          <w:sz w:val="24"/>
          <w:szCs w:val="24"/>
          <w:lang w:val="en-US"/>
        </w:rPr>
        <w:t>Community level</w:t>
      </w:r>
      <w:r w:rsidRPr="00B4260C">
        <w:rPr>
          <w:rFonts w:ascii="Times New Roman" w:hAnsi="Times New Roman"/>
          <w:sz w:val="24"/>
          <w:szCs w:val="24"/>
          <w:lang w:val="en-US"/>
        </w:rPr>
        <w:t xml:space="preserve"> by working with community members to change public perception and to build community environment conducive to women migrants’ engagement in peacebuilding; </w:t>
      </w:r>
    </w:p>
    <w:p w14:paraId="705BBAFF" w14:textId="77777777" w:rsidR="00B4260C" w:rsidRPr="00B4260C" w:rsidRDefault="00B4260C" w:rsidP="00132D55">
      <w:pPr>
        <w:pStyle w:val="NoSpacing"/>
        <w:numPr>
          <w:ilvl w:val="0"/>
          <w:numId w:val="32"/>
        </w:numPr>
        <w:rPr>
          <w:rFonts w:ascii="Times New Roman" w:hAnsi="Times New Roman"/>
          <w:sz w:val="24"/>
          <w:szCs w:val="24"/>
          <w:lang w:val="en-US"/>
        </w:rPr>
      </w:pPr>
      <w:r w:rsidRPr="00B4260C">
        <w:rPr>
          <w:rFonts w:ascii="Times New Roman" w:hAnsi="Times New Roman"/>
          <w:i/>
          <w:sz w:val="24"/>
          <w:szCs w:val="24"/>
          <w:lang w:val="en-US"/>
        </w:rPr>
        <w:t>Policy level</w:t>
      </w:r>
      <w:r w:rsidRPr="00B4260C">
        <w:rPr>
          <w:rFonts w:ascii="Times New Roman" w:hAnsi="Times New Roman"/>
          <w:sz w:val="24"/>
          <w:szCs w:val="24"/>
          <w:lang w:val="en-US"/>
        </w:rPr>
        <w:t xml:space="preserve"> to introduce gender-responsive policies to recognize the role of women migrants and their contributions; and </w:t>
      </w:r>
    </w:p>
    <w:p w14:paraId="0A21CA57" w14:textId="77777777" w:rsidR="00B4260C" w:rsidRPr="00B4260C" w:rsidRDefault="00B4260C" w:rsidP="00132D55">
      <w:pPr>
        <w:pStyle w:val="NoSpacing"/>
        <w:numPr>
          <w:ilvl w:val="0"/>
          <w:numId w:val="32"/>
        </w:numPr>
        <w:rPr>
          <w:rFonts w:ascii="Times New Roman" w:hAnsi="Times New Roman"/>
          <w:sz w:val="24"/>
          <w:szCs w:val="24"/>
          <w:lang w:val="en-US"/>
        </w:rPr>
      </w:pPr>
      <w:r w:rsidRPr="00B4260C">
        <w:rPr>
          <w:rFonts w:ascii="Times New Roman" w:hAnsi="Times New Roman"/>
          <w:i/>
          <w:sz w:val="24"/>
          <w:szCs w:val="24"/>
          <w:lang w:val="en-US"/>
        </w:rPr>
        <w:t>Individual level,</w:t>
      </w:r>
      <w:r w:rsidRPr="00B4260C">
        <w:rPr>
          <w:rFonts w:ascii="Times New Roman" w:hAnsi="Times New Roman"/>
          <w:sz w:val="24"/>
          <w:szCs w:val="24"/>
          <w:lang w:val="en-US"/>
        </w:rPr>
        <w:t xml:space="preserve"> i.e. empowerment of women and girls migrants to participate in community development, decision making and local peacebuilding initiatives. </w:t>
      </w:r>
    </w:p>
    <w:p w14:paraId="4D5C2F44" w14:textId="77777777" w:rsidR="00B4260C" w:rsidRPr="008003A0" w:rsidRDefault="00B4260C" w:rsidP="00B4260C">
      <w:pPr>
        <w:jc w:val="both"/>
        <w:rPr>
          <w:sz w:val="10"/>
          <w:szCs w:val="10"/>
        </w:rPr>
      </w:pPr>
    </w:p>
    <w:p w14:paraId="3A6E6AE6" w14:textId="75F79AB7" w:rsidR="007660EB" w:rsidRDefault="0A2F59DE" w:rsidP="00132D55">
      <w:pPr>
        <w:pStyle w:val="ListParagraph"/>
        <w:numPr>
          <w:ilvl w:val="0"/>
          <w:numId w:val="31"/>
        </w:numPr>
        <w:jc w:val="both"/>
      </w:pPr>
      <w:r>
        <w:lastRenderedPageBreak/>
        <w:t>The</w:t>
      </w:r>
      <w:r w:rsidRPr="0A2F59DE">
        <w:rPr>
          <w:b/>
          <w:bCs/>
          <w:i/>
          <w:iCs/>
        </w:rPr>
        <w:t xml:space="preserve"> beneficiaries</w:t>
      </w:r>
      <w:r>
        <w:t xml:space="preserve"> of the project were: 1) girls and women vulnerable to forced migration or willing/plan to migrate (unemployed, girls and divorced women vulnerable to forced migration/potential future migrants); 2) returning migrant women and girls (who may be potentially forced to re-migrate). The project also targeted: </w:t>
      </w:r>
      <w:r w:rsidRPr="00EF148F">
        <w:t>Men and boys in targeted communities</w:t>
      </w:r>
      <w:r w:rsidR="00EF148F">
        <w:t>,</w:t>
      </w:r>
      <w:r w:rsidRPr="00EF148F">
        <w:t xml:space="preserve"> which were engaged in </w:t>
      </w:r>
      <w:r w:rsidR="003C088D" w:rsidRPr="00EF148F">
        <w:t xml:space="preserve">GALS and </w:t>
      </w:r>
      <w:r w:rsidRPr="00EF148F">
        <w:t>awareness-raising activities</w:t>
      </w:r>
      <w:r>
        <w:t xml:space="preserve">; Community population; LSGs and national stakeholders. </w:t>
      </w:r>
    </w:p>
    <w:p w14:paraId="7CB89630" w14:textId="77777777" w:rsidR="007660EB" w:rsidRPr="008003A0" w:rsidRDefault="007660EB" w:rsidP="007660EB">
      <w:pPr>
        <w:pStyle w:val="ListParagraph"/>
        <w:ind w:left="360"/>
        <w:jc w:val="both"/>
        <w:rPr>
          <w:sz w:val="10"/>
          <w:szCs w:val="10"/>
        </w:rPr>
      </w:pPr>
    </w:p>
    <w:p w14:paraId="2E2AA519" w14:textId="5EA7420A" w:rsidR="00F729BC" w:rsidRDefault="007660EB" w:rsidP="00F13825">
      <w:pPr>
        <w:pStyle w:val="ListParagraph"/>
        <w:numPr>
          <w:ilvl w:val="0"/>
          <w:numId w:val="31"/>
        </w:numPr>
        <w:jc w:val="both"/>
      </w:pPr>
      <w:r>
        <w:t>The project was</w:t>
      </w:r>
      <w:r w:rsidR="00B4260C" w:rsidRPr="00B4260C">
        <w:t xml:space="preserve"> implemented </w:t>
      </w:r>
      <w:r w:rsidR="00972C9B" w:rsidRPr="00B4260C">
        <w:t xml:space="preserve">in </w:t>
      </w:r>
      <w:r w:rsidR="00972C9B" w:rsidRPr="007660EB">
        <w:rPr>
          <w:iCs/>
          <w:spacing w:val="-4"/>
        </w:rPr>
        <w:t>Jalal-Abad, Osh, Batken and Talas provinces of Kyrgyzstan</w:t>
      </w:r>
      <w:r w:rsidR="00972C9B">
        <w:t xml:space="preserve"> by </w:t>
      </w:r>
      <w:r w:rsidR="003329BB">
        <w:t>three UN entities (</w:t>
      </w:r>
      <w:r w:rsidR="00972C9B">
        <w:t>IOM, UN Women, and ILO</w:t>
      </w:r>
      <w:r w:rsidR="003329BB">
        <w:t>)</w:t>
      </w:r>
      <w:r>
        <w:t xml:space="preserve"> </w:t>
      </w:r>
      <w:r w:rsidR="00972C9B">
        <w:t>in partnership with</w:t>
      </w:r>
      <w:r w:rsidR="00DA160F">
        <w:t xml:space="preserve"> </w:t>
      </w:r>
      <w:r w:rsidR="00972C9B">
        <w:t>CSOs</w:t>
      </w:r>
      <w:r w:rsidR="00DA160F" w:rsidRPr="00854B4F">
        <w:t xml:space="preserve"> </w:t>
      </w:r>
      <w:r w:rsidR="00972C9B">
        <w:t>(</w:t>
      </w:r>
      <w:r w:rsidR="00DA160F" w:rsidRPr="00854B4F">
        <w:t>Public Fund</w:t>
      </w:r>
      <w:r w:rsidR="00972C9B">
        <w:t>s):</w:t>
      </w:r>
      <w:r w:rsidR="00DA160F" w:rsidRPr="00854B4F">
        <w:t xml:space="preserve"> “Ro</w:t>
      </w:r>
      <w:r w:rsidR="00972C9B">
        <w:t>za Otunbayeva’s Initiative” (ROI</w:t>
      </w:r>
      <w:r w:rsidR="00DA160F" w:rsidRPr="00854B4F">
        <w:t>)</w:t>
      </w:r>
      <w:r w:rsidR="00972C9B">
        <w:t>,</w:t>
      </w:r>
      <w:r w:rsidR="00DA160F">
        <w:t xml:space="preserve"> </w:t>
      </w:r>
      <w:r w:rsidR="00DA160F" w:rsidRPr="00854B4F">
        <w:t>“Community Development Alliance” (CDA)</w:t>
      </w:r>
      <w:r w:rsidR="00972C9B">
        <w:t>,</w:t>
      </w:r>
      <w:r w:rsidR="00DA160F">
        <w:t xml:space="preserve"> </w:t>
      </w:r>
      <w:r w:rsidR="00DA160F" w:rsidRPr="00854B4F">
        <w:t>Alliance of Trainers and Consultants (ATiC)</w:t>
      </w:r>
      <w:r w:rsidR="00972C9B">
        <w:t>,</w:t>
      </w:r>
      <w:r w:rsidR="00DA160F" w:rsidRPr="00854B4F">
        <w:t xml:space="preserve"> “Association of Micro Finance Institutions” (AMFI)</w:t>
      </w:r>
      <w:bookmarkEnd w:id="11"/>
      <w:r w:rsidR="00F729BC">
        <w:t>.</w:t>
      </w:r>
    </w:p>
    <w:p w14:paraId="4560E2EF" w14:textId="77777777" w:rsidR="00972C9B" w:rsidRPr="00972C9B" w:rsidRDefault="00972C9B" w:rsidP="00972C9B">
      <w:pPr>
        <w:jc w:val="both"/>
        <w:rPr>
          <w:sz w:val="16"/>
          <w:szCs w:val="16"/>
        </w:rPr>
      </w:pPr>
    </w:p>
    <w:p w14:paraId="5CB3EB30" w14:textId="144B9AA7" w:rsidR="00F97DFE" w:rsidRPr="00972C9B" w:rsidRDefault="00F97DFE" w:rsidP="00132D55">
      <w:pPr>
        <w:pStyle w:val="ListParagraph"/>
        <w:numPr>
          <w:ilvl w:val="0"/>
          <w:numId w:val="31"/>
        </w:numPr>
        <w:jc w:val="both"/>
      </w:pPr>
      <w:r w:rsidRPr="00972C9B">
        <w:t>T</w:t>
      </w:r>
      <w:r w:rsidR="00972C9B">
        <w:t>he total project budget was $</w:t>
      </w:r>
      <w:r w:rsidRPr="00972C9B">
        <w:t>1,450,000 comprised of $500,00</w:t>
      </w:r>
      <w:r w:rsidR="00972C9B">
        <w:t>0 funding for IOM, $500,000 -</w:t>
      </w:r>
      <w:r w:rsidR="008325E8" w:rsidRPr="00972C9B">
        <w:t xml:space="preserve"> UN Women, and $450,000 </w:t>
      </w:r>
      <w:r w:rsidR="00972C9B">
        <w:t>-</w:t>
      </w:r>
      <w:r w:rsidRPr="00972C9B">
        <w:t xml:space="preserve"> ILO. UK Foreign, Commonweal</w:t>
      </w:r>
      <w:r w:rsidR="00972C9B">
        <w:t>th and Development Office</w:t>
      </w:r>
      <w:r w:rsidRPr="00972C9B">
        <w:t xml:space="preserve"> has provided additional funding in the sum of USD 187,491 to</w:t>
      </w:r>
      <w:r w:rsidR="008325E8" w:rsidRPr="00972C9B">
        <w:t xml:space="preserve"> complement project during the </w:t>
      </w:r>
      <w:r w:rsidRPr="00972C9B">
        <w:t>November 2020-May 2021.</w:t>
      </w:r>
    </w:p>
    <w:p w14:paraId="17CB3DC1" w14:textId="77777777" w:rsidR="00294CF5" w:rsidRDefault="00294CF5" w:rsidP="00F97DFE">
      <w:pPr>
        <w:widowControl w:val="0"/>
        <w:autoSpaceDE w:val="0"/>
        <w:autoSpaceDN w:val="0"/>
        <w:adjustRightInd w:val="0"/>
        <w:spacing w:after="240"/>
        <w:jc w:val="both"/>
        <w:outlineLvl w:val="0"/>
        <w:rPr>
          <w:rFonts w:eastAsia="Times New Roman"/>
          <w:b/>
          <w:bCs/>
          <w:color w:val="2E74B5"/>
          <w:kern w:val="36"/>
          <w:lang w:eastAsia="cs-CZ"/>
        </w:rPr>
      </w:pPr>
      <w:bookmarkStart w:id="16" w:name="_Toc81609018"/>
      <w:bookmarkStart w:id="17" w:name="_Toc84202934"/>
      <w:bookmarkStart w:id="18" w:name="_Toc84203342"/>
      <w:bookmarkStart w:id="19" w:name="_Toc528244967"/>
    </w:p>
    <w:p w14:paraId="5DEF1586" w14:textId="743C7977" w:rsidR="00F97DFE" w:rsidRPr="00972C9B" w:rsidRDefault="00972C9B" w:rsidP="00A60301">
      <w:pPr>
        <w:pStyle w:val="Heading1"/>
      </w:pPr>
      <w:bookmarkStart w:id="20" w:name="_Toc93611800"/>
      <w:r w:rsidRPr="00972C9B">
        <w:t xml:space="preserve">PART II. </w:t>
      </w:r>
      <w:r w:rsidR="00F97DFE" w:rsidRPr="00972C9B">
        <w:t>3. EVALUATION APPROACH</w:t>
      </w:r>
      <w:bookmarkEnd w:id="20"/>
    </w:p>
    <w:p w14:paraId="5D12410F" w14:textId="2056BCE2" w:rsidR="000B17B6" w:rsidRDefault="00F97DFE" w:rsidP="000B17B6">
      <w:pPr>
        <w:keepNext/>
        <w:keepLines/>
        <w:spacing w:before="240" w:after="120"/>
        <w:jc w:val="both"/>
        <w:outlineLvl w:val="1"/>
        <w:rPr>
          <w:rFonts w:eastAsia="Calibri"/>
          <w:lang w:eastAsia="ko-KR"/>
        </w:rPr>
      </w:pPr>
      <w:bookmarkStart w:id="21" w:name="_Toc84202940"/>
      <w:bookmarkStart w:id="22" w:name="_Toc84203348"/>
      <w:bookmarkStart w:id="23" w:name="_Toc93611801"/>
      <w:r w:rsidRPr="00854B4F">
        <w:rPr>
          <w:rFonts w:eastAsia="Calibri"/>
          <w:lang w:eastAsia="ko-KR"/>
        </w:rPr>
        <w:t>This section presents an overview on the structure and guiding principles informing the evaluation design and conduct.  It furthermore outlines the methodology and limitations e</w:t>
      </w:r>
      <w:r w:rsidR="003329BB">
        <w:rPr>
          <w:rFonts w:eastAsia="Calibri"/>
          <w:lang w:eastAsia="ko-KR"/>
        </w:rPr>
        <w:t>ncountered</w:t>
      </w:r>
      <w:r w:rsidRPr="00854B4F">
        <w:rPr>
          <w:rFonts w:eastAsia="Calibri"/>
          <w:lang w:eastAsia="ko-KR"/>
        </w:rPr>
        <w:t>.</w:t>
      </w:r>
      <w:bookmarkEnd w:id="21"/>
      <w:bookmarkEnd w:id="22"/>
      <w:bookmarkEnd w:id="23"/>
    </w:p>
    <w:p w14:paraId="3A98FB2D" w14:textId="77777777" w:rsidR="000B17B6" w:rsidRPr="000B17B6" w:rsidRDefault="000B17B6" w:rsidP="000B17B6">
      <w:pPr>
        <w:keepNext/>
        <w:keepLines/>
        <w:spacing w:before="240" w:after="120"/>
        <w:jc w:val="both"/>
        <w:outlineLvl w:val="1"/>
        <w:rPr>
          <w:rFonts w:eastAsia="Calibri"/>
          <w:sz w:val="2"/>
          <w:szCs w:val="2"/>
          <w:lang w:eastAsia="ko-KR"/>
        </w:rPr>
      </w:pPr>
    </w:p>
    <w:p w14:paraId="5FCB9DCB" w14:textId="7DD8A178" w:rsidR="00F97DFE" w:rsidRPr="00A60301" w:rsidRDefault="000B17B6" w:rsidP="00F473D5">
      <w:pPr>
        <w:pStyle w:val="Heading2"/>
        <w:ind w:left="360"/>
        <w:jc w:val="left"/>
      </w:pPr>
      <w:bookmarkStart w:id="24" w:name="_Toc93611802"/>
      <w:bookmarkEnd w:id="16"/>
      <w:bookmarkEnd w:id="17"/>
      <w:bookmarkEnd w:id="18"/>
      <w:r w:rsidRPr="00A60301">
        <w:t xml:space="preserve">3.1. Evaluation purpose and </w:t>
      </w:r>
      <w:r w:rsidR="00F97DFE" w:rsidRPr="00A60301">
        <w:t>objectives</w:t>
      </w:r>
      <w:bookmarkEnd w:id="24"/>
      <w:r w:rsidR="00F97DFE" w:rsidRPr="00A60301">
        <w:t xml:space="preserve"> </w:t>
      </w:r>
      <w:bookmarkEnd w:id="19"/>
    </w:p>
    <w:p w14:paraId="14A10DFE" w14:textId="768870C4" w:rsidR="00F97DFE" w:rsidRPr="000B17B6" w:rsidRDefault="00F97DFE" w:rsidP="00132D55">
      <w:pPr>
        <w:pStyle w:val="ListParagraph"/>
        <w:numPr>
          <w:ilvl w:val="0"/>
          <w:numId w:val="31"/>
        </w:numPr>
        <w:jc w:val="both"/>
        <w:rPr>
          <w:rFonts w:eastAsia="Times New Roman"/>
          <w:lang w:eastAsia="de-DE"/>
        </w:rPr>
      </w:pPr>
      <w:r w:rsidRPr="000B17B6">
        <w:rPr>
          <w:rFonts w:eastAsia="Times New Roman"/>
          <w:lang w:eastAsia="de-DE"/>
        </w:rPr>
        <w:t xml:space="preserve">The </w:t>
      </w:r>
      <w:r w:rsidRPr="000B17B6">
        <w:rPr>
          <w:rFonts w:eastAsia="Times New Roman"/>
          <w:i/>
          <w:lang w:eastAsia="de-DE"/>
        </w:rPr>
        <w:t>purpose of the evaluation</w:t>
      </w:r>
      <w:r w:rsidRPr="000B17B6">
        <w:rPr>
          <w:rFonts w:eastAsia="Times New Roman"/>
          <w:lang w:eastAsia="de-DE"/>
        </w:rPr>
        <w:t xml:space="preserve"> of the Joint IOM/</w:t>
      </w:r>
      <w:r w:rsidR="00547F9B">
        <w:rPr>
          <w:rFonts w:eastAsia="Times New Roman"/>
          <w:lang w:eastAsia="de-DE"/>
        </w:rPr>
        <w:t>UN Women</w:t>
      </w:r>
      <w:r w:rsidRPr="000B17B6">
        <w:rPr>
          <w:rFonts w:eastAsia="Times New Roman"/>
          <w:lang w:eastAsia="de-DE"/>
        </w:rPr>
        <w:t>/ILO Project is twofold to: 1) assess the programmatic progress and final projec</w:t>
      </w:r>
      <w:r w:rsidR="00D21D34">
        <w:rPr>
          <w:rFonts w:eastAsia="Times New Roman"/>
          <w:lang w:eastAsia="de-DE"/>
        </w:rPr>
        <w:t>t performance based on the OECD/DAC evaluation criteria</w:t>
      </w:r>
      <w:r w:rsidRPr="000B17B6">
        <w:rPr>
          <w:rFonts w:eastAsia="Times New Roman"/>
          <w:lang w:eastAsia="de-DE"/>
        </w:rPr>
        <w:t xml:space="preserve"> </w:t>
      </w:r>
      <w:r w:rsidR="00D21D34">
        <w:rPr>
          <w:rFonts w:eastAsia="Times New Roman"/>
          <w:lang w:eastAsia="de-DE"/>
        </w:rPr>
        <w:t>(</w:t>
      </w:r>
      <w:r w:rsidRPr="000B17B6">
        <w:rPr>
          <w:rFonts w:eastAsia="Times New Roman"/>
          <w:i/>
          <w:lang w:eastAsia="de-DE"/>
        </w:rPr>
        <w:t>Relevance, Coherence, Effectiveness, Efficiency, Impact</w:t>
      </w:r>
      <w:r w:rsidRPr="000B17B6">
        <w:rPr>
          <w:rFonts w:eastAsia="Times New Roman"/>
          <w:lang w:eastAsia="de-DE"/>
        </w:rPr>
        <w:t xml:space="preserve"> and </w:t>
      </w:r>
      <w:r w:rsidRPr="000B17B6">
        <w:rPr>
          <w:rFonts w:eastAsia="Times New Roman"/>
          <w:i/>
          <w:lang w:eastAsia="de-DE"/>
        </w:rPr>
        <w:t>Sustainability</w:t>
      </w:r>
      <w:r w:rsidR="00314C9E">
        <w:rPr>
          <w:rFonts w:eastAsia="Times New Roman"/>
          <w:iCs/>
          <w:lang w:eastAsia="de-DE"/>
        </w:rPr>
        <w:t>, to contribute both to overall accountability and learning, including by documenting lessons learnt, good practices and innovations, success stories and challenges</w:t>
      </w:r>
      <w:r w:rsidR="00917F36">
        <w:rPr>
          <w:rFonts w:eastAsia="Times New Roman"/>
          <w:iCs/>
          <w:lang w:eastAsia="de-DE"/>
        </w:rPr>
        <w:t>,</w:t>
      </w:r>
      <w:r w:rsidR="00314C9E">
        <w:rPr>
          <w:rFonts w:eastAsia="Times New Roman"/>
          <w:iCs/>
          <w:lang w:eastAsia="de-DE"/>
        </w:rPr>
        <w:t xml:space="preserve"> from </w:t>
      </w:r>
      <w:r w:rsidR="00917F36">
        <w:rPr>
          <w:rFonts w:eastAsia="Times New Roman"/>
          <w:iCs/>
          <w:lang w:eastAsia="de-DE"/>
        </w:rPr>
        <w:t xml:space="preserve">both </w:t>
      </w:r>
      <w:r w:rsidR="00314C9E">
        <w:rPr>
          <w:rFonts w:eastAsia="Times New Roman"/>
          <w:iCs/>
          <w:lang w:eastAsia="de-DE"/>
        </w:rPr>
        <w:t>programmatic and coordination perspectives,</w:t>
      </w:r>
      <w:r w:rsidRPr="000B17B6">
        <w:rPr>
          <w:rFonts w:eastAsia="Times New Roman"/>
          <w:lang w:eastAsia="de-DE"/>
        </w:rPr>
        <w:t xml:space="preserve"> and 2) develop recommendations </w:t>
      </w:r>
      <w:r w:rsidR="005174E6">
        <w:rPr>
          <w:rFonts w:eastAsia="Times New Roman"/>
          <w:lang w:eastAsia="de-DE"/>
        </w:rPr>
        <w:t xml:space="preserve">on the priority areas </w:t>
      </w:r>
      <w:r w:rsidRPr="000B17B6">
        <w:rPr>
          <w:rFonts w:eastAsia="Times New Roman"/>
          <w:lang w:eastAsia="de-DE"/>
        </w:rPr>
        <w:t xml:space="preserve">for </w:t>
      </w:r>
      <w:r w:rsidR="005174E6">
        <w:rPr>
          <w:rFonts w:eastAsia="Times New Roman"/>
          <w:lang w:eastAsia="de-DE"/>
        </w:rPr>
        <w:t xml:space="preserve">future </w:t>
      </w:r>
      <w:r w:rsidRPr="000B17B6">
        <w:rPr>
          <w:rFonts w:eastAsia="Times New Roman"/>
          <w:lang w:eastAsia="de-DE"/>
        </w:rPr>
        <w:t xml:space="preserve">similar initiatives. </w:t>
      </w:r>
    </w:p>
    <w:p w14:paraId="01A28598" w14:textId="77777777" w:rsidR="00F97DFE" w:rsidRPr="00854B4F" w:rsidRDefault="00F97DFE" w:rsidP="00F97DFE">
      <w:pPr>
        <w:jc w:val="both"/>
        <w:rPr>
          <w:rFonts w:eastAsia="Times New Roman"/>
          <w:sz w:val="10"/>
          <w:szCs w:val="10"/>
          <w:lang w:eastAsia="de-DE"/>
        </w:rPr>
      </w:pPr>
    </w:p>
    <w:p w14:paraId="061E92FD" w14:textId="6499AA4F" w:rsidR="00F97DFE" w:rsidRPr="000B17B6" w:rsidRDefault="00F97DFE" w:rsidP="00132D55">
      <w:pPr>
        <w:pStyle w:val="ListParagraph"/>
        <w:numPr>
          <w:ilvl w:val="0"/>
          <w:numId w:val="31"/>
        </w:numPr>
        <w:jc w:val="both"/>
        <w:rPr>
          <w:rFonts w:eastAsia="Times New Roman"/>
          <w:lang w:eastAsia="de-DE"/>
        </w:rPr>
      </w:pPr>
      <w:r w:rsidRPr="72C77DFB">
        <w:rPr>
          <w:rFonts w:eastAsia="Times New Roman"/>
          <w:lang w:eastAsia="de-DE"/>
        </w:rPr>
        <w:t xml:space="preserve">The </w:t>
      </w:r>
      <w:r w:rsidRPr="72C77DFB">
        <w:rPr>
          <w:rFonts w:eastAsia="Times New Roman"/>
          <w:i/>
          <w:iCs/>
          <w:lang w:eastAsia="de-DE"/>
        </w:rPr>
        <w:t>key objectives</w:t>
      </w:r>
      <w:r w:rsidRPr="72C77DFB">
        <w:rPr>
          <w:rFonts w:eastAsia="Times New Roman"/>
          <w:lang w:eastAsia="de-DE"/>
        </w:rPr>
        <w:t xml:space="preserve"> of the</w:t>
      </w:r>
      <w:r w:rsidR="001F25FB" w:rsidRPr="72C77DFB">
        <w:rPr>
          <w:rFonts w:eastAsia="Times New Roman"/>
          <w:lang w:eastAsia="de-DE"/>
        </w:rPr>
        <w:t xml:space="preserve"> final evaluation were to</w:t>
      </w:r>
      <w:r w:rsidRPr="72C77DFB">
        <w:rPr>
          <w:rFonts w:eastAsia="Times New Roman"/>
          <w:lang w:eastAsia="de-DE"/>
        </w:rPr>
        <w:t>:</w:t>
      </w:r>
    </w:p>
    <w:p w14:paraId="5DF9B83E" w14:textId="77777777" w:rsidR="00F97DFE" w:rsidRPr="00854B4F" w:rsidRDefault="00F97DFE" w:rsidP="00132D55">
      <w:pPr>
        <w:pStyle w:val="ListParagraph"/>
        <w:numPr>
          <w:ilvl w:val="0"/>
          <w:numId w:val="33"/>
        </w:numPr>
        <w:jc w:val="both"/>
        <w:rPr>
          <w:rFonts w:eastAsia="Times New Roman"/>
          <w:lang w:eastAsia="de-DE"/>
        </w:rPr>
      </w:pPr>
      <w:r w:rsidRPr="00854B4F">
        <w:rPr>
          <w:rFonts w:eastAsia="Times New Roman"/>
          <w:lang w:eastAsia="de-DE"/>
        </w:rPr>
        <w:t>Asses</w:t>
      </w:r>
      <w:r w:rsidRPr="00854B4F">
        <w:rPr>
          <w:rFonts w:eastAsia="Times New Roman"/>
          <w:i/>
          <w:iCs/>
          <w:lang w:eastAsia="de-DE"/>
        </w:rPr>
        <w:t xml:space="preserve">s </w:t>
      </w:r>
      <w:r w:rsidRPr="001F25FB">
        <w:rPr>
          <w:rFonts w:eastAsia="Times New Roman"/>
          <w:iCs/>
          <w:lang w:eastAsia="de-DE"/>
        </w:rPr>
        <w:t>relevance</w:t>
      </w:r>
      <w:r w:rsidRPr="001F25FB">
        <w:rPr>
          <w:rFonts w:eastAsia="Times New Roman"/>
          <w:lang w:eastAsia="de-DE"/>
        </w:rPr>
        <w:t xml:space="preserve"> </w:t>
      </w:r>
      <w:r w:rsidRPr="00854B4F">
        <w:rPr>
          <w:rFonts w:eastAsia="Times New Roman"/>
          <w:lang w:eastAsia="de-DE"/>
        </w:rPr>
        <w:t xml:space="preserve">of the project objectives, strategy and approach at the community, individual and policy levels for empowerment of girls and women affected by migration towards achieving project results. </w:t>
      </w:r>
    </w:p>
    <w:p w14:paraId="501E158A" w14:textId="77777777" w:rsidR="00F97DFE" w:rsidRPr="00854B4F" w:rsidRDefault="00F97DFE" w:rsidP="00132D55">
      <w:pPr>
        <w:pStyle w:val="ListParagraph"/>
        <w:numPr>
          <w:ilvl w:val="0"/>
          <w:numId w:val="33"/>
        </w:numPr>
        <w:jc w:val="both"/>
        <w:rPr>
          <w:rFonts w:eastAsia="Times New Roman"/>
          <w:lang w:eastAsia="de-DE"/>
        </w:rPr>
      </w:pPr>
      <w:r w:rsidRPr="00854B4F">
        <w:rPr>
          <w:rFonts w:eastAsia="Times New Roman"/>
          <w:lang w:eastAsia="de-DE"/>
        </w:rPr>
        <w:t>Assess</w:t>
      </w:r>
      <w:r w:rsidRPr="00854B4F">
        <w:rPr>
          <w:rFonts w:eastAsia="Times New Roman"/>
          <w:i/>
          <w:iCs/>
          <w:lang w:eastAsia="de-DE"/>
        </w:rPr>
        <w:t xml:space="preserve"> </w:t>
      </w:r>
      <w:r w:rsidRPr="001F25FB">
        <w:rPr>
          <w:rFonts w:eastAsia="Times New Roman"/>
          <w:iCs/>
          <w:lang w:eastAsia="de-DE"/>
        </w:rPr>
        <w:t>coherence</w:t>
      </w:r>
      <w:r w:rsidRPr="00854B4F">
        <w:rPr>
          <w:rFonts w:eastAsia="Times New Roman"/>
          <w:lang w:eastAsia="de-DE"/>
        </w:rPr>
        <w:t xml:space="preserve"> with international agreements and conventions as well as synergies and coordination with other initiatives. </w:t>
      </w:r>
    </w:p>
    <w:p w14:paraId="2D2D2201" w14:textId="77777777" w:rsidR="00F97DFE" w:rsidRPr="00854B4F" w:rsidRDefault="00F97DFE" w:rsidP="00132D55">
      <w:pPr>
        <w:pStyle w:val="ListParagraph"/>
        <w:numPr>
          <w:ilvl w:val="0"/>
          <w:numId w:val="33"/>
        </w:numPr>
        <w:jc w:val="both"/>
        <w:rPr>
          <w:rFonts w:eastAsia="Times New Roman"/>
          <w:lang w:eastAsia="de-DE"/>
        </w:rPr>
      </w:pPr>
      <w:r w:rsidRPr="00854B4F">
        <w:rPr>
          <w:rFonts w:eastAsia="Times New Roman"/>
          <w:lang w:eastAsia="de-DE"/>
        </w:rPr>
        <w:t>Assess</w:t>
      </w:r>
      <w:r w:rsidRPr="00854B4F">
        <w:rPr>
          <w:rFonts w:eastAsia="Times New Roman"/>
          <w:i/>
          <w:iCs/>
          <w:lang w:eastAsia="de-DE"/>
        </w:rPr>
        <w:t xml:space="preserve"> </w:t>
      </w:r>
      <w:r w:rsidRPr="001F25FB">
        <w:rPr>
          <w:rFonts w:eastAsia="Times New Roman"/>
          <w:iCs/>
          <w:lang w:eastAsia="de-DE"/>
        </w:rPr>
        <w:t>effectiveness</w:t>
      </w:r>
      <w:r w:rsidRPr="001F25FB">
        <w:rPr>
          <w:rFonts w:eastAsia="Times New Roman"/>
          <w:lang w:eastAsia="de-DE"/>
        </w:rPr>
        <w:t xml:space="preserve"> </w:t>
      </w:r>
      <w:r w:rsidRPr="00854B4F">
        <w:rPr>
          <w:rFonts w:eastAsia="Times New Roman"/>
          <w:lang w:eastAsia="de-DE"/>
        </w:rPr>
        <w:t xml:space="preserve">of the project in achieving its expected results at community, individual and policy levels. </w:t>
      </w:r>
    </w:p>
    <w:p w14:paraId="377E5628" w14:textId="77777777" w:rsidR="00F97DFE" w:rsidRPr="00854B4F" w:rsidRDefault="00F97DFE" w:rsidP="00132D55">
      <w:pPr>
        <w:pStyle w:val="ListParagraph"/>
        <w:numPr>
          <w:ilvl w:val="0"/>
          <w:numId w:val="33"/>
        </w:numPr>
        <w:jc w:val="both"/>
        <w:rPr>
          <w:rFonts w:eastAsia="Times New Roman"/>
          <w:lang w:eastAsia="de-DE"/>
        </w:rPr>
      </w:pPr>
      <w:r w:rsidRPr="00854B4F">
        <w:rPr>
          <w:rFonts w:eastAsia="Times New Roman"/>
          <w:lang w:eastAsia="de-DE"/>
        </w:rPr>
        <w:t>Assess</w:t>
      </w:r>
      <w:r w:rsidRPr="00854B4F">
        <w:rPr>
          <w:rFonts w:eastAsia="Times New Roman"/>
          <w:i/>
          <w:iCs/>
          <w:lang w:eastAsia="de-DE"/>
        </w:rPr>
        <w:t xml:space="preserve"> </w:t>
      </w:r>
      <w:r w:rsidRPr="001F25FB">
        <w:rPr>
          <w:rFonts w:eastAsia="Times New Roman"/>
          <w:iCs/>
          <w:lang w:eastAsia="de-DE"/>
        </w:rPr>
        <w:t>efficiency</w:t>
      </w:r>
      <w:r w:rsidRPr="00854B4F">
        <w:rPr>
          <w:rFonts w:eastAsia="Times New Roman"/>
          <w:lang w:eastAsia="de-DE"/>
        </w:rPr>
        <w:t xml:space="preserve"> of use of resources and coordination mechanisms.</w:t>
      </w:r>
    </w:p>
    <w:p w14:paraId="04BC158D" w14:textId="77777777" w:rsidR="00F97DFE" w:rsidRPr="00854B4F" w:rsidRDefault="00F97DFE" w:rsidP="00132D55">
      <w:pPr>
        <w:pStyle w:val="ListParagraph"/>
        <w:numPr>
          <w:ilvl w:val="0"/>
          <w:numId w:val="33"/>
        </w:numPr>
        <w:jc w:val="both"/>
        <w:rPr>
          <w:rFonts w:eastAsia="Times New Roman"/>
          <w:lang w:eastAsia="de-DE"/>
        </w:rPr>
      </w:pPr>
      <w:r w:rsidRPr="00854B4F">
        <w:rPr>
          <w:rFonts w:eastAsia="Times New Roman"/>
          <w:lang w:eastAsia="de-DE"/>
        </w:rPr>
        <w:t>Assess</w:t>
      </w:r>
      <w:r w:rsidRPr="00854B4F">
        <w:rPr>
          <w:rFonts w:eastAsia="Times New Roman"/>
          <w:i/>
          <w:iCs/>
          <w:lang w:eastAsia="de-DE"/>
        </w:rPr>
        <w:t xml:space="preserve"> sustainability prospects</w:t>
      </w:r>
      <w:r w:rsidRPr="00854B4F">
        <w:rPr>
          <w:rFonts w:eastAsia="Times New Roman"/>
          <w:lang w:eastAsia="de-DE"/>
        </w:rPr>
        <w:t xml:space="preserve"> of the results and the intervention in advancing gender equality through the target group.</w:t>
      </w:r>
    </w:p>
    <w:p w14:paraId="3E936D9B" w14:textId="77777777" w:rsidR="00F97DFE" w:rsidRPr="00854B4F" w:rsidRDefault="00F97DFE" w:rsidP="00132D55">
      <w:pPr>
        <w:pStyle w:val="ListParagraph"/>
        <w:numPr>
          <w:ilvl w:val="0"/>
          <w:numId w:val="33"/>
        </w:numPr>
        <w:jc w:val="both"/>
        <w:rPr>
          <w:rFonts w:eastAsia="Times New Roman"/>
          <w:lang w:eastAsia="de-DE"/>
        </w:rPr>
      </w:pPr>
      <w:r w:rsidRPr="00854B4F">
        <w:rPr>
          <w:rFonts w:eastAsia="Times New Roman"/>
          <w:lang w:eastAsia="de-DE"/>
        </w:rPr>
        <w:t>Assess</w:t>
      </w:r>
      <w:r w:rsidRPr="00854B4F">
        <w:rPr>
          <w:rFonts w:eastAsia="Times New Roman"/>
          <w:i/>
          <w:iCs/>
          <w:lang w:eastAsia="de-DE"/>
        </w:rPr>
        <w:t xml:space="preserve"> impact</w:t>
      </w:r>
      <w:r w:rsidRPr="00854B4F">
        <w:rPr>
          <w:rFonts w:eastAsia="Times New Roman"/>
          <w:lang w:eastAsia="de-DE"/>
        </w:rPr>
        <w:t xml:space="preserve"> of the intervention in advancing GEWE and participation in community development and higher-level peacebuilding initiatives. </w:t>
      </w:r>
    </w:p>
    <w:p w14:paraId="38E0B3AB" w14:textId="77777777" w:rsidR="00F97DFE" w:rsidRPr="00854B4F" w:rsidRDefault="00F97DFE" w:rsidP="00132D55">
      <w:pPr>
        <w:pStyle w:val="ListParagraph"/>
        <w:numPr>
          <w:ilvl w:val="0"/>
          <w:numId w:val="33"/>
        </w:numPr>
        <w:spacing w:after="160" w:line="259" w:lineRule="auto"/>
        <w:rPr>
          <w:rFonts w:eastAsia="Times New Roman"/>
          <w:lang w:eastAsia="de-DE"/>
        </w:rPr>
      </w:pPr>
      <w:r w:rsidRPr="00854B4F">
        <w:rPr>
          <w:rFonts w:eastAsia="Times New Roman"/>
          <w:lang w:eastAsia="de-DE"/>
        </w:rPr>
        <w:t>analyze how human rights-based approach and gender equality principles are integrated in the project implementation.</w:t>
      </w:r>
    </w:p>
    <w:p w14:paraId="1F59713A" w14:textId="77777777" w:rsidR="00F97DFE" w:rsidRPr="00854B4F" w:rsidRDefault="00F97DFE" w:rsidP="00132D55">
      <w:pPr>
        <w:pStyle w:val="ListParagraph"/>
        <w:numPr>
          <w:ilvl w:val="0"/>
          <w:numId w:val="33"/>
        </w:numPr>
        <w:jc w:val="both"/>
        <w:rPr>
          <w:rFonts w:eastAsia="Times New Roman"/>
          <w:lang w:eastAsia="de-DE"/>
        </w:rPr>
      </w:pPr>
      <w:r w:rsidRPr="00854B4F">
        <w:rPr>
          <w:rFonts w:eastAsia="Times New Roman"/>
          <w:i/>
          <w:iCs/>
          <w:lang w:eastAsia="de-DE"/>
        </w:rPr>
        <w:t>Identify key factors</w:t>
      </w:r>
      <w:r w:rsidRPr="00854B4F">
        <w:rPr>
          <w:rFonts w:eastAsia="Times New Roman"/>
          <w:lang w:eastAsia="de-DE"/>
        </w:rPr>
        <w:t xml:space="preserve"> (incl. Covid-19), which influenced achievements as well as the good practices and key lessons to be learned.</w:t>
      </w:r>
    </w:p>
    <w:p w14:paraId="45598A33" w14:textId="77777777" w:rsidR="00F97DFE" w:rsidRPr="00854B4F" w:rsidRDefault="00F97DFE" w:rsidP="00132D55">
      <w:pPr>
        <w:pStyle w:val="ListParagraph"/>
        <w:numPr>
          <w:ilvl w:val="0"/>
          <w:numId w:val="33"/>
        </w:numPr>
        <w:jc w:val="both"/>
        <w:rPr>
          <w:rFonts w:eastAsia="Times New Roman"/>
          <w:lang w:eastAsia="de-DE"/>
        </w:rPr>
      </w:pPr>
      <w:r w:rsidRPr="00854B4F">
        <w:rPr>
          <w:rFonts w:eastAsia="Times New Roman"/>
          <w:i/>
          <w:iCs/>
          <w:lang w:eastAsia="de-DE"/>
        </w:rPr>
        <w:lastRenderedPageBreak/>
        <w:t xml:space="preserve">Develop </w:t>
      </w:r>
      <w:r w:rsidRPr="00854B4F">
        <w:rPr>
          <w:rFonts w:eastAsia="Times New Roman"/>
          <w:lang w:eastAsia="de-DE"/>
        </w:rPr>
        <w:t>actionable,</w:t>
      </w:r>
      <w:r w:rsidRPr="00854B4F">
        <w:rPr>
          <w:rFonts w:eastAsia="Times New Roman"/>
          <w:i/>
          <w:iCs/>
          <w:lang w:eastAsia="de-DE"/>
        </w:rPr>
        <w:t xml:space="preserve"> </w:t>
      </w:r>
      <w:r w:rsidRPr="00854B4F">
        <w:rPr>
          <w:rFonts w:eastAsia="Times New Roman"/>
          <w:lang w:eastAsia="de-DE"/>
        </w:rPr>
        <w:t>tailored and forward-looking recommendations for future projects focused on peacebuilding and empowerment of women and girls affected by migration.</w:t>
      </w:r>
      <w:bookmarkStart w:id="25" w:name="_Toc388732332"/>
    </w:p>
    <w:p w14:paraId="78FBF0A1" w14:textId="77777777" w:rsidR="00C344A4" w:rsidRPr="008003A0" w:rsidRDefault="00C344A4" w:rsidP="00F97DFE">
      <w:pPr>
        <w:widowControl w:val="0"/>
        <w:autoSpaceDE w:val="0"/>
        <w:autoSpaceDN w:val="0"/>
        <w:adjustRightInd w:val="0"/>
        <w:spacing w:after="240"/>
        <w:jc w:val="both"/>
        <w:outlineLvl w:val="0"/>
        <w:rPr>
          <w:rFonts w:eastAsia="Times New Roman"/>
          <w:i/>
          <w:iCs/>
          <w:sz w:val="10"/>
          <w:szCs w:val="10"/>
          <w:lang w:eastAsia="de-DE"/>
        </w:rPr>
      </w:pPr>
      <w:bookmarkStart w:id="26" w:name="_Toc468300202"/>
      <w:bookmarkStart w:id="27" w:name="_Toc528244969"/>
      <w:bookmarkStart w:id="28" w:name="_Toc81609019"/>
      <w:bookmarkStart w:id="29" w:name="_Toc84202939"/>
      <w:bookmarkStart w:id="30" w:name="_Toc84203347"/>
      <w:bookmarkEnd w:id="25"/>
    </w:p>
    <w:p w14:paraId="755CED8E" w14:textId="5EE19B31" w:rsidR="00F97DFE" w:rsidRPr="00F473D5" w:rsidRDefault="00F97DFE" w:rsidP="00F473D5">
      <w:pPr>
        <w:pStyle w:val="Heading2"/>
        <w:ind w:left="360"/>
      </w:pPr>
      <w:bookmarkStart w:id="31" w:name="_Toc93611803"/>
      <w:r w:rsidRPr="00F473D5">
        <w:t>3.2. E</w:t>
      </w:r>
      <w:bookmarkEnd w:id="26"/>
      <w:bookmarkEnd w:id="27"/>
      <w:bookmarkEnd w:id="28"/>
      <w:bookmarkEnd w:id="29"/>
      <w:bookmarkEnd w:id="30"/>
      <w:r w:rsidR="000B17B6" w:rsidRPr="00F473D5">
        <w:t>valuation Methodology</w:t>
      </w:r>
      <w:bookmarkEnd w:id="31"/>
    </w:p>
    <w:p w14:paraId="30031C7E" w14:textId="151E31A3" w:rsidR="000B17B6" w:rsidRPr="000B17B6" w:rsidRDefault="000B17B6" w:rsidP="00132D55">
      <w:pPr>
        <w:pStyle w:val="ListParagraph"/>
        <w:numPr>
          <w:ilvl w:val="0"/>
          <w:numId w:val="31"/>
        </w:numPr>
        <w:jc w:val="both"/>
        <w:rPr>
          <w:rFonts w:eastAsia="Calibri"/>
        </w:rPr>
      </w:pPr>
      <w:r w:rsidRPr="000B17B6">
        <w:rPr>
          <w:rFonts w:eastAsia="Calibri"/>
        </w:rPr>
        <w:t>The evaluation has adopted a participatory approach, engaging a wide and diverse range of stakeholders</w:t>
      </w:r>
      <w:r w:rsidR="005174E6">
        <w:rPr>
          <w:rFonts w:eastAsia="Calibri"/>
        </w:rPr>
        <w:t>,</w:t>
      </w:r>
      <w:r w:rsidRPr="000B17B6">
        <w:rPr>
          <w:rFonts w:eastAsia="Calibri"/>
        </w:rPr>
        <w:t xml:space="preserve"> including representatives: RUNOs, other UN agencies, former PBF Secretariat, national partners, implementing partners, LSGs and end-beneficiaries. Participation of the main partners</w:t>
      </w:r>
      <w:r w:rsidR="00F453C0">
        <w:rPr>
          <w:rFonts w:eastAsia="Calibri"/>
        </w:rPr>
        <w:t xml:space="preserve">, including </w:t>
      </w:r>
      <w:r w:rsidR="00F453C0" w:rsidRPr="72C77DFB">
        <w:rPr>
          <w:rFonts w:eastAsia="Calibri"/>
          <w:color w:val="000000" w:themeColor="text1"/>
          <w:lang w:eastAsia="ru-RU"/>
        </w:rPr>
        <w:t>Evaluation Management Group (EMG) and Evaluation Reference Group (</w:t>
      </w:r>
      <w:r w:rsidR="00F453C0">
        <w:rPr>
          <w:rFonts w:eastAsia="Calibri"/>
        </w:rPr>
        <w:t>ERG)</w:t>
      </w:r>
      <w:r w:rsidRPr="000B17B6">
        <w:rPr>
          <w:rFonts w:eastAsia="Calibri"/>
        </w:rPr>
        <w:t xml:space="preserve"> was a necessary condition to ensure accountability, stimulate learning, promote ownership, facilitate future buy-in and arrive at comprehensive recommendations for RUNOs and key project stakeholders. </w:t>
      </w:r>
    </w:p>
    <w:p w14:paraId="0268D1BD" w14:textId="77777777" w:rsidR="000B17B6" w:rsidRPr="000B17B6" w:rsidRDefault="000B17B6" w:rsidP="000B17B6">
      <w:pPr>
        <w:jc w:val="both"/>
        <w:rPr>
          <w:rFonts w:eastAsia="Calibri"/>
          <w:sz w:val="16"/>
          <w:szCs w:val="16"/>
        </w:rPr>
      </w:pPr>
    </w:p>
    <w:p w14:paraId="0A42E979" w14:textId="76B54365" w:rsidR="000B17B6" w:rsidRPr="000B17B6" w:rsidRDefault="000B17B6" w:rsidP="00132D55">
      <w:pPr>
        <w:pStyle w:val="ListParagraph"/>
        <w:numPr>
          <w:ilvl w:val="0"/>
          <w:numId w:val="31"/>
        </w:numPr>
        <w:jc w:val="both"/>
        <w:rPr>
          <w:rFonts w:eastAsia="Times New Roman"/>
          <w:lang w:eastAsia="de-DE"/>
        </w:rPr>
      </w:pPr>
      <w:r w:rsidRPr="000B17B6">
        <w:rPr>
          <w:rFonts w:eastAsia="Times New Roman"/>
          <w:lang w:eastAsia="de-DE"/>
        </w:rPr>
        <w:t xml:space="preserve">The evaluation was based on a </w:t>
      </w:r>
      <w:r w:rsidRPr="000B17B6">
        <w:rPr>
          <w:rFonts w:eastAsia="Times New Roman"/>
          <w:i/>
          <w:iCs/>
          <w:lang w:eastAsia="de-DE"/>
        </w:rPr>
        <w:t>Human Rights</w:t>
      </w:r>
      <w:r w:rsidRPr="000B17B6">
        <w:rPr>
          <w:rFonts w:eastAsia="Times New Roman"/>
          <w:lang w:eastAsia="de-DE"/>
        </w:rPr>
        <w:t xml:space="preserve"> </w:t>
      </w:r>
      <w:r w:rsidRPr="000B17B6">
        <w:rPr>
          <w:rFonts w:eastAsia="Times New Roman"/>
          <w:i/>
          <w:lang w:eastAsia="de-DE"/>
        </w:rPr>
        <w:t>Based Approach (HRBA)</w:t>
      </w:r>
      <w:r w:rsidRPr="000B17B6">
        <w:rPr>
          <w:rFonts w:eastAsia="Times New Roman"/>
          <w:lang w:eastAsia="de-DE"/>
        </w:rPr>
        <w:t>, Leave No One Behind (LNOB), including disability inclusion aspects</w:t>
      </w:r>
      <w:r w:rsidRPr="001F25FB">
        <w:rPr>
          <w:position w:val="6"/>
          <w:sz w:val="16"/>
          <w:szCs w:val="16"/>
          <w:lang w:eastAsia="de-DE"/>
        </w:rPr>
        <w:footnoteReference w:id="10"/>
      </w:r>
      <w:r w:rsidRPr="000B17B6">
        <w:rPr>
          <w:rFonts w:eastAsia="Times New Roman"/>
          <w:lang w:eastAsia="de-DE"/>
        </w:rPr>
        <w:t xml:space="preserve"> and two disability inclusion indicators reflected in the UN Disability Inclusion Strategy, particularly: Indicator 5 – </w:t>
      </w:r>
      <w:r w:rsidRPr="000B17B6">
        <w:rPr>
          <w:rFonts w:eastAsia="Times New Roman"/>
          <w:i/>
          <w:lang w:eastAsia="de-DE"/>
        </w:rPr>
        <w:t>Consultations with Persons with Disabilities</w:t>
      </w:r>
      <w:r w:rsidRPr="001F25FB">
        <w:rPr>
          <w:i/>
          <w:position w:val="6"/>
          <w:sz w:val="16"/>
          <w:szCs w:val="16"/>
          <w:lang w:eastAsia="de-DE"/>
        </w:rPr>
        <w:footnoteReference w:id="11"/>
      </w:r>
      <w:r w:rsidRPr="000B17B6">
        <w:rPr>
          <w:rFonts w:eastAsia="Times New Roman"/>
          <w:lang w:eastAsia="de-DE"/>
        </w:rPr>
        <w:t xml:space="preserve"> and Indicator 10 – </w:t>
      </w:r>
      <w:r w:rsidRPr="000B17B6">
        <w:rPr>
          <w:rFonts w:eastAsia="Times New Roman"/>
          <w:i/>
          <w:lang w:eastAsia="de-DE"/>
        </w:rPr>
        <w:t>Evaluation</w:t>
      </w:r>
      <w:r w:rsidRPr="000B17B6">
        <w:rPr>
          <w:rFonts w:eastAsia="Times New Roman"/>
          <w:lang w:eastAsia="de-DE"/>
        </w:rPr>
        <w:t>.</w:t>
      </w:r>
      <w:r w:rsidRPr="001F25FB">
        <w:rPr>
          <w:position w:val="6"/>
          <w:sz w:val="16"/>
          <w:szCs w:val="16"/>
          <w:lang w:eastAsia="de-DE"/>
        </w:rPr>
        <w:footnoteReference w:id="12"/>
      </w:r>
      <w:r w:rsidRPr="000B17B6">
        <w:rPr>
          <w:rFonts w:eastAsia="Times New Roman"/>
          <w:sz w:val="16"/>
          <w:szCs w:val="16"/>
          <w:lang w:eastAsia="de-DE"/>
        </w:rPr>
        <w:t xml:space="preserve"> </w:t>
      </w:r>
    </w:p>
    <w:p w14:paraId="44038812" w14:textId="77777777" w:rsidR="000B17B6" w:rsidRPr="000B17B6" w:rsidRDefault="000B17B6" w:rsidP="000B17B6">
      <w:pPr>
        <w:jc w:val="both"/>
        <w:rPr>
          <w:rFonts w:eastAsia="Times New Roman"/>
          <w:sz w:val="16"/>
          <w:szCs w:val="16"/>
          <w:lang w:eastAsia="de-DE"/>
        </w:rPr>
      </w:pPr>
    </w:p>
    <w:p w14:paraId="56880574" w14:textId="13388F1B" w:rsidR="000B17B6" w:rsidRDefault="000B17B6" w:rsidP="00132D55">
      <w:pPr>
        <w:pStyle w:val="ListParagraph"/>
        <w:numPr>
          <w:ilvl w:val="0"/>
          <w:numId w:val="31"/>
        </w:numPr>
        <w:jc w:val="both"/>
        <w:rPr>
          <w:rFonts w:eastAsia="Times New Roman"/>
        </w:rPr>
      </w:pPr>
      <w:r w:rsidRPr="000B17B6">
        <w:rPr>
          <w:rFonts w:eastAsia="Calibri"/>
        </w:rPr>
        <w:t>The evaluation team used UN SWAP Evaluation Performance Indicator</w:t>
      </w:r>
      <w:r w:rsidRPr="00BF5688">
        <w:rPr>
          <w:position w:val="6"/>
          <w:sz w:val="16"/>
          <w:szCs w:val="16"/>
        </w:rPr>
        <w:footnoteReference w:id="13"/>
      </w:r>
      <w:r w:rsidRPr="000B17B6">
        <w:rPr>
          <w:rFonts w:eastAsia="Calibri"/>
        </w:rPr>
        <w:t xml:space="preserve"> and the final evaluation </w:t>
      </w:r>
      <w:r>
        <w:rPr>
          <w:rFonts w:eastAsia="Calibri"/>
        </w:rPr>
        <w:t>was</w:t>
      </w:r>
      <w:r w:rsidRPr="000B17B6">
        <w:rPr>
          <w:rFonts w:eastAsia="Calibri"/>
        </w:rPr>
        <w:t xml:space="preserve"> gender-responsive</w:t>
      </w:r>
      <w:r w:rsidRPr="001F25FB">
        <w:rPr>
          <w:position w:val="6"/>
          <w:sz w:val="16"/>
          <w:szCs w:val="16"/>
        </w:rPr>
        <w:footnoteReference w:id="14"/>
      </w:r>
      <w:r w:rsidRPr="000B17B6">
        <w:rPr>
          <w:rFonts w:eastAsia="Calibri"/>
        </w:rPr>
        <w:t>.</w:t>
      </w:r>
      <w:r w:rsidRPr="000B17B6">
        <w:rPr>
          <w:rFonts w:eastAsia="Times New Roman"/>
        </w:rPr>
        <w:t xml:space="preserve"> Thus, the evaluation team </w:t>
      </w:r>
      <w:r w:rsidR="00F453C0">
        <w:rPr>
          <w:rFonts w:eastAsia="Times New Roman"/>
        </w:rPr>
        <w:t xml:space="preserve">integrated gender consideration </w:t>
      </w:r>
      <w:r w:rsidR="00827006">
        <w:rPr>
          <w:rFonts w:eastAsia="Times New Roman"/>
        </w:rPr>
        <w:t>in the evaluation questions, methods and sampling</w:t>
      </w:r>
      <w:r w:rsidR="00827006">
        <w:rPr>
          <w:rStyle w:val="FootnoteReference"/>
          <w:rFonts w:eastAsia="Times New Roman"/>
        </w:rPr>
        <w:footnoteReference w:id="15"/>
      </w:r>
      <w:r w:rsidR="00827006">
        <w:rPr>
          <w:rFonts w:eastAsia="Times New Roman"/>
        </w:rPr>
        <w:t xml:space="preserve"> and analyzed </w:t>
      </w:r>
      <w:r w:rsidRPr="000B17B6">
        <w:rPr>
          <w:rFonts w:eastAsia="Times New Roman"/>
        </w:rPr>
        <w:t xml:space="preserve"> the degree to which </w:t>
      </w:r>
      <w:r w:rsidR="00F453C0">
        <w:rPr>
          <w:rFonts w:eastAsia="Times New Roman"/>
        </w:rPr>
        <w:t xml:space="preserve">the project </w:t>
      </w:r>
      <w:r w:rsidR="00A52809">
        <w:rPr>
          <w:rFonts w:eastAsia="Times New Roman"/>
        </w:rPr>
        <w:t>targeted</w:t>
      </w:r>
      <w:r w:rsidR="00F453C0">
        <w:rPr>
          <w:rFonts w:eastAsia="Times New Roman"/>
        </w:rPr>
        <w:t xml:space="preserve"> both women and men, </w:t>
      </w:r>
      <w:r w:rsidRPr="000B17B6">
        <w:rPr>
          <w:rFonts w:eastAsia="Times New Roman"/>
        </w:rPr>
        <w:t>gender and power relationships—including structural, social and economic causes that give rise to inequities and unfair power relations in the targeted sites of Kyrgyzstan, change</w:t>
      </w:r>
      <w:r w:rsidR="00827006">
        <w:rPr>
          <w:rFonts w:eastAsia="Times New Roman"/>
        </w:rPr>
        <w:t>s for women and men</w:t>
      </w:r>
      <w:r w:rsidRPr="000B17B6">
        <w:rPr>
          <w:rFonts w:eastAsia="Times New Roman"/>
        </w:rPr>
        <w:t xml:space="preserve"> as result of the project using the process which is inclusive, participatory and respectful of all stakeholders (</w:t>
      </w:r>
      <w:r w:rsidRPr="000B17B6">
        <w:rPr>
          <w:rFonts w:eastAsia="Times New Roman"/>
          <w:i/>
        </w:rPr>
        <w:t>rights holders</w:t>
      </w:r>
      <w:r w:rsidRPr="000B17B6">
        <w:rPr>
          <w:rFonts w:eastAsia="Times New Roman"/>
        </w:rPr>
        <w:t xml:space="preserve"> and </w:t>
      </w:r>
      <w:r w:rsidRPr="000B17B6">
        <w:rPr>
          <w:rFonts w:eastAsia="Times New Roman"/>
          <w:i/>
        </w:rPr>
        <w:t>duty bearers</w:t>
      </w:r>
      <w:r w:rsidRPr="000B17B6">
        <w:rPr>
          <w:rFonts w:eastAsia="Times New Roman"/>
        </w:rPr>
        <w:t xml:space="preserve">). </w:t>
      </w:r>
      <w:r w:rsidRPr="001F25FB">
        <w:rPr>
          <w:rFonts w:eastAsia="Times New Roman"/>
          <w:position w:val="6"/>
          <w:sz w:val="16"/>
          <w:szCs w:val="16"/>
        </w:rPr>
        <w:footnoteReference w:id="16"/>
      </w:r>
      <w:r w:rsidRPr="000B17B6">
        <w:rPr>
          <w:rFonts w:eastAsia="Times New Roman"/>
        </w:rPr>
        <w:t xml:space="preserve"> </w:t>
      </w:r>
    </w:p>
    <w:p w14:paraId="495EFAA4" w14:textId="77777777" w:rsidR="00BF5688" w:rsidRPr="00F13825" w:rsidRDefault="00BF5688" w:rsidP="00F13825">
      <w:pPr>
        <w:jc w:val="both"/>
        <w:rPr>
          <w:rFonts w:eastAsia="Calibri"/>
          <w:sz w:val="16"/>
          <w:szCs w:val="16"/>
        </w:rPr>
      </w:pPr>
    </w:p>
    <w:p w14:paraId="3B46056A" w14:textId="1B96C086" w:rsidR="000B17B6" w:rsidRDefault="000B17B6" w:rsidP="00132D55">
      <w:pPr>
        <w:pStyle w:val="ListParagraph"/>
        <w:numPr>
          <w:ilvl w:val="0"/>
          <w:numId w:val="31"/>
        </w:numPr>
        <w:jc w:val="both"/>
        <w:rPr>
          <w:rFonts w:eastAsia="Calibri"/>
        </w:rPr>
      </w:pPr>
      <w:r w:rsidRPr="00BF5688">
        <w:rPr>
          <w:rFonts w:eastAsia="Calibri"/>
        </w:rPr>
        <w:t>The evaluation team has used the utilization-focused evaluation approach (UFE)</w:t>
      </w:r>
      <w:r w:rsidRPr="001F25FB">
        <w:rPr>
          <w:position w:val="6"/>
          <w:sz w:val="16"/>
          <w:szCs w:val="16"/>
        </w:rPr>
        <w:footnoteReference w:id="17"/>
      </w:r>
      <w:r w:rsidRPr="00BF5688">
        <w:rPr>
          <w:rFonts w:eastAsia="Calibri"/>
        </w:rPr>
        <w:t>, which is based on the principle that an evaluation should be judged according to how useful it is. This means identifying the primary users of an evaluation and ensuring that they are engaged in decision-making th</w:t>
      </w:r>
      <w:r w:rsidR="00BF5688">
        <w:rPr>
          <w:rFonts w:eastAsia="Calibri"/>
        </w:rPr>
        <w:t xml:space="preserve">roughout the process. </w:t>
      </w:r>
      <w:r w:rsidRPr="00BF5688">
        <w:rPr>
          <w:rFonts w:eastAsia="Calibri"/>
        </w:rPr>
        <w:t>It is expected that the evalu</w:t>
      </w:r>
      <w:r w:rsidR="00BF5688">
        <w:rPr>
          <w:rFonts w:eastAsia="Calibri"/>
        </w:rPr>
        <w:t>ation will contribute to</w:t>
      </w:r>
      <w:r w:rsidRPr="00BF5688">
        <w:rPr>
          <w:rFonts w:eastAsia="Calibri"/>
        </w:rPr>
        <w:t xml:space="preserve"> accountability and learning proce</w:t>
      </w:r>
      <w:r w:rsidR="00BF5688">
        <w:rPr>
          <w:rFonts w:eastAsia="Calibri"/>
        </w:rPr>
        <w:t>sses of main users: IOM, ILO,</w:t>
      </w:r>
      <w:r w:rsidRPr="00BF5688">
        <w:rPr>
          <w:rFonts w:eastAsia="Calibri"/>
        </w:rPr>
        <w:t xml:space="preserve"> UN Women</w:t>
      </w:r>
      <w:r w:rsidR="00BF5688">
        <w:rPr>
          <w:rFonts w:eastAsia="Calibri"/>
        </w:rPr>
        <w:t>, PBF, local and national</w:t>
      </w:r>
      <w:r w:rsidRPr="00BF5688">
        <w:rPr>
          <w:rFonts w:eastAsia="Calibri"/>
        </w:rPr>
        <w:t xml:space="preserve"> authorities, CSOs, beneficiaries, and other project beneficiaries.</w:t>
      </w:r>
      <w:r w:rsidRPr="001F25FB">
        <w:rPr>
          <w:position w:val="6"/>
          <w:sz w:val="16"/>
          <w:szCs w:val="16"/>
        </w:rPr>
        <w:footnoteReference w:id="18"/>
      </w:r>
    </w:p>
    <w:p w14:paraId="3214D8D1" w14:textId="77777777" w:rsidR="00BF5688" w:rsidRPr="00BF5688" w:rsidRDefault="00BF5688" w:rsidP="00BF5688">
      <w:pPr>
        <w:jc w:val="both"/>
        <w:rPr>
          <w:rFonts w:eastAsia="Calibri"/>
          <w:sz w:val="10"/>
          <w:szCs w:val="10"/>
        </w:rPr>
      </w:pPr>
    </w:p>
    <w:p w14:paraId="1DAB3EA7" w14:textId="52D5B32B" w:rsidR="00F97DFE" w:rsidRPr="00854B4F" w:rsidRDefault="00BF5688" w:rsidP="00132D55">
      <w:pPr>
        <w:pStyle w:val="ListParagraph"/>
        <w:numPr>
          <w:ilvl w:val="0"/>
          <w:numId w:val="31"/>
        </w:numPr>
        <w:spacing w:before="120" w:after="120"/>
        <w:rPr>
          <w:rFonts w:eastAsia="MS Mincho"/>
        </w:rPr>
      </w:pPr>
      <w:r w:rsidRPr="00BF5688">
        <w:rPr>
          <w:rFonts w:eastAsia="Calibri"/>
        </w:rPr>
        <w:t xml:space="preserve">The final evaluation </w:t>
      </w:r>
      <w:r w:rsidR="00F97DFE" w:rsidRPr="00854B4F">
        <w:rPr>
          <w:rFonts w:eastAsia="MS Mincho"/>
        </w:rPr>
        <w:t xml:space="preserve">used mixed data collection methods to include both qualitative and quantitative data. The </w:t>
      </w:r>
      <w:r w:rsidR="005E1E9D">
        <w:rPr>
          <w:rFonts w:eastAsia="MS Mincho"/>
        </w:rPr>
        <w:t xml:space="preserve">evaluation team used </w:t>
      </w:r>
      <w:r w:rsidR="00F97DFE" w:rsidRPr="00854B4F">
        <w:rPr>
          <w:rFonts w:eastAsia="MS Mincho"/>
        </w:rPr>
        <w:t xml:space="preserve">the following </w:t>
      </w:r>
      <w:r w:rsidR="005E1E9D">
        <w:rPr>
          <w:rFonts w:eastAsia="MS Mincho"/>
        </w:rPr>
        <w:t>data collection</w:t>
      </w:r>
      <w:r w:rsidR="00F97DFE" w:rsidRPr="00854B4F">
        <w:rPr>
          <w:rFonts w:eastAsia="MS Mincho"/>
        </w:rPr>
        <w:t xml:space="preserve"> methods:</w:t>
      </w:r>
    </w:p>
    <w:p w14:paraId="4D8F4490" w14:textId="4217C8E7" w:rsidR="00F97DFE" w:rsidRPr="00854B4F" w:rsidRDefault="00F97DFE" w:rsidP="00132D55">
      <w:pPr>
        <w:numPr>
          <w:ilvl w:val="0"/>
          <w:numId w:val="10"/>
        </w:numPr>
        <w:suppressAutoHyphens/>
        <w:jc w:val="both"/>
        <w:rPr>
          <w:rFonts w:eastAsia="Cambria"/>
          <w:kern w:val="1"/>
          <w:lang w:eastAsia="ar-SA"/>
        </w:rPr>
      </w:pPr>
      <w:r w:rsidRPr="00854B4F">
        <w:rPr>
          <w:rFonts w:eastAsia="Cambria"/>
          <w:i/>
          <w:kern w:val="1"/>
          <w:lang w:eastAsia="ar-SA"/>
        </w:rPr>
        <w:lastRenderedPageBreak/>
        <w:t>D</w:t>
      </w:r>
      <w:r w:rsidR="005E1E9D">
        <w:rPr>
          <w:rFonts w:eastAsia="Cambria"/>
          <w:i/>
          <w:kern w:val="1"/>
          <w:lang w:eastAsia="ar-SA"/>
        </w:rPr>
        <w:t>esk r</w:t>
      </w:r>
      <w:r w:rsidRPr="00854B4F">
        <w:rPr>
          <w:rFonts w:eastAsia="Cambria"/>
          <w:i/>
          <w:kern w:val="1"/>
          <w:lang w:eastAsia="ar-SA"/>
        </w:rPr>
        <w:t>eview</w:t>
      </w:r>
      <w:r w:rsidRPr="00854B4F">
        <w:rPr>
          <w:rFonts w:eastAsia="Cambria"/>
          <w:kern w:val="1"/>
          <w:lang w:eastAsia="ar-SA"/>
        </w:rPr>
        <w:t xml:space="preserve"> of </w:t>
      </w:r>
      <w:r w:rsidR="005E1E9D">
        <w:rPr>
          <w:rFonts w:eastAsia="Cambria"/>
          <w:kern w:val="1"/>
          <w:lang w:eastAsia="ar-SA"/>
        </w:rPr>
        <w:t xml:space="preserve">the project documents and other written informational sources (See Annex 3 of the report) </w:t>
      </w:r>
      <w:r w:rsidRPr="00854B4F">
        <w:rPr>
          <w:rFonts w:eastAsia="Cambria"/>
          <w:kern w:val="1"/>
          <w:lang w:eastAsia="ar-SA"/>
        </w:rPr>
        <w:t>background documentation</w:t>
      </w:r>
      <w:r w:rsidR="005E1E9D">
        <w:rPr>
          <w:rFonts w:eastAsia="Cambria"/>
          <w:kern w:val="1"/>
          <w:lang w:eastAsia="ar-SA"/>
        </w:rPr>
        <w:t>,</w:t>
      </w:r>
      <w:r w:rsidRPr="00854B4F">
        <w:rPr>
          <w:rFonts w:eastAsia="Cambria"/>
          <w:kern w:val="1"/>
          <w:lang w:eastAsia="ar-SA"/>
        </w:rPr>
        <w:t xml:space="preserve"> including project documents, monitoring data and national plans and commitments.</w:t>
      </w:r>
    </w:p>
    <w:p w14:paraId="0C46357D" w14:textId="0FA71F8F" w:rsidR="00F97DFE" w:rsidRPr="00854B4F" w:rsidRDefault="005E1E9D" w:rsidP="00132D55">
      <w:pPr>
        <w:numPr>
          <w:ilvl w:val="0"/>
          <w:numId w:val="10"/>
        </w:numPr>
        <w:suppressAutoHyphens/>
        <w:jc w:val="both"/>
        <w:rPr>
          <w:rFonts w:eastAsia="Cambria"/>
          <w:kern w:val="1"/>
          <w:lang w:eastAsia="ar-SA"/>
        </w:rPr>
      </w:pPr>
      <w:r>
        <w:rPr>
          <w:rFonts w:eastAsia="Cambria"/>
          <w:i/>
          <w:kern w:val="1"/>
          <w:lang w:eastAsia="ar-SA"/>
        </w:rPr>
        <w:t>Individual</w:t>
      </w:r>
      <w:r w:rsidR="008003A0">
        <w:rPr>
          <w:rFonts w:eastAsia="Cambria"/>
          <w:i/>
          <w:kern w:val="1"/>
          <w:lang w:eastAsia="ar-SA"/>
        </w:rPr>
        <w:t xml:space="preserve"> i</w:t>
      </w:r>
      <w:r w:rsidR="00F97DFE" w:rsidRPr="00854B4F">
        <w:rPr>
          <w:rFonts w:eastAsia="Cambria"/>
          <w:i/>
          <w:kern w:val="1"/>
          <w:lang w:eastAsia="ar-SA"/>
        </w:rPr>
        <w:t>nterviews</w:t>
      </w:r>
      <w:r w:rsidR="00F97DFE" w:rsidRPr="00854B4F">
        <w:rPr>
          <w:rFonts w:eastAsia="Cambria"/>
          <w:kern w:val="1"/>
          <w:lang w:eastAsia="ar-SA"/>
        </w:rPr>
        <w:t xml:space="preserve"> with a range of stakeholders</w:t>
      </w:r>
      <w:r>
        <w:rPr>
          <w:rFonts w:eastAsia="Cambria"/>
          <w:kern w:val="1"/>
          <w:lang w:eastAsia="ar-SA"/>
        </w:rPr>
        <w:t>,</w:t>
      </w:r>
      <w:r w:rsidR="00F97DFE" w:rsidRPr="00854B4F">
        <w:rPr>
          <w:rFonts w:eastAsia="Cambria"/>
          <w:kern w:val="1"/>
          <w:lang w:eastAsia="ar-SA"/>
        </w:rPr>
        <w:t xml:space="preserve"> including </w:t>
      </w:r>
      <w:r>
        <w:rPr>
          <w:rFonts w:eastAsia="Cambria"/>
          <w:kern w:val="1"/>
          <w:lang w:eastAsia="ar-SA"/>
        </w:rPr>
        <w:t>end-beneficiaries</w:t>
      </w:r>
      <w:r w:rsidR="00F97DFE" w:rsidRPr="00854B4F">
        <w:rPr>
          <w:rFonts w:eastAsia="Cambria"/>
          <w:kern w:val="1"/>
          <w:lang w:eastAsia="ar-SA"/>
        </w:rPr>
        <w:t>.</w:t>
      </w:r>
      <w:r>
        <w:rPr>
          <w:rFonts w:eastAsia="Cambria"/>
          <w:kern w:val="1"/>
          <w:lang w:eastAsia="ar-SA"/>
        </w:rPr>
        <w:t xml:space="preserve"> (See Table 2 and Annex 2 of the report);</w:t>
      </w:r>
    </w:p>
    <w:p w14:paraId="7C7EA278" w14:textId="24758352" w:rsidR="00F97DFE" w:rsidRPr="005E1E9D" w:rsidRDefault="008003A0" w:rsidP="00132D55">
      <w:pPr>
        <w:numPr>
          <w:ilvl w:val="0"/>
          <w:numId w:val="10"/>
        </w:numPr>
        <w:suppressAutoHyphens/>
        <w:jc w:val="both"/>
        <w:rPr>
          <w:rFonts w:eastAsia="Cambria"/>
          <w:kern w:val="1"/>
          <w:lang w:eastAsia="ar-SA"/>
        </w:rPr>
      </w:pPr>
      <w:r>
        <w:rPr>
          <w:rFonts w:eastAsia="Cambria"/>
          <w:i/>
          <w:kern w:val="1"/>
          <w:lang w:eastAsia="ar-SA"/>
        </w:rPr>
        <w:t>Focus group d</w:t>
      </w:r>
      <w:r w:rsidR="00F97DFE" w:rsidRPr="00854B4F">
        <w:rPr>
          <w:rFonts w:eastAsia="Cambria"/>
          <w:i/>
          <w:kern w:val="1"/>
          <w:lang w:eastAsia="ar-SA"/>
        </w:rPr>
        <w:t xml:space="preserve">iscussions </w:t>
      </w:r>
      <w:r w:rsidR="00F97DFE" w:rsidRPr="00854B4F">
        <w:rPr>
          <w:rFonts w:eastAsia="Cambria"/>
          <w:kern w:val="1"/>
          <w:lang w:eastAsia="ar-SA"/>
        </w:rPr>
        <w:t xml:space="preserve">with </w:t>
      </w:r>
      <w:r w:rsidR="005E1E9D">
        <w:rPr>
          <w:rFonts w:eastAsia="Cambria"/>
          <w:kern w:val="1"/>
          <w:lang w:eastAsia="ar-SA"/>
        </w:rPr>
        <w:t>the end -beneficiaries and other s</w:t>
      </w:r>
      <w:r w:rsidR="00F97DFE" w:rsidRPr="00854B4F">
        <w:rPr>
          <w:rFonts w:eastAsia="Cambria"/>
          <w:kern w:val="1"/>
          <w:lang w:eastAsia="ar-SA"/>
        </w:rPr>
        <w:t>takeholder</w:t>
      </w:r>
      <w:r w:rsidR="005E1E9D">
        <w:rPr>
          <w:rFonts w:eastAsia="Cambria"/>
          <w:kern w:val="1"/>
          <w:lang w:eastAsia="ar-SA"/>
        </w:rPr>
        <w:t>s such as:</w:t>
      </w:r>
      <w:r w:rsidR="00F97DFE" w:rsidRPr="00854B4F">
        <w:rPr>
          <w:rFonts w:eastAsia="Cambria"/>
          <w:kern w:val="1"/>
          <w:lang w:eastAsia="ar-SA"/>
        </w:rPr>
        <w:t xml:space="preserve"> </w:t>
      </w:r>
      <w:r w:rsidR="005E1E9D">
        <w:rPr>
          <w:rFonts w:eastAsia="Cambria"/>
          <w:kern w:val="1"/>
          <w:lang w:eastAsia="ar-SA"/>
        </w:rPr>
        <w:t>community activists</w:t>
      </w:r>
      <w:r w:rsidR="00F97DFE" w:rsidRPr="00854B4F">
        <w:rPr>
          <w:rFonts w:eastAsia="Cambria"/>
          <w:kern w:val="1"/>
          <w:lang w:eastAsia="ar-SA"/>
        </w:rPr>
        <w:t xml:space="preserve">, </w:t>
      </w:r>
      <w:r w:rsidR="003C088D">
        <w:rPr>
          <w:rFonts w:eastAsia="Cambria"/>
          <w:kern w:val="1"/>
          <w:lang w:eastAsia="ar-SA"/>
        </w:rPr>
        <w:t>Self-Help Groups (</w:t>
      </w:r>
      <w:r w:rsidR="00F97DFE" w:rsidRPr="00854B4F">
        <w:rPr>
          <w:rFonts w:eastAsia="Cambria"/>
          <w:kern w:val="1"/>
          <w:lang w:eastAsia="ar-SA"/>
        </w:rPr>
        <w:t>SHG</w:t>
      </w:r>
      <w:r w:rsidR="003C088D">
        <w:rPr>
          <w:rFonts w:eastAsia="Cambria"/>
          <w:kern w:val="1"/>
          <w:lang w:eastAsia="ar-SA"/>
        </w:rPr>
        <w:t>)</w:t>
      </w:r>
      <w:r w:rsidR="00F97DFE" w:rsidRPr="00854B4F">
        <w:rPr>
          <w:rFonts w:eastAsia="Cambria"/>
          <w:kern w:val="1"/>
          <w:lang w:eastAsia="ar-SA"/>
        </w:rPr>
        <w:t xml:space="preserve"> m</w:t>
      </w:r>
      <w:r w:rsidR="005E1E9D">
        <w:rPr>
          <w:rFonts w:eastAsia="Cambria"/>
          <w:kern w:val="1"/>
          <w:lang w:eastAsia="ar-SA"/>
        </w:rPr>
        <w:t>embers, LSG representatives.</w:t>
      </w:r>
      <w:r w:rsidR="005E1E9D" w:rsidRPr="005E1E9D">
        <w:rPr>
          <w:rFonts w:eastAsia="Cambria"/>
          <w:kern w:val="1"/>
          <w:lang w:eastAsia="ar-SA"/>
        </w:rPr>
        <w:t xml:space="preserve"> </w:t>
      </w:r>
      <w:r w:rsidR="000B09FE">
        <w:rPr>
          <w:rFonts w:eastAsia="Cambria"/>
          <w:kern w:val="1"/>
          <w:lang w:eastAsia="ar-SA"/>
        </w:rPr>
        <w:t>(See the Diagram 1</w:t>
      </w:r>
      <w:r w:rsidR="005E1E9D">
        <w:rPr>
          <w:rFonts w:eastAsia="Cambria"/>
          <w:kern w:val="1"/>
          <w:lang w:eastAsia="ar-SA"/>
        </w:rPr>
        <w:t xml:space="preserve"> and Annex 2 of the report);</w:t>
      </w:r>
    </w:p>
    <w:p w14:paraId="212BE04A" w14:textId="003F15F3" w:rsidR="00F97DFE" w:rsidRPr="00854B4F" w:rsidRDefault="005E1E9D" w:rsidP="00132D55">
      <w:pPr>
        <w:numPr>
          <w:ilvl w:val="0"/>
          <w:numId w:val="10"/>
        </w:numPr>
        <w:suppressAutoHyphens/>
        <w:jc w:val="both"/>
        <w:rPr>
          <w:rFonts w:eastAsia="Cambria"/>
          <w:kern w:val="1"/>
          <w:lang w:eastAsia="ar-SA"/>
        </w:rPr>
      </w:pPr>
      <w:r>
        <w:rPr>
          <w:rFonts w:eastAsia="Cambria"/>
          <w:i/>
          <w:kern w:val="1"/>
          <w:lang w:eastAsia="ar-SA"/>
        </w:rPr>
        <w:t>Direct o</w:t>
      </w:r>
      <w:r w:rsidR="00F97DFE" w:rsidRPr="00854B4F">
        <w:rPr>
          <w:rFonts w:eastAsia="Cambria"/>
          <w:i/>
          <w:kern w:val="1"/>
          <w:lang w:eastAsia="ar-SA"/>
        </w:rPr>
        <w:t xml:space="preserve">bservation </w:t>
      </w:r>
      <w:r w:rsidR="00F97DFE" w:rsidRPr="00854B4F">
        <w:rPr>
          <w:rFonts w:eastAsia="Cambria"/>
          <w:kern w:val="1"/>
          <w:lang w:eastAsia="ar-SA"/>
        </w:rPr>
        <w:t xml:space="preserve">at </w:t>
      </w:r>
      <w:r>
        <w:rPr>
          <w:rFonts w:eastAsia="Cambria"/>
          <w:kern w:val="1"/>
          <w:lang w:eastAsia="ar-SA"/>
        </w:rPr>
        <w:t>LSG,</w:t>
      </w:r>
      <w:r w:rsidRPr="00854B4F">
        <w:rPr>
          <w:rFonts w:eastAsia="Cambria"/>
          <w:kern w:val="1"/>
          <w:lang w:eastAsia="ar-SA"/>
        </w:rPr>
        <w:t xml:space="preserve"> S</w:t>
      </w:r>
      <w:r>
        <w:rPr>
          <w:rFonts w:eastAsia="Cambria"/>
          <w:kern w:val="1"/>
          <w:lang w:eastAsia="ar-SA"/>
        </w:rPr>
        <w:t>HGs</w:t>
      </w:r>
      <w:r w:rsidRPr="00854B4F">
        <w:rPr>
          <w:rFonts w:eastAsia="Cambria"/>
          <w:kern w:val="1"/>
          <w:lang w:eastAsia="ar-SA"/>
        </w:rPr>
        <w:t xml:space="preserve"> </w:t>
      </w:r>
      <w:r>
        <w:rPr>
          <w:rFonts w:eastAsia="Cambria"/>
          <w:kern w:val="1"/>
          <w:lang w:eastAsia="ar-SA"/>
        </w:rPr>
        <w:t xml:space="preserve">and </w:t>
      </w:r>
      <w:r w:rsidR="00F97DFE" w:rsidRPr="00854B4F">
        <w:rPr>
          <w:rFonts w:eastAsia="Cambria"/>
          <w:kern w:val="1"/>
          <w:lang w:eastAsia="ar-SA"/>
        </w:rPr>
        <w:t xml:space="preserve">school where local and peacebuilding initiative </w:t>
      </w:r>
      <w:r>
        <w:rPr>
          <w:rFonts w:eastAsia="Cambria"/>
          <w:kern w:val="1"/>
          <w:lang w:eastAsia="ar-SA"/>
        </w:rPr>
        <w:t>were located</w:t>
      </w:r>
      <w:r w:rsidR="00F97DFE" w:rsidRPr="00854B4F">
        <w:rPr>
          <w:rFonts w:eastAsia="Cambria"/>
          <w:kern w:val="1"/>
          <w:lang w:eastAsia="ar-SA"/>
        </w:rPr>
        <w:t>.</w:t>
      </w:r>
    </w:p>
    <w:p w14:paraId="2B4832C1" w14:textId="77777777" w:rsidR="00F97DFE" w:rsidRPr="005E1E9D" w:rsidRDefault="00F97DFE" w:rsidP="00F97DFE">
      <w:pPr>
        <w:suppressAutoHyphens/>
        <w:ind w:left="1080"/>
        <w:jc w:val="both"/>
        <w:rPr>
          <w:rFonts w:eastAsia="Cambria"/>
          <w:color w:val="000000"/>
          <w:kern w:val="1"/>
          <w:sz w:val="16"/>
          <w:szCs w:val="16"/>
          <w:highlight w:val="yellow"/>
          <w:lang w:eastAsia="ar-SA"/>
        </w:rPr>
      </w:pPr>
    </w:p>
    <w:p w14:paraId="2046B3D8" w14:textId="4AC1B696" w:rsidR="000B17B6" w:rsidRDefault="00C83FE7" w:rsidP="00132D55">
      <w:pPr>
        <w:pStyle w:val="ListParagraph"/>
        <w:numPr>
          <w:ilvl w:val="0"/>
          <w:numId w:val="31"/>
        </w:numPr>
        <w:tabs>
          <w:tab w:val="left" w:pos="270"/>
          <w:tab w:val="left" w:pos="360"/>
          <w:tab w:val="left" w:pos="720"/>
          <w:tab w:val="left" w:pos="1440"/>
          <w:tab w:val="left" w:pos="2160"/>
          <w:tab w:val="left" w:pos="2880"/>
          <w:tab w:val="left" w:pos="3600"/>
          <w:tab w:val="left" w:pos="4320"/>
          <w:tab w:val="left" w:pos="5040"/>
          <w:tab w:val="left" w:pos="5749"/>
        </w:tabs>
        <w:jc w:val="both"/>
        <w:rPr>
          <w:rFonts w:eastAsia="Calibri"/>
        </w:rPr>
      </w:pPr>
      <w:bookmarkStart w:id="32" w:name="_Toc81609021"/>
      <w:bookmarkStart w:id="33" w:name="_Toc84202942"/>
      <w:bookmarkStart w:id="34" w:name="_Toc84203350"/>
      <w:r w:rsidRPr="003F1000">
        <w:rPr>
          <w:i/>
        </w:rPr>
        <w:t>Primary information</w:t>
      </w:r>
      <w:r w:rsidRPr="00C83FE7">
        <w:t xml:space="preserve"> was collected through </w:t>
      </w:r>
      <w:r w:rsidR="003F1000">
        <w:t xml:space="preserve">the </w:t>
      </w:r>
      <w:r w:rsidR="008003A0">
        <w:t xml:space="preserve">face-to-face and </w:t>
      </w:r>
      <w:r w:rsidRPr="00C83FE7">
        <w:t>remote semi-structured interviews and focus-group discussions.</w:t>
      </w:r>
      <w:r w:rsidRPr="002C0AA9">
        <w:rPr>
          <w:rFonts w:asciiTheme="minorHAnsi" w:hAnsiTheme="minorHAnsi"/>
          <w:sz w:val="23"/>
          <w:szCs w:val="23"/>
        </w:rPr>
        <w:t xml:space="preserve"> </w:t>
      </w:r>
      <w:r w:rsidR="00F97DFE" w:rsidRPr="005E1E9D">
        <w:rPr>
          <w:rFonts w:eastAsia="MS Mincho"/>
          <w:bCs/>
        </w:rPr>
        <w:t>The evaluation team conducted 34 KIIs</w:t>
      </w:r>
      <w:r w:rsidR="00140F76">
        <w:rPr>
          <w:rFonts w:eastAsia="MS Mincho"/>
          <w:bCs/>
        </w:rPr>
        <w:t xml:space="preserve"> and</w:t>
      </w:r>
      <w:r w:rsidR="00F97DFE" w:rsidRPr="005E1E9D">
        <w:rPr>
          <w:rFonts w:eastAsia="MS Mincho"/>
          <w:bCs/>
        </w:rPr>
        <w:t xml:space="preserve"> 15 FGDs </w:t>
      </w:r>
      <w:r w:rsidR="00252C3F">
        <w:rPr>
          <w:rFonts w:eastAsia="MS Mincho"/>
          <w:bCs/>
        </w:rPr>
        <w:t>with a total of 129</w:t>
      </w:r>
      <w:r w:rsidR="000B09FE">
        <w:rPr>
          <w:rFonts w:eastAsia="MS Mincho"/>
          <w:bCs/>
        </w:rPr>
        <w:t xml:space="preserve"> (91 female</w:t>
      </w:r>
      <w:r w:rsidR="00827006">
        <w:rPr>
          <w:rFonts w:eastAsia="MS Mincho"/>
          <w:bCs/>
        </w:rPr>
        <w:t xml:space="preserve"> or</w:t>
      </w:r>
      <w:r w:rsidR="00073194">
        <w:rPr>
          <w:rFonts w:eastAsia="MS Mincho"/>
          <w:bCs/>
        </w:rPr>
        <w:t xml:space="preserve"> 70.5%</w:t>
      </w:r>
      <w:r w:rsidR="00827006">
        <w:rPr>
          <w:rFonts w:eastAsia="MS Mincho"/>
          <w:bCs/>
        </w:rPr>
        <w:t xml:space="preserve"> </w:t>
      </w:r>
      <w:r w:rsidR="00F97DFE" w:rsidRPr="005E1E9D">
        <w:rPr>
          <w:rFonts w:eastAsia="MS Mincho"/>
          <w:bCs/>
        </w:rPr>
        <w:t>)</w:t>
      </w:r>
      <w:r w:rsidR="00827006">
        <w:rPr>
          <w:rFonts w:eastAsia="MS Mincho"/>
          <w:bCs/>
        </w:rPr>
        <w:t xml:space="preserve"> </w:t>
      </w:r>
      <w:r w:rsidR="00F97DFE" w:rsidRPr="005E1E9D">
        <w:rPr>
          <w:rFonts w:eastAsia="MS Mincho"/>
          <w:bCs/>
        </w:rPr>
        <w:t xml:space="preserve">stakeholders </w:t>
      </w:r>
      <w:r w:rsidR="000B09FE">
        <w:rPr>
          <w:rFonts w:eastAsia="MS Mincho"/>
          <w:bCs/>
        </w:rPr>
        <w:t>during a two-week</w:t>
      </w:r>
      <w:r w:rsidR="00F97DFE" w:rsidRPr="005E1E9D">
        <w:rPr>
          <w:rFonts w:eastAsia="MS Mincho"/>
          <w:bCs/>
        </w:rPr>
        <w:t xml:space="preserve"> field mission in </w:t>
      </w:r>
      <w:r w:rsidR="000B17B6" w:rsidRPr="005E1E9D">
        <w:rPr>
          <w:rFonts w:eastAsia="Calibri"/>
          <w:kern w:val="1"/>
          <w:lang w:eastAsia="ar-SA"/>
        </w:rPr>
        <w:t>Bishkek and</w:t>
      </w:r>
      <w:r w:rsidR="000B17B6" w:rsidRPr="005E1E9D">
        <w:rPr>
          <w:rFonts w:eastAsia="Calibri"/>
        </w:rPr>
        <w:t xml:space="preserve"> six villages</w:t>
      </w:r>
      <w:r w:rsidR="000B17B6" w:rsidRPr="00854B4F">
        <w:rPr>
          <w:rStyle w:val="FootnoteReference"/>
          <w:rFonts w:eastAsia="Calibri"/>
        </w:rPr>
        <w:footnoteReference w:id="19"/>
      </w:r>
      <w:r w:rsidR="000B17B6" w:rsidRPr="005E1E9D">
        <w:rPr>
          <w:rFonts w:eastAsia="Calibri"/>
        </w:rPr>
        <w:t xml:space="preserve"> of the four </w:t>
      </w:r>
      <w:r w:rsidR="003F1000">
        <w:rPr>
          <w:rFonts w:eastAsia="Calibri"/>
        </w:rPr>
        <w:t xml:space="preserve">targeted </w:t>
      </w:r>
      <w:r w:rsidR="000B17B6" w:rsidRPr="005E1E9D">
        <w:rPr>
          <w:rFonts w:eastAsia="Calibri"/>
        </w:rPr>
        <w:t>regions (Bat</w:t>
      </w:r>
      <w:r w:rsidR="003F1000">
        <w:rPr>
          <w:rFonts w:eastAsia="Calibri"/>
        </w:rPr>
        <w:t>ken, Osh, Jalalabad and Talas)</w:t>
      </w:r>
      <w:r w:rsidR="000B17B6" w:rsidRPr="005E1E9D">
        <w:rPr>
          <w:rFonts w:eastAsia="Calibri"/>
        </w:rPr>
        <w:t>.</w:t>
      </w:r>
    </w:p>
    <w:p w14:paraId="4EBF5230" w14:textId="021B6AD9" w:rsidR="008003A0" w:rsidRPr="00073194" w:rsidRDefault="008003A0" w:rsidP="00F97DFE">
      <w:pPr>
        <w:widowControl w:val="0"/>
        <w:tabs>
          <w:tab w:val="left" w:pos="220"/>
          <w:tab w:val="left" w:pos="720"/>
        </w:tabs>
        <w:autoSpaceDE w:val="0"/>
        <w:autoSpaceDN w:val="0"/>
        <w:adjustRightInd w:val="0"/>
        <w:spacing w:after="240"/>
        <w:jc w:val="both"/>
        <w:rPr>
          <w:rFonts w:eastAsia="MS Mincho"/>
          <w:bCs/>
          <w:sz w:val="2"/>
          <w:szCs w:val="2"/>
        </w:rPr>
      </w:pPr>
    </w:p>
    <w:p w14:paraId="061CDB81" w14:textId="3AFC74D9" w:rsidR="003F1000" w:rsidRDefault="003F1000" w:rsidP="003F1000">
      <w:pPr>
        <w:widowControl w:val="0"/>
        <w:tabs>
          <w:tab w:val="left" w:pos="220"/>
          <w:tab w:val="left" w:pos="720"/>
        </w:tabs>
        <w:autoSpaceDE w:val="0"/>
        <w:autoSpaceDN w:val="0"/>
        <w:adjustRightInd w:val="0"/>
        <w:spacing w:after="240"/>
        <w:jc w:val="both"/>
        <w:rPr>
          <w:rFonts w:eastAsia="MS Mincho"/>
          <w:bCs/>
        </w:rPr>
      </w:pPr>
      <w:r>
        <w:rPr>
          <w:noProof/>
          <w:lang w:val="en-GB"/>
        </w:rPr>
        <w:drawing>
          <wp:anchor distT="0" distB="0" distL="114300" distR="114300" simplePos="0" relativeHeight="251658245" behindDoc="0" locked="0" layoutInCell="1" allowOverlap="1" wp14:anchorId="44DE1E7D" wp14:editId="7D842213">
            <wp:simplePos x="0" y="0"/>
            <wp:positionH relativeFrom="column">
              <wp:posOffset>182245</wp:posOffset>
            </wp:positionH>
            <wp:positionV relativeFrom="paragraph">
              <wp:posOffset>0</wp:posOffset>
            </wp:positionV>
            <wp:extent cx="4037965" cy="2485390"/>
            <wp:effectExtent l="0" t="0" r="635" b="3810"/>
            <wp:wrapTight wrapText="bothSides">
              <wp:wrapPolygon edited="0">
                <wp:start x="0" y="0"/>
                <wp:lineTo x="0" y="21412"/>
                <wp:lineTo x="21468" y="21412"/>
                <wp:lineTo x="21468"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8003A0">
        <w:rPr>
          <w:rFonts w:eastAsia="MS Mincho"/>
          <w:bCs/>
        </w:rPr>
        <w:t xml:space="preserve">The sampling included: RUNOs, other UN entities, PBF, implementing partners, national partners, </w:t>
      </w:r>
      <w:r>
        <w:rPr>
          <w:rFonts w:eastAsia="MS Mincho"/>
          <w:bCs/>
        </w:rPr>
        <w:t>end-beneficiaries/members of SHG, LSG.</w:t>
      </w:r>
      <w:r w:rsidRPr="003F1000">
        <w:rPr>
          <w:rFonts w:eastAsia="MS Mincho"/>
          <w:bCs/>
        </w:rPr>
        <w:t xml:space="preserve"> </w:t>
      </w:r>
    </w:p>
    <w:p w14:paraId="0B9D5883" w14:textId="5EC0B041" w:rsidR="003F1000" w:rsidRPr="005A4513" w:rsidRDefault="003F1000" w:rsidP="005A4513">
      <w:pPr>
        <w:spacing w:before="240" w:after="120"/>
        <w:ind w:left="360"/>
        <w:jc w:val="both"/>
        <w:rPr>
          <w:rFonts w:asciiTheme="minorHAnsi" w:hAnsiTheme="minorHAnsi"/>
          <w:sz w:val="23"/>
          <w:szCs w:val="23"/>
        </w:rPr>
      </w:pPr>
      <w:r>
        <w:rPr>
          <w:rFonts w:eastAsia="MS Mincho"/>
          <w:bCs/>
        </w:rPr>
        <w:t>The</w:t>
      </w:r>
      <w:r w:rsidR="005A4513">
        <w:rPr>
          <w:rFonts w:eastAsia="MS Mincho"/>
          <w:bCs/>
        </w:rPr>
        <w:t xml:space="preserve"> final</w:t>
      </w:r>
      <w:r>
        <w:rPr>
          <w:rFonts w:eastAsia="MS Mincho"/>
          <w:bCs/>
        </w:rPr>
        <w:t xml:space="preserve"> e</w:t>
      </w:r>
      <w:r w:rsidRPr="003F1000">
        <w:rPr>
          <w:rFonts w:eastAsia="MS Mincho"/>
          <w:bCs/>
        </w:rPr>
        <w:t>valuation questions</w:t>
      </w:r>
      <w:r w:rsidR="005A4513">
        <w:rPr>
          <w:rFonts w:eastAsia="MS Mincho"/>
          <w:bCs/>
        </w:rPr>
        <w:t xml:space="preserve"> (See Annex 1 – Evaluation Matrix)</w:t>
      </w:r>
      <w:r w:rsidRPr="003F1000">
        <w:rPr>
          <w:rFonts w:eastAsia="MS Mincho"/>
          <w:bCs/>
        </w:rPr>
        <w:t xml:space="preserve"> were tailored for each of the consulted stakeholder groups, as approved in the inception report.</w:t>
      </w:r>
      <w:r w:rsidRPr="005A4513">
        <w:rPr>
          <w:rFonts w:eastAsia="MS Mincho"/>
          <w:bCs/>
        </w:rPr>
        <w:t xml:space="preserve"> </w:t>
      </w:r>
      <w:r w:rsidR="00D21D34" w:rsidRPr="005A4513">
        <w:rPr>
          <w:rFonts w:eastAsia="MS Mincho"/>
          <w:bCs/>
        </w:rPr>
        <w:t>The transparency of the process was ensured by the availability of and the agreement on the methodology (inception phase) and by clear communication through the entire process with all stakeholders</w:t>
      </w:r>
      <w:r w:rsidR="00073194">
        <w:rPr>
          <w:rFonts w:eastAsia="MS Mincho"/>
          <w:bCs/>
        </w:rPr>
        <w:t>, including ERG</w:t>
      </w:r>
      <w:r w:rsidR="00D21D34" w:rsidRPr="005A4513">
        <w:rPr>
          <w:rFonts w:eastAsia="MS Mincho"/>
          <w:bCs/>
        </w:rPr>
        <w:t xml:space="preserve"> involved. To </w:t>
      </w:r>
      <w:r w:rsidR="005A4513">
        <w:rPr>
          <w:rFonts w:eastAsia="MS Mincho"/>
          <w:bCs/>
        </w:rPr>
        <w:t xml:space="preserve">increase the accessibility and </w:t>
      </w:r>
      <w:r w:rsidR="00D21D34" w:rsidRPr="005A4513">
        <w:rPr>
          <w:rFonts w:eastAsia="MS Mincho"/>
          <w:bCs/>
        </w:rPr>
        <w:t xml:space="preserve">maximize </w:t>
      </w:r>
      <w:r w:rsidR="005A4513">
        <w:rPr>
          <w:rFonts w:eastAsia="MS Mincho"/>
          <w:bCs/>
        </w:rPr>
        <w:t xml:space="preserve">the </w:t>
      </w:r>
      <w:r w:rsidR="00D21D34" w:rsidRPr="005A4513">
        <w:rPr>
          <w:rFonts w:eastAsia="MS Mincho"/>
          <w:bCs/>
        </w:rPr>
        <w:t>response</w:t>
      </w:r>
      <w:r w:rsidR="005A4513">
        <w:rPr>
          <w:rFonts w:eastAsia="MS Mincho"/>
          <w:bCs/>
        </w:rPr>
        <w:t>s</w:t>
      </w:r>
      <w:r w:rsidR="00D21D34" w:rsidRPr="005A4513">
        <w:rPr>
          <w:rFonts w:eastAsia="MS Mincho"/>
          <w:bCs/>
        </w:rPr>
        <w:t xml:space="preserve"> of the respondents, the interviews and discussions</w:t>
      </w:r>
      <w:r w:rsidR="005A4513">
        <w:rPr>
          <w:rFonts w:eastAsia="MS Mincho"/>
          <w:bCs/>
        </w:rPr>
        <w:t xml:space="preserve"> were held</w:t>
      </w:r>
      <w:r w:rsidR="00D21D34" w:rsidRPr="005A4513">
        <w:rPr>
          <w:rFonts w:eastAsia="MS Mincho"/>
          <w:bCs/>
        </w:rPr>
        <w:t xml:space="preserve"> in Kyrgyz, Russian</w:t>
      </w:r>
      <w:r w:rsidR="005A4513" w:rsidRPr="005A4513">
        <w:rPr>
          <w:rFonts w:eastAsia="MS Mincho"/>
          <w:bCs/>
        </w:rPr>
        <w:t xml:space="preserve"> </w:t>
      </w:r>
      <w:r w:rsidR="005A4513">
        <w:rPr>
          <w:rFonts w:eastAsia="MS Mincho"/>
          <w:bCs/>
        </w:rPr>
        <w:t>and English</w:t>
      </w:r>
      <w:r w:rsidR="00D21D34" w:rsidRPr="005A4513">
        <w:rPr>
          <w:rFonts w:eastAsia="MS Mincho"/>
          <w:bCs/>
        </w:rPr>
        <w:t>.</w:t>
      </w:r>
    </w:p>
    <w:p w14:paraId="43AC5146" w14:textId="74B23DE0" w:rsidR="003F1000" w:rsidRDefault="003F1000" w:rsidP="00132D55">
      <w:pPr>
        <w:pStyle w:val="ListParagraph"/>
        <w:numPr>
          <w:ilvl w:val="0"/>
          <w:numId w:val="31"/>
        </w:numPr>
        <w:spacing w:before="120" w:after="120"/>
        <w:jc w:val="both"/>
        <w:rPr>
          <w:rFonts w:eastAsia="MS Mincho"/>
          <w:bCs/>
        </w:rPr>
      </w:pPr>
      <w:r w:rsidRPr="003F1000">
        <w:rPr>
          <w:rFonts w:eastAsia="MS Mincho"/>
          <w:bCs/>
          <w:i/>
        </w:rPr>
        <w:t>The secondary information</w:t>
      </w:r>
      <w:r w:rsidRPr="003F1000">
        <w:rPr>
          <w:rFonts w:eastAsia="MS Mincho"/>
          <w:bCs/>
        </w:rPr>
        <w:t xml:space="preserve"> was gathered through a desk-review of written project documents, guiding documents, thematic policy documents, progress reports, </w:t>
      </w:r>
      <w:r w:rsidR="00104732">
        <w:rPr>
          <w:rFonts w:eastAsia="MS Mincho"/>
          <w:bCs/>
        </w:rPr>
        <w:t xml:space="preserve">baseline and endline assessment reports, </w:t>
      </w:r>
      <w:r w:rsidRPr="003F1000">
        <w:rPr>
          <w:rFonts w:eastAsia="MS Mincho"/>
          <w:bCs/>
        </w:rPr>
        <w:t xml:space="preserve">knowledge products, and other documents provided by RUNOs. Full list of documents is presented in Annex 3 of the final evaluation report. </w:t>
      </w:r>
    </w:p>
    <w:p w14:paraId="2F1CF63D" w14:textId="77777777" w:rsidR="00104732" w:rsidRPr="00CB74D1" w:rsidRDefault="00104732" w:rsidP="00104732">
      <w:pPr>
        <w:pStyle w:val="ListParagraph"/>
        <w:spacing w:before="120" w:after="120"/>
        <w:ind w:left="360"/>
        <w:jc w:val="both"/>
        <w:rPr>
          <w:rFonts w:eastAsia="MS Mincho"/>
          <w:bCs/>
          <w:sz w:val="20"/>
          <w:szCs w:val="20"/>
        </w:rPr>
      </w:pPr>
    </w:p>
    <w:p w14:paraId="13605823" w14:textId="6B5B00CB" w:rsidR="00104732" w:rsidRPr="00104732" w:rsidRDefault="00104732" w:rsidP="00132D55">
      <w:pPr>
        <w:pStyle w:val="ListParagraph"/>
        <w:numPr>
          <w:ilvl w:val="0"/>
          <w:numId w:val="31"/>
        </w:numPr>
        <w:spacing w:before="120" w:after="120"/>
        <w:jc w:val="both"/>
      </w:pPr>
      <w:r>
        <w:t xml:space="preserve">The </w:t>
      </w:r>
      <w:r w:rsidR="009D798C">
        <w:t xml:space="preserve">evaluation used face-to-face and remote data collection methods. Thus, the </w:t>
      </w:r>
      <w:r w:rsidR="001958E7">
        <w:t>N</w:t>
      </w:r>
      <w:r>
        <w:t xml:space="preserve">ational Consultant </w:t>
      </w:r>
      <w:r w:rsidR="009D798C">
        <w:t xml:space="preserve">undertook </w:t>
      </w:r>
      <w:r w:rsidR="0023213C">
        <w:t xml:space="preserve">the </w:t>
      </w:r>
      <w:r w:rsidR="009D798C">
        <w:t>face-to-face meetings and field visits</w:t>
      </w:r>
      <w:r w:rsidR="009D798C" w:rsidRPr="009D798C">
        <w:t xml:space="preserve"> </w:t>
      </w:r>
      <w:r w:rsidR="009D798C">
        <w:t xml:space="preserve">to Bishkek and six project sites and </w:t>
      </w:r>
      <w:r>
        <w:t xml:space="preserve">shared the </w:t>
      </w:r>
      <w:r w:rsidR="00635A95">
        <w:t xml:space="preserve">raw </w:t>
      </w:r>
      <w:r>
        <w:t>data</w:t>
      </w:r>
      <w:r w:rsidR="00B922E8">
        <w:t>, including some audio recordings</w:t>
      </w:r>
      <w:r w:rsidR="00206959">
        <w:rPr>
          <w:rStyle w:val="FootnoteReference"/>
        </w:rPr>
        <w:footnoteReference w:id="20"/>
      </w:r>
      <w:r w:rsidR="00B922E8">
        <w:t xml:space="preserve"> </w:t>
      </w:r>
      <w:r w:rsidR="0023625B">
        <w:t xml:space="preserve"> </w:t>
      </w:r>
      <w:r w:rsidR="0028686E">
        <w:t>(</w:t>
      </w:r>
      <w:r>
        <w:t>collected</w:t>
      </w:r>
      <w:r w:rsidR="0023625B">
        <w:t xml:space="preserve"> from </w:t>
      </w:r>
      <w:r w:rsidR="00B922E8">
        <w:t xml:space="preserve">the </w:t>
      </w:r>
      <w:r w:rsidR="00206959">
        <w:t>RUNOs,</w:t>
      </w:r>
      <w:r w:rsidR="00B922E8">
        <w:t xml:space="preserve"> implementing partners</w:t>
      </w:r>
      <w:r w:rsidR="00206959">
        <w:rPr>
          <w:rStyle w:val="FootnoteReference"/>
        </w:rPr>
        <w:footnoteReference w:id="21"/>
      </w:r>
      <w:r w:rsidR="0023213C">
        <w:t xml:space="preserve"> and</w:t>
      </w:r>
      <w:r w:rsidR="00877634">
        <w:t xml:space="preserve"> </w:t>
      </w:r>
      <w:r w:rsidR="0028686E">
        <w:t>target</w:t>
      </w:r>
      <w:r w:rsidR="00877634">
        <w:t xml:space="preserve"> groups/</w:t>
      </w:r>
      <w:r w:rsidR="0023625B">
        <w:t>end-beneficiaries</w:t>
      </w:r>
      <w:r w:rsidR="00B922E8">
        <w:t xml:space="preserve"> (LSG, SHG</w:t>
      </w:r>
      <w:r w:rsidR="001958E7">
        <w:t>, community members</w:t>
      </w:r>
      <w:r w:rsidR="00B922E8">
        <w:t>)</w:t>
      </w:r>
      <w:r>
        <w:t xml:space="preserve"> with the International Consultant, who </w:t>
      </w:r>
      <w:r w:rsidR="0028686E">
        <w:t xml:space="preserve">systematised </w:t>
      </w:r>
      <w:r w:rsidR="00D478A0">
        <w:t xml:space="preserve">electronically </w:t>
      </w:r>
      <w:r>
        <w:lastRenderedPageBreak/>
        <w:t xml:space="preserve">the data </w:t>
      </w:r>
      <w:r w:rsidRPr="00104732">
        <w:t xml:space="preserve">into assessment </w:t>
      </w:r>
      <w:r>
        <w:t>variables</w:t>
      </w:r>
      <w:r w:rsidRPr="00104732">
        <w:t xml:space="preserve"> (relevance, </w:t>
      </w:r>
      <w:r>
        <w:t xml:space="preserve">coherence, </w:t>
      </w:r>
      <w:r w:rsidRPr="00104732">
        <w:t>effectiveness, efficiency</w:t>
      </w:r>
      <w:r>
        <w:t>, impact</w:t>
      </w:r>
      <w:r w:rsidRPr="00104732">
        <w:t xml:space="preserve"> and sustainability)</w:t>
      </w:r>
      <w:r w:rsidR="009D798C">
        <w:t xml:space="preserve"> and analyzed it</w:t>
      </w:r>
      <w:r w:rsidRPr="00104732">
        <w:t>.</w:t>
      </w:r>
      <w:r w:rsidR="006D048F" w:rsidRPr="006D048F">
        <w:t xml:space="preserve"> </w:t>
      </w:r>
      <w:r w:rsidR="006D048F" w:rsidRPr="001958E7">
        <w:t xml:space="preserve">The </w:t>
      </w:r>
      <w:r w:rsidR="001958E7">
        <w:t>I</w:t>
      </w:r>
      <w:r w:rsidR="006D048F" w:rsidRPr="001958E7">
        <w:t xml:space="preserve">nternational </w:t>
      </w:r>
      <w:r w:rsidR="001958E7">
        <w:t>C</w:t>
      </w:r>
      <w:r w:rsidR="006D048F" w:rsidRPr="001958E7">
        <w:t>onsultant</w:t>
      </w:r>
      <w:r w:rsidR="00236E35" w:rsidRPr="001958E7">
        <w:t xml:space="preserve"> has led </w:t>
      </w:r>
      <w:r w:rsidR="009D798C" w:rsidRPr="001958E7">
        <w:t xml:space="preserve">one </w:t>
      </w:r>
      <w:r w:rsidR="00B922E8" w:rsidRPr="001958E7">
        <w:t xml:space="preserve">additional </w:t>
      </w:r>
      <w:r w:rsidR="009D798C" w:rsidRPr="001958E7">
        <w:t xml:space="preserve">on-line </w:t>
      </w:r>
      <w:r w:rsidR="00236E35" w:rsidRPr="001958E7">
        <w:t xml:space="preserve">data collection </w:t>
      </w:r>
      <w:r w:rsidR="00206959" w:rsidRPr="001958E7">
        <w:t xml:space="preserve">call </w:t>
      </w:r>
      <w:r w:rsidR="00236E35" w:rsidRPr="001958E7">
        <w:t>with</w:t>
      </w:r>
      <w:r w:rsidR="006D048F" w:rsidRPr="001958E7">
        <w:t xml:space="preserve"> </w:t>
      </w:r>
      <w:r w:rsidR="00B922E8" w:rsidRPr="001958E7">
        <w:t xml:space="preserve">the </w:t>
      </w:r>
      <w:r w:rsidR="006D048F" w:rsidRPr="001958E7">
        <w:t>RUNO</w:t>
      </w:r>
      <w:r w:rsidR="00206959" w:rsidRPr="001958E7">
        <w:t>s</w:t>
      </w:r>
      <w:r w:rsidR="006D048F" w:rsidRPr="001958E7">
        <w:t xml:space="preserve">, </w:t>
      </w:r>
      <w:r w:rsidR="00206959" w:rsidRPr="001958E7">
        <w:t xml:space="preserve">and </w:t>
      </w:r>
      <w:r w:rsidR="001958E7" w:rsidRPr="001958E7">
        <w:t xml:space="preserve">remote meetings with other </w:t>
      </w:r>
      <w:r w:rsidR="006D048F" w:rsidRPr="001958E7">
        <w:t xml:space="preserve">UN </w:t>
      </w:r>
      <w:r w:rsidR="001958E7" w:rsidRPr="001958E7">
        <w:t>entities (UNDP, OHCHR)</w:t>
      </w:r>
      <w:r w:rsidR="006D048F" w:rsidRPr="001958E7">
        <w:t xml:space="preserve">, </w:t>
      </w:r>
      <w:r w:rsidR="001958E7">
        <w:t>representative of</w:t>
      </w:r>
      <w:r w:rsidR="006D048F" w:rsidRPr="001958E7">
        <w:t xml:space="preserve"> PBF</w:t>
      </w:r>
      <w:r w:rsidR="00934B26" w:rsidRPr="001958E7">
        <w:t xml:space="preserve">, </w:t>
      </w:r>
      <w:r w:rsidR="009D798C" w:rsidRPr="001958E7">
        <w:t xml:space="preserve">members of the </w:t>
      </w:r>
      <w:r w:rsidR="00934B26" w:rsidRPr="001958E7">
        <w:t>Migrant</w:t>
      </w:r>
      <w:r w:rsidR="006D048F" w:rsidRPr="001958E7">
        <w:t xml:space="preserve"> </w:t>
      </w:r>
      <w:r w:rsidR="00934B26" w:rsidRPr="001958E7">
        <w:t>W</w:t>
      </w:r>
      <w:r w:rsidR="006D048F" w:rsidRPr="001958E7">
        <w:t xml:space="preserve">omen </w:t>
      </w:r>
      <w:r w:rsidR="00934B26" w:rsidRPr="001958E7">
        <w:t>N</w:t>
      </w:r>
      <w:r w:rsidR="006D048F" w:rsidRPr="001958E7">
        <w:t>etwork</w:t>
      </w:r>
      <w:r w:rsidR="007A2BFC">
        <w:t xml:space="preserve"> </w:t>
      </w:r>
      <w:r w:rsidR="006D048F" w:rsidRPr="001958E7">
        <w:t>and national stakeholders</w:t>
      </w:r>
      <w:r w:rsidR="00C7730E">
        <w:t xml:space="preserve"> (</w:t>
      </w:r>
      <w:r w:rsidR="007A2BFC" w:rsidRPr="001958E7">
        <w:t>National Bank of Kyrgyzstan</w:t>
      </w:r>
      <w:r w:rsidR="007A2BFC">
        <w:t xml:space="preserve">, </w:t>
      </w:r>
      <w:r w:rsidR="00C7730E">
        <w:t>State Migration Service</w:t>
      </w:r>
      <w:r w:rsidR="007A2BFC">
        <w:t>, Ministry of Foreign Affairs</w:t>
      </w:r>
      <w:r w:rsidR="00C7730E">
        <w:t>)</w:t>
      </w:r>
      <w:r w:rsidR="006D048F" w:rsidRPr="001958E7">
        <w:t>.</w:t>
      </w:r>
      <w:r w:rsidRPr="00104732">
        <w:t xml:space="preserve"> Available documentation and involved </w:t>
      </w:r>
      <w:r w:rsidR="00DB7E71">
        <w:t>semi-</w:t>
      </w:r>
      <w:r w:rsidRPr="00104732">
        <w:t>structure</w:t>
      </w:r>
      <w:r w:rsidR="00DB7E71">
        <w:t>d</w:t>
      </w:r>
      <w:r w:rsidRPr="00104732">
        <w:t xml:space="preserve"> interviews allowed </w:t>
      </w:r>
      <w:r>
        <w:t>analysis</w:t>
      </w:r>
      <w:r w:rsidRPr="00104732">
        <w:t xml:space="preserve"> of the data against the </w:t>
      </w:r>
      <w:r>
        <w:t xml:space="preserve">key </w:t>
      </w:r>
      <w:r w:rsidRPr="00104732">
        <w:t>indicators in the logical framework and their triangulation</w:t>
      </w:r>
      <w:r w:rsidR="00CB74D1">
        <w:t>. Q</w:t>
      </w:r>
      <w:r w:rsidRPr="00104732">
        <w:t>uantitative and qualitative aspe</w:t>
      </w:r>
      <w:r w:rsidR="00CB74D1">
        <w:t>cts were considered</w:t>
      </w:r>
      <w:r w:rsidRPr="00104732">
        <w:t>. The following methodologies in data analysis were</w:t>
      </w:r>
      <w:r w:rsidR="00CB74D1">
        <w:t xml:space="preserve"> used</w:t>
      </w:r>
      <w:r w:rsidRPr="00104732">
        <w:t>:</w:t>
      </w:r>
    </w:p>
    <w:p w14:paraId="2173C6D1" w14:textId="77777777" w:rsidR="00CB74D1" w:rsidRPr="00CB74D1" w:rsidRDefault="00CB74D1" w:rsidP="00CB74D1">
      <w:pPr>
        <w:pStyle w:val="ListParagraph"/>
        <w:tabs>
          <w:tab w:val="left" w:pos="6930"/>
        </w:tabs>
        <w:ind w:left="360"/>
        <w:rPr>
          <w:rFonts w:asciiTheme="minorHAnsi" w:hAnsiTheme="minorHAnsi"/>
          <w:iCs/>
          <w:sz w:val="10"/>
          <w:szCs w:val="10"/>
          <w:lang w:eastAsia="cs-CZ"/>
        </w:rPr>
      </w:pPr>
    </w:p>
    <w:p w14:paraId="49622C1E" w14:textId="77777777" w:rsidR="001958E7" w:rsidRPr="00622963" w:rsidRDefault="001958E7" w:rsidP="00622963">
      <w:pPr>
        <w:tabs>
          <w:tab w:val="left" w:pos="6930"/>
        </w:tabs>
        <w:rPr>
          <w:iCs/>
          <w:sz w:val="22"/>
          <w:szCs w:val="22"/>
          <w:lang w:eastAsia="cs-CZ"/>
        </w:rPr>
      </w:pPr>
    </w:p>
    <w:p w14:paraId="778D1872" w14:textId="77777777" w:rsidR="00CB74D1" w:rsidRPr="00CB74D1" w:rsidRDefault="00CB74D1" w:rsidP="00CB74D1">
      <w:pPr>
        <w:pStyle w:val="ListParagraph"/>
        <w:tabs>
          <w:tab w:val="left" w:pos="6930"/>
        </w:tabs>
        <w:ind w:left="360"/>
        <w:rPr>
          <w:b/>
          <w:i/>
          <w:sz w:val="22"/>
          <w:szCs w:val="22"/>
        </w:rPr>
      </w:pPr>
      <w:r w:rsidRPr="00CB74D1">
        <w:rPr>
          <w:iCs/>
          <w:sz w:val="22"/>
          <w:szCs w:val="22"/>
          <w:lang w:eastAsia="cs-CZ"/>
        </w:rPr>
        <w:t>Table 2:</w:t>
      </w:r>
      <w:r w:rsidRPr="00CB74D1">
        <w:rPr>
          <w:rFonts w:eastAsia="ヒラギノ角ゴ Pro W3"/>
          <w:sz w:val="22"/>
          <w:szCs w:val="22"/>
        </w:rPr>
        <w:t xml:space="preserve"> </w:t>
      </w:r>
      <w:r w:rsidRPr="00CB74D1">
        <w:rPr>
          <w:rFonts w:eastAsia="ヒラギノ角ゴ Pro W3"/>
          <w:i/>
          <w:sz w:val="22"/>
          <w:szCs w:val="22"/>
        </w:rPr>
        <w:t>Analysis methodologies applied</w:t>
      </w:r>
    </w:p>
    <w:tbl>
      <w:tblPr>
        <w:tblStyle w:val="GridTable5Dark-Accent1"/>
        <w:tblW w:w="8646" w:type="dxa"/>
        <w:tblInd w:w="421" w:type="dxa"/>
        <w:tblLayout w:type="fixed"/>
        <w:tblLook w:val="04A0" w:firstRow="1" w:lastRow="0" w:firstColumn="1" w:lastColumn="0" w:noHBand="0" w:noVBand="1"/>
      </w:tblPr>
      <w:tblGrid>
        <w:gridCol w:w="2126"/>
        <w:gridCol w:w="6520"/>
      </w:tblGrid>
      <w:tr w:rsidR="00157A77" w:rsidRPr="00965318" w14:paraId="1B1B6350" w14:textId="77777777" w:rsidTr="00157A7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6" w:type="dxa"/>
          </w:tcPr>
          <w:p w14:paraId="7AEFC885" w14:textId="77777777" w:rsidR="00CB74D1" w:rsidRPr="00CB74D1" w:rsidRDefault="00CB74D1" w:rsidP="0090024D">
            <w:pPr>
              <w:spacing w:before="100" w:beforeAutospacing="1"/>
              <w:jc w:val="center"/>
              <w:rPr>
                <w:bCs w:val="0"/>
                <w:i/>
                <w:lang w:val="en-US"/>
              </w:rPr>
            </w:pPr>
            <w:r w:rsidRPr="00CB74D1">
              <w:rPr>
                <w:bCs w:val="0"/>
                <w:i/>
                <w:lang w:val="en-US"/>
              </w:rPr>
              <w:t>Method</w:t>
            </w:r>
          </w:p>
        </w:tc>
        <w:tc>
          <w:tcPr>
            <w:tcW w:w="6520" w:type="dxa"/>
          </w:tcPr>
          <w:p w14:paraId="5BEC80F0" w14:textId="77777777" w:rsidR="00CB74D1" w:rsidRPr="00CB74D1" w:rsidRDefault="00CB74D1" w:rsidP="0090024D">
            <w:pPr>
              <w:spacing w:before="100" w:beforeAutospacing="1"/>
              <w:jc w:val="center"/>
              <w:cnfStyle w:val="100000000000" w:firstRow="1" w:lastRow="0" w:firstColumn="0" w:lastColumn="0" w:oddVBand="0" w:evenVBand="0" w:oddHBand="0" w:evenHBand="0" w:firstRowFirstColumn="0" w:firstRowLastColumn="0" w:lastRowFirstColumn="0" w:lastRowLastColumn="0"/>
              <w:rPr>
                <w:bCs w:val="0"/>
                <w:i/>
                <w:lang w:val="en-US"/>
              </w:rPr>
            </w:pPr>
            <w:r w:rsidRPr="00CB74D1">
              <w:rPr>
                <w:bCs w:val="0"/>
                <w:i/>
                <w:lang w:val="en-US"/>
              </w:rPr>
              <w:t>Rationale</w:t>
            </w:r>
          </w:p>
        </w:tc>
      </w:tr>
      <w:tr w:rsidR="00157A77" w:rsidRPr="002C0AA9" w14:paraId="7684BA35" w14:textId="77777777" w:rsidTr="00157A77">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126" w:type="dxa"/>
          </w:tcPr>
          <w:p w14:paraId="20D23F14" w14:textId="77777777" w:rsidR="00CB74D1" w:rsidRDefault="00CB74D1" w:rsidP="0090024D">
            <w:pPr>
              <w:spacing w:before="100" w:beforeAutospacing="1"/>
              <w:rPr>
                <w:b w:val="0"/>
                <w:lang w:val="en-US"/>
              </w:rPr>
            </w:pPr>
          </w:p>
          <w:p w14:paraId="04BDABAA" w14:textId="77777777" w:rsidR="00CB74D1" w:rsidRPr="00CB74D1" w:rsidRDefault="00CB74D1" w:rsidP="0090024D">
            <w:pPr>
              <w:spacing w:before="100" w:beforeAutospacing="1"/>
              <w:rPr>
                <w:b w:val="0"/>
                <w:lang w:val="en-US"/>
              </w:rPr>
            </w:pPr>
            <w:r w:rsidRPr="00CB74D1">
              <w:rPr>
                <w:b w:val="0"/>
                <w:lang w:val="en-US"/>
              </w:rPr>
              <w:t>Responsibility assignment mapping</w:t>
            </w:r>
          </w:p>
        </w:tc>
        <w:tc>
          <w:tcPr>
            <w:tcW w:w="6520" w:type="dxa"/>
          </w:tcPr>
          <w:p w14:paraId="7B6F43B0" w14:textId="560E44F3" w:rsidR="00CB74D1" w:rsidRPr="00CB74D1" w:rsidRDefault="00CB74D1" w:rsidP="00CB74D1">
            <w:pPr>
              <w:spacing w:before="100" w:beforeAutospacing="1"/>
              <w:jc w:val="both"/>
              <w:cnfStyle w:val="000000100000" w:firstRow="0" w:lastRow="0" w:firstColumn="0" w:lastColumn="0" w:oddVBand="0" w:evenVBand="0" w:oddHBand="1" w:evenHBand="0" w:firstRowFirstColumn="0" w:firstRowLastColumn="0" w:lastRowFirstColumn="0" w:lastRowLastColumn="0"/>
              <w:rPr>
                <w:lang w:val="en-US"/>
              </w:rPr>
            </w:pPr>
            <w:r w:rsidRPr="00CB74D1">
              <w:rPr>
                <w:lang w:val="en-US"/>
              </w:rPr>
              <w:t xml:space="preserve">As a result of the logic of the intervention, involvement of the </w:t>
            </w:r>
            <w:r>
              <w:rPr>
                <w:lang w:val="en-US"/>
              </w:rPr>
              <w:t>RUNOs and their</w:t>
            </w:r>
            <w:r w:rsidRPr="00CB74D1">
              <w:rPr>
                <w:lang w:val="en-US"/>
              </w:rPr>
              <w:t xml:space="preserve"> partners, the evaluation systematized the collected data on partnership arrangements </w:t>
            </w:r>
            <w:r>
              <w:rPr>
                <w:lang w:val="en-US"/>
              </w:rPr>
              <w:t>and</w:t>
            </w:r>
            <w:r w:rsidRPr="00CB74D1">
              <w:rPr>
                <w:lang w:val="en-US"/>
              </w:rPr>
              <w:t xml:space="preserve"> implementation arrangements. Ultimately, this helped reaching conclusions on effectiveness and efficiency </w:t>
            </w:r>
            <w:r>
              <w:rPr>
                <w:lang w:val="en-US"/>
              </w:rPr>
              <w:t>of the partnerships</w:t>
            </w:r>
            <w:r w:rsidRPr="00CB74D1">
              <w:rPr>
                <w:lang w:val="en-US"/>
              </w:rPr>
              <w:t xml:space="preserve">.     </w:t>
            </w:r>
          </w:p>
        </w:tc>
      </w:tr>
      <w:tr w:rsidR="00157A77" w:rsidRPr="002C0AA9" w14:paraId="1CE6371C" w14:textId="77777777" w:rsidTr="00157A77">
        <w:tc>
          <w:tcPr>
            <w:cnfStyle w:val="001000000000" w:firstRow="0" w:lastRow="0" w:firstColumn="1" w:lastColumn="0" w:oddVBand="0" w:evenVBand="0" w:oddHBand="0" w:evenHBand="0" w:firstRowFirstColumn="0" w:firstRowLastColumn="0" w:lastRowFirstColumn="0" w:lastRowLastColumn="0"/>
            <w:tcW w:w="2126" w:type="dxa"/>
          </w:tcPr>
          <w:p w14:paraId="5CE88C72" w14:textId="77777777" w:rsidR="00CB74D1" w:rsidRPr="00CB74D1" w:rsidRDefault="00CB74D1" w:rsidP="0090024D">
            <w:pPr>
              <w:spacing w:before="100" w:beforeAutospacing="1"/>
              <w:rPr>
                <w:b w:val="0"/>
                <w:lang w:val="en-US"/>
              </w:rPr>
            </w:pPr>
          </w:p>
          <w:p w14:paraId="6060E1BB" w14:textId="77777777" w:rsidR="00CB74D1" w:rsidRPr="00CB74D1" w:rsidRDefault="00CB74D1" w:rsidP="0090024D">
            <w:pPr>
              <w:spacing w:before="100" w:beforeAutospacing="1"/>
              <w:rPr>
                <w:b w:val="0"/>
                <w:lang w:val="en-US"/>
              </w:rPr>
            </w:pPr>
            <w:r w:rsidRPr="00CB74D1">
              <w:rPr>
                <w:b w:val="0"/>
                <w:lang w:val="en-US"/>
              </w:rPr>
              <w:t>Change analysis</w:t>
            </w:r>
          </w:p>
        </w:tc>
        <w:tc>
          <w:tcPr>
            <w:tcW w:w="6520" w:type="dxa"/>
          </w:tcPr>
          <w:p w14:paraId="7FC0A77C" w14:textId="7C78059A" w:rsidR="00CB74D1" w:rsidRPr="00CB74D1" w:rsidRDefault="00CB74D1" w:rsidP="00CB74D1">
            <w:pPr>
              <w:spacing w:before="100" w:beforeAutospacing="1"/>
              <w:jc w:val="both"/>
              <w:cnfStyle w:val="000000000000" w:firstRow="0" w:lastRow="0" w:firstColumn="0" w:lastColumn="0" w:oddVBand="0" w:evenVBand="0" w:oddHBand="0" w:evenHBand="0" w:firstRowFirstColumn="0" w:firstRowLastColumn="0" w:lastRowFirstColumn="0" w:lastRowLastColumn="0"/>
              <w:rPr>
                <w:lang w:val="en-US"/>
              </w:rPr>
            </w:pPr>
            <w:r w:rsidRPr="00CB74D1">
              <w:rPr>
                <w:lang w:val="en-US"/>
              </w:rPr>
              <w:t xml:space="preserve">Collected data were systematized and compared against the achievements and expected changes described in the project document. This helped reaching conclusions on progress of the project towards the targets and most effective approaches and recommendations for the next similar actions. </w:t>
            </w:r>
          </w:p>
        </w:tc>
      </w:tr>
      <w:tr w:rsidR="00157A77" w:rsidRPr="002C0AA9" w14:paraId="5ECE3022" w14:textId="77777777" w:rsidTr="0015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6DCF8C6" w14:textId="77777777" w:rsidR="00CB74D1" w:rsidRPr="00CB74D1" w:rsidRDefault="00CB74D1" w:rsidP="0090024D">
            <w:pPr>
              <w:spacing w:before="100" w:beforeAutospacing="1"/>
              <w:rPr>
                <w:b w:val="0"/>
                <w:lang w:val="en-US"/>
              </w:rPr>
            </w:pPr>
          </w:p>
          <w:p w14:paraId="2640A856" w14:textId="77777777" w:rsidR="00CB74D1" w:rsidRPr="00CB74D1" w:rsidRDefault="00CB74D1" w:rsidP="0090024D">
            <w:pPr>
              <w:spacing w:before="100" w:beforeAutospacing="1"/>
              <w:rPr>
                <w:b w:val="0"/>
                <w:lang w:val="en-US"/>
              </w:rPr>
            </w:pPr>
            <w:r w:rsidRPr="00CB74D1">
              <w:rPr>
                <w:b w:val="0"/>
                <w:lang w:val="en-US"/>
              </w:rPr>
              <w:t>Contribution analysis</w:t>
            </w:r>
          </w:p>
        </w:tc>
        <w:tc>
          <w:tcPr>
            <w:tcW w:w="6520" w:type="dxa"/>
          </w:tcPr>
          <w:p w14:paraId="1986AE02" w14:textId="7117CFBE" w:rsidR="00CB74D1" w:rsidRPr="00CB74D1" w:rsidRDefault="00CB74D1" w:rsidP="00CB74D1">
            <w:pPr>
              <w:spacing w:before="100" w:beforeAutospacing="1"/>
              <w:jc w:val="both"/>
              <w:cnfStyle w:val="000000100000" w:firstRow="0" w:lastRow="0" w:firstColumn="0" w:lastColumn="0" w:oddVBand="0" w:evenVBand="0" w:oddHBand="1" w:evenHBand="0" w:firstRowFirstColumn="0" w:firstRowLastColumn="0" w:lastRowFirstColumn="0" w:lastRowLastColumn="0"/>
              <w:rPr>
                <w:lang w:val="en-US"/>
              </w:rPr>
            </w:pPr>
            <w:r w:rsidRPr="00CB74D1">
              <w:rPr>
                <w:lang w:val="en-US"/>
              </w:rPr>
              <w:t>Contribution analysis</w:t>
            </w:r>
            <w:r w:rsidRPr="00CB74D1">
              <w:rPr>
                <w:b/>
                <w:lang w:val="en-US"/>
              </w:rPr>
              <w:t xml:space="preserve"> </w:t>
            </w:r>
            <w:r w:rsidRPr="00CB74D1">
              <w:rPr>
                <w:lang w:val="en-US"/>
              </w:rPr>
              <w:t>proved to be the most appropriate method used in understanding the causes of achieved results, results</w:t>
            </w:r>
            <w:r>
              <w:rPr>
                <w:lang w:val="en-US"/>
              </w:rPr>
              <w:t>` chain</w:t>
            </w:r>
            <w:r w:rsidRPr="00CB74D1">
              <w:rPr>
                <w:lang w:val="en-US"/>
              </w:rPr>
              <w:t xml:space="preserve">, </w:t>
            </w:r>
            <w:r>
              <w:rPr>
                <w:lang w:val="en-US"/>
              </w:rPr>
              <w:t xml:space="preserve">influencing </w:t>
            </w:r>
            <w:r w:rsidRPr="00CB74D1">
              <w:rPr>
                <w:lang w:val="en-US"/>
              </w:rPr>
              <w:t>factors, including both enablers and barriers. That enabled drawing conclusions around the identifi</w:t>
            </w:r>
            <w:r>
              <w:rPr>
                <w:lang w:val="en-US"/>
              </w:rPr>
              <w:t>cation of the main contributors or key driving forces</w:t>
            </w:r>
            <w:r w:rsidRPr="00CB74D1">
              <w:rPr>
                <w:lang w:val="en-US"/>
              </w:rPr>
              <w:t xml:space="preserve">. </w:t>
            </w:r>
          </w:p>
        </w:tc>
      </w:tr>
      <w:bookmarkEnd w:id="32"/>
      <w:bookmarkEnd w:id="33"/>
      <w:bookmarkEnd w:id="34"/>
    </w:tbl>
    <w:p w14:paraId="1FB5CF9F" w14:textId="77777777" w:rsidR="009F3349" w:rsidRDefault="009F3349" w:rsidP="001958E7">
      <w:pPr>
        <w:widowControl w:val="0"/>
        <w:tabs>
          <w:tab w:val="left" w:pos="220"/>
          <w:tab w:val="left" w:pos="720"/>
        </w:tabs>
        <w:autoSpaceDE w:val="0"/>
        <w:autoSpaceDN w:val="0"/>
        <w:adjustRightInd w:val="0"/>
        <w:spacing w:after="240"/>
        <w:jc w:val="both"/>
        <w:rPr>
          <w:rFonts w:eastAsia="MS Mincho"/>
          <w:bCs/>
          <w:sz w:val="10"/>
          <w:szCs w:val="10"/>
        </w:rPr>
      </w:pPr>
    </w:p>
    <w:p w14:paraId="6ED73528" w14:textId="77777777" w:rsidR="00622963" w:rsidRPr="0090024D" w:rsidRDefault="00622963" w:rsidP="00622963">
      <w:pPr>
        <w:pStyle w:val="ListParagraph"/>
        <w:numPr>
          <w:ilvl w:val="0"/>
          <w:numId w:val="31"/>
        </w:numPr>
        <w:autoSpaceDE w:val="0"/>
        <w:autoSpaceDN w:val="0"/>
        <w:adjustRightInd w:val="0"/>
        <w:jc w:val="both"/>
        <w:rPr>
          <w:lang w:eastAsia="cs-CZ"/>
        </w:rPr>
      </w:pPr>
      <w:r w:rsidRPr="47D20716">
        <w:rPr>
          <w:lang w:eastAsia="cs-CZ"/>
        </w:rPr>
        <w:t>The final evaluation was carried out according to</w:t>
      </w:r>
      <w:r>
        <w:rPr>
          <w:lang w:eastAsia="cs-CZ"/>
        </w:rPr>
        <w:t xml:space="preserve"> </w:t>
      </w:r>
      <w:r w:rsidRPr="3EDC77E1">
        <w:rPr>
          <w:lang w:eastAsia="cs-CZ"/>
        </w:rPr>
        <w:t xml:space="preserve">UNEG </w:t>
      </w:r>
      <w:r w:rsidRPr="47D20716">
        <w:rPr>
          <w:lang w:eastAsia="cs-CZ"/>
        </w:rPr>
        <w:t>norms and standards</w:t>
      </w:r>
      <w:r w:rsidRPr="00FD46D3">
        <w:rPr>
          <w:vertAlign w:val="superscript"/>
          <w:lang w:eastAsia="cs-CZ"/>
        </w:rPr>
        <w:footnoteReference w:id="22"/>
      </w:r>
      <w:r>
        <w:rPr>
          <w:lang w:eastAsia="cs-CZ"/>
        </w:rPr>
        <w:t xml:space="preserve">, and code of conduct </w:t>
      </w:r>
      <w:r w:rsidRPr="47D20716">
        <w:rPr>
          <w:lang w:eastAsia="cs-CZ"/>
        </w:rPr>
        <w:t>for evaluation</w:t>
      </w:r>
      <w:r w:rsidRPr="00132D55">
        <w:rPr>
          <w:rStyle w:val="FootnoteReference"/>
          <w:lang w:eastAsia="cs-CZ"/>
        </w:rPr>
        <w:footnoteReference w:id="23"/>
      </w:r>
    </w:p>
    <w:p w14:paraId="511F3744" w14:textId="77777777" w:rsidR="00622963" w:rsidRDefault="00622963" w:rsidP="00622963">
      <w:pPr>
        <w:pStyle w:val="ListParagraph"/>
        <w:numPr>
          <w:ilvl w:val="0"/>
          <w:numId w:val="50"/>
        </w:numPr>
        <w:spacing w:before="120" w:after="120"/>
        <w:contextualSpacing w:val="0"/>
        <w:jc w:val="both"/>
        <w:rPr>
          <w:lang w:eastAsia="cs-CZ"/>
        </w:rPr>
      </w:pPr>
      <w:r>
        <w:rPr>
          <w:i/>
          <w:iCs/>
          <w:lang w:eastAsia="cs-CZ"/>
        </w:rPr>
        <w:t>Independence,</w:t>
      </w:r>
      <w:r w:rsidRPr="009326A2">
        <w:rPr>
          <w:i/>
          <w:iCs/>
          <w:lang w:eastAsia="cs-CZ"/>
        </w:rPr>
        <w:t xml:space="preserve"> Impartiality</w:t>
      </w:r>
      <w:r>
        <w:rPr>
          <w:i/>
          <w:iCs/>
          <w:lang w:eastAsia="cs-CZ"/>
        </w:rPr>
        <w:t xml:space="preserve"> and Incorruptibility</w:t>
      </w:r>
      <w:r w:rsidRPr="009326A2">
        <w:rPr>
          <w:i/>
          <w:iCs/>
          <w:lang w:eastAsia="cs-CZ"/>
        </w:rPr>
        <w:t xml:space="preserve">. </w:t>
      </w:r>
      <w:r w:rsidRPr="00313822">
        <w:rPr>
          <w:iCs/>
          <w:lang w:eastAsia="cs-CZ"/>
        </w:rPr>
        <w:t xml:space="preserve">These three </w:t>
      </w:r>
      <w:r>
        <w:rPr>
          <w:iCs/>
          <w:lang w:eastAsia="cs-CZ"/>
        </w:rPr>
        <w:t xml:space="preserve">interdependent </w:t>
      </w:r>
      <w:r w:rsidRPr="00313822">
        <w:rPr>
          <w:iCs/>
          <w:lang w:eastAsia="cs-CZ"/>
        </w:rPr>
        <w:t>elements</w:t>
      </w:r>
      <w:r w:rsidRPr="009326A2">
        <w:rPr>
          <w:lang w:eastAsia="cs-CZ"/>
        </w:rPr>
        <w:t xml:space="preserve"> </w:t>
      </w:r>
      <w:r>
        <w:rPr>
          <w:lang w:eastAsia="cs-CZ"/>
        </w:rPr>
        <w:t>were</w:t>
      </w:r>
      <w:r w:rsidRPr="009326A2">
        <w:rPr>
          <w:lang w:eastAsia="cs-CZ"/>
        </w:rPr>
        <w:t xml:space="preserve"> necessary for credibility</w:t>
      </w:r>
      <w:r>
        <w:rPr>
          <w:lang w:eastAsia="cs-CZ"/>
        </w:rPr>
        <w:t xml:space="preserve"> and prevention of conflicts of interest, bias or influence of others, which may compromise the evaluation</w:t>
      </w:r>
      <w:r w:rsidRPr="009326A2">
        <w:rPr>
          <w:lang w:eastAsia="cs-CZ"/>
        </w:rPr>
        <w:t>. The evaluation team</w:t>
      </w:r>
      <w:r w:rsidRPr="009326A2">
        <w:rPr>
          <w:i/>
          <w:iCs/>
          <w:lang w:eastAsia="cs-CZ"/>
        </w:rPr>
        <w:t xml:space="preserve"> </w:t>
      </w:r>
      <w:r w:rsidRPr="009326A2">
        <w:rPr>
          <w:lang w:eastAsia="cs-CZ"/>
        </w:rPr>
        <w:t>remain</w:t>
      </w:r>
      <w:r>
        <w:rPr>
          <w:lang w:eastAsia="cs-CZ"/>
        </w:rPr>
        <w:t>ed</w:t>
      </w:r>
      <w:r w:rsidRPr="009326A2">
        <w:rPr>
          <w:lang w:eastAsia="cs-CZ"/>
        </w:rPr>
        <w:t xml:space="preserve"> independent from RUNOs, donor and other stakeholders at all times. Clear reasons for evaluative judgments, and the acceptance or rejection of comments on the deliverables </w:t>
      </w:r>
      <w:r>
        <w:rPr>
          <w:lang w:eastAsia="cs-CZ"/>
        </w:rPr>
        <w:t>were</w:t>
      </w:r>
      <w:r w:rsidRPr="009326A2">
        <w:rPr>
          <w:lang w:eastAsia="cs-CZ"/>
        </w:rPr>
        <w:t xml:space="preserve"> given. The final evaluation report </w:t>
      </w:r>
      <w:r>
        <w:rPr>
          <w:lang w:eastAsia="cs-CZ"/>
        </w:rPr>
        <w:t>is</w:t>
      </w:r>
      <w:r w:rsidRPr="009326A2">
        <w:rPr>
          <w:lang w:eastAsia="cs-CZ"/>
        </w:rPr>
        <w:t xml:space="preserve"> making clear that it is the view of the evaluation consultants, and not necessarily that of RUNOs, donor or other stakeholders, which may articulate their voice through a Management Response and/or ERG. </w:t>
      </w:r>
    </w:p>
    <w:p w14:paraId="35980FBC" w14:textId="54D5F1E3" w:rsidR="00622963" w:rsidRPr="00BA4423" w:rsidRDefault="00622963" w:rsidP="00622963">
      <w:pPr>
        <w:pStyle w:val="ListParagraph"/>
        <w:numPr>
          <w:ilvl w:val="0"/>
          <w:numId w:val="50"/>
        </w:numPr>
        <w:spacing w:before="120" w:after="120"/>
        <w:contextualSpacing w:val="0"/>
        <w:jc w:val="both"/>
        <w:rPr>
          <w:lang w:eastAsia="cs-CZ"/>
        </w:rPr>
      </w:pPr>
      <w:r>
        <w:rPr>
          <w:i/>
          <w:iCs/>
          <w:lang w:eastAsia="cs-CZ"/>
        </w:rPr>
        <w:t xml:space="preserve">Respect and accessibility. </w:t>
      </w:r>
      <w:r w:rsidRPr="00917529">
        <w:rPr>
          <w:iCs/>
          <w:lang w:eastAsia="cs-CZ"/>
        </w:rPr>
        <w:t>The evaluation team provided access to the evaluation process and deliverables</w:t>
      </w:r>
      <w:r>
        <w:rPr>
          <w:rStyle w:val="FootnoteReference"/>
          <w:iCs/>
          <w:lang w:eastAsia="cs-CZ"/>
        </w:rPr>
        <w:footnoteReference w:id="24"/>
      </w:r>
      <w:r w:rsidRPr="00917529">
        <w:rPr>
          <w:iCs/>
          <w:lang w:eastAsia="cs-CZ"/>
        </w:rPr>
        <w:t xml:space="preserve">  to the project stakeholders (incl. EMG and ERG), wit</w:t>
      </w:r>
      <w:r>
        <w:rPr>
          <w:iCs/>
          <w:lang w:eastAsia="cs-CZ"/>
        </w:rPr>
        <w:t>h</w:t>
      </w:r>
      <w:r w:rsidRPr="00917529">
        <w:rPr>
          <w:iCs/>
          <w:lang w:eastAsia="cs-CZ"/>
        </w:rPr>
        <w:t>ou</w:t>
      </w:r>
      <w:r>
        <w:rPr>
          <w:iCs/>
          <w:lang w:eastAsia="cs-CZ"/>
        </w:rPr>
        <w:t xml:space="preserve">t </w:t>
      </w:r>
      <w:r w:rsidRPr="00917529">
        <w:rPr>
          <w:iCs/>
          <w:lang w:eastAsia="cs-CZ"/>
        </w:rPr>
        <w:t>any discrimination based on sex, race</w:t>
      </w:r>
      <w:r>
        <w:rPr>
          <w:iCs/>
          <w:lang w:eastAsia="cs-CZ"/>
        </w:rPr>
        <w:t>,</w:t>
      </w:r>
      <w:r w:rsidRPr="00917529">
        <w:rPr>
          <w:iCs/>
          <w:lang w:eastAsia="cs-CZ"/>
        </w:rPr>
        <w:t xml:space="preserve"> language, religion, ability etc.</w:t>
      </w:r>
      <w:r>
        <w:rPr>
          <w:iCs/>
          <w:lang w:eastAsia="cs-CZ"/>
        </w:rPr>
        <w:t xml:space="preserve"> To secure the accessibility, the data collection was done in three languages (Kyrgyz, Russian and English) depending on the preferences of the respondents and were</w:t>
      </w:r>
      <w:r>
        <w:t xml:space="preserve"> held in easy accessible locations and at an adequate and previously agreed time. </w:t>
      </w:r>
    </w:p>
    <w:p w14:paraId="25A06595" w14:textId="77777777" w:rsidR="00622963" w:rsidRDefault="00622963" w:rsidP="00622963">
      <w:pPr>
        <w:pStyle w:val="ListParagraph"/>
        <w:numPr>
          <w:ilvl w:val="0"/>
          <w:numId w:val="50"/>
        </w:numPr>
        <w:spacing w:before="120" w:after="120"/>
        <w:contextualSpacing w:val="0"/>
        <w:jc w:val="both"/>
        <w:rPr>
          <w:lang w:eastAsia="cs-CZ"/>
        </w:rPr>
      </w:pPr>
      <w:r w:rsidRPr="00BA4423">
        <w:rPr>
          <w:i/>
          <w:iCs/>
          <w:lang w:eastAsia="cs-CZ"/>
        </w:rPr>
        <w:t>Anonymity and confidentiality</w:t>
      </w:r>
      <w:r>
        <w:rPr>
          <w:lang w:eastAsia="cs-CZ"/>
        </w:rPr>
        <w:t>. The evaluation</w:t>
      </w:r>
      <w:r w:rsidRPr="009326A2">
        <w:rPr>
          <w:lang w:eastAsia="cs-CZ"/>
        </w:rPr>
        <w:t xml:space="preserve"> respect</w:t>
      </w:r>
      <w:r>
        <w:rPr>
          <w:lang w:eastAsia="cs-CZ"/>
        </w:rPr>
        <w:t>ed</w:t>
      </w:r>
      <w:r w:rsidRPr="009326A2">
        <w:rPr>
          <w:lang w:eastAsia="cs-CZ"/>
        </w:rPr>
        <w:t xml:space="preserve"> the rights of individuals who provide</w:t>
      </w:r>
      <w:r>
        <w:rPr>
          <w:lang w:eastAsia="cs-CZ"/>
        </w:rPr>
        <w:t>d</w:t>
      </w:r>
      <w:r w:rsidRPr="009326A2">
        <w:rPr>
          <w:lang w:eastAsia="cs-CZ"/>
        </w:rPr>
        <w:t xml:space="preserve"> information, ensuring their anonymity and confidentiality. The e</w:t>
      </w:r>
      <w:r>
        <w:rPr>
          <w:lang w:eastAsia="cs-CZ"/>
        </w:rPr>
        <w:t xml:space="preserve">valuation </w:t>
      </w:r>
      <w:r>
        <w:rPr>
          <w:lang w:eastAsia="cs-CZ"/>
        </w:rPr>
        <w:lastRenderedPageBreak/>
        <w:t>team</w:t>
      </w:r>
      <w:r w:rsidRPr="009326A2">
        <w:rPr>
          <w:lang w:eastAsia="cs-CZ"/>
        </w:rPr>
        <w:t xml:space="preserve"> inform</w:t>
      </w:r>
      <w:r>
        <w:rPr>
          <w:lang w:eastAsia="cs-CZ"/>
        </w:rPr>
        <w:t>ed</w:t>
      </w:r>
      <w:r w:rsidRPr="009326A2">
        <w:rPr>
          <w:lang w:eastAsia="cs-CZ"/>
        </w:rPr>
        <w:t xml:space="preserve"> the stakeholders about the principles of the evaluation at the beginni</w:t>
      </w:r>
      <w:r>
        <w:rPr>
          <w:lang w:eastAsia="cs-CZ"/>
        </w:rPr>
        <w:t>ng of the consultations and</w:t>
      </w:r>
      <w:r w:rsidRPr="009326A2">
        <w:rPr>
          <w:lang w:eastAsia="cs-CZ"/>
        </w:rPr>
        <w:t xml:space="preserve"> ask</w:t>
      </w:r>
      <w:r>
        <w:rPr>
          <w:lang w:eastAsia="cs-CZ"/>
        </w:rPr>
        <w:t>ed</w:t>
      </w:r>
      <w:r w:rsidRPr="009326A2">
        <w:rPr>
          <w:lang w:eastAsia="cs-CZ"/>
        </w:rPr>
        <w:t xml:space="preserve"> orally the permission for recording or notes taking</w:t>
      </w:r>
      <w:r>
        <w:rPr>
          <w:rStyle w:val="FootnoteReference"/>
          <w:lang w:eastAsia="cs-CZ"/>
        </w:rPr>
        <w:footnoteReference w:id="25"/>
      </w:r>
      <w:r w:rsidRPr="009326A2">
        <w:rPr>
          <w:lang w:eastAsia="cs-CZ"/>
        </w:rPr>
        <w:t xml:space="preserve">.  </w:t>
      </w:r>
    </w:p>
    <w:p w14:paraId="1565C725" w14:textId="77777777" w:rsidR="00622963" w:rsidRDefault="00622963" w:rsidP="00622963">
      <w:pPr>
        <w:pStyle w:val="ListParagraph"/>
        <w:numPr>
          <w:ilvl w:val="0"/>
          <w:numId w:val="50"/>
        </w:numPr>
        <w:spacing w:before="120" w:after="120"/>
        <w:contextualSpacing w:val="0"/>
        <w:jc w:val="both"/>
        <w:rPr>
          <w:lang w:eastAsia="cs-CZ"/>
        </w:rPr>
      </w:pPr>
      <w:r w:rsidRPr="00BA4423">
        <w:rPr>
          <w:i/>
          <w:iCs/>
          <w:lang w:eastAsia="cs-CZ"/>
        </w:rPr>
        <w:t>Responsibility</w:t>
      </w:r>
      <w:r>
        <w:rPr>
          <w:i/>
          <w:iCs/>
          <w:lang w:eastAsia="cs-CZ"/>
        </w:rPr>
        <w:t xml:space="preserve"> and validity of information</w:t>
      </w:r>
      <w:r w:rsidRPr="00BA4423">
        <w:rPr>
          <w:i/>
          <w:iCs/>
          <w:lang w:eastAsia="cs-CZ"/>
        </w:rPr>
        <w:t>.</w:t>
      </w:r>
      <w:r>
        <w:rPr>
          <w:lang w:eastAsia="cs-CZ"/>
        </w:rPr>
        <w:t xml:space="preserve"> T</w:t>
      </w:r>
      <w:r w:rsidRPr="0090024D">
        <w:rPr>
          <w:lang w:eastAsia="cs-CZ"/>
        </w:rPr>
        <w:t>he evaluation team is responsible for the accuracy of the information collected and presented in the evaluation report.</w:t>
      </w:r>
      <w:r>
        <w:rPr>
          <w:lang w:eastAsia="cs-CZ"/>
        </w:rPr>
        <w:t xml:space="preserve"> </w:t>
      </w:r>
    </w:p>
    <w:p w14:paraId="744FE9FA" w14:textId="77777777" w:rsidR="00622963" w:rsidRDefault="00622963" w:rsidP="001958E7">
      <w:pPr>
        <w:widowControl w:val="0"/>
        <w:tabs>
          <w:tab w:val="left" w:pos="220"/>
          <w:tab w:val="left" w:pos="720"/>
        </w:tabs>
        <w:autoSpaceDE w:val="0"/>
        <w:autoSpaceDN w:val="0"/>
        <w:adjustRightInd w:val="0"/>
        <w:spacing w:after="240"/>
        <w:jc w:val="both"/>
        <w:rPr>
          <w:rFonts w:eastAsia="MS Mincho"/>
          <w:bCs/>
          <w:sz w:val="10"/>
          <w:szCs w:val="10"/>
        </w:rPr>
      </w:pPr>
    </w:p>
    <w:p w14:paraId="2DE96BBE" w14:textId="77777777" w:rsidR="00622963" w:rsidRPr="00F473D5" w:rsidRDefault="00622963" w:rsidP="001958E7">
      <w:pPr>
        <w:widowControl w:val="0"/>
        <w:tabs>
          <w:tab w:val="left" w:pos="220"/>
          <w:tab w:val="left" w:pos="720"/>
        </w:tabs>
        <w:autoSpaceDE w:val="0"/>
        <w:autoSpaceDN w:val="0"/>
        <w:adjustRightInd w:val="0"/>
        <w:spacing w:after="240"/>
        <w:jc w:val="both"/>
        <w:rPr>
          <w:rFonts w:eastAsia="MS Mincho"/>
          <w:bCs/>
          <w:sz w:val="10"/>
          <w:szCs w:val="10"/>
        </w:rPr>
      </w:pPr>
    </w:p>
    <w:p w14:paraId="63FF449D" w14:textId="07D8F6FA" w:rsidR="005A4513" w:rsidRPr="00F473D5" w:rsidRDefault="00A60301" w:rsidP="00F473D5">
      <w:pPr>
        <w:pStyle w:val="Heading2"/>
        <w:ind w:left="360"/>
      </w:pPr>
      <w:bookmarkStart w:id="35" w:name="_Toc93611804"/>
      <w:r w:rsidRPr="00F473D5">
        <w:t xml:space="preserve">3.3 </w:t>
      </w:r>
      <w:r w:rsidR="005A4513" w:rsidRPr="00F473D5">
        <w:t xml:space="preserve">Management of the </w:t>
      </w:r>
      <w:r w:rsidR="002F5418" w:rsidRPr="00F473D5">
        <w:t>e</w:t>
      </w:r>
      <w:r w:rsidR="005A4513" w:rsidRPr="00F473D5">
        <w:t>valuation</w:t>
      </w:r>
      <w:r w:rsidR="002F5418" w:rsidRPr="00F473D5">
        <w:t xml:space="preserve"> and quality control</w:t>
      </w:r>
      <w:bookmarkEnd w:id="35"/>
      <w:r w:rsidR="002F5418" w:rsidRPr="00F473D5">
        <w:t xml:space="preserve"> </w:t>
      </w:r>
    </w:p>
    <w:p w14:paraId="2A048315" w14:textId="77777777" w:rsidR="002F5418" w:rsidRPr="002F5418" w:rsidRDefault="002F5418" w:rsidP="002F5418">
      <w:pPr>
        <w:tabs>
          <w:tab w:val="left" w:pos="6930"/>
        </w:tabs>
        <w:jc w:val="both"/>
        <w:rPr>
          <w:rFonts w:eastAsia="Calibri"/>
          <w:color w:val="000000"/>
          <w:sz w:val="2"/>
          <w:szCs w:val="2"/>
          <w:lang w:eastAsia="ru-RU"/>
        </w:rPr>
      </w:pPr>
    </w:p>
    <w:p w14:paraId="5619C2C8" w14:textId="34A52812" w:rsidR="005A4513" w:rsidRPr="004070A6" w:rsidRDefault="005A4513" w:rsidP="00132D55">
      <w:pPr>
        <w:pStyle w:val="ListParagraph"/>
        <w:numPr>
          <w:ilvl w:val="0"/>
          <w:numId w:val="31"/>
        </w:numPr>
        <w:tabs>
          <w:tab w:val="left" w:pos="6930"/>
        </w:tabs>
        <w:jc w:val="both"/>
        <w:rPr>
          <w:rFonts w:eastAsia="Calibri"/>
          <w:color w:val="000000"/>
          <w:lang w:eastAsia="ru-RU"/>
        </w:rPr>
      </w:pPr>
      <w:r w:rsidRPr="72C77DFB">
        <w:rPr>
          <w:rFonts w:eastAsia="Calibri"/>
          <w:color w:val="000000" w:themeColor="text1"/>
          <w:lang w:eastAsia="ru-RU"/>
        </w:rPr>
        <w:t>The evaluation management structure consisted of the Evaluation Management Group</w:t>
      </w:r>
      <w:r w:rsidR="004070A6" w:rsidRPr="72C77DFB">
        <w:rPr>
          <w:rFonts w:eastAsia="Calibri"/>
          <w:color w:val="000000" w:themeColor="text1"/>
          <w:lang w:eastAsia="ru-RU"/>
        </w:rPr>
        <w:t xml:space="preserve"> (EMG)</w:t>
      </w:r>
      <w:r w:rsidRPr="72C77DFB">
        <w:rPr>
          <w:rFonts w:eastAsia="Calibri"/>
          <w:color w:val="000000" w:themeColor="text1"/>
          <w:lang w:eastAsia="ru-RU"/>
        </w:rPr>
        <w:t xml:space="preserve"> and Evaluation Reference Group</w:t>
      </w:r>
      <w:r w:rsidR="004070A6" w:rsidRPr="72C77DFB">
        <w:rPr>
          <w:rFonts w:eastAsia="Calibri"/>
          <w:color w:val="000000" w:themeColor="text1"/>
          <w:lang w:eastAsia="ru-RU"/>
        </w:rPr>
        <w:t xml:space="preserve"> (ERG)</w:t>
      </w:r>
      <w:r w:rsidRPr="72C77DFB">
        <w:rPr>
          <w:rFonts w:eastAsia="Calibri"/>
          <w:color w:val="000000" w:themeColor="text1"/>
          <w:lang w:eastAsia="ru-RU"/>
        </w:rPr>
        <w:t xml:space="preserve">. </w:t>
      </w:r>
      <w:r w:rsidR="004070A6" w:rsidRPr="72C77DFB">
        <w:rPr>
          <w:rFonts w:eastAsia="Calibri"/>
          <w:color w:val="000000" w:themeColor="text1"/>
          <w:lang w:eastAsia="ru-RU"/>
        </w:rPr>
        <w:t>EMG was led by IOM and</w:t>
      </w:r>
      <w:r w:rsidRPr="72C77DFB">
        <w:rPr>
          <w:rFonts w:eastAsia="Calibri"/>
          <w:color w:val="000000" w:themeColor="text1"/>
          <w:lang w:eastAsia="ru-RU"/>
        </w:rPr>
        <w:t xml:space="preserve"> consisted of representatives of all three RUNOs</w:t>
      </w:r>
      <w:r w:rsidR="00877634">
        <w:rPr>
          <w:rFonts w:eastAsia="Calibri"/>
          <w:color w:val="000000" w:themeColor="text1"/>
          <w:lang w:eastAsia="ru-RU"/>
        </w:rPr>
        <w:t xml:space="preserve"> and</w:t>
      </w:r>
      <w:r w:rsidR="003302F5">
        <w:rPr>
          <w:rFonts w:eastAsia="Calibri"/>
          <w:color w:val="000000" w:themeColor="text1"/>
          <w:lang w:eastAsia="ru-RU"/>
        </w:rPr>
        <w:t xml:space="preserve"> local</w:t>
      </w:r>
      <w:r w:rsidR="00877634">
        <w:rPr>
          <w:rFonts w:eastAsia="Calibri"/>
          <w:color w:val="000000" w:themeColor="text1"/>
          <w:lang w:eastAsia="ru-RU"/>
        </w:rPr>
        <w:t xml:space="preserve"> representative of PBF</w:t>
      </w:r>
      <w:r w:rsidR="6B85705E" w:rsidRPr="2285EE12">
        <w:rPr>
          <w:rFonts w:eastAsia="Calibri"/>
          <w:color w:val="000000" w:themeColor="text1"/>
          <w:lang w:eastAsia="ru-RU"/>
        </w:rPr>
        <w:t xml:space="preserve"> </w:t>
      </w:r>
      <w:r w:rsidR="6B85705E" w:rsidRPr="2251E3CD">
        <w:rPr>
          <w:rFonts w:eastAsia="Calibri"/>
          <w:color w:val="000000" w:themeColor="text1"/>
          <w:lang w:eastAsia="ru-RU"/>
        </w:rPr>
        <w:t>Secretariat</w:t>
      </w:r>
      <w:r w:rsidRPr="72C77DFB">
        <w:rPr>
          <w:rFonts w:eastAsia="Calibri"/>
          <w:color w:val="000000" w:themeColor="text1"/>
          <w:lang w:eastAsia="ru-RU"/>
        </w:rPr>
        <w:t>, including IOM’s Regional M&amp;E Officer (Evaluation Task Manager)</w:t>
      </w:r>
      <w:r w:rsidR="004070A6" w:rsidRPr="72C77DFB">
        <w:rPr>
          <w:rFonts w:eastAsia="Calibri"/>
          <w:color w:val="000000" w:themeColor="text1"/>
          <w:lang w:eastAsia="ru-RU"/>
        </w:rPr>
        <w:t xml:space="preserve"> and</w:t>
      </w:r>
      <w:r w:rsidRPr="72C77DFB">
        <w:rPr>
          <w:rFonts w:eastAsia="Calibri"/>
          <w:color w:val="000000" w:themeColor="text1"/>
          <w:lang w:eastAsia="ru-RU"/>
        </w:rPr>
        <w:t xml:space="preserve"> </w:t>
      </w:r>
      <w:r w:rsidR="004070A6" w:rsidRPr="72C77DFB">
        <w:rPr>
          <w:rFonts w:eastAsia="Calibri"/>
          <w:color w:val="000000" w:themeColor="text1"/>
          <w:lang w:eastAsia="ru-RU"/>
        </w:rPr>
        <w:t xml:space="preserve">UN Women`s </w:t>
      </w:r>
      <w:r w:rsidRPr="72C77DFB">
        <w:rPr>
          <w:rFonts w:eastAsia="Calibri"/>
          <w:color w:val="000000" w:themeColor="text1"/>
          <w:lang w:eastAsia="ru-RU"/>
        </w:rPr>
        <w:t xml:space="preserve">Regional Evaluation Specialist. The EMG oversaw the evaluation process, made key decisions and quality assure of the deliverables. </w:t>
      </w:r>
    </w:p>
    <w:p w14:paraId="355247A0" w14:textId="77777777" w:rsidR="005A4513" w:rsidRPr="00B475AE" w:rsidRDefault="005A4513" w:rsidP="005A4513">
      <w:pPr>
        <w:tabs>
          <w:tab w:val="left" w:pos="6930"/>
        </w:tabs>
        <w:jc w:val="both"/>
        <w:rPr>
          <w:rFonts w:asciiTheme="minorHAnsi" w:hAnsiTheme="minorHAnsi"/>
          <w:sz w:val="10"/>
          <w:szCs w:val="10"/>
          <w:lang w:eastAsia="cs-CZ"/>
        </w:rPr>
      </w:pPr>
    </w:p>
    <w:p w14:paraId="30929E37" w14:textId="77777777" w:rsidR="005A4513" w:rsidRPr="00B475AE" w:rsidRDefault="005A4513" w:rsidP="005A4513">
      <w:pPr>
        <w:tabs>
          <w:tab w:val="left" w:pos="6930"/>
        </w:tabs>
        <w:rPr>
          <w:rFonts w:asciiTheme="minorHAnsi" w:hAnsiTheme="minorHAnsi"/>
          <w:i/>
          <w:sz w:val="2"/>
          <w:szCs w:val="2"/>
          <w:lang w:eastAsia="cs-CZ"/>
        </w:rPr>
      </w:pPr>
      <w:bookmarkStart w:id="36" w:name="_Hlk8715428"/>
    </w:p>
    <w:p w14:paraId="49E6F824" w14:textId="0DADC07E" w:rsidR="004070A6" w:rsidRDefault="004070A6" w:rsidP="00132D55">
      <w:pPr>
        <w:pStyle w:val="ListParagraph"/>
        <w:numPr>
          <w:ilvl w:val="0"/>
          <w:numId w:val="31"/>
        </w:numPr>
        <w:tabs>
          <w:tab w:val="left" w:pos="6930"/>
        </w:tabs>
        <w:jc w:val="both"/>
        <w:rPr>
          <w:rFonts w:eastAsia="Calibri"/>
          <w:color w:val="000000"/>
          <w:lang w:eastAsia="ru-RU"/>
        </w:rPr>
      </w:pPr>
      <w:r w:rsidRPr="3EDC77E1">
        <w:rPr>
          <w:rFonts w:eastAsia="Calibri"/>
          <w:color w:val="000000" w:themeColor="text1"/>
          <w:lang w:eastAsia="ru-RU"/>
        </w:rPr>
        <w:t>The ERG was</w:t>
      </w:r>
      <w:r w:rsidR="005A4513" w:rsidRPr="3EDC77E1">
        <w:rPr>
          <w:rFonts w:eastAsia="Calibri"/>
          <w:color w:val="000000" w:themeColor="text1"/>
          <w:lang w:eastAsia="ru-RU"/>
        </w:rPr>
        <w:t xml:space="preserve"> representative body</w:t>
      </w:r>
      <w:r w:rsidRPr="3EDC77E1">
        <w:rPr>
          <w:rFonts w:eastAsia="Calibri"/>
          <w:color w:val="000000" w:themeColor="text1"/>
          <w:lang w:eastAsia="ru-RU"/>
        </w:rPr>
        <w:t xml:space="preserve"> and included</w:t>
      </w:r>
      <w:r w:rsidR="005A4513" w:rsidRPr="3EDC77E1">
        <w:rPr>
          <w:rFonts w:eastAsia="Calibri"/>
          <w:color w:val="000000" w:themeColor="text1"/>
          <w:lang w:eastAsia="ru-RU"/>
        </w:rPr>
        <w:t xml:space="preserve"> </w:t>
      </w:r>
      <w:r w:rsidRPr="3EDC77E1">
        <w:rPr>
          <w:rFonts w:eastAsia="Calibri"/>
          <w:color w:val="000000" w:themeColor="text1"/>
          <w:lang w:eastAsia="ru-RU"/>
        </w:rPr>
        <w:t>main</w:t>
      </w:r>
      <w:r w:rsidR="005A4513" w:rsidRPr="3EDC77E1">
        <w:rPr>
          <w:rFonts w:eastAsia="Calibri"/>
          <w:color w:val="000000" w:themeColor="text1"/>
          <w:lang w:eastAsia="ru-RU"/>
        </w:rPr>
        <w:t xml:space="preserve"> relevant</w:t>
      </w:r>
      <w:r w:rsidRPr="3EDC77E1">
        <w:rPr>
          <w:rFonts w:eastAsia="Calibri"/>
          <w:color w:val="000000" w:themeColor="text1"/>
          <w:lang w:eastAsia="ru-RU"/>
        </w:rPr>
        <w:t xml:space="preserve"> stakeholders</w:t>
      </w:r>
      <w:r w:rsidR="005A4513" w:rsidRPr="3EDC77E1">
        <w:rPr>
          <w:rFonts w:eastAsia="Calibri"/>
          <w:color w:val="000000" w:themeColor="text1"/>
          <w:lang w:eastAsia="ru-RU"/>
        </w:rPr>
        <w:t>: key national and local public authorities, beneficiaries, project partners, CSOs. ERG was established to promote a highly participatory review and to ensure that the evaluation approach is an accountable, learning and relevant exercise for stakeholders</w:t>
      </w:r>
      <w:bookmarkEnd w:id="36"/>
      <w:r w:rsidR="005A4513" w:rsidRPr="3EDC77E1">
        <w:rPr>
          <w:rFonts w:eastAsia="Calibri"/>
          <w:color w:val="000000" w:themeColor="text1"/>
          <w:lang w:eastAsia="ru-RU"/>
        </w:rPr>
        <w:t xml:space="preserve">. The ERG </w:t>
      </w:r>
      <w:r w:rsidRPr="3EDC77E1">
        <w:rPr>
          <w:rFonts w:eastAsia="Calibri"/>
          <w:color w:val="000000" w:themeColor="text1"/>
          <w:lang w:eastAsia="ru-RU"/>
        </w:rPr>
        <w:t>was</w:t>
      </w:r>
      <w:r w:rsidR="005A4513" w:rsidRPr="3EDC77E1">
        <w:rPr>
          <w:rFonts w:eastAsia="Calibri"/>
          <w:color w:val="000000" w:themeColor="text1"/>
          <w:lang w:eastAsia="ru-RU"/>
        </w:rPr>
        <w:t xml:space="preserve"> consulted and provide</w:t>
      </w:r>
      <w:r w:rsidRPr="3EDC77E1">
        <w:rPr>
          <w:rFonts w:eastAsia="Calibri"/>
          <w:color w:val="000000" w:themeColor="text1"/>
          <w:lang w:eastAsia="ru-RU"/>
        </w:rPr>
        <w:t>d</w:t>
      </w:r>
      <w:r w:rsidR="005A4513" w:rsidRPr="3EDC77E1">
        <w:rPr>
          <w:rFonts w:eastAsia="Calibri"/>
          <w:color w:val="000000" w:themeColor="text1"/>
          <w:lang w:eastAsia="ru-RU"/>
        </w:rPr>
        <w:t xml:space="preserve"> input at key stages of the evaluation: inception report; draft and final reports. </w:t>
      </w:r>
    </w:p>
    <w:p w14:paraId="38A0909D" w14:textId="77777777" w:rsidR="004070A6" w:rsidRPr="004070A6" w:rsidRDefault="004070A6" w:rsidP="004070A6">
      <w:pPr>
        <w:pStyle w:val="ListParagraph"/>
        <w:tabs>
          <w:tab w:val="left" w:pos="6930"/>
        </w:tabs>
        <w:ind w:left="360"/>
        <w:jc w:val="both"/>
        <w:rPr>
          <w:rFonts w:eastAsia="Calibri"/>
          <w:color w:val="000000"/>
          <w:sz w:val="20"/>
          <w:szCs w:val="20"/>
          <w:lang w:eastAsia="ru-RU"/>
        </w:rPr>
      </w:pPr>
    </w:p>
    <w:p w14:paraId="4DD52C65" w14:textId="2EAD6A68" w:rsidR="005A4513" w:rsidRPr="004070A6" w:rsidRDefault="004070A6" w:rsidP="00132D55">
      <w:pPr>
        <w:pStyle w:val="ListParagraph"/>
        <w:numPr>
          <w:ilvl w:val="0"/>
          <w:numId w:val="31"/>
        </w:numPr>
        <w:tabs>
          <w:tab w:val="left" w:pos="6930"/>
        </w:tabs>
        <w:jc w:val="both"/>
        <w:rPr>
          <w:rFonts w:eastAsia="Calibri"/>
          <w:color w:val="000000"/>
          <w:lang w:eastAsia="ru-RU"/>
        </w:rPr>
      </w:pPr>
      <w:r w:rsidRPr="72C77DFB">
        <w:rPr>
          <w:rFonts w:eastAsia="Calibri"/>
          <w:color w:val="000000" w:themeColor="text1"/>
          <w:lang w:eastAsia="ru-RU"/>
        </w:rPr>
        <w:t>The</w:t>
      </w:r>
      <w:r w:rsidR="006A4EDB">
        <w:rPr>
          <w:rFonts w:eastAsia="Calibri"/>
          <w:color w:val="000000" w:themeColor="text1"/>
          <w:lang w:eastAsia="ru-RU"/>
        </w:rPr>
        <w:t xml:space="preserve"> Peacebuilding </w:t>
      </w:r>
      <w:r w:rsidR="003302F5">
        <w:rPr>
          <w:rFonts w:eastAsia="Calibri"/>
          <w:color w:val="000000" w:themeColor="text1"/>
          <w:lang w:eastAsia="ru-RU"/>
        </w:rPr>
        <w:t>Support</w:t>
      </w:r>
      <w:r w:rsidR="006A4EDB">
        <w:rPr>
          <w:rFonts w:eastAsia="Calibri"/>
          <w:color w:val="000000" w:themeColor="text1"/>
          <w:lang w:eastAsia="ru-RU"/>
        </w:rPr>
        <w:t xml:space="preserve"> Office</w:t>
      </w:r>
      <w:r w:rsidR="003302F5">
        <w:rPr>
          <w:rFonts w:eastAsia="Calibri"/>
          <w:color w:val="000000" w:themeColor="text1"/>
          <w:lang w:eastAsia="ru-RU"/>
        </w:rPr>
        <w:t xml:space="preserve"> (PBSO)</w:t>
      </w:r>
      <w:r w:rsidRPr="72C77DFB">
        <w:rPr>
          <w:rFonts w:eastAsia="Calibri"/>
          <w:color w:val="000000" w:themeColor="text1"/>
          <w:lang w:eastAsia="ru-RU"/>
        </w:rPr>
        <w:t xml:space="preserve"> also provided</w:t>
      </w:r>
      <w:r w:rsidR="005A4513" w:rsidRPr="72C77DFB">
        <w:rPr>
          <w:rFonts w:eastAsia="Calibri"/>
          <w:color w:val="000000" w:themeColor="text1"/>
          <w:lang w:eastAsia="ru-RU"/>
        </w:rPr>
        <w:t xml:space="preserve"> quality assurance of the deliverables (inception report, draft re</w:t>
      </w:r>
      <w:r w:rsidRPr="72C77DFB">
        <w:rPr>
          <w:rFonts w:eastAsia="Calibri"/>
          <w:color w:val="000000" w:themeColor="text1"/>
          <w:lang w:eastAsia="ru-RU"/>
        </w:rPr>
        <w:t>port, final report) and approved</w:t>
      </w:r>
      <w:r w:rsidR="005A4513" w:rsidRPr="72C77DFB">
        <w:rPr>
          <w:rFonts w:eastAsia="Calibri"/>
          <w:color w:val="000000" w:themeColor="text1"/>
          <w:lang w:eastAsia="ru-RU"/>
        </w:rPr>
        <w:t xml:space="preserve"> them.</w:t>
      </w:r>
    </w:p>
    <w:p w14:paraId="52F81639" w14:textId="77777777" w:rsidR="005A4513" w:rsidRPr="00622963" w:rsidRDefault="005A4513" w:rsidP="005A4513">
      <w:pPr>
        <w:widowControl w:val="0"/>
        <w:tabs>
          <w:tab w:val="left" w:pos="220"/>
          <w:tab w:val="left" w:pos="720"/>
        </w:tabs>
        <w:autoSpaceDE w:val="0"/>
        <w:autoSpaceDN w:val="0"/>
        <w:adjustRightInd w:val="0"/>
        <w:spacing w:after="240"/>
        <w:jc w:val="both"/>
        <w:rPr>
          <w:rFonts w:eastAsia="MS Mincho"/>
          <w:bCs/>
          <w:sz w:val="2"/>
          <w:szCs w:val="2"/>
        </w:rPr>
      </w:pPr>
    </w:p>
    <w:p w14:paraId="7FF47AC1" w14:textId="61163433" w:rsidR="002F5418" w:rsidRPr="00F473D5" w:rsidRDefault="002F5418" w:rsidP="00F473D5">
      <w:pPr>
        <w:pStyle w:val="Heading2"/>
        <w:ind w:left="360"/>
      </w:pPr>
      <w:bookmarkStart w:id="37" w:name="_Toc93611805"/>
      <w:r w:rsidRPr="00F473D5">
        <w:t>3.4 Limitations</w:t>
      </w:r>
      <w:bookmarkEnd w:id="37"/>
      <w:r w:rsidRPr="00F473D5">
        <w:t xml:space="preserve"> </w:t>
      </w:r>
    </w:p>
    <w:p w14:paraId="62214191" w14:textId="2BC9596A" w:rsidR="002F5418" w:rsidRDefault="002F5418" w:rsidP="00132D55">
      <w:pPr>
        <w:pStyle w:val="ListParagraph"/>
        <w:numPr>
          <w:ilvl w:val="0"/>
          <w:numId w:val="31"/>
        </w:numPr>
        <w:spacing w:before="120" w:after="120"/>
        <w:jc w:val="both"/>
        <w:rPr>
          <w:rFonts w:eastAsia="Calibri"/>
          <w:color w:val="000000"/>
          <w:lang w:eastAsia="ru-RU"/>
        </w:rPr>
      </w:pPr>
      <w:r w:rsidRPr="3EDC77E1">
        <w:rPr>
          <w:rFonts w:eastAsia="Calibri"/>
          <w:color w:val="000000" w:themeColor="text1"/>
          <w:lang w:eastAsia="ru-RU"/>
        </w:rPr>
        <w:t xml:space="preserve">Diverse sources of information were used, and types of information gathered during the assignment. The data obtained from the desk-review of documentation and face-to-face and remote interviews </w:t>
      </w:r>
      <w:r w:rsidR="006A4EDB" w:rsidRPr="3EDC77E1">
        <w:rPr>
          <w:rFonts w:eastAsia="Calibri"/>
          <w:color w:val="000000" w:themeColor="text1"/>
          <w:lang w:eastAsia="ru-RU"/>
        </w:rPr>
        <w:t xml:space="preserve">and FGDs </w:t>
      </w:r>
      <w:r w:rsidRPr="3EDC77E1">
        <w:rPr>
          <w:rFonts w:eastAsia="Calibri"/>
          <w:color w:val="000000" w:themeColor="text1"/>
          <w:lang w:eastAsia="ru-RU"/>
        </w:rPr>
        <w:t>ensured sufficient information for triangulation and synthesis of objective conclusions. Variety of data analysis methods mentioned above were applied in order to best respond to the requirements of the assignment.</w:t>
      </w:r>
    </w:p>
    <w:p w14:paraId="32BB4FDD" w14:textId="31803952" w:rsidR="002F5418" w:rsidRPr="00622963" w:rsidRDefault="002F5418" w:rsidP="002F5418">
      <w:pPr>
        <w:pStyle w:val="ListParagraph"/>
        <w:spacing w:before="120" w:after="120"/>
        <w:ind w:left="360"/>
        <w:jc w:val="both"/>
        <w:rPr>
          <w:rFonts w:eastAsia="Calibri"/>
          <w:color w:val="000000"/>
          <w:sz w:val="10"/>
          <w:szCs w:val="10"/>
          <w:lang w:eastAsia="ru-RU"/>
        </w:rPr>
      </w:pPr>
    </w:p>
    <w:p w14:paraId="143BE272" w14:textId="129E3D39" w:rsidR="00877634" w:rsidRPr="00622963" w:rsidRDefault="002F5418" w:rsidP="00622963">
      <w:pPr>
        <w:pStyle w:val="ListParagraph"/>
        <w:numPr>
          <w:ilvl w:val="0"/>
          <w:numId w:val="31"/>
        </w:numPr>
        <w:spacing w:before="120" w:after="120"/>
        <w:jc w:val="both"/>
      </w:pPr>
      <w:r w:rsidRPr="002F5418">
        <w:t xml:space="preserve">Comprehensive and processed data were provided on most aspects through relevant project documentation and knowledge products. </w:t>
      </w:r>
      <w:r>
        <w:t>T</w:t>
      </w:r>
      <w:r w:rsidRPr="002F5418">
        <w:t>he identified evaluation risks</w:t>
      </w:r>
      <w:r>
        <w:t xml:space="preserve"> (during the inception phase)</w:t>
      </w:r>
      <w:r w:rsidRPr="002F5418">
        <w:t xml:space="preserve"> have not materialized in negative effects on the evaluation and its results. These were largely thanks to the commitment of the </w:t>
      </w:r>
      <w:r>
        <w:t>RUNOs</w:t>
      </w:r>
      <w:r w:rsidRPr="002F5418">
        <w:t xml:space="preserve">, </w:t>
      </w:r>
      <w:r>
        <w:t>their</w:t>
      </w:r>
      <w:r w:rsidRPr="002F5418">
        <w:t xml:space="preserve"> openness in sharing available information and </w:t>
      </w:r>
      <w:r w:rsidR="009647A1">
        <w:t xml:space="preserve">to </w:t>
      </w:r>
      <w:r w:rsidRPr="002F5418">
        <w:t xml:space="preserve">reflect on the evaluated topics. Still, the following challenges and limitations should be taken into consideration, in order to understand the scope of the evaluation report and to correctly interpret, use and communicate the data presented: </w:t>
      </w:r>
    </w:p>
    <w:p w14:paraId="0522798B" w14:textId="77777777" w:rsidR="00F473D5" w:rsidRPr="00622963" w:rsidRDefault="00F473D5" w:rsidP="00877634">
      <w:pPr>
        <w:tabs>
          <w:tab w:val="left" w:pos="6930"/>
        </w:tabs>
        <w:ind w:left="360"/>
        <w:rPr>
          <w:iCs/>
          <w:sz w:val="10"/>
          <w:szCs w:val="10"/>
          <w:lang w:eastAsia="cs-CZ"/>
        </w:rPr>
      </w:pPr>
    </w:p>
    <w:p w14:paraId="391FD994" w14:textId="586AFC5D" w:rsidR="002F5418" w:rsidRPr="002F5418" w:rsidRDefault="002F5418" w:rsidP="002F5418">
      <w:pPr>
        <w:tabs>
          <w:tab w:val="left" w:pos="6930"/>
        </w:tabs>
        <w:rPr>
          <w:b/>
          <w:i/>
          <w:sz w:val="22"/>
          <w:szCs w:val="22"/>
        </w:rPr>
      </w:pPr>
      <w:r w:rsidRPr="002F5418">
        <w:rPr>
          <w:iCs/>
          <w:sz w:val="22"/>
          <w:szCs w:val="22"/>
          <w:lang w:eastAsia="cs-CZ"/>
        </w:rPr>
        <w:t>Table 3:</w:t>
      </w:r>
      <w:r w:rsidRPr="002F5418">
        <w:rPr>
          <w:rFonts w:eastAsia="ヒラギノ角ゴ Pro W3"/>
          <w:sz w:val="22"/>
          <w:szCs w:val="22"/>
        </w:rPr>
        <w:t xml:space="preserve"> </w:t>
      </w:r>
      <w:r w:rsidRPr="002F5418">
        <w:rPr>
          <w:rFonts w:eastAsia="ヒラギノ角ゴ Pro W3"/>
          <w:i/>
          <w:sz w:val="22"/>
          <w:szCs w:val="22"/>
        </w:rPr>
        <w:t>Challenges and limitations</w:t>
      </w:r>
    </w:p>
    <w:tbl>
      <w:tblPr>
        <w:tblStyle w:val="GridTable5Dark-Accent1"/>
        <w:tblW w:w="8646" w:type="dxa"/>
        <w:tblInd w:w="421" w:type="dxa"/>
        <w:tblLayout w:type="fixed"/>
        <w:tblLook w:val="04A0" w:firstRow="1" w:lastRow="0" w:firstColumn="1" w:lastColumn="0" w:noHBand="0" w:noVBand="1"/>
      </w:tblPr>
      <w:tblGrid>
        <w:gridCol w:w="1824"/>
        <w:gridCol w:w="6822"/>
      </w:tblGrid>
      <w:tr w:rsidR="00157A77" w:rsidRPr="002C0AA9" w14:paraId="04295DE5" w14:textId="77777777" w:rsidTr="00897D13">
        <w:trPr>
          <w:cnfStyle w:val="100000000000" w:firstRow="1" w:lastRow="0" w:firstColumn="0" w:lastColumn="0" w:oddVBand="0" w:evenVBand="0" w:oddHBand="0"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auto"/>
              <w:left w:val="single" w:sz="4" w:space="0" w:color="auto"/>
              <w:bottom w:val="single" w:sz="4" w:space="0" w:color="auto"/>
              <w:right w:val="single" w:sz="4" w:space="0" w:color="auto"/>
            </w:tcBorders>
          </w:tcPr>
          <w:p w14:paraId="243F3BE5" w14:textId="77777777" w:rsidR="00F33389" w:rsidRPr="00157A77" w:rsidRDefault="00F33389" w:rsidP="0090024D">
            <w:pPr>
              <w:spacing w:before="40" w:after="40"/>
              <w:rPr>
                <w:b w:val="0"/>
                <w:lang w:val="en-US"/>
              </w:rPr>
            </w:pPr>
            <w:bookmarkStart w:id="38" w:name="_Hlk43123900"/>
          </w:p>
          <w:p w14:paraId="15EAD4E4" w14:textId="0C6FC381" w:rsidR="002F5418" w:rsidRPr="00157A77" w:rsidRDefault="00F33389" w:rsidP="0090024D">
            <w:pPr>
              <w:spacing w:before="40" w:after="40"/>
              <w:rPr>
                <w:b w:val="0"/>
                <w:lang w:val="en-US"/>
              </w:rPr>
            </w:pPr>
            <w:r w:rsidRPr="00157A77">
              <w:rPr>
                <w:b w:val="0"/>
                <w:lang w:val="en-US"/>
              </w:rPr>
              <w:t>Time</w:t>
            </w:r>
          </w:p>
          <w:p w14:paraId="6CF5E54C" w14:textId="77777777" w:rsidR="002F5418" w:rsidRPr="00157A77" w:rsidRDefault="002F5418" w:rsidP="0090024D">
            <w:pPr>
              <w:spacing w:before="40" w:after="40"/>
              <w:rPr>
                <w:rFonts w:asciiTheme="minorHAnsi" w:hAnsiTheme="minorHAnsi"/>
                <w:b w:val="0"/>
                <w:lang w:val="en-US"/>
              </w:rPr>
            </w:pPr>
          </w:p>
        </w:tc>
        <w:tc>
          <w:tcPr>
            <w:tcW w:w="6822" w:type="dxa"/>
            <w:tcBorders>
              <w:top w:val="single" w:sz="4" w:space="0" w:color="auto"/>
              <w:left w:val="single" w:sz="4" w:space="0" w:color="auto"/>
              <w:bottom w:val="single" w:sz="4" w:space="0" w:color="auto"/>
              <w:right w:val="single" w:sz="4" w:space="0" w:color="auto"/>
            </w:tcBorders>
          </w:tcPr>
          <w:p w14:paraId="306A96D6" w14:textId="6009D246" w:rsidR="00F33389" w:rsidRPr="00F33389" w:rsidRDefault="00F33389" w:rsidP="00F33389">
            <w:pPr>
              <w:widowControl w:val="0"/>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F33389">
              <w:rPr>
                <w:b w:val="0"/>
                <w:bCs w:val="0"/>
                <w:color w:val="auto"/>
                <w:lang w:val="en-US"/>
              </w:rPr>
              <w:t>The biggest constraint faced by the evaluation team was the limited time allocated for primary data collection.  To handle this, interviews and focus groups were limite</w:t>
            </w:r>
            <w:r>
              <w:rPr>
                <w:b w:val="0"/>
                <w:bCs w:val="0"/>
                <w:color w:val="auto"/>
                <w:lang w:val="en-US"/>
              </w:rPr>
              <w:t>d to one hour each</w:t>
            </w:r>
            <w:r w:rsidRPr="00F33389">
              <w:rPr>
                <w:b w:val="0"/>
                <w:bCs w:val="0"/>
                <w:color w:val="auto"/>
                <w:lang w:val="en-US"/>
              </w:rPr>
              <w:t xml:space="preserve"> and travel</w:t>
            </w:r>
            <w:r>
              <w:rPr>
                <w:b w:val="0"/>
                <w:bCs w:val="0"/>
                <w:color w:val="auto"/>
                <w:lang w:val="en-US"/>
              </w:rPr>
              <w:t xml:space="preserve">s were </w:t>
            </w:r>
            <w:r w:rsidRPr="00F33389">
              <w:rPr>
                <w:b w:val="0"/>
                <w:bCs w:val="0"/>
                <w:color w:val="auto"/>
                <w:lang w:val="en-US"/>
              </w:rPr>
              <w:t>undertaken in the evenings and late nights.  The</w:t>
            </w:r>
            <w:r w:rsidR="00157A77">
              <w:rPr>
                <w:b w:val="0"/>
                <w:bCs w:val="0"/>
                <w:color w:val="auto"/>
                <w:lang w:val="en-US"/>
              </w:rPr>
              <w:t xml:space="preserve"> support of RUNOs</w:t>
            </w:r>
            <w:r w:rsidRPr="00F33389">
              <w:rPr>
                <w:b w:val="0"/>
                <w:bCs w:val="0"/>
                <w:color w:val="auto"/>
                <w:lang w:val="en-US"/>
              </w:rPr>
              <w:t xml:space="preserve"> was critical in this regard.  </w:t>
            </w:r>
          </w:p>
        </w:tc>
      </w:tr>
      <w:tr w:rsidR="00157A77" w:rsidRPr="002C0AA9" w14:paraId="28FF9386" w14:textId="77777777" w:rsidTr="00897D13">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auto"/>
              <w:left w:val="single" w:sz="4" w:space="0" w:color="auto"/>
              <w:right w:val="single" w:sz="4" w:space="0" w:color="auto"/>
            </w:tcBorders>
          </w:tcPr>
          <w:p w14:paraId="34D7DFE8" w14:textId="77777777" w:rsidR="00157A77" w:rsidRDefault="00157A77" w:rsidP="0090024D">
            <w:pPr>
              <w:spacing w:before="40" w:after="40"/>
            </w:pPr>
          </w:p>
          <w:p w14:paraId="58B58F49" w14:textId="77777777" w:rsidR="00157A77" w:rsidRDefault="00157A77" w:rsidP="0090024D">
            <w:pPr>
              <w:spacing w:before="40" w:after="40"/>
            </w:pPr>
          </w:p>
          <w:p w14:paraId="652943AF" w14:textId="108EDB2F" w:rsidR="00157A77" w:rsidRPr="00157A77" w:rsidRDefault="00157A77" w:rsidP="0090024D">
            <w:pPr>
              <w:spacing w:before="40" w:after="40"/>
            </w:pPr>
            <w:r w:rsidRPr="00157A77">
              <w:t xml:space="preserve">Data </w:t>
            </w:r>
          </w:p>
        </w:tc>
        <w:tc>
          <w:tcPr>
            <w:tcW w:w="6822" w:type="dxa"/>
            <w:tcBorders>
              <w:top w:val="single" w:sz="4" w:space="0" w:color="auto"/>
              <w:left w:val="single" w:sz="4" w:space="0" w:color="auto"/>
              <w:right w:val="single" w:sz="4" w:space="0" w:color="auto"/>
            </w:tcBorders>
          </w:tcPr>
          <w:p w14:paraId="34ECACDB" w14:textId="6E1B6C6D" w:rsidR="00216A1D" w:rsidRDefault="3A5FCEC1" w:rsidP="00BC7C45">
            <w:pPr>
              <w:widowControl w:val="0"/>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eastAsia="MS Mincho"/>
              </w:rPr>
            </w:pPr>
            <w:r w:rsidRPr="72C77DFB">
              <w:rPr>
                <w:rFonts w:eastAsia="MS Mincho"/>
              </w:rPr>
              <w:t xml:space="preserve">.  The field visits </w:t>
            </w:r>
            <w:r w:rsidR="00BC7C45">
              <w:rPr>
                <w:rFonts w:eastAsia="MS Mincho"/>
              </w:rPr>
              <w:t xml:space="preserve">were </w:t>
            </w:r>
            <w:r w:rsidRPr="72C77DFB">
              <w:rPr>
                <w:rFonts w:eastAsia="MS Mincho"/>
              </w:rPr>
              <w:t xml:space="preserve">focused on generating qualitative data via interviews, focus groups and observations.  </w:t>
            </w:r>
            <w:r w:rsidR="00BC7C45">
              <w:rPr>
                <w:rFonts w:eastAsia="MS Mincho"/>
              </w:rPr>
              <w:t xml:space="preserve">To supplement the qualitative data with the quantitative one, </w:t>
            </w:r>
            <w:r w:rsidR="00C7730E">
              <w:rPr>
                <w:rFonts w:eastAsia="MS Mincho"/>
              </w:rPr>
              <w:t xml:space="preserve">the evaluation used quantitative data available in the written documents (progress reports, endline assessment report).  </w:t>
            </w:r>
            <w:r w:rsidRPr="72C77DFB">
              <w:rPr>
                <w:rFonts w:eastAsia="MS Mincho"/>
              </w:rPr>
              <w:t xml:space="preserve">The team triangulated the pre-existing quantitative data, including from the project M&amp;E framework and endline assessment to triangulate findings wherever </w:t>
            </w:r>
            <w:r w:rsidRPr="72C77DFB">
              <w:rPr>
                <w:rFonts w:eastAsia="MS Mincho"/>
              </w:rPr>
              <w:lastRenderedPageBreak/>
              <w:t>possible.</w:t>
            </w:r>
          </w:p>
          <w:p w14:paraId="7B167E7E" w14:textId="0E731CF6" w:rsidR="00366F24" w:rsidRPr="00247F03" w:rsidRDefault="00366F24" w:rsidP="00247F03">
            <w:pPr>
              <w:widowControl w:val="0"/>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 xml:space="preserve">The questions regarding the impact and external coherence with other non-PBF funded projects were difficult to be assessed in the absence of the </w:t>
            </w:r>
            <w:r w:rsidR="009A084E">
              <w:rPr>
                <w:rFonts w:eastAsia="MS Mincho"/>
              </w:rPr>
              <w:t>formulation of the impact, its indicators and targets and lack of data regarding the relevant non-PBF funded projects. As mitigation measures, evaluation team used its own professional judgem</w:t>
            </w:r>
            <w:r w:rsidR="00A11C8E">
              <w:rPr>
                <w:rFonts w:eastAsia="MS Mincho"/>
              </w:rPr>
              <w:t xml:space="preserve">ent in assessing the long term </w:t>
            </w:r>
            <w:r w:rsidR="009A084E">
              <w:rPr>
                <w:rFonts w:eastAsia="MS Mincho"/>
              </w:rPr>
              <w:t>ch</w:t>
            </w:r>
            <w:r w:rsidR="00A11C8E">
              <w:rPr>
                <w:rFonts w:eastAsia="MS Mincho"/>
              </w:rPr>
              <w:t>an</w:t>
            </w:r>
            <w:r w:rsidR="009A084E">
              <w:rPr>
                <w:rFonts w:eastAsia="MS Mincho"/>
              </w:rPr>
              <w:t xml:space="preserve">ges of the project and </w:t>
            </w:r>
            <w:r w:rsidR="00247F03">
              <w:rPr>
                <w:rFonts w:eastAsia="MS Mincho"/>
              </w:rPr>
              <w:t>analysed the external coherence based on the available data regarding the project interaction with other PBF-funded projects.</w:t>
            </w:r>
            <w:r w:rsidR="009A084E">
              <w:rPr>
                <w:rFonts w:eastAsia="MS Mincho"/>
              </w:rPr>
              <w:t xml:space="preserve">  </w:t>
            </w:r>
          </w:p>
        </w:tc>
      </w:tr>
      <w:tr w:rsidR="00157A77" w:rsidRPr="002C0AA9" w14:paraId="44C6D3E1" w14:textId="77777777" w:rsidTr="00897D13">
        <w:trPr>
          <w:trHeight w:val="739"/>
        </w:trPr>
        <w:tc>
          <w:tcPr>
            <w:cnfStyle w:val="001000000000" w:firstRow="0" w:lastRow="0" w:firstColumn="1" w:lastColumn="0" w:oddVBand="0" w:evenVBand="0" w:oddHBand="0" w:evenHBand="0" w:firstRowFirstColumn="0" w:firstRowLastColumn="0" w:lastRowFirstColumn="0" w:lastRowLastColumn="0"/>
            <w:tcW w:w="1824" w:type="dxa"/>
            <w:tcBorders>
              <w:left w:val="single" w:sz="4" w:space="0" w:color="auto"/>
              <w:bottom w:val="single" w:sz="4" w:space="0" w:color="auto"/>
              <w:right w:val="single" w:sz="4" w:space="0" w:color="auto"/>
            </w:tcBorders>
          </w:tcPr>
          <w:p w14:paraId="28E97E62" w14:textId="77777777" w:rsidR="00F33389" w:rsidRPr="00157A77" w:rsidRDefault="00F33389" w:rsidP="0090024D">
            <w:pPr>
              <w:spacing w:before="40" w:after="40"/>
              <w:rPr>
                <w:lang w:val="en-US"/>
              </w:rPr>
            </w:pPr>
          </w:p>
          <w:p w14:paraId="4203DEFA" w14:textId="77777777" w:rsidR="002F5418" w:rsidRPr="00157A77" w:rsidRDefault="002F5418" w:rsidP="0090024D">
            <w:pPr>
              <w:spacing w:before="40" w:after="40"/>
              <w:rPr>
                <w:lang w:val="en-US"/>
              </w:rPr>
            </w:pPr>
            <w:r w:rsidRPr="00157A77">
              <w:rPr>
                <w:lang w:val="en-US"/>
              </w:rPr>
              <w:t>Representation</w:t>
            </w:r>
          </w:p>
        </w:tc>
        <w:tc>
          <w:tcPr>
            <w:tcW w:w="6822" w:type="dxa"/>
            <w:tcBorders>
              <w:left w:val="single" w:sz="4" w:space="0" w:color="auto"/>
              <w:bottom w:val="single" w:sz="4" w:space="0" w:color="auto"/>
              <w:right w:val="single" w:sz="4" w:space="0" w:color="auto"/>
            </w:tcBorders>
          </w:tcPr>
          <w:p w14:paraId="730E4C72" w14:textId="64C1C5FB" w:rsidR="00330AA1" w:rsidRDefault="002F5418" w:rsidP="00C16375">
            <w:pPr>
              <w:spacing w:before="40" w:after="120"/>
              <w:jc w:val="both"/>
              <w:cnfStyle w:val="000000000000" w:firstRow="0" w:lastRow="0" w:firstColumn="0" w:lastColumn="0" w:oddVBand="0" w:evenVBand="0" w:oddHBand="0" w:evenHBand="0" w:firstRowFirstColumn="0" w:firstRowLastColumn="0" w:lastRowFirstColumn="0" w:lastRowLastColumn="0"/>
              <w:rPr>
                <w:lang w:val="en-US"/>
              </w:rPr>
            </w:pPr>
            <w:r w:rsidRPr="72C77DFB">
              <w:rPr>
                <w:lang w:val="en-US"/>
              </w:rPr>
              <w:t xml:space="preserve">The evaluation managed to ensure representation of </w:t>
            </w:r>
            <w:r w:rsidR="42E9D96F" w:rsidRPr="72C77DFB">
              <w:rPr>
                <w:lang w:val="en-US"/>
              </w:rPr>
              <w:t xml:space="preserve">the </w:t>
            </w:r>
            <w:r w:rsidRPr="72C77DFB">
              <w:rPr>
                <w:lang w:val="en-US"/>
              </w:rPr>
              <w:t xml:space="preserve">main </w:t>
            </w:r>
            <w:r w:rsidR="42E9D96F" w:rsidRPr="72C77DFB">
              <w:rPr>
                <w:lang w:val="en-US"/>
              </w:rPr>
              <w:t xml:space="preserve">local and national </w:t>
            </w:r>
            <w:r w:rsidRPr="72C77DFB">
              <w:rPr>
                <w:lang w:val="en-US"/>
              </w:rPr>
              <w:t>stakeh</w:t>
            </w:r>
            <w:r w:rsidR="42E9D96F" w:rsidRPr="72C77DFB">
              <w:rPr>
                <w:lang w:val="en-US"/>
              </w:rPr>
              <w:t>olders relevant for the project</w:t>
            </w:r>
            <w:r w:rsidRPr="72C77DFB">
              <w:rPr>
                <w:lang w:val="en-US"/>
              </w:rPr>
              <w:t xml:space="preserve">. The evaluation was not able to meet the </w:t>
            </w:r>
            <w:r w:rsidR="42E9D96F" w:rsidRPr="72C77DFB">
              <w:rPr>
                <w:lang w:val="en-US"/>
              </w:rPr>
              <w:t>representative</w:t>
            </w:r>
            <w:r w:rsidR="3A5FCEC1" w:rsidRPr="72C77DFB">
              <w:rPr>
                <w:lang w:val="en-US"/>
              </w:rPr>
              <w:t xml:space="preserve"> o</w:t>
            </w:r>
            <w:r w:rsidR="42E9D96F" w:rsidRPr="72C77DFB">
              <w:rPr>
                <w:lang w:val="en-US"/>
              </w:rPr>
              <w:t xml:space="preserve">f the </w:t>
            </w:r>
            <w:r w:rsidR="007A2BFC">
              <w:rPr>
                <w:lang w:val="en-US"/>
              </w:rPr>
              <w:t>D</w:t>
            </w:r>
            <w:r w:rsidR="006C78B8" w:rsidRPr="006C78B8">
              <w:rPr>
                <w:lang w:val="en-US"/>
              </w:rPr>
              <w:t xml:space="preserve">epartment for </w:t>
            </w:r>
            <w:r w:rsidR="00EB2547" w:rsidRPr="00EB2547">
              <w:rPr>
                <w:lang w:val="en-US"/>
              </w:rPr>
              <w:t xml:space="preserve">Gender Issues of the Ministry of Labour, Social </w:t>
            </w:r>
            <w:r w:rsidR="006A1D4B">
              <w:rPr>
                <w:lang w:val="en-US"/>
              </w:rPr>
              <w:t>Welfare</w:t>
            </w:r>
            <w:r w:rsidR="00EB2547" w:rsidRPr="00EB2547">
              <w:rPr>
                <w:lang w:val="en-US"/>
              </w:rPr>
              <w:t xml:space="preserve"> and Migration</w:t>
            </w:r>
            <w:r w:rsidR="00812C92">
              <w:rPr>
                <w:lang w:val="en-US"/>
              </w:rPr>
              <w:t>, which was created in mid-November 2021</w:t>
            </w:r>
            <w:r w:rsidR="006C78B8">
              <w:rPr>
                <w:lang w:val="en-US"/>
              </w:rPr>
              <w:t>.</w:t>
            </w:r>
            <w:r w:rsidR="008B2607">
              <w:rPr>
                <w:rStyle w:val="FootnoteReference"/>
                <w:lang w:val="en-US"/>
              </w:rPr>
              <w:footnoteReference w:id="26"/>
            </w:r>
            <w:r w:rsidR="42E9D96F" w:rsidRPr="72C77DFB">
              <w:rPr>
                <w:lang w:val="en-US"/>
              </w:rPr>
              <w:t xml:space="preserve"> </w:t>
            </w:r>
            <w:r w:rsidR="00330AA1" w:rsidRPr="00330AA1">
              <w:rPr>
                <w:lang w:val="en-US"/>
              </w:rPr>
              <w:t xml:space="preserve"> </w:t>
            </w:r>
          </w:p>
          <w:p w14:paraId="298DECEC" w14:textId="72A88AAA" w:rsidR="002F5418" w:rsidRPr="00F33389" w:rsidRDefault="42E9D96F" w:rsidP="006E037D">
            <w:pPr>
              <w:spacing w:before="40" w:after="120"/>
              <w:jc w:val="both"/>
              <w:cnfStyle w:val="000000000000" w:firstRow="0" w:lastRow="0" w:firstColumn="0" w:lastColumn="0" w:oddVBand="0" w:evenVBand="0" w:oddHBand="0" w:evenHBand="0" w:firstRowFirstColumn="0" w:firstRowLastColumn="0" w:lastRowFirstColumn="0" w:lastRowLastColumn="0"/>
              <w:rPr>
                <w:lang w:val="en-US"/>
              </w:rPr>
            </w:pPr>
            <w:r w:rsidRPr="72C77DFB">
              <w:rPr>
                <w:lang w:val="en-US"/>
              </w:rPr>
              <w:t>A limited number of diaspora representatives</w:t>
            </w:r>
            <w:r w:rsidR="00DB7E71">
              <w:rPr>
                <w:lang w:val="en-US"/>
              </w:rPr>
              <w:t xml:space="preserve">/Women Migrants Network </w:t>
            </w:r>
            <w:r w:rsidRPr="72C77DFB">
              <w:rPr>
                <w:lang w:val="en-US"/>
              </w:rPr>
              <w:t xml:space="preserve"> (two women</w:t>
            </w:r>
            <w:r w:rsidR="00622963">
              <w:rPr>
                <w:lang w:val="en-US"/>
              </w:rPr>
              <w:t xml:space="preserve"> of </w:t>
            </w:r>
            <w:r w:rsidR="006E037D">
              <w:rPr>
                <w:lang w:val="en-US"/>
              </w:rPr>
              <w:t xml:space="preserve">the 20 </w:t>
            </w:r>
            <w:r w:rsidR="00622963">
              <w:rPr>
                <w:lang w:val="en-US"/>
              </w:rPr>
              <w:t xml:space="preserve">total </w:t>
            </w:r>
            <w:r w:rsidR="006E037D">
              <w:rPr>
                <w:lang w:val="en-US"/>
              </w:rPr>
              <w:t>members)</w:t>
            </w:r>
            <w:r w:rsidRPr="72C77DFB">
              <w:rPr>
                <w:lang w:val="en-US"/>
              </w:rPr>
              <w:t xml:space="preserve"> were interviewed. </w:t>
            </w:r>
            <w:r w:rsidR="002F5418" w:rsidRPr="72C77DFB">
              <w:rPr>
                <w:lang w:val="en-US"/>
              </w:rPr>
              <w:t xml:space="preserve">However, the evaluator managed to gather sufficient information </w:t>
            </w:r>
            <w:r w:rsidRPr="72C77DFB">
              <w:rPr>
                <w:lang w:val="en-US"/>
              </w:rPr>
              <w:t xml:space="preserve">from other sources and </w:t>
            </w:r>
            <w:r w:rsidR="002F5418" w:rsidRPr="72C77DFB">
              <w:rPr>
                <w:lang w:val="en-US"/>
              </w:rPr>
              <w:t>to formulate evaluation findings and recommendations related to key aspects of the project.</w:t>
            </w:r>
          </w:p>
        </w:tc>
      </w:tr>
      <w:tr w:rsidR="00157A77" w:rsidRPr="002C0AA9" w14:paraId="645CDAAB" w14:textId="77777777" w:rsidTr="00897D13">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auto"/>
              <w:left w:val="single" w:sz="4" w:space="0" w:color="auto"/>
              <w:bottom w:val="single" w:sz="4" w:space="0" w:color="auto"/>
              <w:right w:val="single" w:sz="4" w:space="0" w:color="auto"/>
            </w:tcBorders>
          </w:tcPr>
          <w:p w14:paraId="1ABB36C8" w14:textId="77777777" w:rsidR="002F5418" w:rsidRPr="00157A77" w:rsidRDefault="002F5418" w:rsidP="0090024D">
            <w:pPr>
              <w:spacing w:before="40" w:after="40"/>
              <w:rPr>
                <w:lang w:val="en-US"/>
              </w:rPr>
            </w:pPr>
          </w:p>
          <w:p w14:paraId="1B315A8B" w14:textId="77777777" w:rsidR="002F5418" w:rsidRPr="00157A77" w:rsidRDefault="002F5418" w:rsidP="0090024D">
            <w:pPr>
              <w:spacing w:before="40" w:after="40"/>
              <w:rPr>
                <w:lang w:val="en-US"/>
              </w:rPr>
            </w:pPr>
            <w:r w:rsidRPr="00157A77">
              <w:rPr>
                <w:lang w:val="en-US"/>
              </w:rPr>
              <w:t xml:space="preserve">Approach </w:t>
            </w:r>
          </w:p>
        </w:tc>
        <w:tc>
          <w:tcPr>
            <w:tcW w:w="6822" w:type="dxa"/>
            <w:tcBorders>
              <w:top w:val="single" w:sz="4" w:space="0" w:color="auto"/>
              <w:left w:val="single" w:sz="4" w:space="0" w:color="auto"/>
              <w:bottom w:val="single" w:sz="4" w:space="0" w:color="auto"/>
              <w:right w:val="single" w:sz="4" w:space="0" w:color="auto"/>
            </w:tcBorders>
          </w:tcPr>
          <w:p w14:paraId="4F6B4FB3" w14:textId="77DA7606" w:rsidR="002F5418" w:rsidRPr="00F33389" w:rsidRDefault="002F5418" w:rsidP="0090024D">
            <w:pPr>
              <w:spacing w:before="40" w:after="40"/>
              <w:jc w:val="both"/>
              <w:cnfStyle w:val="000000100000" w:firstRow="0" w:lastRow="0" w:firstColumn="0" w:lastColumn="0" w:oddVBand="0" w:evenVBand="0" w:oddHBand="1" w:evenHBand="0" w:firstRowFirstColumn="0" w:firstRowLastColumn="0" w:lastRowFirstColumn="0" w:lastRowLastColumn="0"/>
              <w:rPr>
                <w:lang w:val="en-US"/>
              </w:rPr>
            </w:pPr>
            <w:r w:rsidRPr="00F33389">
              <w:rPr>
                <w:lang w:val="en-US"/>
              </w:rPr>
              <w:t xml:space="preserve">The evaluation was mostly done according to the </w:t>
            </w:r>
            <w:r w:rsidR="0023213C">
              <w:rPr>
                <w:lang w:val="en-US"/>
              </w:rPr>
              <w:t xml:space="preserve">sampling and </w:t>
            </w:r>
            <w:r w:rsidRPr="00F33389">
              <w:rPr>
                <w:lang w:val="en-US"/>
              </w:rPr>
              <w:t>methodology described in the inception report, with one exception.</w:t>
            </w:r>
          </w:p>
          <w:p w14:paraId="12EEB972" w14:textId="78D52A7D" w:rsidR="002F5418" w:rsidRDefault="002F5418" w:rsidP="006E00DA">
            <w:pPr>
              <w:pStyle w:val="Comment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bookmarkStart w:id="39" w:name="_Hlk93157838"/>
            <w:r w:rsidRPr="00F33389">
              <w:rPr>
                <w:rFonts w:ascii="Times New Roman" w:hAnsi="Times New Roman" w:cs="Times New Roman"/>
                <w:sz w:val="22"/>
                <w:szCs w:val="22"/>
                <w:lang w:val="en-US"/>
              </w:rPr>
              <w:t>Because of health problems, the international consultant was not able to get involved in the field mission data col</w:t>
            </w:r>
            <w:r w:rsidR="00157A77">
              <w:rPr>
                <w:rFonts w:ascii="Times New Roman" w:hAnsi="Times New Roman" w:cs="Times New Roman"/>
                <w:sz w:val="22"/>
                <w:szCs w:val="22"/>
                <w:lang w:val="en-US"/>
              </w:rPr>
              <w:t>lection</w:t>
            </w:r>
            <w:r w:rsidR="0023213C">
              <w:rPr>
                <w:rFonts w:ascii="Times New Roman" w:hAnsi="Times New Roman" w:cs="Times New Roman"/>
                <w:sz w:val="22"/>
                <w:szCs w:val="22"/>
                <w:lang w:val="en-US"/>
              </w:rPr>
              <w:t xml:space="preserve">. As </w:t>
            </w:r>
            <w:r w:rsidR="006E00DA">
              <w:rPr>
                <w:rFonts w:ascii="Times New Roman" w:hAnsi="Times New Roman" w:cs="Times New Roman"/>
                <w:sz w:val="22"/>
                <w:szCs w:val="22"/>
                <w:lang w:val="en-US"/>
              </w:rPr>
              <w:t>a mitigation measure</w:t>
            </w:r>
            <w:r w:rsidR="0023213C">
              <w:rPr>
                <w:rFonts w:ascii="Times New Roman" w:hAnsi="Times New Roman" w:cs="Times New Roman"/>
                <w:sz w:val="22"/>
                <w:szCs w:val="22"/>
                <w:lang w:val="en-US"/>
              </w:rPr>
              <w:t xml:space="preserve">, as mentioned </w:t>
            </w:r>
            <w:r w:rsidR="006E00DA">
              <w:rPr>
                <w:rFonts w:ascii="Times New Roman" w:hAnsi="Times New Roman" w:cs="Times New Roman"/>
                <w:sz w:val="22"/>
                <w:szCs w:val="22"/>
                <w:lang w:val="en-US"/>
              </w:rPr>
              <w:t>above (para 24)</w:t>
            </w:r>
            <w:r w:rsidR="00C3453B">
              <w:rPr>
                <w:rFonts w:ascii="Times New Roman" w:hAnsi="Times New Roman" w:cs="Times New Roman"/>
                <w:sz w:val="22"/>
                <w:szCs w:val="22"/>
                <w:lang w:val="en-US"/>
              </w:rPr>
              <w:t>,</w:t>
            </w:r>
            <w:r w:rsidR="006E00DA">
              <w:rPr>
                <w:rFonts w:ascii="Times New Roman" w:hAnsi="Times New Roman" w:cs="Times New Roman"/>
                <w:sz w:val="22"/>
                <w:szCs w:val="22"/>
                <w:lang w:val="en-US"/>
              </w:rPr>
              <w:t xml:space="preserve"> t</w:t>
            </w:r>
            <w:r w:rsidRPr="00F33389">
              <w:rPr>
                <w:rFonts w:ascii="Times New Roman" w:hAnsi="Times New Roman" w:cs="Times New Roman"/>
                <w:sz w:val="22"/>
                <w:szCs w:val="22"/>
                <w:lang w:val="en-US"/>
              </w:rPr>
              <w:t>he evaluation team used a combined appro</w:t>
            </w:r>
            <w:r w:rsidR="00F33389" w:rsidRPr="00F33389">
              <w:rPr>
                <w:rFonts w:ascii="Times New Roman" w:hAnsi="Times New Roman" w:cs="Times New Roman"/>
                <w:sz w:val="22"/>
                <w:szCs w:val="22"/>
                <w:lang w:val="en-US"/>
              </w:rPr>
              <w:t>ach</w:t>
            </w:r>
            <w:r w:rsidR="009326A2">
              <w:rPr>
                <w:rFonts w:ascii="Times New Roman" w:hAnsi="Times New Roman" w:cs="Times New Roman"/>
                <w:sz w:val="22"/>
                <w:szCs w:val="22"/>
                <w:lang w:val="en-US"/>
              </w:rPr>
              <w:t>:</w:t>
            </w:r>
            <w:r w:rsidR="00F33389" w:rsidRPr="00F33389">
              <w:rPr>
                <w:rFonts w:ascii="Times New Roman" w:hAnsi="Times New Roman" w:cs="Times New Roman"/>
                <w:sz w:val="22"/>
                <w:szCs w:val="22"/>
                <w:lang w:val="en-US"/>
              </w:rPr>
              <w:t xml:space="preserve"> face-to-</w:t>
            </w:r>
            <w:r w:rsidRPr="00F33389">
              <w:rPr>
                <w:rFonts w:ascii="Times New Roman" w:hAnsi="Times New Roman" w:cs="Times New Roman"/>
                <w:sz w:val="22"/>
                <w:szCs w:val="22"/>
                <w:lang w:val="en-US"/>
              </w:rPr>
              <w:t xml:space="preserve">face consultations </w:t>
            </w:r>
            <w:r w:rsidR="006E00DA">
              <w:rPr>
                <w:rFonts w:ascii="Times New Roman" w:hAnsi="Times New Roman" w:cs="Times New Roman"/>
                <w:sz w:val="22"/>
                <w:szCs w:val="22"/>
                <w:lang w:val="en-US"/>
              </w:rPr>
              <w:t xml:space="preserve">undertaken by the national consultant and remote consultations undertaken (led) </w:t>
            </w:r>
            <w:r w:rsidR="009326A2">
              <w:rPr>
                <w:rFonts w:ascii="Times New Roman" w:hAnsi="Times New Roman" w:cs="Times New Roman"/>
                <w:sz w:val="22"/>
                <w:szCs w:val="22"/>
                <w:lang w:val="en-US"/>
              </w:rPr>
              <w:t>by the international consultant</w:t>
            </w:r>
            <w:bookmarkEnd w:id="39"/>
            <w:r w:rsidRPr="00F33389">
              <w:rPr>
                <w:rFonts w:ascii="Times New Roman" w:hAnsi="Times New Roman" w:cs="Times New Roman"/>
                <w:sz w:val="22"/>
                <w:szCs w:val="22"/>
                <w:lang w:val="en-US"/>
              </w:rPr>
              <w:t>.</w:t>
            </w:r>
            <w:r w:rsidR="006E037D">
              <w:rPr>
                <w:rFonts w:ascii="Times New Roman" w:hAnsi="Times New Roman" w:cs="Times New Roman"/>
                <w:sz w:val="22"/>
                <w:szCs w:val="22"/>
                <w:lang w:val="en-US"/>
              </w:rPr>
              <w:t xml:space="preserve"> The national consultant written summaries of data and shared the audio recordings from the meetings with implementing partners and RUNOs.</w:t>
            </w:r>
          </w:p>
          <w:p w14:paraId="62DD719F" w14:textId="01D30727" w:rsidR="00924F61" w:rsidRPr="00F33389" w:rsidRDefault="00924F61" w:rsidP="00924F61">
            <w:pPr>
              <w:pStyle w:val="Comment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291F64">
              <w:rPr>
                <w:rFonts w:ascii="Times New Roman" w:hAnsi="Times New Roman" w:cs="Times New Roman"/>
                <w:sz w:val="22"/>
                <w:szCs w:val="22"/>
                <w:lang w:val="en-US"/>
              </w:rPr>
              <w:t>The adjustments</w:t>
            </w:r>
            <w:r w:rsidR="00291F64">
              <w:rPr>
                <w:rFonts w:ascii="Times New Roman" w:hAnsi="Times New Roman" w:cs="Times New Roman"/>
                <w:sz w:val="22"/>
                <w:szCs w:val="22"/>
                <w:lang w:val="en-US"/>
              </w:rPr>
              <w:t>/mitigations</w:t>
            </w:r>
            <w:r w:rsidRPr="00291F64">
              <w:rPr>
                <w:rFonts w:ascii="Times New Roman" w:hAnsi="Times New Roman" w:cs="Times New Roman"/>
                <w:sz w:val="22"/>
                <w:szCs w:val="22"/>
                <w:lang w:val="en-US"/>
              </w:rPr>
              <w:t xml:space="preserve"> were reflected in the ToR. </w:t>
            </w:r>
          </w:p>
        </w:tc>
      </w:tr>
      <w:bookmarkEnd w:id="38"/>
    </w:tbl>
    <w:p w14:paraId="7BEA2F30" w14:textId="77777777" w:rsidR="002F5418" w:rsidRDefault="002F5418" w:rsidP="00F97DFE">
      <w:pPr>
        <w:jc w:val="both"/>
        <w:rPr>
          <w:rFonts w:eastAsia="Calibri"/>
          <w:sz w:val="16"/>
          <w:szCs w:val="16"/>
          <w:lang w:eastAsia="cs-CZ"/>
        </w:rPr>
      </w:pPr>
    </w:p>
    <w:p w14:paraId="5E3D34FE" w14:textId="403E6D13" w:rsidR="00F97DFE" w:rsidRPr="004070A6" w:rsidRDefault="00F97DFE" w:rsidP="002F5418">
      <w:pPr>
        <w:jc w:val="both"/>
        <w:rPr>
          <w:rFonts w:eastAsia="Calibri"/>
          <w:bCs/>
          <w:sz w:val="16"/>
          <w:szCs w:val="16"/>
          <w:lang w:eastAsia="cs-CZ"/>
        </w:rPr>
      </w:pPr>
    </w:p>
    <w:p w14:paraId="14B1E832" w14:textId="77777777" w:rsidR="00A60301" w:rsidRDefault="00A60301" w:rsidP="00A60301">
      <w:pPr>
        <w:pStyle w:val="ListParagraph"/>
        <w:spacing w:before="120" w:after="120"/>
        <w:contextualSpacing w:val="0"/>
        <w:jc w:val="both"/>
        <w:rPr>
          <w:lang w:eastAsia="cs-CZ"/>
        </w:rPr>
      </w:pPr>
    </w:p>
    <w:p w14:paraId="323C237B" w14:textId="722EF8D2" w:rsidR="00A30D9B" w:rsidRPr="00A60301" w:rsidRDefault="008325E8" w:rsidP="00A60301">
      <w:pPr>
        <w:pStyle w:val="Heading1"/>
        <w:rPr>
          <w:rFonts w:eastAsiaTheme="minorEastAsia"/>
          <w:b w:val="0"/>
          <w:color w:val="auto"/>
          <w:sz w:val="24"/>
          <w:szCs w:val="24"/>
          <w:lang w:eastAsia="x-none"/>
        </w:rPr>
      </w:pPr>
      <w:bookmarkStart w:id="40" w:name="_Toc43327002"/>
      <w:bookmarkStart w:id="41" w:name="_Toc93611807"/>
      <w:r w:rsidRPr="00A60301">
        <w:t>PAR</w:t>
      </w:r>
      <w:r w:rsidR="00A30D9B" w:rsidRPr="00A60301">
        <w:t>T IV. EVALUATION FINDINGS</w:t>
      </w:r>
      <w:bookmarkEnd w:id="40"/>
      <w:bookmarkEnd w:id="41"/>
    </w:p>
    <w:p w14:paraId="4975BA51" w14:textId="17C616CC" w:rsidR="00A30D9B" w:rsidRPr="00854B4F" w:rsidRDefault="00A30D9B" w:rsidP="00A30D9B">
      <w:pPr>
        <w:widowControl w:val="0"/>
        <w:autoSpaceDE w:val="0"/>
        <w:autoSpaceDN w:val="0"/>
        <w:adjustRightInd w:val="0"/>
        <w:spacing w:before="240" w:after="360"/>
        <w:jc w:val="both"/>
        <w:rPr>
          <w:lang w:eastAsia="x-none"/>
        </w:rPr>
      </w:pPr>
      <w:r w:rsidRPr="00854B4F">
        <w:rPr>
          <w:lang w:eastAsia="x-none"/>
        </w:rPr>
        <w:t>This part of the report presents the findings and analysis of the final evaluatio</w:t>
      </w:r>
      <w:r w:rsidR="00CD7261" w:rsidRPr="00854B4F">
        <w:rPr>
          <w:lang w:eastAsia="x-none"/>
        </w:rPr>
        <w:t>n organized to highlight the</w:t>
      </w:r>
      <w:r w:rsidRPr="00854B4F">
        <w:rPr>
          <w:lang w:eastAsia="x-none"/>
        </w:rPr>
        <w:t xml:space="preserve"> </w:t>
      </w:r>
      <w:r w:rsidRPr="00854B4F">
        <w:rPr>
          <w:i/>
          <w:lang w:eastAsia="x-none"/>
        </w:rPr>
        <w:t>Relevance, Coherence, Effectiveness, Efficiency</w:t>
      </w:r>
      <w:r w:rsidR="00995265">
        <w:rPr>
          <w:lang w:eastAsia="x-none"/>
        </w:rPr>
        <w:t>,</w:t>
      </w:r>
      <w:r w:rsidRPr="00854B4F">
        <w:rPr>
          <w:lang w:eastAsia="x-none"/>
        </w:rPr>
        <w:t xml:space="preserve"> </w:t>
      </w:r>
      <w:r w:rsidR="00995265" w:rsidRPr="00995265">
        <w:rPr>
          <w:i/>
          <w:lang w:eastAsia="x-none"/>
        </w:rPr>
        <w:t>Impact</w:t>
      </w:r>
      <w:r w:rsidR="00995265">
        <w:rPr>
          <w:lang w:eastAsia="x-none"/>
        </w:rPr>
        <w:t xml:space="preserve"> and </w:t>
      </w:r>
      <w:r w:rsidRPr="00854B4F">
        <w:rPr>
          <w:i/>
          <w:lang w:eastAsia="x-none"/>
        </w:rPr>
        <w:t xml:space="preserve">Sustainability </w:t>
      </w:r>
      <w:r w:rsidRPr="00854B4F">
        <w:rPr>
          <w:lang w:eastAsia="x-none"/>
        </w:rPr>
        <w:t>prospects</w:t>
      </w:r>
      <w:r w:rsidR="00291F64">
        <w:rPr>
          <w:lang w:eastAsia="x-none"/>
        </w:rPr>
        <w:t xml:space="preserve"> and human rights and gender equality aspects</w:t>
      </w:r>
      <w:r w:rsidRPr="00854B4F">
        <w:rPr>
          <w:lang w:eastAsia="x-none"/>
        </w:rPr>
        <w:t>, as required in the ToR and specified in the inception report.</w:t>
      </w:r>
    </w:p>
    <w:p w14:paraId="0E9B6516" w14:textId="77777777" w:rsidR="00A30D9B" w:rsidRPr="00AC5D50" w:rsidRDefault="00A30D9B" w:rsidP="00F473D5">
      <w:pPr>
        <w:pStyle w:val="Heading2"/>
        <w:ind w:left="360"/>
      </w:pPr>
      <w:bookmarkStart w:id="42" w:name="_Toc43327003"/>
      <w:bookmarkStart w:id="43" w:name="_Toc93611808"/>
      <w:r w:rsidRPr="00F473D5">
        <w:t>4.1 RELEVANCE</w:t>
      </w:r>
      <w:r w:rsidRPr="00AC5D50">
        <w:rPr>
          <w:rFonts w:ascii="MS Mincho" w:eastAsia="MS Mincho" w:hAnsi="MS Mincho" w:cs="MS Mincho"/>
        </w:rPr>
        <w:t> </w:t>
      </w:r>
      <w:bookmarkEnd w:id="42"/>
      <w:bookmarkEnd w:id="43"/>
    </w:p>
    <w:p w14:paraId="7A81C179" w14:textId="7A893D34" w:rsidR="00A30D9B" w:rsidRPr="00854B4F" w:rsidRDefault="00A30D9B" w:rsidP="0090024D">
      <w:pPr>
        <w:pStyle w:val="ListParagraph"/>
        <w:numPr>
          <w:ilvl w:val="0"/>
          <w:numId w:val="31"/>
        </w:numPr>
        <w:spacing w:before="120" w:after="240"/>
        <w:jc w:val="both"/>
      </w:pPr>
      <w:r w:rsidRPr="00854B4F">
        <w:t xml:space="preserve">The relevance is assessed mostly by the extent to which the project is in line with the thematic priorities globally </w:t>
      </w:r>
      <w:r w:rsidR="00F72B01">
        <w:t>per</w:t>
      </w:r>
      <w:r w:rsidR="004A15FF">
        <w:t xml:space="preserve"> the </w:t>
      </w:r>
      <w:r w:rsidR="000203A3" w:rsidRPr="00854B4F">
        <w:t>Agenda 2030</w:t>
      </w:r>
      <w:r w:rsidR="00F72B01">
        <w:t xml:space="preserve"> for Sustainable Development</w:t>
      </w:r>
      <w:r w:rsidR="000203A3" w:rsidRPr="00854B4F">
        <w:t>,</w:t>
      </w:r>
      <w:r w:rsidR="00CD7261" w:rsidRPr="00854B4F">
        <w:t xml:space="preserve"> government </w:t>
      </w:r>
      <w:r w:rsidRPr="00854B4F">
        <w:t>priorities</w:t>
      </w:r>
      <w:r w:rsidR="00CD7261" w:rsidRPr="00854B4F">
        <w:t xml:space="preserve"> and national strategies</w:t>
      </w:r>
      <w:r w:rsidRPr="00854B4F">
        <w:t xml:space="preserve">. It takes into account the degree to which the </w:t>
      </w:r>
      <w:r w:rsidR="000203A3" w:rsidRPr="00854B4F">
        <w:t xml:space="preserve">project is </w:t>
      </w:r>
      <w:r w:rsidR="008B7F07">
        <w:t>aligned</w:t>
      </w:r>
      <w:r w:rsidR="000203A3" w:rsidRPr="00854B4F">
        <w:t xml:space="preserve"> to the needs </w:t>
      </w:r>
      <w:r w:rsidR="00B13D37">
        <w:t xml:space="preserve">of </w:t>
      </w:r>
      <w:r w:rsidR="000203A3" w:rsidRPr="00854B4F">
        <w:t>beneficiaries</w:t>
      </w:r>
      <w:r w:rsidR="00B13D37">
        <w:t>,</w:t>
      </w:r>
      <w:r w:rsidR="000203A3" w:rsidRPr="00854B4F">
        <w:t xml:space="preserve"> and</w:t>
      </w:r>
      <w:r w:rsidR="00B13D37">
        <w:t xml:space="preserve"> the degree to which</w:t>
      </w:r>
      <w:r w:rsidR="000203A3" w:rsidRPr="00854B4F">
        <w:t xml:space="preserve"> the </w:t>
      </w:r>
      <w:r w:rsidRPr="00854B4F">
        <w:t xml:space="preserve">logic of intervention </w:t>
      </w:r>
      <w:r w:rsidR="000203A3" w:rsidRPr="00854B4F">
        <w:t xml:space="preserve">is </w:t>
      </w:r>
      <w:r w:rsidR="000203A3" w:rsidRPr="00854B4F">
        <w:lastRenderedPageBreak/>
        <w:t>results-oriented and</w:t>
      </w:r>
      <w:r w:rsidRPr="00854B4F">
        <w:t xml:space="preserve"> consistent for achieving the expected results. The Human Rights Based Approach (HRBA), cross-cutting issues</w:t>
      </w:r>
      <w:r w:rsidR="00924F61">
        <w:t xml:space="preserve"> </w:t>
      </w:r>
      <w:r w:rsidR="00924F61" w:rsidRPr="00924F61">
        <w:t>(</w:t>
      </w:r>
      <w:r w:rsidR="00924F61" w:rsidRPr="00924F61">
        <w:rPr>
          <w:rFonts w:eastAsia="Times New Roman"/>
          <w:lang w:eastAsia="nl-NL" w:bidi="en-US"/>
        </w:rPr>
        <w:t>disability inclusion, minority and youth issues</w:t>
      </w:r>
      <w:r w:rsidR="00924F61">
        <w:rPr>
          <w:rFonts w:eastAsia="Times New Roman"/>
          <w:lang w:eastAsia="nl-NL" w:bidi="en-US"/>
        </w:rPr>
        <w:t>)</w:t>
      </w:r>
      <w:r w:rsidR="00924F61" w:rsidRPr="005C64F2">
        <w:rPr>
          <w:rFonts w:eastAsia="Times New Roman"/>
          <w:sz w:val="20"/>
          <w:szCs w:val="20"/>
          <w:lang w:eastAsia="nl-NL" w:bidi="en-US"/>
        </w:rPr>
        <w:t xml:space="preserve">   </w:t>
      </w:r>
      <w:r w:rsidRPr="00854B4F">
        <w:t xml:space="preserve">and the LNOB Principle are also analyzed. </w:t>
      </w:r>
    </w:p>
    <w:p w14:paraId="5EE83FE8" w14:textId="562E96C1" w:rsidR="00A30D9B" w:rsidRPr="00A60301" w:rsidRDefault="00A30D9B" w:rsidP="00A60301">
      <w:pPr>
        <w:pStyle w:val="Heading3"/>
        <w:rPr>
          <w:rFonts w:ascii="Times New Roman" w:hAnsi="Times New Roman" w:cs="Times New Roman"/>
          <w:b/>
        </w:rPr>
      </w:pPr>
      <w:bookmarkStart w:id="44" w:name="_Toc93611809"/>
      <w:r w:rsidRPr="00A60301">
        <w:rPr>
          <w:rFonts w:ascii="Times New Roman" w:hAnsi="Times New Roman" w:cs="Times New Roman"/>
          <w:b/>
        </w:rPr>
        <w:t>4.1.1 Consistency</w:t>
      </w:r>
      <w:r w:rsidR="00A55AA7" w:rsidRPr="00A60301">
        <w:rPr>
          <w:rFonts w:ascii="Times New Roman" w:hAnsi="Times New Roman" w:cs="Times New Roman"/>
          <w:b/>
        </w:rPr>
        <w:t xml:space="preserve"> between the project</w:t>
      </w:r>
      <w:r w:rsidR="00FE7321" w:rsidRPr="00A60301">
        <w:rPr>
          <w:rFonts w:ascii="Times New Roman" w:hAnsi="Times New Roman" w:cs="Times New Roman"/>
          <w:b/>
        </w:rPr>
        <w:t xml:space="preserve"> and </w:t>
      </w:r>
      <w:r w:rsidR="00B062F5" w:rsidRPr="00A60301">
        <w:rPr>
          <w:rFonts w:ascii="Times New Roman" w:hAnsi="Times New Roman" w:cs="Times New Roman"/>
          <w:b/>
        </w:rPr>
        <w:t>national</w:t>
      </w:r>
      <w:r w:rsidR="00FE7321" w:rsidRPr="00A60301">
        <w:rPr>
          <w:rFonts w:ascii="Times New Roman" w:hAnsi="Times New Roman" w:cs="Times New Roman"/>
          <w:b/>
        </w:rPr>
        <w:t xml:space="preserve"> </w:t>
      </w:r>
      <w:r w:rsidR="00B062F5" w:rsidRPr="00A60301">
        <w:rPr>
          <w:rFonts w:ascii="Times New Roman" w:hAnsi="Times New Roman" w:cs="Times New Roman"/>
          <w:b/>
        </w:rPr>
        <w:t xml:space="preserve">strategic </w:t>
      </w:r>
      <w:r w:rsidR="00E4727F" w:rsidRPr="00A60301">
        <w:rPr>
          <w:rFonts w:ascii="Times New Roman" w:hAnsi="Times New Roman" w:cs="Times New Roman"/>
          <w:b/>
        </w:rPr>
        <w:t>priorities</w:t>
      </w:r>
      <w:r w:rsidR="00B731E2" w:rsidRPr="00A60301">
        <w:rPr>
          <w:rFonts w:ascii="Times New Roman" w:hAnsi="Times New Roman" w:cs="Times New Roman"/>
          <w:b/>
        </w:rPr>
        <w:t xml:space="preserve"> and needs</w:t>
      </w:r>
      <w:r w:rsidR="00FE7321" w:rsidRPr="00A60301">
        <w:rPr>
          <w:rFonts w:ascii="Times New Roman" w:hAnsi="Times New Roman" w:cs="Times New Roman"/>
          <w:b/>
        </w:rPr>
        <w:t>.</w:t>
      </w:r>
      <w:bookmarkEnd w:id="44"/>
      <w:r w:rsidR="00FE7321" w:rsidRPr="00A60301">
        <w:rPr>
          <w:rFonts w:ascii="Times New Roman" w:hAnsi="Times New Roman" w:cs="Times New Roman"/>
          <w:b/>
        </w:rPr>
        <w:t xml:space="preserve"> </w:t>
      </w:r>
    </w:p>
    <w:p w14:paraId="4520B6D5" w14:textId="1FAF43A2" w:rsidR="00F704C5" w:rsidRPr="00854B4F" w:rsidRDefault="009E2148" w:rsidP="00A30D9B">
      <w:pPr>
        <w:pStyle w:val="ListParagraph"/>
        <w:numPr>
          <w:ilvl w:val="0"/>
          <w:numId w:val="31"/>
        </w:numPr>
        <w:spacing w:before="120" w:after="120"/>
        <w:jc w:val="both"/>
      </w:pPr>
      <w:r>
        <w:rPr>
          <w:b/>
          <w:i/>
        </w:rPr>
        <w:t xml:space="preserve">Finding 1: </w:t>
      </w:r>
      <w:r w:rsidR="00DA19F2">
        <w:rPr>
          <w:b/>
          <w:i/>
        </w:rPr>
        <w:t>T</w:t>
      </w:r>
      <w:r w:rsidR="00DA19F2" w:rsidRPr="00DA19F2">
        <w:rPr>
          <w:b/>
          <w:i/>
        </w:rPr>
        <w:t>he project is highly relevant and consistent with thematic priorities and national development strategies of Kyrgyzstan</w:t>
      </w:r>
      <w:r w:rsidR="00A30D9B" w:rsidRPr="00854B4F">
        <w:t xml:space="preserve">. </w:t>
      </w:r>
      <w:r w:rsidR="00DA19F2">
        <w:t>It</w:t>
      </w:r>
      <w:r w:rsidR="00FA7E01" w:rsidRPr="00854B4F">
        <w:t xml:space="preserve"> </w:t>
      </w:r>
      <w:r w:rsidR="00A30D9B" w:rsidRPr="00854B4F">
        <w:t>is in line with the norms of the</w:t>
      </w:r>
      <w:r w:rsidR="00F704C5" w:rsidRPr="00854B4F">
        <w:t xml:space="preserve"> key thematic documents, such as:</w:t>
      </w:r>
    </w:p>
    <w:p w14:paraId="1B6CB491" w14:textId="3274BCF8" w:rsidR="00FA7E01" w:rsidRPr="00854B4F" w:rsidRDefault="00FA7E01" w:rsidP="00023A5F">
      <w:pPr>
        <w:pStyle w:val="ListParagraph"/>
        <w:numPr>
          <w:ilvl w:val="0"/>
          <w:numId w:val="3"/>
        </w:numPr>
        <w:jc w:val="both"/>
        <w:rPr>
          <w:rFonts w:asciiTheme="minorHAnsi" w:hAnsiTheme="minorHAnsi"/>
          <w:sz w:val="22"/>
          <w:szCs w:val="22"/>
          <w:lang w:eastAsia="x-none"/>
        </w:rPr>
      </w:pPr>
      <w:r w:rsidRPr="00854B4F">
        <w:rPr>
          <w:lang w:eastAsia="x-none"/>
        </w:rPr>
        <w:t>National Development Strategy</w:t>
      </w:r>
      <w:r w:rsidR="007B5E2C" w:rsidRPr="00854B4F">
        <w:rPr>
          <w:lang w:eastAsia="x-none"/>
        </w:rPr>
        <w:t xml:space="preserve"> (NDS)</w:t>
      </w:r>
      <w:r w:rsidRPr="00854B4F">
        <w:rPr>
          <w:lang w:eastAsia="x-none"/>
        </w:rPr>
        <w:t xml:space="preserve"> of the Kyrgyz Republic (2018-2040)</w:t>
      </w:r>
      <w:r w:rsidR="00497B6F" w:rsidRPr="00854B4F">
        <w:rPr>
          <w:lang w:eastAsia="x-none"/>
        </w:rPr>
        <w:t>, which sets as one of the key development objective</w:t>
      </w:r>
      <w:r w:rsidR="007B5E2C" w:rsidRPr="00854B4F">
        <w:rPr>
          <w:lang w:eastAsia="x-none"/>
        </w:rPr>
        <w:t>s</w:t>
      </w:r>
      <w:r w:rsidR="00497B6F" w:rsidRPr="00854B4F">
        <w:rPr>
          <w:lang w:eastAsia="x-none"/>
        </w:rPr>
        <w:t>:</w:t>
      </w:r>
      <w:r w:rsidR="00497B6F" w:rsidRPr="00854B4F">
        <w:rPr>
          <w:rStyle w:val="tlid-translation"/>
        </w:rPr>
        <w:t xml:space="preserve"> `</w:t>
      </w:r>
      <w:r w:rsidR="00497B6F" w:rsidRPr="00854B4F">
        <w:rPr>
          <w:rStyle w:val="tlid-translation"/>
          <w:i/>
        </w:rPr>
        <w:t>In Kyrgyzstan, full and equal participation of women in management at all levels of decision-making in political, economic and public life is guaranteed. Government programs are being implemented aimed at achieving gender equality and eliminating the imbalance between the opportunities of women and men`.</w:t>
      </w:r>
      <w:r w:rsidRPr="00854B4F">
        <w:rPr>
          <w:rStyle w:val="FootnoteReference"/>
          <w:rFonts w:asciiTheme="minorHAnsi" w:hAnsiTheme="minorHAnsi"/>
          <w:sz w:val="22"/>
          <w:szCs w:val="22"/>
          <w:lang w:eastAsia="x-none"/>
        </w:rPr>
        <w:footnoteReference w:id="27"/>
      </w:r>
      <w:r w:rsidR="00497B6F" w:rsidRPr="00854B4F">
        <w:rPr>
          <w:rStyle w:val="tlid-translation"/>
          <w:i/>
        </w:rPr>
        <w:t xml:space="preserve"> </w:t>
      </w:r>
      <w:r w:rsidR="00E52109">
        <w:t>The document</w:t>
      </w:r>
      <w:r w:rsidR="00497B6F" w:rsidRPr="00854B4F">
        <w:rPr>
          <w:rStyle w:val="tlid-translation"/>
          <w:i/>
        </w:rPr>
        <w:t xml:space="preserve"> </w:t>
      </w:r>
      <w:r w:rsidR="00F44E17" w:rsidRPr="00854B4F">
        <w:rPr>
          <w:rStyle w:val="tlid-translation"/>
        </w:rPr>
        <w:t xml:space="preserve">sets </w:t>
      </w:r>
      <w:r w:rsidR="00E52109">
        <w:rPr>
          <w:rStyle w:val="tlid-translation"/>
        </w:rPr>
        <w:t xml:space="preserve">the </w:t>
      </w:r>
      <w:r w:rsidR="00F44E17" w:rsidRPr="00854B4F">
        <w:rPr>
          <w:rStyle w:val="tlid-translation"/>
        </w:rPr>
        <w:t xml:space="preserve">national strategic priorities </w:t>
      </w:r>
      <w:r w:rsidR="00E52109">
        <w:rPr>
          <w:rStyle w:val="tlid-translation"/>
        </w:rPr>
        <w:t>(</w:t>
      </w:r>
      <w:r w:rsidR="00F44E17" w:rsidRPr="00854B4F">
        <w:rPr>
          <w:rStyle w:val="tlid-translation"/>
        </w:rPr>
        <w:t>reflected in the project documents</w:t>
      </w:r>
      <w:r w:rsidR="00E52109">
        <w:rPr>
          <w:rStyle w:val="tlid-translation"/>
        </w:rPr>
        <w:t>)</w:t>
      </w:r>
      <w:r w:rsidR="00F44E17" w:rsidRPr="00854B4F">
        <w:rPr>
          <w:rStyle w:val="tlid-translation"/>
        </w:rPr>
        <w:t xml:space="preserve"> such as:</w:t>
      </w:r>
      <w:r w:rsidR="00F44E17" w:rsidRPr="00854B4F">
        <w:rPr>
          <w:rStyle w:val="tlid-translation"/>
          <w:i/>
        </w:rPr>
        <w:t xml:space="preserve"> Equal opportunities for every citizen </w:t>
      </w:r>
      <w:r w:rsidR="00F44E17" w:rsidRPr="00854B4F">
        <w:rPr>
          <w:rStyle w:val="tlid-translation"/>
        </w:rPr>
        <w:t>and</w:t>
      </w:r>
      <w:r w:rsidR="00F44E17" w:rsidRPr="00854B4F">
        <w:rPr>
          <w:rStyle w:val="tlid-translation"/>
          <w:i/>
        </w:rPr>
        <w:t xml:space="preserve"> Decent labour </w:t>
      </w:r>
      <w:r w:rsidR="00F44E17" w:rsidRPr="00854B4F">
        <w:rPr>
          <w:rStyle w:val="tlid-translation"/>
        </w:rPr>
        <w:t>(Chapter II)</w:t>
      </w:r>
      <w:r w:rsidR="00F44E17" w:rsidRPr="00854B4F">
        <w:rPr>
          <w:rStyle w:val="tlid-translation"/>
          <w:i/>
        </w:rPr>
        <w:t xml:space="preserve">,  Economic well being </w:t>
      </w:r>
      <w:r w:rsidR="00F44E17" w:rsidRPr="00854B4F">
        <w:rPr>
          <w:rStyle w:val="tlid-translation"/>
        </w:rPr>
        <w:t>(Chapter III);</w:t>
      </w:r>
      <w:r w:rsidR="00F44E17" w:rsidRPr="00854B4F">
        <w:rPr>
          <w:rStyle w:val="tlid-translation"/>
          <w:i/>
        </w:rPr>
        <w:t xml:space="preserve"> Development of local self governance </w:t>
      </w:r>
      <w:r w:rsidR="00F44E17" w:rsidRPr="00854B4F">
        <w:rPr>
          <w:rStyle w:val="tlid-translation"/>
        </w:rPr>
        <w:t>and</w:t>
      </w:r>
      <w:r w:rsidR="00F44E17" w:rsidRPr="00854B4F">
        <w:rPr>
          <w:rStyle w:val="tlid-translation"/>
          <w:i/>
        </w:rPr>
        <w:t xml:space="preserve"> Security of the country</w:t>
      </w:r>
      <w:r w:rsidR="007B5E2C" w:rsidRPr="00854B4F">
        <w:rPr>
          <w:rStyle w:val="FootnoteReference"/>
          <w:i/>
        </w:rPr>
        <w:footnoteReference w:id="28"/>
      </w:r>
      <w:r w:rsidR="00F44E17" w:rsidRPr="00854B4F">
        <w:rPr>
          <w:rStyle w:val="tlid-translation"/>
          <w:i/>
        </w:rPr>
        <w:t xml:space="preserve"> </w:t>
      </w:r>
      <w:r w:rsidR="00F44E17" w:rsidRPr="00854B4F">
        <w:rPr>
          <w:rStyle w:val="tlid-translation"/>
        </w:rPr>
        <w:t>(Chapter IV).</w:t>
      </w:r>
    </w:p>
    <w:p w14:paraId="5550ABC1" w14:textId="77777777" w:rsidR="00614AE4" w:rsidRPr="00854B4F" w:rsidRDefault="00623860" w:rsidP="00023A5F">
      <w:pPr>
        <w:pStyle w:val="ListParagraph"/>
        <w:numPr>
          <w:ilvl w:val="0"/>
          <w:numId w:val="2"/>
        </w:numPr>
        <w:jc w:val="both"/>
        <w:rPr>
          <w:lang w:eastAsia="x-none"/>
        </w:rPr>
      </w:pPr>
      <w:r w:rsidRPr="00854B4F">
        <w:rPr>
          <w:lang w:eastAsia="x-none"/>
        </w:rPr>
        <w:t>National Gender Strategy of the Kyrgyz Republic (2012-2020)</w:t>
      </w:r>
      <w:r w:rsidR="00186B7F" w:rsidRPr="00854B4F">
        <w:rPr>
          <w:lang w:eastAsia="x-none"/>
        </w:rPr>
        <w:t xml:space="preserve"> and its </w:t>
      </w:r>
      <w:r w:rsidR="00E0624F" w:rsidRPr="00854B4F">
        <w:rPr>
          <w:lang w:eastAsia="x-none"/>
        </w:rPr>
        <w:t>National</w:t>
      </w:r>
      <w:r w:rsidR="00186B7F" w:rsidRPr="00854B4F">
        <w:rPr>
          <w:lang w:eastAsia="x-none"/>
        </w:rPr>
        <w:t xml:space="preserve"> Acti</w:t>
      </w:r>
      <w:r w:rsidR="0058223E" w:rsidRPr="00854B4F">
        <w:rPr>
          <w:lang w:eastAsia="x-none"/>
        </w:rPr>
        <w:t>o</w:t>
      </w:r>
      <w:r w:rsidR="00186B7F" w:rsidRPr="00854B4F">
        <w:rPr>
          <w:lang w:eastAsia="x-none"/>
        </w:rPr>
        <w:t>n Plan</w:t>
      </w:r>
      <w:r w:rsidR="00F704C5" w:rsidRPr="00854B4F">
        <w:rPr>
          <w:lang w:eastAsia="x-none"/>
        </w:rPr>
        <w:t xml:space="preserve"> (NAP)</w:t>
      </w:r>
      <w:r w:rsidR="00E0624F" w:rsidRPr="00854B4F">
        <w:rPr>
          <w:lang w:eastAsia="x-none"/>
        </w:rPr>
        <w:t xml:space="preserve"> for 2018-2020, </w:t>
      </w:r>
      <w:r w:rsidR="00614AE4" w:rsidRPr="00854B4F">
        <w:rPr>
          <w:lang w:eastAsia="x-none"/>
        </w:rPr>
        <w:t xml:space="preserve">especially in case of the </w:t>
      </w:r>
      <w:r w:rsidR="00614AE4" w:rsidRPr="00854B4F">
        <w:rPr>
          <w:lang w:eastAsia="en-US"/>
        </w:rPr>
        <w:t>enabling environment for decent work</w:t>
      </w:r>
      <w:r w:rsidR="00614AE4" w:rsidRPr="00854B4F">
        <w:rPr>
          <w:lang w:eastAsia="x-none"/>
        </w:rPr>
        <w:t>, i.e. women economic empowerment area</w:t>
      </w:r>
      <w:r w:rsidR="0058223E" w:rsidRPr="00854B4F">
        <w:rPr>
          <w:rStyle w:val="FootnoteReference"/>
          <w:lang w:eastAsia="x-none"/>
        </w:rPr>
        <w:footnoteReference w:id="29"/>
      </w:r>
      <w:r w:rsidR="00E0624F" w:rsidRPr="00854B4F">
        <w:rPr>
          <w:lang w:eastAsia="x-none"/>
        </w:rPr>
        <w:t xml:space="preserve">; </w:t>
      </w:r>
    </w:p>
    <w:p w14:paraId="2E4E0C04" w14:textId="2FE309FF" w:rsidR="0058223E" w:rsidRPr="00854B4F" w:rsidRDefault="00E0624F" w:rsidP="00023A5F">
      <w:pPr>
        <w:pStyle w:val="ListParagraph"/>
        <w:numPr>
          <w:ilvl w:val="0"/>
          <w:numId w:val="2"/>
        </w:numPr>
        <w:jc w:val="both"/>
        <w:rPr>
          <w:rFonts w:eastAsia="Times New Roman"/>
          <w:i/>
        </w:rPr>
      </w:pPr>
      <w:r w:rsidRPr="00854B4F">
        <w:rPr>
          <w:lang w:eastAsia="x-none"/>
        </w:rPr>
        <w:t>U</w:t>
      </w:r>
      <w:r w:rsidR="0058223E" w:rsidRPr="00854B4F">
        <w:rPr>
          <w:lang w:eastAsia="x-none"/>
        </w:rPr>
        <w:t>nited Nations Development Assistance Framework</w:t>
      </w:r>
      <w:r w:rsidR="00B062F5" w:rsidRPr="00854B4F">
        <w:rPr>
          <w:lang w:eastAsia="x-none"/>
        </w:rPr>
        <w:t xml:space="preserve"> - </w:t>
      </w:r>
      <w:r w:rsidR="0058223E" w:rsidRPr="00854B4F">
        <w:rPr>
          <w:lang w:eastAsia="x-none"/>
        </w:rPr>
        <w:t>U</w:t>
      </w:r>
      <w:r w:rsidRPr="00854B4F">
        <w:rPr>
          <w:lang w:eastAsia="x-none"/>
        </w:rPr>
        <w:t xml:space="preserve">NDAF </w:t>
      </w:r>
      <w:r w:rsidR="0058223E" w:rsidRPr="00854B4F">
        <w:rPr>
          <w:lang w:eastAsia="x-none"/>
        </w:rPr>
        <w:t>(2018-2022)</w:t>
      </w:r>
      <w:r w:rsidR="0058223E" w:rsidRPr="00854B4F">
        <w:rPr>
          <w:rStyle w:val="FootnoteReference"/>
          <w:lang w:eastAsia="x-none"/>
        </w:rPr>
        <w:footnoteReference w:id="30"/>
      </w:r>
      <w:r w:rsidR="0058223E" w:rsidRPr="00854B4F">
        <w:rPr>
          <w:lang w:eastAsia="x-none"/>
        </w:rPr>
        <w:t>, which reinforces the strong partnership between the Government of Kyrgyzstan and UN system agencies to achieve country priorities, including on</w:t>
      </w:r>
      <w:r w:rsidR="0028605B" w:rsidRPr="00854B4F">
        <w:rPr>
          <w:lang w:eastAsia="x-none"/>
        </w:rPr>
        <w:t xml:space="preserve"> Outcome 1</w:t>
      </w:r>
      <w:r w:rsidR="001F6610">
        <w:rPr>
          <w:lang w:eastAsia="x-none"/>
        </w:rPr>
        <w:t>:</w:t>
      </w:r>
      <w:r w:rsidR="0028605B" w:rsidRPr="00854B4F">
        <w:rPr>
          <w:lang w:eastAsia="x-none"/>
        </w:rPr>
        <w:t xml:space="preserve"> </w:t>
      </w:r>
      <w:r w:rsidR="0028605B" w:rsidRPr="00854B4F">
        <w:rPr>
          <w:rFonts w:eastAsia="Times New Roman"/>
          <w:i/>
        </w:rPr>
        <w:t xml:space="preserve">By 2022, inclusive and sustainable industrial, agricultural and rural development contribute to economic growth, decent work, improved livelihoods, food security and nutrition, especially among women and vulnerable groups </w:t>
      </w:r>
      <w:r w:rsidR="0028605B" w:rsidRPr="00854B4F">
        <w:rPr>
          <w:lang w:eastAsia="x-none"/>
        </w:rPr>
        <w:t xml:space="preserve">and  Outcome 2: </w:t>
      </w:r>
      <w:r w:rsidR="0058223E" w:rsidRPr="00854B4F">
        <w:rPr>
          <w:rFonts w:eastAsia="Times New Roman"/>
          <w:i/>
        </w:rPr>
        <w:t>By 2022, institutions at all levels are more accountable and inclusive ensuring justice, human rights, gender equality and sustainable peace for all</w:t>
      </w:r>
      <w:r w:rsidR="0028605B" w:rsidRPr="00854B4F">
        <w:rPr>
          <w:rFonts w:eastAsia="Times New Roman"/>
          <w:i/>
        </w:rPr>
        <w:t xml:space="preserve">. </w:t>
      </w:r>
    </w:p>
    <w:p w14:paraId="1FA27E9E" w14:textId="77777777" w:rsidR="00904D54" w:rsidRPr="00854B4F" w:rsidRDefault="00904D54" w:rsidP="00023A5F">
      <w:pPr>
        <w:pStyle w:val="ListParagraph"/>
        <w:numPr>
          <w:ilvl w:val="0"/>
          <w:numId w:val="2"/>
        </w:numPr>
        <w:jc w:val="both"/>
        <w:rPr>
          <w:lang w:eastAsia="x-none"/>
        </w:rPr>
      </w:pPr>
      <w:r w:rsidRPr="00854B4F">
        <w:rPr>
          <w:lang w:eastAsia="en-US"/>
        </w:rPr>
        <w:t>National Programme on Countering Extremism and Terrorism (2017-2022), which calls for strengthening the prevention activities with target groups, largely through the existing partnership with diaspora, including labour migrants and diaspora.</w:t>
      </w:r>
    </w:p>
    <w:p w14:paraId="01D96C4A" w14:textId="00B270A3" w:rsidR="00904D54" w:rsidRPr="00854B4F" w:rsidRDefault="00904D54" w:rsidP="00023A5F">
      <w:pPr>
        <w:pStyle w:val="ListParagraph"/>
        <w:numPr>
          <w:ilvl w:val="0"/>
          <w:numId w:val="2"/>
        </w:numPr>
        <w:jc w:val="both"/>
        <w:rPr>
          <w:lang w:eastAsia="x-none"/>
        </w:rPr>
      </w:pPr>
      <w:r w:rsidRPr="00854B4F">
        <w:rPr>
          <w:lang w:eastAsia="en-US"/>
        </w:rPr>
        <w:t>Peacebuilding Priority Plan (2017-2020), as the project addresses one of the peacebuilding gaps by tackling conflict risks related to lack of economic opportunities for women.</w:t>
      </w:r>
    </w:p>
    <w:p w14:paraId="3B3FA64F" w14:textId="7876F9CB" w:rsidR="00F704C5" w:rsidRPr="00854B4F" w:rsidRDefault="00FA7E01" w:rsidP="00023A5F">
      <w:pPr>
        <w:pStyle w:val="ListParagraph"/>
        <w:numPr>
          <w:ilvl w:val="0"/>
          <w:numId w:val="2"/>
        </w:numPr>
        <w:jc w:val="both"/>
        <w:rPr>
          <w:lang w:eastAsia="x-none"/>
        </w:rPr>
      </w:pPr>
      <w:r w:rsidRPr="00854B4F">
        <w:rPr>
          <w:lang w:eastAsia="x-none"/>
        </w:rPr>
        <w:t>N</w:t>
      </w:r>
      <w:r w:rsidR="00F704C5" w:rsidRPr="00854B4F">
        <w:rPr>
          <w:lang w:eastAsia="x-none"/>
        </w:rPr>
        <w:t>AP</w:t>
      </w:r>
      <w:r w:rsidRPr="00854B4F">
        <w:rPr>
          <w:lang w:eastAsia="x-none"/>
        </w:rPr>
        <w:t xml:space="preserve"> </w:t>
      </w:r>
      <w:r w:rsidR="0028605B" w:rsidRPr="00854B4F">
        <w:rPr>
          <w:lang w:eastAsia="x-none"/>
        </w:rPr>
        <w:t>(2018-2020)</w:t>
      </w:r>
      <w:r w:rsidR="00F704C5" w:rsidRPr="00854B4F">
        <w:rPr>
          <w:rStyle w:val="FootnoteReference"/>
          <w:lang w:eastAsia="x-none"/>
        </w:rPr>
        <w:footnoteReference w:id="31"/>
      </w:r>
      <w:r w:rsidR="0028605B" w:rsidRPr="00854B4F">
        <w:rPr>
          <w:lang w:eastAsia="x-none"/>
        </w:rPr>
        <w:t xml:space="preserve"> </w:t>
      </w:r>
      <w:r w:rsidRPr="00854B4F">
        <w:rPr>
          <w:lang w:eastAsia="x-none"/>
        </w:rPr>
        <w:t>on UN S</w:t>
      </w:r>
      <w:r w:rsidR="0028605B" w:rsidRPr="00854B4F">
        <w:rPr>
          <w:lang w:eastAsia="x-none"/>
        </w:rPr>
        <w:t xml:space="preserve">ecurity </w:t>
      </w:r>
      <w:r w:rsidRPr="00854B4F">
        <w:rPr>
          <w:lang w:eastAsia="x-none"/>
        </w:rPr>
        <w:t>C</w:t>
      </w:r>
      <w:r w:rsidR="0028605B" w:rsidRPr="00854B4F">
        <w:rPr>
          <w:lang w:eastAsia="x-none"/>
        </w:rPr>
        <w:t>ouncil Resolution</w:t>
      </w:r>
      <w:r w:rsidRPr="00854B4F">
        <w:rPr>
          <w:lang w:eastAsia="x-none"/>
        </w:rPr>
        <w:t xml:space="preserve"> 1325</w:t>
      </w:r>
      <w:r w:rsidR="00F704C5" w:rsidRPr="00854B4F">
        <w:rPr>
          <w:lang w:eastAsia="x-none"/>
        </w:rPr>
        <w:t xml:space="preserve">, which identifies three overarching objectives: 1) </w:t>
      </w:r>
      <w:r w:rsidR="00F704C5" w:rsidRPr="00854B4F">
        <w:rPr>
          <w:i/>
          <w:lang w:eastAsia="x-none"/>
        </w:rPr>
        <w:t>Strengthening the role and participation of women in activities aimed at preserving peace and security</w:t>
      </w:r>
      <w:r w:rsidR="00F704C5" w:rsidRPr="00854B4F">
        <w:rPr>
          <w:lang w:eastAsia="x-none"/>
        </w:rPr>
        <w:t xml:space="preserve">; 2) </w:t>
      </w:r>
      <w:r w:rsidR="00F704C5" w:rsidRPr="00854B4F">
        <w:rPr>
          <w:i/>
          <w:lang w:eastAsia="x-none"/>
        </w:rPr>
        <w:t>Strengthening the interaction between government, local governments and civil society in order to prevent conflicts and the risks of violence against women and girls, as well as measures to address the effects of crisis situations</w:t>
      </w:r>
      <w:r w:rsidR="00F704C5" w:rsidRPr="00854B4F">
        <w:rPr>
          <w:lang w:eastAsia="x-none"/>
        </w:rPr>
        <w:t xml:space="preserve">; and 3) </w:t>
      </w:r>
      <w:r w:rsidR="00F704C5" w:rsidRPr="00854B4F">
        <w:rPr>
          <w:i/>
          <w:lang w:eastAsia="x-none"/>
        </w:rPr>
        <w:t>Improving the system of protection and taking into account the special needs and requirements of women and girls in emergency situations</w:t>
      </w:r>
      <w:r w:rsidR="00F704C5" w:rsidRPr="00854B4F">
        <w:rPr>
          <w:lang w:eastAsia="x-none"/>
        </w:rPr>
        <w:t>.</w:t>
      </w:r>
    </w:p>
    <w:p w14:paraId="2C1B0B52" w14:textId="77777777" w:rsidR="00A30D9B" w:rsidRPr="0090024D" w:rsidRDefault="00A30D9B" w:rsidP="00A30D9B">
      <w:pPr>
        <w:jc w:val="both"/>
        <w:rPr>
          <w:rFonts w:asciiTheme="minorHAnsi" w:hAnsiTheme="minorHAnsi"/>
          <w:sz w:val="20"/>
          <w:szCs w:val="20"/>
        </w:rPr>
      </w:pPr>
    </w:p>
    <w:p w14:paraId="59FD1584" w14:textId="2A72EE11" w:rsidR="00B062F5" w:rsidRPr="00854B4F" w:rsidRDefault="000E2D90" w:rsidP="009E2148">
      <w:pPr>
        <w:pStyle w:val="FootnoteText"/>
        <w:ind w:left="360"/>
        <w:jc w:val="both"/>
        <w:rPr>
          <w:rFonts w:eastAsiaTheme="minorEastAsia"/>
        </w:rPr>
      </w:pPr>
      <w:r w:rsidRPr="009E2148">
        <w:rPr>
          <w:sz w:val="24"/>
          <w:szCs w:val="24"/>
        </w:rPr>
        <w:t>The project is aligned to the nationalized Sustainable Development Goals (SDGs)</w:t>
      </w:r>
      <w:r>
        <w:rPr>
          <w:b/>
          <w:i/>
          <w:sz w:val="24"/>
          <w:szCs w:val="24"/>
        </w:rPr>
        <w:t xml:space="preserve">.              </w:t>
      </w:r>
      <w:r w:rsidR="00E52109" w:rsidRPr="000E2D90">
        <w:rPr>
          <w:sz w:val="24"/>
          <w:szCs w:val="24"/>
        </w:rPr>
        <w:t>The</w:t>
      </w:r>
      <w:r w:rsidR="00A30D9B" w:rsidRPr="000E2D90">
        <w:rPr>
          <w:sz w:val="24"/>
          <w:szCs w:val="24"/>
        </w:rPr>
        <w:t xml:space="preserve"> </w:t>
      </w:r>
      <w:r w:rsidRPr="000E2D90">
        <w:rPr>
          <w:sz w:val="24"/>
          <w:szCs w:val="24"/>
        </w:rPr>
        <w:t xml:space="preserve">analysis of the </w:t>
      </w:r>
      <w:r w:rsidR="00A30D9B" w:rsidRPr="000E2D90">
        <w:rPr>
          <w:sz w:val="24"/>
          <w:szCs w:val="24"/>
        </w:rPr>
        <w:t xml:space="preserve">project </w:t>
      </w:r>
      <w:r w:rsidRPr="000E2D90">
        <w:rPr>
          <w:sz w:val="24"/>
          <w:szCs w:val="24"/>
        </w:rPr>
        <w:t xml:space="preserve">design </w:t>
      </w:r>
      <w:r w:rsidR="00C361FD">
        <w:rPr>
          <w:sz w:val="24"/>
          <w:szCs w:val="24"/>
        </w:rPr>
        <w:t xml:space="preserve">found that it </w:t>
      </w:r>
      <w:r w:rsidR="00A30D9B" w:rsidRPr="000E2D90">
        <w:rPr>
          <w:sz w:val="24"/>
          <w:szCs w:val="24"/>
        </w:rPr>
        <w:t xml:space="preserve">reflects the thematic priorities of the 2030 Agenda </w:t>
      </w:r>
      <w:r w:rsidR="00A30D9B" w:rsidRPr="00854B4F">
        <w:rPr>
          <w:sz w:val="24"/>
          <w:szCs w:val="24"/>
        </w:rPr>
        <w:t xml:space="preserve">for Sustainable Development and is aligned to the </w:t>
      </w:r>
      <w:r w:rsidR="00FE7321" w:rsidRPr="00854B4F">
        <w:rPr>
          <w:sz w:val="24"/>
          <w:szCs w:val="24"/>
        </w:rPr>
        <w:t>nationalized S</w:t>
      </w:r>
      <w:r w:rsidR="00A30D9B" w:rsidRPr="00854B4F">
        <w:rPr>
          <w:sz w:val="24"/>
          <w:szCs w:val="24"/>
        </w:rPr>
        <w:t>DGs</w:t>
      </w:r>
      <w:r w:rsidR="00FE7321" w:rsidRPr="00854B4F">
        <w:rPr>
          <w:sz w:val="24"/>
          <w:szCs w:val="24"/>
        </w:rPr>
        <w:t>:</w:t>
      </w:r>
      <w:r w:rsidR="00A30D9B" w:rsidRPr="00854B4F">
        <w:rPr>
          <w:sz w:val="24"/>
          <w:szCs w:val="24"/>
        </w:rPr>
        <w:t xml:space="preserve"> </w:t>
      </w:r>
      <w:r w:rsidR="00F704C5" w:rsidRPr="00854B4F">
        <w:rPr>
          <w:sz w:val="24"/>
          <w:szCs w:val="24"/>
        </w:rPr>
        <w:t>SDG 1</w:t>
      </w:r>
      <w:r w:rsidR="00FE7321" w:rsidRPr="00854B4F">
        <w:rPr>
          <w:rFonts w:eastAsiaTheme="majorEastAsia" w:cstheme="majorBidi"/>
          <w:sz w:val="24"/>
          <w:szCs w:val="24"/>
        </w:rPr>
        <w:t>-</w:t>
      </w:r>
      <w:r w:rsidR="00F704C5" w:rsidRPr="3EDC77E1">
        <w:rPr>
          <w:rFonts w:eastAsiaTheme="minorEastAsia"/>
          <w:sz w:val="24"/>
          <w:szCs w:val="24"/>
        </w:rPr>
        <w:t xml:space="preserve"> </w:t>
      </w:r>
      <w:r w:rsidR="00FE7321" w:rsidRPr="3EDC77E1">
        <w:rPr>
          <w:rFonts w:eastAsiaTheme="minorEastAsia"/>
          <w:i/>
          <w:sz w:val="24"/>
          <w:szCs w:val="24"/>
          <w:u w:val="single"/>
        </w:rPr>
        <w:t xml:space="preserve">End poverty </w:t>
      </w:r>
      <w:r w:rsidR="00FE7321" w:rsidRPr="3EDC77E1">
        <w:rPr>
          <w:rFonts w:eastAsiaTheme="minorEastAsia"/>
          <w:i/>
          <w:sz w:val="24"/>
          <w:szCs w:val="24"/>
        </w:rPr>
        <w:t>in all its forms everywhere</w:t>
      </w:r>
      <w:r w:rsidR="00F704C5" w:rsidRPr="3EDC77E1">
        <w:rPr>
          <w:rFonts w:eastAsiaTheme="minorEastAsia"/>
          <w:sz w:val="24"/>
          <w:szCs w:val="24"/>
        </w:rPr>
        <w:t xml:space="preserve">; SDG 4 - </w:t>
      </w:r>
      <w:r w:rsidR="00FE7321" w:rsidRPr="3EDC77E1">
        <w:rPr>
          <w:rFonts w:eastAsiaTheme="minorEastAsia"/>
          <w:i/>
          <w:sz w:val="24"/>
          <w:szCs w:val="24"/>
        </w:rPr>
        <w:t xml:space="preserve">Ensure inclusive and equitable </w:t>
      </w:r>
      <w:r w:rsidR="00FE7321" w:rsidRPr="3EDC77E1">
        <w:rPr>
          <w:rFonts w:eastAsiaTheme="minorEastAsia"/>
          <w:i/>
          <w:sz w:val="24"/>
          <w:szCs w:val="24"/>
          <w:u w:val="single"/>
        </w:rPr>
        <w:t>quality education</w:t>
      </w:r>
      <w:r w:rsidR="00FE7321" w:rsidRPr="3EDC77E1">
        <w:rPr>
          <w:rFonts w:eastAsiaTheme="minorEastAsia"/>
          <w:i/>
          <w:sz w:val="24"/>
          <w:szCs w:val="24"/>
        </w:rPr>
        <w:t xml:space="preserve"> and promote lifelong learning opportunities for all</w:t>
      </w:r>
      <w:r w:rsidR="00F704C5" w:rsidRPr="3EDC77E1">
        <w:rPr>
          <w:rFonts w:eastAsiaTheme="minorEastAsia"/>
          <w:sz w:val="24"/>
          <w:szCs w:val="24"/>
        </w:rPr>
        <w:t xml:space="preserve">; SDG 5 </w:t>
      </w:r>
      <w:r w:rsidR="00FE7321" w:rsidRPr="3EDC77E1">
        <w:rPr>
          <w:rFonts w:eastAsiaTheme="minorEastAsia"/>
          <w:sz w:val="24"/>
          <w:szCs w:val="24"/>
        </w:rPr>
        <w:t>–</w:t>
      </w:r>
      <w:r w:rsidR="00F704C5" w:rsidRPr="3EDC77E1">
        <w:rPr>
          <w:rFonts w:eastAsiaTheme="minorEastAsia"/>
          <w:sz w:val="24"/>
          <w:szCs w:val="24"/>
        </w:rPr>
        <w:t xml:space="preserve"> </w:t>
      </w:r>
      <w:r w:rsidR="00FE7321" w:rsidRPr="3EDC77E1">
        <w:rPr>
          <w:rFonts w:eastAsiaTheme="minorEastAsia"/>
          <w:i/>
          <w:sz w:val="24"/>
          <w:szCs w:val="24"/>
        </w:rPr>
        <w:t xml:space="preserve">Achieve </w:t>
      </w:r>
      <w:r w:rsidR="00FE7321" w:rsidRPr="3EDC77E1">
        <w:rPr>
          <w:rFonts w:eastAsiaTheme="minorEastAsia"/>
          <w:i/>
          <w:sz w:val="24"/>
          <w:szCs w:val="24"/>
          <w:u w:val="single"/>
        </w:rPr>
        <w:t xml:space="preserve">gender </w:t>
      </w:r>
      <w:r w:rsidR="00FE7321" w:rsidRPr="3EDC77E1">
        <w:rPr>
          <w:rFonts w:eastAsiaTheme="minorEastAsia"/>
          <w:i/>
          <w:sz w:val="24"/>
          <w:szCs w:val="24"/>
          <w:u w:val="single"/>
        </w:rPr>
        <w:lastRenderedPageBreak/>
        <w:t>e</w:t>
      </w:r>
      <w:r w:rsidR="00F704C5" w:rsidRPr="3EDC77E1">
        <w:rPr>
          <w:rFonts w:eastAsiaTheme="minorEastAsia"/>
          <w:i/>
          <w:sz w:val="24"/>
          <w:szCs w:val="24"/>
          <w:u w:val="single"/>
        </w:rPr>
        <w:t>quality</w:t>
      </w:r>
      <w:r w:rsidR="00FE7321" w:rsidRPr="3EDC77E1">
        <w:rPr>
          <w:rFonts w:eastAsiaTheme="minorEastAsia"/>
          <w:i/>
          <w:sz w:val="24"/>
          <w:szCs w:val="24"/>
        </w:rPr>
        <w:t xml:space="preserve"> and empower all women and girls</w:t>
      </w:r>
      <w:r w:rsidR="00F704C5" w:rsidRPr="3EDC77E1">
        <w:rPr>
          <w:rFonts w:eastAsiaTheme="minorEastAsia"/>
          <w:sz w:val="24"/>
          <w:szCs w:val="24"/>
        </w:rPr>
        <w:t xml:space="preserve">; </w:t>
      </w:r>
      <w:r w:rsidR="00FE7321" w:rsidRPr="3EDC77E1">
        <w:rPr>
          <w:rFonts w:eastAsiaTheme="minorEastAsia"/>
          <w:sz w:val="24"/>
          <w:szCs w:val="24"/>
        </w:rPr>
        <w:t xml:space="preserve">SDG 8: </w:t>
      </w:r>
      <w:r w:rsidR="00FE7321" w:rsidRPr="3EDC77E1">
        <w:rPr>
          <w:rFonts w:eastAsiaTheme="minorEastAsia"/>
          <w:i/>
          <w:sz w:val="24"/>
          <w:szCs w:val="24"/>
        </w:rPr>
        <w:t xml:space="preserve">Promote sustained, inclusive and sustainable economic growth, full and productive </w:t>
      </w:r>
      <w:r w:rsidR="00FE7321" w:rsidRPr="3EDC77E1">
        <w:rPr>
          <w:rFonts w:eastAsiaTheme="minorEastAsia"/>
          <w:i/>
          <w:sz w:val="24"/>
          <w:szCs w:val="24"/>
          <w:u w:val="single"/>
        </w:rPr>
        <w:t>employment and decent work</w:t>
      </w:r>
      <w:r w:rsidR="00FE7321" w:rsidRPr="3EDC77E1">
        <w:rPr>
          <w:rFonts w:eastAsiaTheme="minorEastAsia"/>
          <w:i/>
          <w:sz w:val="24"/>
          <w:szCs w:val="24"/>
        </w:rPr>
        <w:t xml:space="preserve"> for all</w:t>
      </w:r>
      <w:r w:rsidR="00FE7321" w:rsidRPr="3EDC77E1">
        <w:rPr>
          <w:rFonts w:eastAsiaTheme="minorEastAsia"/>
          <w:sz w:val="24"/>
          <w:szCs w:val="24"/>
        </w:rPr>
        <w:t xml:space="preserve">; SDG 10- </w:t>
      </w:r>
      <w:r w:rsidR="00FE7321" w:rsidRPr="3EDC77E1">
        <w:rPr>
          <w:rFonts w:eastAsiaTheme="minorEastAsia"/>
          <w:i/>
          <w:sz w:val="24"/>
          <w:szCs w:val="24"/>
          <w:u w:val="single"/>
        </w:rPr>
        <w:t>Reduce inequality</w:t>
      </w:r>
      <w:r w:rsidR="00FE7321" w:rsidRPr="3EDC77E1">
        <w:rPr>
          <w:rFonts w:eastAsiaTheme="minorEastAsia"/>
          <w:i/>
          <w:sz w:val="24"/>
          <w:szCs w:val="24"/>
        </w:rPr>
        <w:t xml:space="preserve"> within and among countries</w:t>
      </w:r>
      <w:r w:rsidR="00FE7321" w:rsidRPr="3EDC77E1">
        <w:rPr>
          <w:rFonts w:eastAsiaTheme="minorEastAsia"/>
          <w:sz w:val="24"/>
          <w:szCs w:val="24"/>
        </w:rPr>
        <w:t xml:space="preserve"> </w:t>
      </w:r>
      <w:r w:rsidR="00F704C5" w:rsidRPr="3EDC77E1">
        <w:rPr>
          <w:rFonts w:eastAsiaTheme="minorEastAsia"/>
          <w:sz w:val="24"/>
          <w:szCs w:val="24"/>
        </w:rPr>
        <w:t xml:space="preserve">and </w:t>
      </w:r>
      <w:r w:rsidR="00FE7321" w:rsidRPr="3EDC77E1">
        <w:rPr>
          <w:rFonts w:eastAsiaTheme="minorEastAsia"/>
          <w:sz w:val="24"/>
          <w:szCs w:val="24"/>
        </w:rPr>
        <w:t>SDG</w:t>
      </w:r>
      <w:r w:rsidR="00F704C5" w:rsidRPr="3EDC77E1">
        <w:rPr>
          <w:rFonts w:eastAsiaTheme="minorEastAsia"/>
          <w:sz w:val="24"/>
          <w:szCs w:val="24"/>
        </w:rPr>
        <w:t xml:space="preserve">16 </w:t>
      </w:r>
      <w:r w:rsidR="00B062F5" w:rsidRPr="3EDC77E1">
        <w:rPr>
          <w:rFonts w:eastAsiaTheme="minorEastAsia"/>
          <w:sz w:val="24"/>
          <w:szCs w:val="24"/>
        </w:rPr>
        <w:t>–</w:t>
      </w:r>
      <w:r w:rsidR="00FE7321" w:rsidRPr="3EDC77E1">
        <w:rPr>
          <w:rFonts w:eastAsiaTheme="minorEastAsia"/>
          <w:sz w:val="24"/>
          <w:szCs w:val="24"/>
        </w:rPr>
        <w:t xml:space="preserve"> </w:t>
      </w:r>
      <w:r w:rsidR="00B062F5" w:rsidRPr="3EDC77E1">
        <w:rPr>
          <w:rFonts w:eastAsiaTheme="minorEastAsia"/>
          <w:i/>
          <w:sz w:val="24"/>
          <w:szCs w:val="24"/>
        </w:rPr>
        <w:t>Promote peaceful and inclusive societies for sustainable development provide access to justice for all and build effective, accountable and inclusive institutions at al levels</w:t>
      </w:r>
      <w:r w:rsidR="00A30D9B" w:rsidRPr="3EDC77E1">
        <w:rPr>
          <w:rFonts w:eastAsiaTheme="minorEastAsia"/>
          <w:i/>
          <w:sz w:val="24"/>
          <w:szCs w:val="24"/>
        </w:rPr>
        <w:t>.</w:t>
      </w:r>
      <w:r w:rsidR="00A30D9B" w:rsidRPr="00854B4F">
        <w:rPr>
          <w:rStyle w:val="FootnoteReference"/>
          <w:rFonts w:asciiTheme="minorHAnsi" w:hAnsiTheme="minorHAnsi"/>
          <w:color w:val="000000"/>
          <w:sz w:val="23"/>
          <w:szCs w:val="23"/>
        </w:rPr>
        <w:footnoteReference w:id="32"/>
      </w:r>
    </w:p>
    <w:p w14:paraId="73682733" w14:textId="24A98A4C" w:rsidR="00614AE4" w:rsidRPr="0090024D" w:rsidRDefault="00614AE4" w:rsidP="00A30D9B">
      <w:pPr>
        <w:pStyle w:val="Heading5"/>
        <w:rPr>
          <w:rFonts w:ascii="Times New Roman" w:hAnsi="Times New Roman" w:cs="Times New Roman"/>
          <w:sz w:val="20"/>
          <w:szCs w:val="20"/>
        </w:rPr>
      </w:pPr>
    </w:p>
    <w:p w14:paraId="7AFC49C9" w14:textId="00A6C25B" w:rsidR="009E542B" w:rsidRPr="00583123" w:rsidRDefault="009E2148" w:rsidP="00583123">
      <w:pPr>
        <w:pStyle w:val="ListParagraph"/>
        <w:numPr>
          <w:ilvl w:val="0"/>
          <w:numId w:val="31"/>
        </w:numPr>
        <w:jc w:val="both"/>
        <w:rPr>
          <w:rFonts w:eastAsia="Times New Roman"/>
          <w:lang w:val="en-GB"/>
        </w:rPr>
      </w:pPr>
      <w:r>
        <w:rPr>
          <w:b/>
          <w:i/>
        </w:rPr>
        <w:t xml:space="preserve">Finding 2. </w:t>
      </w:r>
      <w:r w:rsidR="00680954">
        <w:rPr>
          <w:b/>
          <w:i/>
        </w:rPr>
        <w:t>The RUNOs</w:t>
      </w:r>
      <w:r w:rsidR="00AA4543">
        <w:rPr>
          <w:b/>
          <w:i/>
        </w:rPr>
        <w:t xml:space="preserve"> </w:t>
      </w:r>
      <w:r w:rsidR="00680954">
        <w:rPr>
          <w:b/>
          <w:i/>
        </w:rPr>
        <w:t>involved the national partners</w:t>
      </w:r>
      <w:r w:rsidR="00AA4543">
        <w:rPr>
          <w:b/>
          <w:i/>
        </w:rPr>
        <w:t xml:space="preserve"> </w:t>
      </w:r>
      <w:r w:rsidR="00680954" w:rsidRPr="00680954">
        <w:rPr>
          <w:b/>
          <w:i/>
          <w:iCs/>
        </w:rPr>
        <w:t>in the project’s conceptualization process</w:t>
      </w:r>
      <w:r w:rsidR="00CB138D">
        <w:rPr>
          <w:b/>
          <w:i/>
        </w:rPr>
        <w:t xml:space="preserve"> and it</w:t>
      </w:r>
      <w:r w:rsidR="00AA4543">
        <w:rPr>
          <w:b/>
          <w:i/>
        </w:rPr>
        <w:t xml:space="preserve"> </w:t>
      </w:r>
      <w:r w:rsidR="001B75D6" w:rsidRPr="00AA4543">
        <w:rPr>
          <w:b/>
          <w:i/>
        </w:rPr>
        <w:t>meets the needs of the target groups and end-beneficiaries.</w:t>
      </w:r>
      <w:r w:rsidR="001B75D6">
        <w:t xml:space="preserve"> </w:t>
      </w:r>
      <w:r w:rsidR="00CB138D">
        <w:t xml:space="preserve"> </w:t>
      </w:r>
      <w:r w:rsidR="00680954" w:rsidRPr="00583123">
        <w:t>The project partners</w:t>
      </w:r>
      <w:r w:rsidR="00680954" w:rsidRPr="00583123">
        <w:rPr>
          <w:rStyle w:val="FootnoteReference"/>
          <w:rFonts w:eastAsia="Times New Roman"/>
          <w:color w:val="000000"/>
          <w:highlight w:val="yellow"/>
          <w:shd w:val="clear" w:color="auto" w:fill="FFFF00"/>
        </w:rPr>
        <w:footnoteReference w:id="33"/>
      </w:r>
      <w:r w:rsidR="00680954" w:rsidRPr="3EDC77E1">
        <w:rPr>
          <w:rFonts w:eastAsia="Times New Roman"/>
          <w:color w:val="000000" w:themeColor="text1"/>
          <w:highlight w:val="yellow"/>
        </w:rPr>
        <w:t xml:space="preserve"> </w:t>
      </w:r>
      <w:r w:rsidR="00680954" w:rsidRPr="00583123">
        <w:t xml:space="preserve"> were </w:t>
      </w:r>
      <w:r w:rsidR="00446394" w:rsidRPr="00583123">
        <w:t>consulted</w:t>
      </w:r>
      <w:r w:rsidR="00680954" w:rsidRPr="00583123">
        <w:t xml:space="preserve"> at the project planning</w:t>
      </w:r>
      <w:r w:rsidR="00446394" w:rsidRPr="00583123">
        <w:t xml:space="preserve"> stage and their inputs were incorporated in the project framework, for instance in the case of: </w:t>
      </w:r>
      <w:r w:rsidR="00680954" w:rsidRPr="00583123">
        <w:t>gender-sensitive State Migration Policy</w:t>
      </w:r>
      <w:r w:rsidR="00446394" w:rsidRPr="00583123">
        <w:t>;</w:t>
      </w:r>
      <w:r w:rsidR="00680954" w:rsidRPr="00583123">
        <w:t xml:space="preserve"> </w:t>
      </w:r>
      <w:r w:rsidR="00446394" w:rsidRPr="00583123">
        <w:t xml:space="preserve">online financial trainings; </w:t>
      </w:r>
      <w:r w:rsidR="00680954" w:rsidRPr="00583123">
        <w:t>National Strategy for Gender Equality</w:t>
      </w:r>
      <w:r w:rsidR="00446394" w:rsidRPr="00583123">
        <w:t xml:space="preserve">; extension of the project coverage to the Northern (Talas) region; main needs of the </w:t>
      </w:r>
      <w:r w:rsidR="00680954" w:rsidRPr="00583123">
        <w:t xml:space="preserve">women and girls affected by migration. </w:t>
      </w:r>
      <w:r w:rsidR="00D478A0">
        <w:t>As confirmed</w:t>
      </w:r>
      <w:r w:rsidR="00900A48">
        <w:t xml:space="preserve"> in</w:t>
      </w:r>
      <w:r w:rsidR="00D478A0">
        <w:t xml:space="preserve"> the interviews with the women from the Kyrgyz diaspora</w:t>
      </w:r>
      <w:r w:rsidR="00900A48">
        <w:t>, they</w:t>
      </w:r>
      <w:r w:rsidR="00583123" w:rsidRPr="00583123">
        <w:t xml:space="preserve"> were consulted and provided input (incorporated in the project proposal) regarding </w:t>
      </w:r>
      <w:r w:rsidR="00680954" w:rsidRPr="00583123">
        <w:t xml:space="preserve">the </w:t>
      </w:r>
      <w:r w:rsidR="00583123" w:rsidRPr="00583123">
        <w:t xml:space="preserve">need for </w:t>
      </w:r>
      <w:r w:rsidR="00680954" w:rsidRPr="00583123">
        <w:t xml:space="preserve">upbringing the role of women migrants. Once the project was approved for funding, </w:t>
      </w:r>
      <w:r w:rsidR="00583123" w:rsidRPr="00583123">
        <w:t>the key</w:t>
      </w:r>
      <w:r w:rsidR="00680954" w:rsidRPr="00583123">
        <w:t xml:space="preserve"> government </w:t>
      </w:r>
      <w:r w:rsidR="00583123" w:rsidRPr="00583123">
        <w:t xml:space="preserve">counterparts (including </w:t>
      </w:r>
      <w:r w:rsidR="00680954" w:rsidRPr="00583123">
        <w:t>the Ministry of Labour</w:t>
      </w:r>
      <w:r w:rsidR="377CC9B9">
        <w:t>,</w:t>
      </w:r>
      <w:r w:rsidR="00680954" w:rsidRPr="00583123">
        <w:t xml:space="preserve"> Social </w:t>
      </w:r>
      <w:r w:rsidR="38F447CD">
        <w:t>Welfare</w:t>
      </w:r>
      <w:r w:rsidR="44802AE7">
        <w:t>, and Migration)</w:t>
      </w:r>
      <w:r w:rsidR="00680954" w:rsidRPr="00583123">
        <w:t xml:space="preserve"> </w:t>
      </w:r>
      <w:r w:rsidR="00583123" w:rsidRPr="00583123">
        <w:t xml:space="preserve">were engaged </w:t>
      </w:r>
      <w:r w:rsidR="00680954" w:rsidRPr="00583123">
        <w:t xml:space="preserve">in </w:t>
      </w:r>
      <w:r w:rsidR="00583123" w:rsidRPr="00583123">
        <w:t>analyzing the</w:t>
      </w:r>
      <w:r w:rsidR="00680954" w:rsidRPr="00583123">
        <w:t xml:space="preserve"> indicators and activities.</w:t>
      </w:r>
      <w:r w:rsidR="00583123" w:rsidRPr="00583123">
        <w:t xml:space="preserve"> </w:t>
      </w:r>
      <w:r w:rsidR="00513CC7" w:rsidRPr="00854B4F">
        <w:t>A</w:t>
      </w:r>
      <w:r w:rsidR="00B731E2" w:rsidRPr="00854B4F">
        <w:t xml:space="preserve">s </w:t>
      </w:r>
      <w:r w:rsidR="00D42E0E" w:rsidRPr="00854B4F">
        <w:t xml:space="preserve">confirmed by the data gathered through the </w:t>
      </w:r>
      <w:r w:rsidR="00B731E2" w:rsidRPr="00854B4F">
        <w:t>field mission consultation</w:t>
      </w:r>
      <w:r w:rsidR="00326140" w:rsidRPr="00854B4F">
        <w:t>s</w:t>
      </w:r>
      <w:r w:rsidR="00326140" w:rsidRPr="00854B4F">
        <w:rPr>
          <w:rStyle w:val="FootnoteReference"/>
        </w:rPr>
        <w:footnoteReference w:id="34"/>
      </w:r>
      <w:r w:rsidR="00B731E2" w:rsidRPr="00854B4F">
        <w:t xml:space="preserve"> </w:t>
      </w:r>
      <w:r w:rsidR="00D42E0E" w:rsidRPr="00854B4F">
        <w:t>and triangulated with the desk review findings</w:t>
      </w:r>
      <w:r w:rsidR="00B731E2" w:rsidRPr="00854B4F">
        <w:t>, t</w:t>
      </w:r>
      <w:r w:rsidR="00E4727F" w:rsidRPr="00854B4F">
        <w:t xml:space="preserve">he </w:t>
      </w:r>
      <w:r w:rsidR="00B731E2" w:rsidRPr="00854B4F">
        <w:t>project is relevant to the</w:t>
      </w:r>
      <w:r w:rsidR="00E4727F" w:rsidRPr="00854B4F">
        <w:t xml:space="preserve"> </w:t>
      </w:r>
      <w:r w:rsidR="00B731E2" w:rsidRPr="00854B4F">
        <w:t>target group`s needs</w:t>
      </w:r>
      <w:r w:rsidR="00326140" w:rsidRPr="00854B4F">
        <w:t xml:space="preserve"> identified by the baseline assessment</w:t>
      </w:r>
      <w:r w:rsidR="009D4506">
        <w:t>.</w:t>
      </w:r>
      <w:r w:rsidR="00326140" w:rsidRPr="00854B4F">
        <w:rPr>
          <w:rStyle w:val="FootnoteReference"/>
        </w:rPr>
        <w:footnoteReference w:id="35"/>
      </w:r>
      <w:r w:rsidR="00D42E0E" w:rsidRPr="00854B4F">
        <w:t xml:space="preserve"> </w:t>
      </w:r>
      <w:r w:rsidR="009E542B" w:rsidRPr="72C77DFB">
        <w:t xml:space="preserve">The project meets the needs of pilot local self-government bodies and the respective communities to </w:t>
      </w:r>
      <w:r w:rsidR="006E30AE" w:rsidRPr="72C77DFB">
        <w:t xml:space="preserve">promote more actively women in the local development and to </w:t>
      </w:r>
      <w:r w:rsidR="009E542B" w:rsidRPr="72C77DFB">
        <w:t xml:space="preserve">expand the economic opportunities of women and girls prone to migration. The </w:t>
      </w:r>
      <w:r w:rsidR="00E52109" w:rsidRPr="72C77DFB">
        <w:t xml:space="preserve">interviewed representatives of the </w:t>
      </w:r>
      <w:r w:rsidR="009E542B" w:rsidRPr="72C77DFB">
        <w:t>LSG noted that they had never previously thought about the role of women in the community development</w:t>
      </w:r>
      <w:r w:rsidR="006E30AE" w:rsidRPr="72C77DFB">
        <w:t>, while the women remarked that this was the first project focused on women</w:t>
      </w:r>
      <w:r w:rsidR="00A90079">
        <w:t>’s</w:t>
      </w:r>
      <w:r w:rsidR="006E30AE" w:rsidRPr="72C77DFB">
        <w:t xml:space="preserve"> empowerment.</w:t>
      </w:r>
      <w:r w:rsidR="009E542B" w:rsidRPr="72C77DFB">
        <w:t xml:space="preserve"> The project was relevant also because it raised the issue of women</w:t>
      </w:r>
      <w:r w:rsidR="00C51058">
        <w:t xml:space="preserve"> and girl</w:t>
      </w:r>
      <w:r w:rsidR="009E542B" w:rsidRPr="72C77DFB">
        <w:t xml:space="preserve"> migrants and the need to </w:t>
      </w:r>
      <w:r w:rsidR="001B75D6">
        <w:t>stabilize</w:t>
      </w:r>
      <w:r w:rsidR="001B75D6" w:rsidRPr="72C77DFB">
        <w:t xml:space="preserve"> </w:t>
      </w:r>
      <w:r w:rsidR="009E542B" w:rsidRPr="72C77DFB">
        <w:t>the flow of migrants and to create</w:t>
      </w:r>
      <w:r w:rsidR="006E30AE" w:rsidRPr="72C77DFB">
        <w:t xml:space="preserve"> social and economic</w:t>
      </w:r>
      <w:r w:rsidR="009E542B" w:rsidRPr="72C77DFB">
        <w:t xml:space="preserve"> conditions for women in their villages.</w:t>
      </w:r>
      <w:r w:rsidR="00AA4543" w:rsidRPr="3EDC77E1">
        <w:rPr>
          <w:rFonts w:ascii="Arial" w:eastAsia="Times New Roman" w:hAnsi="Arial" w:cs="Arial"/>
          <w:b/>
          <w:color w:val="000000" w:themeColor="text1"/>
        </w:rPr>
        <w:t xml:space="preserve"> </w:t>
      </w:r>
    </w:p>
    <w:p w14:paraId="32E387D9" w14:textId="1A925A5C" w:rsidR="004119A6" w:rsidRPr="0090024D" w:rsidRDefault="004119A6" w:rsidP="004119A6">
      <w:pPr>
        <w:jc w:val="both"/>
        <w:rPr>
          <w:sz w:val="20"/>
          <w:szCs w:val="20"/>
        </w:rPr>
      </w:pPr>
    </w:p>
    <w:p w14:paraId="78A79693" w14:textId="77777777" w:rsidR="0090024D" w:rsidRPr="0090024D" w:rsidRDefault="006E30AE" w:rsidP="00D42E0E">
      <w:pPr>
        <w:pStyle w:val="ListParagraph"/>
        <w:numPr>
          <w:ilvl w:val="0"/>
          <w:numId w:val="31"/>
        </w:numPr>
        <w:jc w:val="both"/>
      </w:pPr>
      <w:r>
        <w:t>Three</w:t>
      </w:r>
      <w:r w:rsidR="004119A6" w:rsidRPr="00854B4F">
        <w:t xml:space="preserve"> illustrative feedback</w:t>
      </w:r>
      <w:r w:rsidR="008B7EB0" w:rsidRPr="00854B4F">
        <w:t>s</w:t>
      </w:r>
      <w:r w:rsidR="00E52109">
        <w:t xml:space="preserve"> gathered from the</w:t>
      </w:r>
      <w:r w:rsidR="004119A6" w:rsidRPr="00854B4F">
        <w:t xml:space="preserve"> </w:t>
      </w:r>
      <w:r w:rsidR="00E52109">
        <w:t xml:space="preserve">local </w:t>
      </w:r>
      <w:r w:rsidR="004119A6" w:rsidRPr="00854B4F">
        <w:t xml:space="preserve">authorities </w:t>
      </w:r>
      <w:r w:rsidR="008B7EB0" w:rsidRPr="00854B4F">
        <w:t xml:space="preserve">and </w:t>
      </w:r>
      <w:r w:rsidR="00E52109">
        <w:t xml:space="preserve">end-beneficiaries </w:t>
      </w:r>
      <w:r>
        <w:t>from different project sites</w:t>
      </w:r>
      <w:r w:rsidR="008B7EB0" w:rsidRPr="00854B4F">
        <w:t>, confirm</w:t>
      </w:r>
      <w:r w:rsidR="004119A6" w:rsidRPr="00854B4F">
        <w:t xml:space="preserve"> the above stated finding</w:t>
      </w:r>
      <w:r w:rsidR="008B7EB0" w:rsidRPr="00854B4F">
        <w:t xml:space="preserve"> regarding the relevance (and effectiveness) of the project</w:t>
      </w:r>
      <w:r w:rsidR="004119A6" w:rsidRPr="00854B4F">
        <w:t>: «</w:t>
      </w:r>
      <w:r w:rsidR="004119A6" w:rsidRPr="0090024D">
        <w:rPr>
          <w:bCs/>
          <w:i/>
        </w:rPr>
        <w:t>The</w:t>
      </w:r>
      <w:r w:rsidR="004119A6" w:rsidRPr="0090024D">
        <w:rPr>
          <w:bCs/>
        </w:rPr>
        <w:t xml:space="preserve"> </w:t>
      </w:r>
      <w:r w:rsidR="004119A6" w:rsidRPr="0090024D">
        <w:rPr>
          <w:bCs/>
          <w:i/>
          <w:iCs/>
        </w:rPr>
        <w:t>COVID 19 was a big challenge for us, the number of returning migrants has sharply increased in June 2020, most of them were women and children. The project was on time in supporting us to start working with them directly and improve the related data for proper decisions</w:t>
      </w:r>
      <w:r w:rsidR="004119A6" w:rsidRPr="0090024D">
        <w:rPr>
          <w:bCs/>
        </w:rPr>
        <w:t xml:space="preserve">”. </w:t>
      </w:r>
      <w:r w:rsidR="004119A6" w:rsidRPr="00854B4F">
        <w:rPr>
          <w:rStyle w:val="FootnoteReference"/>
          <w:bCs/>
        </w:rPr>
        <w:footnoteReference w:id="36"/>
      </w:r>
      <w:r w:rsidR="002B2633" w:rsidRPr="0090024D">
        <w:rPr>
          <w:bCs/>
        </w:rPr>
        <w:t xml:space="preserve"> (LSG staff).</w:t>
      </w:r>
    </w:p>
    <w:p w14:paraId="0A59D020" w14:textId="77777777" w:rsidR="0090024D" w:rsidRPr="0090024D" w:rsidRDefault="0090024D" w:rsidP="0090024D">
      <w:pPr>
        <w:jc w:val="both"/>
        <w:rPr>
          <w:bCs/>
          <w:i/>
          <w:iCs/>
          <w:sz w:val="10"/>
          <w:szCs w:val="10"/>
        </w:rPr>
      </w:pPr>
    </w:p>
    <w:p w14:paraId="11E74D60" w14:textId="77777777" w:rsidR="0090024D" w:rsidRDefault="00F83C66" w:rsidP="0090024D">
      <w:pPr>
        <w:pStyle w:val="ListParagraph"/>
        <w:ind w:left="360"/>
        <w:jc w:val="both"/>
        <w:rPr>
          <w:bCs/>
          <w:iCs/>
        </w:rPr>
      </w:pPr>
      <w:r w:rsidRPr="0090024D">
        <w:rPr>
          <w:bCs/>
          <w:i/>
          <w:iCs/>
        </w:rPr>
        <w:t>«</w:t>
      </w:r>
      <w:r w:rsidR="008B7EB0" w:rsidRPr="0090024D">
        <w:rPr>
          <w:bCs/>
          <w:i/>
          <w:iCs/>
        </w:rPr>
        <w:t xml:space="preserve">Almost every family in our villages has a migrant, thanks to the project we started to work with diaspora and recognized the ultimate role of women and men in </w:t>
      </w:r>
      <w:r w:rsidRPr="0090024D">
        <w:rPr>
          <w:bCs/>
          <w:i/>
          <w:iCs/>
        </w:rPr>
        <w:t>migration for local development.</w:t>
      </w:r>
      <w:r w:rsidR="008B7EB0" w:rsidRPr="0090024D">
        <w:rPr>
          <w:bCs/>
          <w:i/>
          <w:iCs/>
        </w:rPr>
        <w:t>”</w:t>
      </w:r>
      <w:r w:rsidR="008B7EB0" w:rsidRPr="00854B4F">
        <w:rPr>
          <w:rStyle w:val="FootnoteReference"/>
          <w:bCs/>
          <w:i/>
          <w:iCs/>
        </w:rPr>
        <w:footnoteReference w:id="37"/>
      </w:r>
      <w:r w:rsidR="002B2633" w:rsidRPr="0090024D">
        <w:rPr>
          <w:bCs/>
          <w:i/>
          <w:iCs/>
        </w:rPr>
        <w:t xml:space="preserve"> </w:t>
      </w:r>
      <w:r w:rsidR="002B2633" w:rsidRPr="0090024D">
        <w:rPr>
          <w:bCs/>
          <w:iCs/>
        </w:rPr>
        <w:t>(Member of SHG).</w:t>
      </w:r>
    </w:p>
    <w:p w14:paraId="4013F113" w14:textId="77777777" w:rsidR="0090024D" w:rsidRPr="0090024D" w:rsidRDefault="0090024D" w:rsidP="0090024D">
      <w:pPr>
        <w:pStyle w:val="ListParagraph"/>
        <w:ind w:left="360"/>
        <w:jc w:val="both"/>
        <w:rPr>
          <w:bCs/>
          <w:i/>
          <w:iCs/>
          <w:sz w:val="10"/>
          <w:szCs w:val="10"/>
        </w:rPr>
      </w:pPr>
    </w:p>
    <w:p w14:paraId="53C38748" w14:textId="530DDCDA" w:rsidR="009B2D9A" w:rsidRPr="0090024D" w:rsidRDefault="00A90079" w:rsidP="0090024D">
      <w:pPr>
        <w:pStyle w:val="ListParagraph"/>
        <w:ind w:left="360"/>
        <w:jc w:val="both"/>
      </w:pPr>
      <w:r>
        <w:rPr>
          <w:bCs/>
          <w:i/>
          <w:iCs/>
        </w:rPr>
        <w:t>“</w:t>
      </w:r>
      <w:r w:rsidR="009E542B" w:rsidRPr="009E542B">
        <w:rPr>
          <w:bCs/>
          <w:i/>
          <w:iCs/>
        </w:rPr>
        <w:t>The p</w:t>
      </w:r>
      <w:r w:rsidR="006E30AE">
        <w:rPr>
          <w:bCs/>
          <w:i/>
          <w:iCs/>
        </w:rPr>
        <w:t xml:space="preserve">roject took into account our needs and interests as </w:t>
      </w:r>
      <w:r w:rsidR="009E542B" w:rsidRPr="009E542B">
        <w:rPr>
          <w:bCs/>
          <w:i/>
          <w:iCs/>
        </w:rPr>
        <w:t xml:space="preserve">women </w:t>
      </w:r>
      <w:r w:rsidR="006E30AE">
        <w:rPr>
          <w:bCs/>
          <w:i/>
          <w:iCs/>
        </w:rPr>
        <w:t>exposed to migration. I</w:t>
      </w:r>
      <w:r w:rsidR="009E542B" w:rsidRPr="009E542B">
        <w:rPr>
          <w:bCs/>
          <w:i/>
          <w:iCs/>
        </w:rPr>
        <w:t xml:space="preserve">t was the first project </w:t>
      </w:r>
      <w:r w:rsidR="006E30AE">
        <w:rPr>
          <w:bCs/>
          <w:i/>
          <w:iCs/>
        </w:rPr>
        <w:t xml:space="preserve">in our community </w:t>
      </w:r>
      <w:r w:rsidR="009E542B" w:rsidRPr="009E542B">
        <w:rPr>
          <w:bCs/>
          <w:i/>
          <w:iCs/>
        </w:rPr>
        <w:t xml:space="preserve">aimed at creating a positive image </w:t>
      </w:r>
      <w:r w:rsidR="009E542B">
        <w:rPr>
          <w:bCs/>
          <w:i/>
          <w:iCs/>
        </w:rPr>
        <w:t xml:space="preserve">of women </w:t>
      </w:r>
      <w:r w:rsidR="006E30AE">
        <w:rPr>
          <w:bCs/>
          <w:i/>
          <w:iCs/>
        </w:rPr>
        <w:t>affected by</w:t>
      </w:r>
      <w:r w:rsidR="009E542B">
        <w:rPr>
          <w:bCs/>
          <w:i/>
          <w:iCs/>
        </w:rPr>
        <w:t xml:space="preserve"> migration. T</w:t>
      </w:r>
      <w:r w:rsidR="009E542B" w:rsidRPr="009E542B">
        <w:rPr>
          <w:bCs/>
          <w:i/>
          <w:iCs/>
        </w:rPr>
        <w:t xml:space="preserve">here was a negative opinion in </w:t>
      </w:r>
      <w:r w:rsidR="009E542B">
        <w:rPr>
          <w:bCs/>
          <w:i/>
          <w:iCs/>
        </w:rPr>
        <w:t xml:space="preserve">our community </w:t>
      </w:r>
      <w:r w:rsidR="009E542B" w:rsidRPr="009E542B">
        <w:rPr>
          <w:bCs/>
          <w:i/>
          <w:iCs/>
        </w:rPr>
        <w:t xml:space="preserve">that women in migration </w:t>
      </w:r>
      <w:r w:rsidR="009E542B">
        <w:rPr>
          <w:bCs/>
          <w:i/>
          <w:iCs/>
        </w:rPr>
        <w:t xml:space="preserve">are getting </w:t>
      </w:r>
      <w:r w:rsidR="009E542B" w:rsidRPr="009E542B">
        <w:rPr>
          <w:bCs/>
          <w:i/>
          <w:iCs/>
        </w:rPr>
        <w:t>spoil</w:t>
      </w:r>
      <w:r w:rsidR="009E542B">
        <w:rPr>
          <w:bCs/>
          <w:i/>
          <w:iCs/>
        </w:rPr>
        <w:t>ed</w:t>
      </w:r>
      <w:r w:rsidR="006E30AE">
        <w:rPr>
          <w:bCs/>
          <w:i/>
          <w:iCs/>
        </w:rPr>
        <w:t xml:space="preserve"> and</w:t>
      </w:r>
      <w:r w:rsidR="009E542B" w:rsidRPr="009E542B">
        <w:rPr>
          <w:bCs/>
          <w:i/>
          <w:iCs/>
        </w:rPr>
        <w:t xml:space="preserve"> that they are not able to raise </w:t>
      </w:r>
      <w:r w:rsidR="009E542B">
        <w:rPr>
          <w:bCs/>
          <w:i/>
          <w:iCs/>
        </w:rPr>
        <w:t xml:space="preserve">adequately the </w:t>
      </w:r>
      <w:r w:rsidR="009E542B" w:rsidRPr="009E542B">
        <w:rPr>
          <w:bCs/>
          <w:i/>
          <w:iCs/>
        </w:rPr>
        <w:t>children.</w:t>
      </w:r>
      <w:r>
        <w:rPr>
          <w:bCs/>
          <w:i/>
          <w:iCs/>
        </w:rPr>
        <w:t>”</w:t>
      </w:r>
      <w:r w:rsidR="006E30AE">
        <w:rPr>
          <w:rStyle w:val="FootnoteReference"/>
          <w:bCs/>
          <w:i/>
          <w:iCs/>
        </w:rPr>
        <w:footnoteReference w:id="38"/>
      </w:r>
      <w:r w:rsidR="009E542B" w:rsidRPr="009E542B">
        <w:rPr>
          <w:bCs/>
          <w:i/>
          <w:iCs/>
        </w:rPr>
        <w:t xml:space="preserve"> </w:t>
      </w:r>
      <w:r w:rsidR="006E30AE" w:rsidRPr="002B2633">
        <w:rPr>
          <w:bCs/>
          <w:iCs/>
        </w:rPr>
        <w:t>(Member of SHG).</w:t>
      </w:r>
    </w:p>
    <w:p w14:paraId="3D1AA1F1" w14:textId="70AD1DA1" w:rsidR="00513CC7" w:rsidRPr="00854B4F" w:rsidRDefault="00513CC7" w:rsidP="00D42E0E">
      <w:pPr>
        <w:jc w:val="both"/>
      </w:pPr>
    </w:p>
    <w:p w14:paraId="471BB7B9" w14:textId="5330DE6F" w:rsidR="00A30D9B" w:rsidRPr="00A60301" w:rsidRDefault="00E4727F" w:rsidP="00A60301">
      <w:pPr>
        <w:pStyle w:val="Heading3"/>
        <w:rPr>
          <w:rFonts w:ascii="Times New Roman" w:hAnsi="Times New Roman" w:cs="Times New Roman"/>
          <w:b/>
        </w:rPr>
      </w:pPr>
      <w:bookmarkStart w:id="45" w:name="_Toc93611810"/>
      <w:r w:rsidRPr="00A60301">
        <w:rPr>
          <w:rFonts w:ascii="Times New Roman" w:hAnsi="Times New Roman" w:cs="Times New Roman"/>
          <w:b/>
        </w:rPr>
        <w:t>4.1.2 Consistence</w:t>
      </w:r>
      <w:r w:rsidR="00A30D9B" w:rsidRPr="00A60301">
        <w:rPr>
          <w:rFonts w:ascii="Times New Roman" w:hAnsi="Times New Roman" w:cs="Times New Roman"/>
          <w:b/>
        </w:rPr>
        <w:t xml:space="preserve"> of the project design and intervention logic.</w:t>
      </w:r>
      <w:bookmarkEnd w:id="45"/>
    </w:p>
    <w:p w14:paraId="24E09BD2" w14:textId="437245AB" w:rsidR="00BF51DA" w:rsidRPr="00854B4F" w:rsidRDefault="009E2148" w:rsidP="0090024D">
      <w:pPr>
        <w:pStyle w:val="ListParagraph"/>
        <w:numPr>
          <w:ilvl w:val="0"/>
          <w:numId w:val="31"/>
        </w:numPr>
        <w:spacing w:before="120" w:after="120"/>
        <w:jc w:val="both"/>
      </w:pPr>
      <w:r>
        <w:rPr>
          <w:b/>
          <w:i/>
        </w:rPr>
        <w:t xml:space="preserve">Finding 3. </w:t>
      </w:r>
      <w:r w:rsidR="00A30D9B" w:rsidRPr="008F1A3D">
        <w:rPr>
          <w:b/>
          <w:i/>
        </w:rPr>
        <w:t xml:space="preserve">The project represents a </w:t>
      </w:r>
      <w:r w:rsidR="00BF51DA" w:rsidRPr="008F1A3D">
        <w:rPr>
          <w:b/>
          <w:i/>
        </w:rPr>
        <w:t xml:space="preserve">well-grounded </w:t>
      </w:r>
      <w:r w:rsidR="00A30D9B" w:rsidRPr="008F1A3D">
        <w:rPr>
          <w:b/>
          <w:i/>
        </w:rPr>
        <w:t xml:space="preserve">pilot </w:t>
      </w:r>
      <w:r w:rsidR="00481461" w:rsidRPr="008F1A3D">
        <w:rPr>
          <w:b/>
          <w:i/>
        </w:rPr>
        <w:t xml:space="preserve">and mostly grass-roots level </w:t>
      </w:r>
      <w:r w:rsidR="00A30D9B" w:rsidRPr="008F1A3D">
        <w:rPr>
          <w:b/>
          <w:i/>
        </w:rPr>
        <w:t>initiative</w:t>
      </w:r>
      <w:r w:rsidR="00BF51DA" w:rsidRPr="00854B4F">
        <w:t xml:space="preserve"> </w:t>
      </w:r>
      <w:r w:rsidR="00BF51DA" w:rsidRPr="008F1A3D">
        <w:rPr>
          <w:b/>
          <w:i/>
        </w:rPr>
        <w:t>with a triple 3 approach</w:t>
      </w:r>
      <w:r w:rsidR="00481461" w:rsidRPr="00854B4F">
        <w:t xml:space="preserve"> as described below</w:t>
      </w:r>
      <w:r w:rsidR="00BF51DA" w:rsidRPr="00854B4F">
        <w:t>:</w:t>
      </w:r>
    </w:p>
    <w:p w14:paraId="26448C08" w14:textId="70078EA7" w:rsidR="00BF51DA" w:rsidRPr="00854B4F" w:rsidRDefault="00BF51DA" w:rsidP="0090024D">
      <w:pPr>
        <w:pStyle w:val="ListParagraph"/>
        <w:widowControl w:val="0"/>
        <w:numPr>
          <w:ilvl w:val="0"/>
          <w:numId w:val="4"/>
        </w:numPr>
        <w:autoSpaceDE w:val="0"/>
        <w:autoSpaceDN w:val="0"/>
        <w:adjustRightInd w:val="0"/>
        <w:spacing w:before="240" w:after="360"/>
        <w:jc w:val="both"/>
        <w:rPr>
          <w:lang w:eastAsia="x-none"/>
        </w:rPr>
      </w:pPr>
      <w:r w:rsidRPr="00854B4F">
        <w:rPr>
          <w:bCs/>
          <w:i/>
          <w:lang w:eastAsia="x-none"/>
        </w:rPr>
        <w:t>3 levels of involvement</w:t>
      </w:r>
      <w:r w:rsidR="004119A6" w:rsidRPr="00854B4F">
        <w:rPr>
          <w:bCs/>
          <w:lang w:eastAsia="x-none"/>
        </w:rPr>
        <w:t>:</w:t>
      </w:r>
      <w:r w:rsidR="004119A6" w:rsidRPr="00854B4F">
        <w:rPr>
          <w:b/>
          <w:bCs/>
          <w:lang w:eastAsia="x-none"/>
        </w:rPr>
        <w:t xml:space="preserve"> </w:t>
      </w:r>
      <w:r w:rsidRPr="00854B4F">
        <w:rPr>
          <w:lang w:eastAsia="x-none"/>
        </w:rPr>
        <w:t xml:space="preserve">community level (Outcome 1 and partially 3), individual level (Outcome 2) and national and community levels (Outcome 3); </w:t>
      </w:r>
    </w:p>
    <w:p w14:paraId="1FCA9397" w14:textId="737E7BC5" w:rsidR="004D0614" w:rsidRPr="00854B4F" w:rsidRDefault="00BF51DA" w:rsidP="0090024D">
      <w:pPr>
        <w:pStyle w:val="ListParagraph"/>
        <w:widowControl w:val="0"/>
        <w:numPr>
          <w:ilvl w:val="0"/>
          <w:numId w:val="4"/>
        </w:numPr>
        <w:autoSpaceDE w:val="0"/>
        <w:autoSpaceDN w:val="0"/>
        <w:adjustRightInd w:val="0"/>
        <w:spacing w:before="240" w:after="360"/>
        <w:jc w:val="both"/>
        <w:rPr>
          <w:lang w:eastAsia="x-none"/>
        </w:rPr>
      </w:pPr>
      <w:r w:rsidRPr="00854B4F">
        <w:rPr>
          <w:i/>
          <w:lang w:eastAsia="x-none"/>
        </w:rPr>
        <w:t>3 targeted dimensions or areas</w:t>
      </w:r>
      <w:r w:rsidR="004119A6" w:rsidRPr="00854B4F">
        <w:rPr>
          <w:i/>
          <w:lang w:eastAsia="x-none"/>
        </w:rPr>
        <w:t>:</w:t>
      </w:r>
      <w:r w:rsidRPr="00854B4F">
        <w:rPr>
          <w:lang w:eastAsia="x-none"/>
        </w:rPr>
        <w:t xml:space="preserve"> (peacebuilding and </w:t>
      </w:r>
      <w:r w:rsidR="00381B1E">
        <w:rPr>
          <w:lang w:eastAsia="x-none"/>
        </w:rPr>
        <w:t>community development</w:t>
      </w:r>
      <w:r w:rsidRPr="00854B4F">
        <w:rPr>
          <w:lang w:eastAsia="x-none"/>
        </w:rPr>
        <w:t xml:space="preserve"> (community level), economic empowerment (individual level) and migration (national/ and local levels);</w:t>
      </w:r>
    </w:p>
    <w:p w14:paraId="4B68917B" w14:textId="593B4848" w:rsidR="00A57E63" w:rsidRPr="00854B4F" w:rsidRDefault="00BF51DA" w:rsidP="0090024D">
      <w:pPr>
        <w:pStyle w:val="ListParagraph"/>
        <w:widowControl w:val="0"/>
        <w:numPr>
          <w:ilvl w:val="0"/>
          <w:numId w:val="4"/>
        </w:numPr>
        <w:autoSpaceDE w:val="0"/>
        <w:autoSpaceDN w:val="0"/>
        <w:adjustRightInd w:val="0"/>
        <w:spacing w:before="240" w:after="360"/>
        <w:jc w:val="both"/>
      </w:pPr>
      <w:r w:rsidRPr="72C77DFB">
        <w:rPr>
          <w:i/>
          <w:iCs/>
        </w:rPr>
        <w:t>3 UN entities</w:t>
      </w:r>
      <w:r w:rsidR="004119A6" w:rsidRPr="72C77DFB">
        <w:rPr>
          <w:i/>
          <w:iCs/>
        </w:rPr>
        <w:t xml:space="preserve"> as joint partners</w:t>
      </w:r>
      <w:r w:rsidR="000C6027">
        <w:rPr>
          <w:i/>
          <w:iCs/>
        </w:rPr>
        <w:t xml:space="preserve"> (UN Women, ILO and IOM).</w:t>
      </w:r>
      <w:r w:rsidR="000C6027" w:rsidRPr="000C6027">
        <w:rPr>
          <w:i/>
          <w:iCs/>
        </w:rPr>
        <w:t xml:space="preserve"> </w:t>
      </w:r>
      <w:r w:rsidR="000C6027" w:rsidRPr="00A90079">
        <w:rPr>
          <w:i/>
          <w:iCs/>
        </w:rPr>
        <w:t>Overall coordination was</w:t>
      </w:r>
      <w:r w:rsidR="000C6027">
        <w:rPr>
          <w:i/>
          <w:iCs/>
        </w:rPr>
        <w:t xml:space="preserve"> done by IOM, the leading role</w:t>
      </w:r>
      <w:r w:rsidR="000C6027" w:rsidRPr="00A90079">
        <w:rPr>
          <w:i/>
          <w:iCs/>
        </w:rPr>
        <w:t xml:space="preserve"> within each of the outcome was in regards to the RUNO</w:t>
      </w:r>
      <w:r w:rsidR="000C6027">
        <w:rPr>
          <w:i/>
          <w:iCs/>
        </w:rPr>
        <w:t>’</w:t>
      </w:r>
      <w:r w:rsidR="000C6027" w:rsidRPr="00A90079">
        <w:rPr>
          <w:i/>
          <w:iCs/>
        </w:rPr>
        <w:t>s mandates</w:t>
      </w:r>
      <w:r w:rsidR="000C6027" w:rsidRPr="00A90079">
        <w:rPr>
          <w:i/>
          <w:iCs/>
        </w:rPr>
        <w:t/>
      </w:r>
      <w:r w:rsidR="004119A6" w:rsidRPr="72C77DFB">
        <w:rPr>
          <w:i/>
          <w:iCs/>
        </w:rPr>
        <w:t>:</w:t>
      </w:r>
      <w:r w:rsidRPr="72C77DFB">
        <w:rPr>
          <w:b/>
          <w:bCs/>
        </w:rPr>
        <w:t xml:space="preserve"> </w:t>
      </w:r>
      <w:r w:rsidR="004119A6">
        <w:t>UN</w:t>
      </w:r>
      <w:r w:rsidR="00547F9B">
        <w:t xml:space="preserve"> </w:t>
      </w:r>
      <w:r w:rsidR="004119A6">
        <w:t>W</w:t>
      </w:r>
      <w:r w:rsidR="00547F9B">
        <w:t>omen</w:t>
      </w:r>
      <w:r w:rsidR="004119A6">
        <w:t xml:space="preserve"> – coordination of the component 1, ILO – coordination of the</w:t>
      </w:r>
      <w:r>
        <w:t xml:space="preserve"> component </w:t>
      </w:r>
      <w:r w:rsidR="004119A6">
        <w:t xml:space="preserve">2 and IOM – </w:t>
      </w:r>
      <w:r w:rsidR="008F1A3D">
        <w:t xml:space="preserve">overall project coordination and </w:t>
      </w:r>
      <w:r w:rsidR="004119A6">
        <w:t xml:space="preserve">coordination of component 3. </w:t>
      </w:r>
    </w:p>
    <w:p w14:paraId="2F7752BE" w14:textId="355B3E0D" w:rsidR="00B0018F" w:rsidRPr="00A57E63" w:rsidRDefault="00537BD9" w:rsidP="000C6027">
      <w:pPr>
        <w:pStyle w:val="ListParagraph"/>
        <w:widowControl w:val="0"/>
        <w:autoSpaceDE w:val="0"/>
        <w:autoSpaceDN w:val="0"/>
        <w:adjustRightInd w:val="0"/>
        <w:spacing w:before="240" w:after="360"/>
        <w:jc w:val="both"/>
      </w:pPr>
      <w:r w:rsidRPr="000C6027">
        <w:t xml:space="preserve">The project </w:t>
      </w:r>
      <w:r w:rsidR="008C7685" w:rsidRPr="000C6027">
        <w:t>has a multi-level approach</w:t>
      </w:r>
      <w:r w:rsidR="00EB6A44" w:rsidRPr="000C6027">
        <w:t>, but</w:t>
      </w:r>
      <w:r w:rsidR="008C7685" w:rsidRPr="000C6027">
        <w:t xml:space="preserve"> </w:t>
      </w:r>
      <w:r w:rsidR="00EB6A44" w:rsidRPr="000C6027">
        <w:t>targets</w:t>
      </w:r>
      <w:r w:rsidR="008C7685" w:rsidRPr="000C6027">
        <w:t xml:space="preserve"> different topics at the different levels, which illustrates </w:t>
      </w:r>
      <w:r w:rsidR="003F1394" w:rsidRPr="000C6027">
        <w:t>some inconsistencies</w:t>
      </w:r>
      <w:r w:rsidR="008C7685" w:rsidRPr="000C6027">
        <w:t xml:space="preserve"> in the project design and intervention logic.</w:t>
      </w:r>
      <w:r w:rsidR="008C7685" w:rsidRPr="00A57E63">
        <w:t xml:space="preserve"> </w:t>
      </w:r>
      <w:r w:rsidR="00B0018F" w:rsidRPr="00A57E63">
        <w:t xml:space="preserve">An analysis of the triple 3 approach shows that the project used a </w:t>
      </w:r>
      <w:r w:rsidR="008C7685" w:rsidRPr="00A57E63">
        <w:t>three</w:t>
      </w:r>
      <w:r w:rsidR="00B0018F" w:rsidRPr="00A57E63">
        <w:t>-leve</w:t>
      </w:r>
      <w:r w:rsidR="00E52109" w:rsidRPr="00A57E63">
        <w:t>l approach, but at each level it</w:t>
      </w:r>
      <w:r w:rsidR="00A544A4" w:rsidRPr="000C6027">
        <w:t xml:space="preserve"> targ</w:t>
      </w:r>
      <w:r w:rsidR="1003ED50" w:rsidRPr="000C6027">
        <w:t>e</w:t>
      </w:r>
      <w:r w:rsidR="00A544A4" w:rsidRPr="000C6027">
        <w:t>ted</w:t>
      </w:r>
      <w:r w:rsidR="00B0018F" w:rsidRPr="000C6027">
        <w:t xml:space="preserve"> different thematic areas</w:t>
      </w:r>
      <w:r w:rsidR="003F1394" w:rsidRPr="000C6027">
        <w:t xml:space="preserve"> (not the same topics at all levels)</w:t>
      </w:r>
      <w:r w:rsidR="00B0018F" w:rsidRPr="000C6027">
        <w:t xml:space="preserve">, for instance </w:t>
      </w:r>
      <w:r w:rsidR="00B0018F" w:rsidRPr="000C6027">
        <w:rPr>
          <w:i/>
        </w:rPr>
        <w:t>migration</w:t>
      </w:r>
      <w:r w:rsidR="00B0018F" w:rsidRPr="00A57E63">
        <w:t xml:space="preserve"> - at the policy </w:t>
      </w:r>
      <w:r w:rsidR="00442BDC" w:rsidRPr="00A57E63">
        <w:t>and</w:t>
      </w:r>
      <w:r w:rsidR="008F1A3D" w:rsidRPr="00A57E63">
        <w:t xml:space="preserve"> the local level</w:t>
      </w:r>
      <w:r w:rsidR="00442BDC" w:rsidRPr="00A57E63">
        <w:t>s</w:t>
      </w:r>
      <w:r w:rsidR="008F1A3D" w:rsidRPr="00A57E63">
        <w:t xml:space="preserve"> </w:t>
      </w:r>
      <w:r w:rsidR="00442BDC" w:rsidRPr="00A57E63">
        <w:t>(</w:t>
      </w:r>
      <w:r w:rsidR="008F1A3D" w:rsidRPr="00A57E63">
        <w:t>local action plans</w:t>
      </w:r>
      <w:r w:rsidR="00442BDC" w:rsidRPr="00A57E63">
        <w:t>), but not at the individual level;</w:t>
      </w:r>
      <w:r w:rsidR="00B0018F" w:rsidRPr="00A57E63">
        <w:t xml:space="preserve"> </w:t>
      </w:r>
      <w:r w:rsidR="00B0018F" w:rsidRPr="000C6027">
        <w:rPr>
          <w:i/>
        </w:rPr>
        <w:t>economic empowerment</w:t>
      </w:r>
      <w:r w:rsidR="00B0018F" w:rsidRPr="00A57E63">
        <w:t xml:space="preserve"> – </w:t>
      </w:r>
      <w:r w:rsidRPr="00A57E63">
        <w:t xml:space="preserve">only at the </w:t>
      </w:r>
      <w:r w:rsidR="00B0018F" w:rsidRPr="00A57E63">
        <w:t>individual level</w:t>
      </w:r>
      <w:r w:rsidR="00442BDC" w:rsidRPr="00A57E63">
        <w:t>, but not at the policy/national and community levels</w:t>
      </w:r>
      <w:r w:rsidRPr="00A57E63">
        <w:t>;</w:t>
      </w:r>
      <w:r w:rsidR="00B0018F" w:rsidRPr="00A57E63">
        <w:t xml:space="preserve"> </w:t>
      </w:r>
      <w:r w:rsidR="00B0018F" w:rsidRPr="000C6027">
        <w:rPr>
          <w:i/>
        </w:rPr>
        <w:t>peacebuilding</w:t>
      </w:r>
      <w:r w:rsidRPr="000C6027">
        <w:rPr>
          <w:i/>
        </w:rPr>
        <w:t xml:space="preserve"> </w:t>
      </w:r>
      <w:r w:rsidRPr="00A57E63">
        <w:t>and</w:t>
      </w:r>
      <w:r w:rsidRPr="000C6027">
        <w:rPr>
          <w:i/>
        </w:rPr>
        <w:t xml:space="preserve"> </w:t>
      </w:r>
      <w:r w:rsidR="008F1A3D" w:rsidRPr="000C6027">
        <w:rPr>
          <w:i/>
        </w:rPr>
        <w:t>community development</w:t>
      </w:r>
      <w:r w:rsidR="00B0018F" w:rsidRPr="00A57E63">
        <w:t xml:space="preserve"> </w:t>
      </w:r>
      <w:r w:rsidR="00442BDC" w:rsidRPr="00A57E63">
        <w:t>–</w:t>
      </w:r>
      <w:r w:rsidR="00B0018F" w:rsidRPr="00A57E63">
        <w:t xml:space="preserve"> </w:t>
      </w:r>
      <w:r w:rsidR="00442BDC" w:rsidRPr="00A57E63">
        <w:t xml:space="preserve">at </w:t>
      </w:r>
      <w:r w:rsidR="00B0018F" w:rsidRPr="00A57E63">
        <w:t>community level</w:t>
      </w:r>
      <w:r w:rsidR="00442BDC" w:rsidRPr="00A57E63">
        <w:t xml:space="preserve"> and not at two other levels</w:t>
      </w:r>
      <w:r w:rsidR="00B0018F" w:rsidRPr="00A57E63">
        <w:t>,</w:t>
      </w:r>
      <w:r w:rsidR="008F1A3D" w:rsidRPr="00A57E63">
        <w:t xml:space="preserve"> and </w:t>
      </w:r>
      <w:r w:rsidR="008F1A3D" w:rsidRPr="000C6027">
        <w:rPr>
          <w:i/>
        </w:rPr>
        <w:t>gender equality</w:t>
      </w:r>
      <w:r w:rsidR="008F1A3D" w:rsidRPr="00A57E63">
        <w:t xml:space="preserve"> – at all </w:t>
      </w:r>
      <w:r w:rsidR="00442BDC" w:rsidRPr="00A57E63">
        <w:t xml:space="preserve">three </w:t>
      </w:r>
      <w:r w:rsidR="008F1A3D" w:rsidRPr="00A57E63">
        <w:t>levels</w:t>
      </w:r>
      <w:r w:rsidRPr="00A57E63">
        <w:t xml:space="preserve"> (</w:t>
      </w:r>
      <w:r w:rsidR="008C7685" w:rsidRPr="00A57E63">
        <w:t>national</w:t>
      </w:r>
      <w:r w:rsidRPr="00A57E63">
        <w:t xml:space="preserve">, community and individual). </w:t>
      </w:r>
      <w:r w:rsidR="008C7685" w:rsidRPr="00A57E63">
        <w:t xml:space="preserve">This </w:t>
      </w:r>
      <w:r w:rsidR="003F1394" w:rsidRPr="000C6027">
        <w:t>project approach shows</w:t>
      </w:r>
      <w:r w:rsidR="00A71BA2" w:rsidRPr="000C6027">
        <w:t>,</w:t>
      </w:r>
      <w:r w:rsidR="003F1394" w:rsidRPr="000C6027">
        <w:t xml:space="preserve"> </w:t>
      </w:r>
      <w:r w:rsidR="00DC0829" w:rsidRPr="000C6027">
        <w:t xml:space="preserve">on the one side a multilateral </w:t>
      </w:r>
      <w:r w:rsidR="003F1394" w:rsidRPr="000C6027">
        <w:t>approach</w:t>
      </w:r>
      <w:r w:rsidR="00DC0829" w:rsidRPr="000C6027">
        <w:t xml:space="preserve"> </w:t>
      </w:r>
      <w:r w:rsidR="00A71BA2" w:rsidRPr="000C6027">
        <w:t>focused on the</w:t>
      </w:r>
      <w:r w:rsidR="00DC0829" w:rsidRPr="000C6027">
        <w:t xml:space="preserve"> different topics; on the other side</w:t>
      </w:r>
      <w:r w:rsidR="00A71BA2" w:rsidRPr="000C6027">
        <w:t>, despite multilevel character of the project</w:t>
      </w:r>
      <w:r w:rsidR="00DC0829" w:rsidRPr="000C6027">
        <w:t xml:space="preserve"> those topics are mostly tackled at some levels only. This </w:t>
      </w:r>
      <w:r w:rsidR="008C7685" w:rsidRPr="000C6027">
        <w:t xml:space="preserve">reveals </w:t>
      </w:r>
      <w:r w:rsidR="00442BDC" w:rsidRPr="000C6027">
        <w:t>some gaps</w:t>
      </w:r>
      <w:r w:rsidR="003F1394" w:rsidRPr="000C6027">
        <w:t xml:space="preserve"> </w:t>
      </w:r>
      <w:r w:rsidR="00A71BA2" w:rsidRPr="000C6027">
        <w:t>in the consistency of the design and approach</w:t>
      </w:r>
      <w:r w:rsidR="00B0018F" w:rsidRPr="000C6027">
        <w:t xml:space="preserve">. </w:t>
      </w:r>
      <w:r w:rsidR="0090024D" w:rsidRPr="000C6027">
        <w:t xml:space="preserve"> </w:t>
      </w:r>
      <w:r w:rsidR="00B0018F" w:rsidRPr="00A57E63">
        <w:t xml:space="preserve"> </w:t>
      </w:r>
    </w:p>
    <w:p w14:paraId="0FADFFFB" w14:textId="77777777" w:rsidR="00B0018F" w:rsidRPr="0090024D" w:rsidRDefault="00B0018F" w:rsidP="004D0614">
      <w:pPr>
        <w:pStyle w:val="FootnoteText"/>
        <w:jc w:val="both"/>
      </w:pPr>
    </w:p>
    <w:p w14:paraId="50484D61" w14:textId="695DED40" w:rsidR="00A30D9B" w:rsidRPr="00854B4F" w:rsidRDefault="009E2148" w:rsidP="0A2F59DE">
      <w:pPr>
        <w:pStyle w:val="FootnoteText"/>
        <w:numPr>
          <w:ilvl w:val="0"/>
          <w:numId w:val="31"/>
        </w:numPr>
        <w:jc w:val="both"/>
        <w:rPr>
          <w:rFonts w:eastAsiaTheme="minorEastAsia"/>
          <w:sz w:val="24"/>
          <w:szCs w:val="24"/>
        </w:rPr>
      </w:pPr>
      <w:r>
        <w:rPr>
          <w:b/>
          <w:i/>
          <w:sz w:val="24"/>
          <w:szCs w:val="24"/>
        </w:rPr>
        <w:t xml:space="preserve">Finding </w:t>
      </w:r>
      <w:r w:rsidR="00A57E63">
        <w:rPr>
          <w:b/>
          <w:i/>
          <w:sz w:val="24"/>
          <w:szCs w:val="24"/>
        </w:rPr>
        <w:t>4</w:t>
      </w:r>
      <w:r>
        <w:rPr>
          <w:b/>
          <w:i/>
          <w:sz w:val="24"/>
          <w:szCs w:val="24"/>
        </w:rPr>
        <w:t xml:space="preserve">. </w:t>
      </w:r>
      <w:r w:rsidR="00A71BA2" w:rsidRPr="00A71BA2">
        <w:rPr>
          <w:b/>
          <w:i/>
          <w:sz w:val="24"/>
          <w:szCs w:val="24"/>
        </w:rPr>
        <w:t>The project has a well</w:t>
      </w:r>
      <w:r w:rsidR="004A584D">
        <w:rPr>
          <w:b/>
          <w:i/>
          <w:sz w:val="24"/>
          <w:szCs w:val="24"/>
        </w:rPr>
        <w:t>-</w:t>
      </w:r>
      <w:r w:rsidR="00A71BA2" w:rsidRPr="00A71BA2">
        <w:rPr>
          <w:b/>
          <w:i/>
          <w:sz w:val="24"/>
          <w:szCs w:val="24"/>
        </w:rPr>
        <w:t>defined results chain at the outputs and outcome level, but the impact is not expressly formulated.</w:t>
      </w:r>
      <w:r w:rsidR="00A71BA2">
        <w:rPr>
          <w:sz w:val="24"/>
          <w:szCs w:val="24"/>
        </w:rPr>
        <w:t xml:space="preserve"> </w:t>
      </w:r>
      <w:r w:rsidR="0A2F59DE" w:rsidRPr="0A2F59DE">
        <w:rPr>
          <w:sz w:val="24"/>
          <w:szCs w:val="24"/>
        </w:rPr>
        <w:t>In terms of the Results-Based Management (RBM), the project contains a well</w:t>
      </w:r>
      <w:r w:rsidR="004A584D">
        <w:rPr>
          <w:sz w:val="24"/>
          <w:szCs w:val="24"/>
        </w:rPr>
        <w:t>-</w:t>
      </w:r>
      <w:r w:rsidR="0A2F59DE" w:rsidRPr="0A2F59DE">
        <w:rPr>
          <w:sz w:val="24"/>
          <w:szCs w:val="24"/>
        </w:rPr>
        <w:t xml:space="preserve">defined results’ chain consisting of two types of expected results: </w:t>
      </w:r>
      <w:r w:rsidR="0A2F59DE" w:rsidRPr="0A2F59DE">
        <w:rPr>
          <w:i/>
          <w:iCs/>
          <w:sz w:val="24"/>
          <w:szCs w:val="24"/>
        </w:rPr>
        <w:t>outputs</w:t>
      </w:r>
      <w:r w:rsidR="0A2F59DE" w:rsidRPr="0A2F59DE">
        <w:rPr>
          <w:sz w:val="24"/>
          <w:szCs w:val="24"/>
        </w:rPr>
        <w:t xml:space="preserve"> (eight) and </w:t>
      </w:r>
      <w:r w:rsidR="0A2F59DE" w:rsidRPr="0A2F59DE">
        <w:rPr>
          <w:i/>
          <w:iCs/>
          <w:sz w:val="24"/>
          <w:szCs w:val="24"/>
        </w:rPr>
        <w:t>outcomes</w:t>
      </w:r>
      <w:r w:rsidR="0A2F59DE" w:rsidRPr="0A2F59DE">
        <w:rPr>
          <w:sz w:val="24"/>
          <w:szCs w:val="24"/>
        </w:rPr>
        <w:t xml:space="preserve"> (three) </w:t>
      </w:r>
      <w:r w:rsidR="0A2F59DE" w:rsidRPr="0A2F59DE">
        <w:rPr>
          <w:rFonts w:eastAsiaTheme="minorEastAsia"/>
          <w:sz w:val="24"/>
          <w:szCs w:val="24"/>
        </w:rPr>
        <w:t xml:space="preserve">with distinct and inter-connected sets of: baselines, milestones, targets and sex and age disaggregated performance indicators. The </w:t>
      </w:r>
      <w:r w:rsidR="0A2F59DE" w:rsidRPr="0A2F59DE">
        <w:rPr>
          <w:rFonts w:eastAsiaTheme="minorEastAsia"/>
          <w:i/>
          <w:iCs/>
          <w:sz w:val="24"/>
          <w:szCs w:val="24"/>
        </w:rPr>
        <w:t>impact</w:t>
      </w:r>
      <w:r w:rsidR="00602D5A">
        <w:rPr>
          <w:rStyle w:val="FootnoteReference"/>
          <w:rFonts w:eastAsiaTheme="minorEastAsia"/>
          <w:i/>
          <w:iCs/>
          <w:sz w:val="24"/>
          <w:szCs w:val="24"/>
        </w:rPr>
        <w:footnoteReference w:id="39"/>
      </w:r>
      <w:r w:rsidR="0A2F59DE" w:rsidRPr="0A2F59DE">
        <w:rPr>
          <w:rFonts w:eastAsiaTheme="minorEastAsia"/>
          <w:i/>
          <w:iCs/>
          <w:sz w:val="24"/>
          <w:szCs w:val="24"/>
        </w:rPr>
        <w:t xml:space="preserve"> </w:t>
      </w:r>
      <w:r w:rsidR="0A2F59DE" w:rsidRPr="0A2F59DE">
        <w:rPr>
          <w:rFonts w:eastAsiaTheme="minorEastAsia"/>
          <w:sz w:val="24"/>
          <w:szCs w:val="24"/>
        </w:rPr>
        <w:t>as a long-term expected result is not expressly formulated neither in the narrative part of the project document,</w:t>
      </w:r>
      <w:r w:rsidR="005C5AB8">
        <w:rPr>
          <w:rFonts w:eastAsiaTheme="minorEastAsia"/>
          <w:sz w:val="24"/>
          <w:szCs w:val="24"/>
        </w:rPr>
        <w:t xml:space="preserve"> narrative reports</w:t>
      </w:r>
      <w:r w:rsidR="0A2F59DE" w:rsidRPr="0A2F59DE">
        <w:rPr>
          <w:rFonts w:eastAsiaTheme="minorEastAsia"/>
          <w:sz w:val="24"/>
          <w:szCs w:val="24"/>
        </w:rPr>
        <w:t xml:space="preserve"> nor in the Results Framework and is not mainstreamed in the respective donor`s templates</w:t>
      </w:r>
      <w:r w:rsidR="005C5AB8">
        <w:rPr>
          <w:rFonts w:eastAsiaTheme="minorEastAsia"/>
          <w:sz w:val="24"/>
          <w:szCs w:val="24"/>
        </w:rPr>
        <w:t xml:space="preserve"> (project proposal, narrative reports and Results Framework)</w:t>
      </w:r>
      <w:r w:rsidR="0A2F59DE" w:rsidRPr="0A2F59DE">
        <w:rPr>
          <w:rFonts w:eastAsiaTheme="minorEastAsia"/>
          <w:sz w:val="24"/>
          <w:szCs w:val="24"/>
        </w:rPr>
        <w:t xml:space="preserve">. </w:t>
      </w:r>
      <w:r w:rsidR="00A97A5F">
        <w:rPr>
          <w:rFonts w:eastAsiaTheme="minorEastAsia"/>
          <w:sz w:val="24"/>
          <w:szCs w:val="24"/>
        </w:rPr>
        <w:t>Please see more details in the Impact section of this report.</w:t>
      </w:r>
    </w:p>
    <w:p w14:paraId="20B00F68" w14:textId="0387D312" w:rsidR="0048328B" w:rsidRPr="00854B4F" w:rsidRDefault="00A97A5F" w:rsidP="000C6027">
      <w:pPr>
        <w:pStyle w:val="ListParagraph"/>
        <w:widowControl w:val="0"/>
        <w:autoSpaceDE w:val="0"/>
        <w:autoSpaceDN w:val="0"/>
        <w:adjustRightInd w:val="0"/>
        <w:ind w:left="360"/>
        <w:jc w:val="both"/>
        <w:rPr>
          <w:lang w:eastAsia="en-US"/>
        </w:rPr>
      </w:pPr>
      <w:r>
        <w:rPr>
          <w:lang w:eastAsia="en-US"/>
        </w:rPr>
        <w:br/>
      </w:r>
      <w:r w:rsidR="00981737" w:rsidRPr="000C6027">
        <w:rPr>
          <w:lang w:eastAsia="en-US"/>
        </w:rPr>
        <w:t xml:space="preserve">Analysis of the </w:t>
      </w:r>
      <w:r w:rsidR="00523EAB" w:rsidRPr="000C6027">
        <w:rPr>
          <w:lang w:eastAsia="en-US"/>
        </w:rPr>
        <w:t xml:space="preserve">performance indicators of the project </w:t>
      </w:r>
      <w:r w:rsidR="00981737" w:rsidRPr="000C6027">
        <w:rPr>
          <w:lang w:eastAsia="en-US"/>
        </w:rPr>
        <w:t>reveal</w:t>
      </w:r>
      <w:r w:rsidR="00A52809" w:rsidRPr="000C6027">
        <w:rPr>
          <w:lang w:eastAsia="en-US"/>
        </w:rPr>
        <w:t>s</w:t>
      </w:r>
      <w:r w:rsidR="00981737" w:rsidRPr="000C6027">
        <w:rPr>
          <w:lang w:eastAsia="en-US"/>
        </w:rPr>
        <w:t xml:space="preserve"> that </w:t>
      </w:r>
      <w:r w:rsidR="00777215" w:rsidRPr="000C6027">
        <w:rPr>
          <w:lang w:eastAsia="en-US"/>
        </w:rPr>
        <w:t>the indicators are logically linked to the expected results.</w:t>
      </w:r>
      <w:r w:rsidR="00777215" w:rsidRPr="009E2148">
        <w:rPr>
          <w:lang w:eastAsia="en-US"/>
        </w:rPr>
        <w:t xml:space="preserve"> The </w:t>
      </w:r>
      <w:r w:rsidR="00981737" w:rsidRPr="009E2148">
        <w:rPr>
          <w:lang w:eastAsia="en-US"/>
        </w:rPr>
        <w:t xml:space="preserve">majority of them are </w:t>
      </w:r>
      <w:r w:rsidR="00523EAB" w:rsidRPr="009E2148">
        <w:rPr>
          <w:lang w:eastAsia="en-US"/>
        </w:rPr>
        <w:t xml:space="preserve">quantitative expressed in: Number of…. or </w:t>
      </w:r>
      <w:r w:rsidR="00523EAB" w:rsidRPr="000C6027">
        <w:rPr>
          <w:lang w:eastAsia="en-US"/>
        </w:rPr>
        <w:t xml:space="preserve">% of… </w:t>
      </w:r>
      <w:r w:rsidR="00981737" w:rsidRPr="000C6027">
        <w:rPr>
          <w:lang w:eastAsia="en-US"/>
        </w:rPr>
        <w:t>There are also some</w:t>
      </w:r>
      <w:r w:rsidR="00523EAB" w:rsidRPr="000C6027">
        <w:rPr>
          <w:lang w:eastAsia="en-US"/>
        </w:rPr>
        <w:t xml:space="preserve"> qualitative indicators such as</w:t>
      </w:r>
      <w:r w:rsidR="00523EAB" w:rsidRPr="003B7003">
        <w:rPr>
          <w:lang w:eastAsia="en-US"/>
        </w:rPr>
        <w:t xml:space="preserve">: </w:t>
      </w:r>
      <w:r w:rsidR="00981737" w:rsidRPr="003B7003">
        <w:rPr>
          <w:lang w:eastAsia="en-US"/>
        </w:rPr>
        <w:t>Localized assessment on positive and negative gender norms towards women and girls affected by migration in targeted communities</w:t>
      </w:r>
      <w:r w:rsidR="00981737" w:rsidRPr="00854B4F">
        <w:rPr>
          <w:lang w:eastAsia="en-US"/>
        </w:rPr>
        <w:t xml:space="preserve"> (Output Indicator 1.2.1); </w:t>
      </w:r>
      <w:r w:rsidR="00981737" w:rsidRPr="009E2148">
        <w:rPr>
          <w:lang w:eastAsia="en-US"/>
        </w:rPr>
        <w:t>Existence of a gender sensitive VCA</w:t>
      </w:r>
      <w:r w:rsidR="00981737" w:rsidRPr="00854B4F">
        <w:rPr>
          <w:lang w:eastAsia="en-US"/>
        </w:rPr>
        <w:t xml:space="preserve"> (Output Indicator 2.2.1); </w:t>
      </w:r>
      <w:r w:rsidR="00981737" w:rsidRPr="009E2148">
        <w:rPr>
          <w:lang w:eastAsia="en-US"/>
        </w:rPr>
        <w:t>Extent to which the policy environment is conducive to participation of women and girls in peacebuilding activities on community level</w:t>
      </w:r>
      <w:r w:rsidR="00981737" w:rsidRPr="00854B4F">
        <w:rPr>
          <w:lang w:eastAsia="en-US"/>
        </w:rPr>
        <w:t xml:space="preserve"> (Outcome Indicator 3a). </w:t>
      </w:r>
    </w:p>
    <w:p w14:paraId="1E7CF7C3" w14:textId="183D7D8A" w:rsidR="003748E9" w:rsidRPr="00854B4F" w:rsidRDefault="009E2148" w:rsidP="0A2F59DE">
      <w:pPr>
        <w:pStyle w:val="article-imagedescription"/>
        <w:numPr>
          <w:ilvl w:val="0"/>
          <w:numId w:val="31"/>
        </w:numPr>
        <w:shd w:val="clear" w:color="auto" w:fill="FFFFFF" w:themeFill="background1"/>
        <w:spacing w:before="120" w:beforeAutospacing="0" w:after="120" w:afterAutospacing="0"/>
        <w:jc w:val="both"/>
      </w:pPr>
      <w:r>
        <w:rPr>
          <w:b/>
          <w:i/>
        </w:rPr>
        <w:t>Finding</w:t>
      </w:r>
      <w:r w:rsidRPr="00147A93">
        <w:rPr>
          <w:b/>
          <w:i/>
        </w:rPr>
        <w:t xml:space="preserve"> </w:t>
      </w:r>
      <w:r w:rsidR="00A57E63">
        <w:rPr>
          <w:b/>
          <w:i/>
        </w:rPr>
        <w:t>5</w:t>
      </w:r>
      <w:r>
        <w:rPr>
          <w:b/>
          <w:i/>
        </w:rPr>
        <w:t xml:space="preserve">. </w:t>
      </w:r>
      <w:r w:rsidR="00A30D9B" w:rsidRPr="00147A93">
        <w:rPr>
          <w:b/>
          <w:i/>
        </w:rPr>
        <w:t xml:space="preserve">The </w:t>
      </w:r>
      <w:r w:rsidR="00981737" w:rsidRPr="00147A93">
        <w:rPr>
          <w:b/>
          <w:i/>
        </w:rPr>
        <w:t>project document uses a</w:t>
      </w:r>
      <w:r w:rsidR="00A30D9B" w:rsidRPr="00147A93">
        <w:rPr>
          <w:b/>
          <w:i/>
        </w:rPr>
        <w:t xml:space="preserve"> Theory of Change</w:t>
      </w:r>
      <w:r w:rsidR="000F11C5" w:rsidRPr="00147A93">
        <w:rPr>
          <w:b/>
          <w:i/>
        </w:rPr>
        <w:t xml:space="preserve"> </w:t>
      </w:r>
      <w:r w:rsidR="00981737" w:rsidRPr="00147A93">
        <w:rPr>
          <w:b/>
          <w:i/>
        </w:rPr>
        <w:t>approach</w:t>
      </w:r>
      <w:r w:rsidR="00C02370" w:rsidRPr="00147A93">
        <w:rPr>
          <w:b/>
          <w:i/>
        </w:rPr>
        <w:t>, which has valid and interlinked</w:t>
      </w:r>
      <w:r w:rsidR="00B365E5" w:rsidRPr="00147A93">
        <w:rPr>
          <w:b/>
          <w:i/>
        </w:rPr>
        <w:t xml:space="preserve"> </w:t>
      </w:r>
      <w:r w:rsidR="00C02370" w:rsidRPr="00147A93">
        <w:rPr>
          <w:b/>
          <w:i/>
        </w:rPr>
        <w:t>assumptions. The project goal is linked</w:t>
      </w:r>
      <w:r w:rsidR="00431E5D">
        <w:rPr>
          <w:b/>
          <w:i/>
        </w:rPr>
        <w:t xml:space="preserve"> mainly</w:t>
      </w:r>
      <w:r w:rsidR="00C02370" w:rsidRPr="00147A93">
        <w:rPr>
          <w:b/>
          <w:i/>
        </w:rPr>
        <w:t xml:space="preserve"> to Outcome I, </w:t>
      </w:r>
      <w:r w:rsidR="00431E5D">
        <w:rPr>
          <w:b/>
          <w:i/>
        </w:rPr>
        <w:t>and significantly less</w:t>
      </w:r>
      <w:r w:rsidR="00C02370" w:rsidRPr="00147A93">
        <w:rPr>
          <w:b/>
          <w:i/>
        </w:rPr>
        <w:t xml:space="preserve"> to the Outcomes II and III.</w:t>
      </w:r>
      <w:r w:rsidR="00C02370">
        <w:t xml:space="preserve">  The ToC has</w:t>
      </w:r>
      <w:r w:rsidR="000F11C5" w:rsidRPr="00854B4F">
        <w:t xml:space="preserve"> a</w:t>
      </w:r>
      <w:r w:rsidR="00AA252E">
        <w:t>n</w:t>
      </w:r>
      <w:r w:rsidR="000F11C5" w:rsidRPr="00854B4F">
        <w:t xml:space="preserve"> interconnected </w:t>
      </w:r>
      <w:r w:rsidR="000F11C5" w:rsidRPr="0A2F59DE">
        <w:rPr>
          <w:i/>
          <w:iCs/>
        </w:rPr>
        <w:t>if…then…</w:t>
      </w:r>
      <w:r w:rsidR="000F11C5" w:rsidRPr="00854B4F">
        <w:t xml:space="preserve"> </w:t>
      </w:r>
      <w:r w:rsidR="000F11C5" w:rsidRPr="0A2F59DE">
        <w:rPr>
          <w:i/>
          <w:iCs/>
        </w:rPr>
        <w:t xml:space="preserve">because </w:t>
      </w:r>
      <w:r w:rsidR="000F11C5" w:rsidRPr="00854B4F">
        <w:t>causality</w:t>
      </w:r>
      <w:r w:rsidR="005B376F" w:rsidRPr="00854B4F">
        <w:t>. The ToC is based on four assumptions (</w:t>
      </w:r>
      <w:r w:rsidR="005B376F" w:rsidRPr="0A2F59DE">
        <w:rPr>
          <w:i/>
          <w:iCs/>
        </w:rPr>
        <w:t>Ifs</w:t>
      </w:r>
      <w:r w:rsidR="005B376F" w:rsidRPr="00854B4F">
        <w:t>), which</w:t>
      </w:r>
      <w:r w:rsidR="004D721E" w:rsidRPr="00854B4F">
        <w:t>,</w:t>
      </w:r>
      <w:r w:rsidR="005B376F" w:rsidRPr="00854B4F">
        <w:t xml:space="preserve"> as confirmed </w:t>
      </w:r>
      <w:r w:rsidR="004D721E" w:rsidRPr="00854B4F">
        <w:t xml:space="preserve">also </w:t>
      </w:r>
      <w:r w:rsidR="005B376F" w:rsidRPr="00854B4F">
        <w:t xml:space="preserve">by </w:t>
      </w:r>
      <w:r w:rsidR="005B376F" w:rsidRPr="00854B4F">
        <w:lastRenderedPageBreak/>
        <w:t xml:space="preserve">the </w:t>
      </w:r>
      <w:r w:rsidR="003748E9" w:rsidRPr="00854B4F">
        <w:t xml:space="preserve">findings of the </w:t>
      </w:r>
      <w:r w:rsidR="005B376F" w:rsidRPr="00854B4F">
        <w:t>endline assessment</w:t>
      </w:r>
      <w:r w:rsidR="005B376F" w:rsidRPr="00854B4F">
        <w:rPr>
          <w:rStyle w:val="FootnoteReference"/>
        </w:rPr>
        <w:footnoteReference w:id="40"/>
      </w:r>
      <w:r w:rsidR="005B376F" w:rsidRPr="00854B4F">
        <w:t xml:space="preserve"> </w:t>
      </w:r>
      <w:r w:rsidR="004D721E" w:rsidRPr="00854B4F">
        <w:t xml:space="preserve">are logically interlinked </w:t>
      </w:r>
      <w:r w:rsidR="005B376F" w:rsidRPr="00854B4F">
        <w:t xml:space="preserve">and </w:t>
      </w:r>
      <w:r w:rsidR="004D721E" w:rsidRPr="00854B4F">
        <w:t>valid. The project Outputs</w:t>
      </w:r>
      <w:r w:rsidR="004D721E" w:rsidRPr="0A2F59DE">
        <w:rPr>
          <w:i/>
          <w:iCs/>
        </w:rPr>
        <w:t xml:space="preserve"> </w:t>
      </w:r>
      <w:r w:rsidR="004D721E" w:rsidRPr="00854B4F">
        <w:t xml:space="preserve">resonate with the four </w:t>
      </w:r>
      <w:r w:rsidR="004D721E" w:rsidRPr="0A2F59DE">
        <w:rPr>
          <w:i/>
          <w:iCs/>
        </w:rPr>
        <w:t xml:space="preserve">Because </w:t>
      </w:r>
      <w:r w:rsidR="004D721E" w:rsidRPr="00854B4F">
        <w:t xml:space="preserve">blocks, while the </w:t>
      </w:r>
      <w:r w:rsidR="004D721E" w:rsidRPr="0A2F59DE">
        <w:rPr>
          <w:i/>
          <w:iCs/>
        </w:rPr>
        <w:t xml:space="preserve">Then </w:t>
      </w:r>
      <w:r w:rsidR="004D721E" w:rsidRPr="00854B4F">
        <w:t xml:space="preserve">(the consequence) reflects </w:t>
      </w:r>
      <w:r w:rsidR="00360A40" w:rsidRPr="00854B4F">
        <w:t xml:space="preserve">mostly </w:t>
      </w:r>
      <w:r w:rsidR="004D721E" w:rsidRPr="00854B4F">
        <w:t>the project outcomes</w:t>
      </w:r>
      <w:r w:rsidR="00FE223E" w:rsidRPr="00854B4F">
        <w:t xml:space="preserve">. </w:t>
      </w:r>
      <w:r w:rsidR="003748E9" w:rsidRPr="00854B4F">
        <w:t>The project goal</w:t>
      </w:r>
      <w:r w:rsidR="00360A40" w:rsidRPr="00854B4F">
        <w:t>, as formulated in the project document</w:t>
      </w:r>
      <w:r w:rsidR="003748E9" w:rsidRPr="00854B4F">
        <w:rPr>
          <w:rStyle w:val="FootnoteReference"/>
        </w:rPr>
        <w:footnoteReference w:id="41"/>
      </w:r>
      <w:r w:rsidR="00360A40" w:rsidRPr="00854B4F">
        <w:t>,</w:t>
      </w:r>
      <w:r w:rsidR="003748E9" w:rsidRPr="00854B4F">
        <w:t xml:space="preserve"> </w:t>
      </w:r>
      <w:r w:rsidR="00360A40" w:rsidRPr="00854B4F">
        <w:t>is not fully fine-tuned with the project coverage, because the project included not just Southern regions of Kyrgyzstan, but also one Northern region (Talas)</w:t>
      </w:r>
      <w:r w:rsidR="00777215">
        <w:rPr>
          <w:rStyle w:val="FootnoteReference"/>
        </w:rPr>
        <w:footnoteReference w:id="42"/>
      </w:r>
      <w:r w:rsidR="00360A40" w:rsidRPr="00854B4F">
        <w:t xml:space="preserve">. The goal </w:t>
      </w:r>
      <w:r w:rsidR="00FE223E" w:rsidRPr="00854B4F">
        <w:t>resonates pretty much with the Outcome I</w:t>
      </w:r>
      <w:r w:rsidR="00FE223E" w:rsidRPr="00854B4F">
        <w:rPr>
          <w:rStyle w:val="FootnoteReference"/>
        </w:rPr>
        <w:footnoteReference w:id="43"/>
      </w:r>
      <w:r w:rsidR="00FE223E" w:rsidRPr="00854B4F">
        <w:t xml:space="preserve">  and </w:t>
      </w:r>
      <w:r w:rsidR="00360A40" w:rsidRPr="00854B4F">
        <w:t xml:space="preserve">significantly less with the </w:t>
      </w:r>
      <w:r w:rsidR="00FE223E" w:rsidRPr="00854B4F">
        <w:t>Outcomes II</w:t>
      </w:r>
      <w:r w:rsidR="00FE223E" w:rsidRPr="00854B4F">
        <w:rPr>
          <w:rStyle w:val="FootnoteReference"/>
        </w:rPr>
        <w:footnoteReference w:id="44"/>
      </w:r>
      <w:r w:rsidR="00FE223E" w:rsidRPr="00854B4F">
        <w:t xml:space="preserve"> and III</w:t>
      </w:r>
      <w:r w:rsidR="00FE223E" w:rsidRPr="00854B4F">
        <w:rPr>
          <w:rStyle w:val="FootnoteReference"/>
        </w:rPr>
        <w:footnoteReference w:id="45"/>
      </w:r>
      <w:r w:rsidR="00614AE4" w:rsidRPr="00854B4F">
        <w:t xml:space="preserve"> and the ToC`s </w:t>
      </w:r>
      <w:r w:rsidR="00614AE4" w:rsidRPr="0A2F59DE">
        <w:rPr>
          <w:i/>
          <w:iCs/>
        </w:rPr>
        <w:t>Then</w:t>
      </w:r>
      <w:r w:rsidR="00360A40" w:rsidRPr="0A2F59DE">
        <w:rPr>
          <w:i/>
          <w:iCs/>
        </w:rPr>
        <w:t>.</w:t>
      </w:r>
      <w:r w:rsidR="00360A40" w:rsidRPr="00854B4F">
        <w:t xml:space="preserve">  </w:t>
      </w:r>
      <w:r w:rsidR="00C36F37">
        <w:t xml:space="preserve">Thus, the goal and the outcome 1, as formulated, are to the great extent similar, because both are focused on </w:t>
      </w:r>
      <w:r w:rsidR="00B542C1" w:rsidRPr="00B542C1">
        <w:rPr>
          <w:i/>
        </w:rPr>
        <w:t xml:space="preserve">women/girls contribution to </w:t>
      </w:r>
      <w:r w:rsidR="00C36F37" w:rsidRPr="00B542C1">
        <w:rPr>
          <w:i/>
        </w:rPr>
        <w:t>peacebuilding</w:t>
      </w:r>
      <w:r w:rsidR="00C36F37" w:rsidRPr="00B542C1">
        <w:t xml:space="preserve"> and </w:t>
      </w:r>
      <w:r w:rsidR="00C36F37" w:rsidRPr="00B542C1">
        <w:rPr>
          <w:i/>
        </w:rPr>
        <w:t>promotion the recognition of the rol</w:t>
      </w:r>
      <w:r w:rsidR="00B542C1" w:rsidRPr="00B542C1">
        <w:rPr>
          <w:i/>
        </w:rPr>
        <w:t>e of women and girls</w:t>
      </w:r>
      <w:r w:rsidR="00C36F37" w:rsidRPr="00B542C1">
        <w:rPr>
          <w:i/>
        </w:rPr>
        <w:t xml:space="preserve"> in community development and peacebuilding</w:t>
      </w:r>
      <w:r w:rsidR="00B542C1">
        <w:t xml:space="preserve">. The economic empowerment and migration issues tackled by the outcomes 2 and 3 are not reflected in the goal. </w:t>
      </w:r>
    </w:p>
    <w:p w14:paraId="152336DB" w14:textId="3A2C7A66" w:rsidR="008B4A52" w:rsidRPr="00216A1D" w:rsidRDefault="00A57E63" w:rsidP="00A30D9B">
      <w:pPr>
        <w:pStyle w:val="article-imagedescription"/>
        <w:numPr>
          <w:ilvl w:val="0"/>
          <w:numId w:val="31"/>
        </w:numPr>
        <w:shd w:val="clear" w:color="auto" w:fill="FFFFFF" w:themeFill="background1"/>
        <w:spacing w:before="120" w:beforeAutospacing="0" w:after="120" w:afterAutospacing="0"/>
        <w:jc w:val="both"/>
      </w:pPr>
      <w:r>
        <w:rPr>
          <w:b/>
          <w:i/>
        </w:rPr>
        <w:t>Finding 6</w:t>
      </w:r>
      <w:r w:rsidR="009E2148">
        <w:rPr>
          <w:b/>
          <w:i/>
        </w:rPr>
        <w:t xml:space="preserve">. </w:t>
      </w:r>
      <w:r w:rsidR="00614AE4" w:rsidRPr="00147A93">
        <w:rPr>
          <w:b/>
          <w:i/>
        </w:rPr>
        <w:t>The project</w:t>
      </w:r>
      <w:r w:rsidR="0046330B" w:rsidRPr="00147A93">
        <w:rPr>
          <w:b/>
          <w:i/>
        </w:rPr>
        <w:t xml:space="preserve"> </w:t>
      </w:r>
      <w:r w:rsidR="00B365E5" w:rsidRPr="00147A93">
        <w:rPr>
          <w:b/>
          <w:i/>
        </w:rPr>
        <w:t>is gen</w:t>
      </w:r>
      <w:r w:rsidR="00AE7FC1">
        <w:rPr>
          <w:b/>
          <w:i/>
        </w:rPr>
        <w:t>der–sensitive</w:t>
      </w:r>
      <w:r w:rsidR="00B365E5" w:rsidRPr="00147A93">
        <w:rPr>
          <w:b/>
          <w:i/>
        </w:rPr>
        <w:t xml:space="preserve"> and mostly incorporated the Leave No One Behind</w:t>
      </w:r>
      <w:r w:rsidR="00B365E5" w:rsidRPr="00854B4F">
        <w:t xml:space="preserve"> (LNOB)</w:t>
      </w:r>
      <w:r w:rsidR="00B365E5">
        <w:t xml:space="preserve">. </w:t>
      </w:r>
      <w:r w:rsidR="0046330B" w:rsidRPr="00854B4F">
        <w:t>as such is gender</w:t>
      </w:r>
      <w:r w:rsidR="00BE2EEA">
        <w:t>-sensitive</w:t>
      </w:r>
      <w:r w:rsidR="0046330B" w:rsidRPr="00854B4F">
        <w:t xml:space="preserve"> by its definition, title, performance indicators, </w:t>
      </w:r>
      <w:r w:rsidR="00FE386C" w:rsidRPr="00854B4F">
        <w:t xml:space="preserve">ToC, </w:t>
      </w:r>
      <w:r w:rsidR="0046330B" w:rsidRPr="00854B4F">
        <w:t xml:space="preserve">expected results, target groups and end-beneficiaries. The </w:t>
      </w:r>
      <w:r w:rsidR="00FE386C" w:rsidRPr="00854B4F">
        <w:t>project design</w:t>
      </w:r>
      <w:r w:rsidR="0046330B" w:rsidRPr="00854B4F">
        <w:t xml:space="preserve"> </w:t>
      </w:r>
      <w:r w:rsidR="00B365E5">
        <w:t xml:space="preserve">mostly </w:t>
      </w:r>
      <w:r w:rsidR="00FE386C" w:rsidRPr="00854B4F">
        <w:t>incorporated</w:t>
      </w:r>
      <w:r w:rsidR="00A30D9B" w:rsidRPr="00854B4F">
        <w:t xml:space="preserve"> </w:t>
      </w:r>
      <w:r w:rsidR="00B46D17" w:rsidRPr="00854B4F">
        <w:t>L</w:t>
      </w:r>
      <w:r w:rsidR="00A30D9B" w:rsidRPr="00854B4F">
        <w:t xml:space="preserve">NOB Principle by targeting </w:t>
      </w:r>
      <w:r w:rsidR="00904D54" w:rsidRPr="00854B4F">
        <w:t>women and girls</w:t>
      </w:r>
      <w:r w:rsidR="00B46D17" w:rsidRPr="00854B4F">
        <w:t xml:space="preserve"> from the six communities affected by migrations, as well as youth affected by migration. </w:t>
      </w:r>
      <w:r w:rsidR="00FE386C" w:rsidRPr="00854B4F">
        <w:t>Other vulnerable people as cross-cutting issue, e.g.: t</w:t>
      </w:r>
      <w:r w:rsidR="00B46D17" w:rsidRPr="00854B4F">
        <w:t>he persons living with disabilities</w:t>
      </w:r>
      <w:r w:rsidR="00CD24B0">
        <w:t xml:space="preserve"> (PwD)</w:t>
      </w:r>
      <w:r w:rsidR="00B46D17" w:rsidRPr="00854B4F">
        <w:t xml:space="preserve">, elderly people and representatives of the minorities were not </w:t>
      </w:r>
      <w:r w:rsidR="00B542C1">
        <w:t xml:space="preserve">expressly </w:t>
      </w:r>
      <w:r w:rsidR="00FE386C" w:rsidRPr="00854B4F">
        <w:t>reflected in the project design</w:t>
      </w:r>
      <w:r w:rsidR="00B542C1">
        <w:t>. However, some elderly people</w:t>
      </w:r>
      <w:r w:rsidR="00090DBC">
        <w:t>, i.e. pensioners</w:t>
      </w:r>
      <w:r w:rsidR="005346B2">
        <w:rPr>
          <w:rStyle w:val="FootnoteReference"/>
        </w:rPr>
        <w:footnoteReference w:id="46"/>
      </w:r>
      <w:r w:rsidR="00CD24B0">
        <w:t xml:space="preserve"> (particularly </w:t>
      </w:r>
      <w:r w:rsidR="005346B2">
        <w:t xml:space="preserve">elderly women) became </w:t>
      </w:r>
      <w:r w:rsidR="00090DBC">
        <w:t>members of SHG and were involved in the respective local activities</w:t>
      </w:r>
      <w:r w:rsidR="00B46D17" w:rsidRPr="00854B4F">
        <w:t>.</w:t>
      </w:r>
      <w:r w:rsidR="00CD24B0">
        <w:t xml:space="preserve"> The field consultations also revealed that among the women migrants are </w:t>
      </w:r>
      <w:r w:rsidR="008B4A52">
        <w:t xml:space="preserve">also </w:t>
      </w:r>
      <w:r w:rsidR="00CD24B0">
        <w:t xml:space="preserve">single parents, victims of domestic violence, </w:t>
      </w:r>
      <w:r w:rsidR="008B4A52">
        <w:t>HIV positive children</w:t>
      </w:r>
      <w:r w:rsidR="00CD24B0">
        <w:t xml:space="preserve">. Ethnic minorities were not engaged </w:t>
      </w:r>
      <w:r w:rsidR="00C02370">
        <w:t>because</w:t>
      </w:r>
      <w:r w:rsidR="00CD24B0">
        <w:t xml:space="preserve"> </w:t>
      </w:r>
      <w:r w:rsidR="008B4A52">
        <w:t xml:space="preserve">the </w:t>
      </w:r>
      <w:r w:rsidR="00CD24B0">
        <w:t>proje</w:t>
      </w:r>
      <w:r w:rsidR="00C02370">
        <w:t>cts sites are mostly mono-ethnic</w:t>
      </w:r>
      <w:r w:rsidR="00CD24B0">
        <w:t xml:space="preserve">. </w:t>
      </w:r>
    </w:p>
    <w:p w14:paraId="02FC27AF" w14:textId="77777777" w:rsidR="008B4A52" w:rsidRDefault="008B4A52" w:rsidP="00A30D9B">
      <w:pPr>
        <w:jc w:val="both"/>
        <w:rPr>
          <w:i/>
          <w:sz w:val="21"/>
          <w:szCs w:val="21"/>
        </w:rPr>
      </w:pPr>
    </w:p>
    <w:p w14:paraId="1D39747B" w14:textId="1CD69598" w:rsidR="00A30D9B" w:rsidRPr="00854B4F" w:rsidRDefault="0090024D" w:rsidP="00A30D9B">
      <w:pPr>
        <w:jc w:val="both"/>
        <w:rPr>
          <w:sz w:val="21"/>
          <w:szCs w:val="21"/>
        </w:rPr>
      </w:pPr>
      <w:r>
        <w:rPr>
          <w:i/>
          <w:sz w:val="21"/>
          <w:szCs w:val="21"/>
        </w:rPr>
        <w:t xml:space="preserve">             </w:t>
      </w:r>
      <w:r w:rsidR="0048328B" w:rsidRPr="00854B4F">
        <w:rPr>
          <w:i/>
          <w:sz w:val="21"/>
          <w:szCs w:val="21"/>
        </w:rPr>
        <w:t>Figure 1</w:t>
      </w:r>
      <w:r w:rsidR="00A30D9B" w:rsidRPr="00854B4F">
        <w:rPr>
          <w:i/>
          <w:sz w:val="21"/>
          <w:szCs w:val="21"/>
        </w:rPr>
        <w:t xml:space="preserve">: The core concept of HRBA </w:t>
      </w:r>
    </w:p>
    <w:p w14:paraId="4036542C" w14:textId="77777777" w:rsidR="00A30D9B" w:rsidRPr="00854B4F" w:rsidRDefault="00A30D9B" w:rsidP="00A30D9B">
      <w:pPr>
        <w:jc w:val="both"/>
        <w:rPr>
          <w:rFonts w:asciiTheme="minorHAnsi" w:hAnsiTheme="minorHAnsi"/>
          <w:sz w:val="10"/>
          <w:szCs w:val="10"/>
        </w:rPr>
      </w:pPr>
      <w:r w:rsidRPr="00854B4F">
        <w:rPr>
          <w:rFonts w:asciiTheme="minorHAnsi" w:hAnsiTheme="minorHAnsi"/>
          <w:i/>
          <w:noProof/>
          <w:sz w:val="10"/>
          <w:szCs w:val="10"/>
          <w:lang w:val="en-GB"/>
        </w:rPr>
        <w:drawing>
          <wp:anchor distT="0" distB="0" distL="114300" distR="114300" simplePos="0" relativeHeight="251658240" behindDoc="0" locked="0" layoutInCell="1" allowOverlap="1" wp14:anchorId="3504AD7D" wp14:editId="0F8073F2">
            <wp:simplePos x="0" y="0"/>
            <wp:positionH relativeFrom="column">
              <wp:posOffset>-3810</wp:posOffset>
            </wp:positionH>
            <wp:positionV relativeFrom="paragraph">
              <wp:posOffset>0</wp:posOffset>
            </wp:positionV>
            <wp:extent cx="2998782" cy="1600200"/>
            <wp:effectExtent l="0" t="0" r="0" b="0"/>
            <wp:wrapTight wrapText="bothSides">
              <wp:wrapPolygon edited="0">
                <wp:start x="0" y="0"/>
                <wp:lineTo x="0" y="21257"/>
                <wp:lineTo x="21408" y="21257"/>
                <wp:lineTo x="21408" y="0"/>
                <wp:lineTo x="0" y="0"/>
              </wp:wrapPolygon>
            </wp:wrapTight>
            <wp:docPr id="109" name="Picture 109" descr="This figure shows four boxes named: &quot;Duty bearers&quot;, &quot;respect, protect, promote and fulfill rights of...&quot;, &quot;Right holders&quot;, &quot;claim their right to...&quot;. These four boxes are linked with arrows forming a cycle from the first to the fourth box. In the middle of the boxes the term &quot;empowerment&quot; is 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fik, fyra boxar med pilar emellan som bildar en cirkel: Duty bearer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8782" cy="1600200"/>
                    </a:xfrm>
                    <a:prstGeom prst="rect">
                      <a:avLst/>
                    </a:prstGeom>
                    <a:noFill/>
                  </pic:spPr>
                </pic:pic>
              </a:graphicData>
            </a:graphic>
            <wp14:sizeRelH relativeFrom="page">
              <wp14:pctWidth>0</wp14:pctWidth>
            </wp14:sizeRelH>
            <wp14:sizeRelV relativeFrom="page">
              <wp14:pctHeight>0</wp14:pctHeight>
            </wp14:sizeRelV>
          </wp:anchor>
        </w:drawing>
      </w:r>
    </w:p>
    <w:p w14:paraId="7F47F7E1" w14:textId="6F7445AF" w:rsidR="00A30D9B" w:rsidRPr="00854B4F" w:rsidRDefault="00A57E63" w:rsidP="00A30D9B">
      <w:pPr>
        <w:pStyle w:val="ListParagraph"/>
        <w:numPr>
          <w:ilvl w:val="0"/>
          <w:numId w:val="31"/>
        </w:numPr>
        <w:jc w:val="both"/>
      </w:pPr>
      <w:r>
        <w:rPr>
          <w:b/>
          <w:i/>
        </w:rPr>
        <w:t>Finding 7</w:t>
      </w:r>
      <w:r w:rsidR="009E2148">
        <w:rPr>
          <w:b/>
          <w:i/>
        </w:rPr>
        <w:t xml:space="preserve">. </w:t>
      </w:r>
      <w:r w:rsidR="00B46D17" w:rsidRPr="00B365E5">
        <w:rPr>
          <w:b/>
          <w:i/>
        </w:rPr>
        <w:t>The k</w:t>
      </w:r>
      <w:r w:rsidR="00A30D9B" w:rsidRPr="00B365E5">
        <w:rPr>
          <w:b/>
          <w:i/>
        </w:rPr>
        <w:t xml:space="preserve">ey elements of </w:t>
      </w:r>
      <w:r w:rsidR="00B46D17" w:rsidRPr="00B365E5">
        <w:rPr>
          <w:b/>
          <w:i/>
        </w:rPr>
        <w:t>the Human Rights Based Approach</w:t>
      </w:r>
      <w:r w:rsidR="00A30D9B" w:rsidRPr="00B365E5">
        <w:rPr>
          <w:b/>
          <w:i/>
        </w:rPr>
        <w:t xml:space="preserve"> </w:t>
      </w:r>
      <w:r w:rsidR="00B46D17" w:rsidRPr="00B365E5">
        <w:t>(</w:t>
      </w:r>
      <w:r w:rsidR="00A30D9B" w:rsidRPr="00B365E5">
        <w:t>HRB</w:t>
      </w:r>
      <w:r w:rsidR="00B46D17" w:rsidRPr="00B365E5">
        <w:t>A), as reflected in the Figure 1</w:t>
      </w:r>
      <w:r w:rsidR="00A30D9B" w:rsidRPr="00B365E5">
        <w:t>,</w:t>
      </w:r>
      <w:r w:rsidR="00A30D9B" w:rsidRPr="00B365E5">
        <w:rPr>
          <w:b/>
          <w:i/>
        </w:rPr>
        <w:t xml:space="preserve"> are mainstreamed in the project design with </w:t>
      </w:r>
      <w:r w:rsidR="00B46D17" w:rsidRPr="00B365E5">
        <w:rPr>
          <w:b/>
          <w:i/>
        </w:rPr>
        <w:t>focus</w:t>
      </w:r>
      <w:r w:rsidR="00A30D9B" w:rsidRPr="00B365E5">
        <w:rPr>
          <w:b/>
          <w:i/>
        </w:rPr>
        <w:t xml:space="preserve"> on both „rights holders” </w:t>
      </w:r>
      <w:r w:rsidR="00A30D9B" w:rsidRPr="00001D6A">
        <w:rPr>
          <w:i/>
        </w:rPr>
        <w:t>(</w:t>
      </w:r>
      <w:r w:rsidR="00D45CB1" w:rsidRPr="00001D6A">
        <w:rPr>
          <w:i/>
        </w:rPr>
        <w:t xml:space="preserve">SHG, </w:t>
      </w:r>
      <w:r w:rsidR="000E4DEF" w:rsidRPr="00001D6A">
        <w:rPr>
          <w:i/>
        </w:rPr>
        <w:t>community members, especially women and girls</w:t>
      </w:r>
      <w:r w:rsidR="00001D6A" w:rsidRPr="00001D6A">
        <w:rPr>
          <w:i/>
        </w:rPr>
        <w:t>, WMN,</w:t>
      </w:r>
      <w:r w:rsidR="000E4DEF" w:rsidRPr="00001D6A">
        <w:rPr>
          <w:i/>
        </w:rPr>
        <w:t>)</w:t>
      </w:r>
      <w:r w:rsidR="000E4DEF" w:rsidRPr="00B365E5">
        <w:rPr>
          <w:b/>
          <w:i/>
        </w:rPr>
        <w:t xml:space="preserve"> </w:t>
      </w:r>
      <w:r w:rsidR="00A30D9B" w:rsidRPr="00B365E5">
        <w:rPr>
          <w:b/>
          <w:i/>
        </w:rPr>
        <w:t>and „duty bearers”</w:t>
      </w:r>
      <w:r w:rsidR="00A30D9B" w:rsidRPr="00854B4F">
        <w:t xml:space="preserve"> (</w:t>
      </w:r>
      <w:r w:rsidR="000E4DEF" w:rsidRPr="00854B4F">
        <w:t>local governments, national authorities – State Migration Service</w:t>
      </w:r>
      <w:r w:rsidR="006A54A4" w:rsidRPr="00854B4F">
        <w:t>, State Agency on LSG and Interethnic Relations</w:t>
      </w:r>
      <w:r w:rsidR="00D06444" w:rsidRPr="00854B4F">
        <w:t>,</w:t>
      </w:r>
      <w:r w:rsidR="000E4DEF" w:rsidRPr="00854B4F">
        <w:t xml:space="preserve"> and National Bank of Kyrgyzstan</w:t>
      </w:r>
      <w:r w:rsidR="00094E61" w:rsidRPr="00854B4F">
        <w:t>,</w:t>
      </w:r>
      <w:r w:rsidR="000E4DEF" w:rsidRPr="00854B4F">
        <w:t xml:space="preserve"> Ministry of Labour</w:t>
      </w:r>
      <w:r w:rsidR="00D45CB1">
        <w:t xml:space="preserve">, Social Welfare </w:t>
      </w:r>
      <w:r w:rsidR="00D45CB1" w:rsidRPr="00854B4F">
        <w:t>and</w:t>
      </w:r>
      <w:r w:rsidR="00D45CB1">
        <w:t xml:space="preserve"> Migration</w:t>
      </w:r>
      <w:r w:rsidR="000E4DEF" w:rsidRPr="00854B4F">
        <w:t>)</w:t>
      </w:r>
      <w:r w:rsidR="00A30D9B" w:rsidRPr="00854B4F">
        <w:t xml:space="preserve">. </w:t>
      </w:r>
      <w:r w:rsidR="00B365E5">
        <w:t>Analyzing the</w:t>
      </w:r>
      <w:r w:rsidR="00B365E5" w:rsidRPr="00B365E5">
        <w:t xml:space="preserve"> </w:t>
      </w:r>
      <w:r w:rsidR="00B365E5" w:rsidRPr="00854B4F">
        <w:t>needs and expected results identified and described in the project document, baseline assessment report and confirmed by the interviewed stakeholders</w:t>
      </w:r>
      <w:r w:rsidR="00B365E5">
        <w:t xml:space="preserve">, the evaluation concluded that the </w:t>
      </w:r>
      <w:r w:rsidR="007C7267" w:rsidRPr="00854B4F">
        <w:t xml:space="preserve">project design and </w:t>
      </w:r>
      <w:r w:rsidR="00D838D4" w:rsidRPr="00854B4F">
        <w:t>rights-based</w:t>
      </w:r>
      <w:r w:rsidR="007C7267" w:rsidRPr="00854B4F">
        <w:t xml:space="preserve"> </w:t>
      </w:r>
      <w:r w:rsidR="00A30D9B" w:rsidRPr="00854B4F">
        <w:t xml:space="preserve">approach is justified given the. </w:t>
      </w:r>
    </w:p>
    <w:p w14:paraId="3749FEEA" w14:textId="77777777" w:rsidR="007C7267" w:rsidRPr="004C7197" w:rsidRDefault="007C7267" w:rsidP="00094E61">
      <w:pPr>
        <w:widowControl w:val="0"/>
        <w:autoSpaceDE w:val="0"/>
        <w:autoSpaceDN w:val="0"/>
        <w:adjustRightInd w:val="0"/>
        <w:rPr>
          <w:sz w:val="20"/>
          <w:szCs w:val="20"/>
        </w:rPr>
      </w:pPr>
    </w:p>
    <w:p w14:paraId="3768E34A" w14:textId="1D86385A" w:rsidR="00094E61" w:rsidRPr="00854B4F" w:rsidRDefault="00A57E63" w:rsidP="004C7197">
      <w:pPr>
        <w:pStyle w:val="ListParagraph"/>
        <w:widowControl w:val="0"/>
        <w:numPr>
          <w:ilvl w:val="0"/>
          <w:numId w:val="31"/>
        </w:numPr>
        <w:autoSpaceDE w:val="0"/>
        <w:autoSpaceDN w:val="0"/>
        <w:adjustRightInd w:val="0"/>
        <w:jc w:val="both"/>
      </w:pPr>
      <w:r>
        <w:rPr>
          <w:b/>
          <w:i/>
        </w:rPr>
        <w:t>Finding 8</w:t>
      </w:r>
      <w:r w:rsidR="009E2148">
        <w:rPr>
          <w:b/>
          <w:i/>
        </w:rPr>
        <w:t xml:space="preserve">. </w:t>
      </w:r>
      <w:r w:rsidR="00A30D9B" w:rsidRPr="00B365E5">
        <w:rPr>
          <w:b/>
          <w:i/>
        </w:rPr>
        <w:t>The selected methods of delivery</w:t>
      </w:r>
      <w:r w:rsidR="00F23AD9" w:rsidRPr="00B365E5">
        <w:rPr>
          <w:b/>
          <w:i/>
        </w:rPr>
        <w:t xml:space="preserve"> </w:t>
      </w:r>
      <w:r w:rsidR="00B365E5">
        <w:rPr>
          <w:b/>
          <w:i/>
        </w:rPr>
        <w:t xml:space="preserve">were adequate and </w:t>
      </w:r>
      <w:r w:rsidR="00D838D4" w:rsidRPr="00B365E5">
        <w:rPr>
          <w:b/>
          <w:i/>
        </w:rPr>
        <w:t>contributed to</w:t>
      </w:r>
      <w:r w:rsidR="00F23AD9" w:rsidRPr="00B365E5">
        <w:rPr>
          <w:b/>
          <w:i/>
        </w:rPr>
        <w:t xml:space="preserve"> the </w:t>
      </w:r>
      <w:r w:rsidR="00F23AD9" w:rsidRPr="00B365E5">
        <w:rPr>
          <w:b/>
          <w:i/>
        </w:rPr>
        <w:lastRenderedPageBreak/>
        <w:t>expected results</w:t>
      </w:r>
      <w:r w:rsidR="00497667" w:rsidRPr="00B365E5">
        <w:rPr>
          <w:b/>
          <w:i/>
        </w:rPr>
        <w:t>.</w:t>
      </w:r>
      <w:r w:rsidR="00335333">
        <w:t xml:space="preserve"> </w:t>
      </w:r>
      <w:r w:rsidR="00D838D4" w:rsidRPr="00854B4F">
        <w:t>The set of interventions</w:t>
      </w:r>
      <w:r w:rsidR="00F23AD9" w:rsidRPr="00854B4F">
        <w:t xml:space="preserve"> </w:t>
      </w:r>
      <w:r w:rsidR="00A30D9B" w:rsidRPr="00854B4F">
        <w:t>include</w:t>
      </w:r>
      <w:r w:rsidR="00D838D4" w:rsidRPr="00854B4F">
        <w:t>d</w:t>
      </w:r>
      <w:r w:rsidR="00A30D9B" w:rsidRPr="00854B4F">
        <w:t xml:space="preserve"> a range of actions, such as: </w:t>
      </w:r>
      <w:r w:rsidR="000E4DEF" w:rsidRPr="00854B4F">
        <w:t xml:space="preserve">baseline and endline assessments; public information campaigns, </w:t>
      </w:r>
      <w:r w:rsidR="00335333">
        <w:t>outreach actions,</w:t>
      </w:r>
      <w:r w:rsidR="00094E61" w:rsidRPr="00854B4F">
        <w:t xml:space="preserve"> GALS approach; self-help groups (SHG), thematic gender-oriented and business trainings; j</w:t>
      </w:r>
      <w:r w:rsidR="00335333">
        <w:t>oint peace building initiatives; gender based assessments; policy-making technical assistance;</w:t>
      </w:r>
      <w:r w:rsidR="00094E61" w:rsidRPr="00854B4F">
        <w:t xml:space="preserve"> support in the Local Action Plans (LAP)</w:t>
      </w:r>
      <w:r w:rsidR="00000BEA">
        <w:t>/Local Socio-Economic Development Plans (LSEDPs)</w:t>
      </w:r>
      <w:r w:rsidR="00094E61" w:rsidRPr="00854B4F">
        <w:t xml:space="preserve"> developm</w:t>
      </w:r>
      <w:r w:rsidR="00335333">
        <w:t>ent and the respective roadmaps;</w:t>
      </w:r>
      <w:r w:rsidR="00094E61" w:rsidRPr="00854B4F">
        <w:t xml:space="preserve"> policy recommendations to inform and monitor implementation of the NAP on UNSCR 1325. </w:t>
      </w:r>
    </w:p>
    <w:p w14:paraId="14578DE8" w14:textId="77777777" w:rsidR="004C7197" w:rsidRPr="004C7197" w:rsidRDefault="004C7197" w:rsidP="004C7197">
      <w:pPr>
        <w:pStyle w:val="ListParagraph"/>
        <w:spacing w:before="120" w:after="240"/>
        <w:ind w:left="360"/>
        <w:jc w:val="both"/>
        <w:rPr>
          <w:sz w:val="20"/>
          <w:szCs w:val="20"/>
        </w:rPr>
      </w:pPr>
    </w:p>
    <w:p w14:paraId="466D11A9" w14:textId="05172085" w:rsidR="004C7197" w:rsidRDefault="00A30D9B" w:rsidP="004C7197">
      <w:pPr>
        <w:pStyle w:val="ListParagraph"/>
        <w:numPr>
          <w:ilvl w:val="0"/>
          <w:numId w:val="31"/>
        </w:numPr>
        <w:spacing w:before="120" w:after="240"/>
        <w:jc w:val="both"/>
      </w:pPr>
      <w:r>
        <w:t>In conclusion, the project is highly relevant and aligned to the</w:t>
      </w:r>
      <w:r w:rsidR="00D838D4">
        <w:t xml:space="preserve"> national</w:t>
      </w:r>
      <w:r>
        <w:t xml:space="preserve"> thematic priorities and contributes to the implementation of the </w:t>
      </w:r>
      <w:r w:rsidR="00D838D4">
        <w:t>nationalized SDGs reflected in the Agenda 2030</w:t>
      </w:r>
      <w:r w:rsidR="004C7197">
        <w:t>.</w:t>
      </w:r>
      <w:r w:rsidR="00E4727F">
        <w:t xml:space="preserve">  In terms of project design,</w:t>
      </w:r>
      <w:r>
        <w:t xml:space="preserve"> it </w:t>
      </w:r>
      <w:r w:rsidR="00E4727F">
        <w:t>is</w:t>
      </w:r>
      <w:r w:rsidR="00335333">
        <w:t xml:space="preserve"> gender-</w:t>
      </w:r>
      <w:r w:rsidR="00FE386C">
        <w:t>oriented by its nature and definition,</w:t>
      </w:r>
      <w:r w:rsidR="00E4727F">
        <w:t xml:space="preserve"> results-oriented and with </w:t>
      </w:r>
      <w:r>
        <w:t xml:space="preserve">mostly consistent </w:t>
      </w:r>
      <w:r w:rsidR="00E4727F">
        <w:t xml:space="preserve">and interlinked </w:t>
      </w:r>
      <w:r>
        <w:t xml:space="preserve">results` chain, baselines, indicators, and targets and incorporated HRBA and LNOB, </w:t>
      </w:r>
      <w:r w:rsidR="00E4727F">
        <w:t xml:space="preserve">ToC, </w:t>
      </w:r>
      <w:r>
        <w:t>but with</w:t>
      </w:r>
      <w:r w:rsidR="00E4727F">
        <w:t xml:space="preserve"> </w:t>
      </w:r>
      <w:r>
        <w:t xml:space="preserve">some gaps in terms of </w:t>
      </w:r>
      <w:r w:rsidR="00B63724">
        <w:t xml:space="preserve">the </w:t>
      </w:r>
      <w:r w:rsidR="00E4727F">
        <w:t xml:space="preserve">description of the expected impact of the project. </w:t>
      </w:r>
    </w:p>
    <w:p w14:paraId="7CADDC33" w14:textId="77777777" w:rsidR="004C7197" w:rsidRPr="004C7197" w:rsidRDefault="004C7197" w:rsidP="004C7197">
      <w:pPr>
        <w:spacing w:before="120" w:after="240"/>
        <w:jc w:val="both"/>
        <w:rPr>
          <w:sz w:val="2"/>
          <w:szCs w:val="2"/>
        </w:rPr>
      </w:pPr>
    </w:p>
    <w:p w14:paraId="7FFAE1DC" w14:textId="68355F2F" w:rsidR="001B7248" w:rsidRPr="00AC5D50" w:rsidRDefault="00A30D9B" w:rsidP="00AC5D50">
      <w:pPr>
        <w:pStyle w:val="Heading2"/>
        <w:ind w:left="360"/>
      </w:pPr>
      <w:bookmarkStart w:id="46" w:name="_Toc93611811"/>
      <w:r w:rsidRPr="00AC5D50">
        <w:t>4.2 COHERENCE</w:t>
      </w:r>
      <w:bookmarkEnd w:id="46"/>
    </w:p>
    <w:p w14:paraId="22FB6CF9" w14:textId="1127B8A4" w:rsidR="004C7197" w:rsidRDefault="001B7248" w:rsidP="004C7197">
      <w:pPr>
        <w:pStyle w:val="ListParagraph"/>
        <w:numPr>
          <w:ilvl w:val="0"/>
          <w:numId w:val="31"/>
        </w:numPr>
        <w:jc w:val="both"/>
      </w:pPr>
      <w:r w:rsidRPr="00854B4F">
        <w:t>The evaluation team assessed both dimensions of the coherence, i.e. internal</w:t>
      </w:r>
      <w:r w:rsidR="00D93F0B" w:rsidRPr="00854B4F">
        <w:t xml:space="preserve"> coherence</w:t>
      </w:r>
      <w:r w:rsidRPr="00854B4F">
        <w:rPr>
          <w:rStyle w:val="FootnoteReference"/>
        </w:rPr>
        <w:footnoteReference w:id="47"/>
      </w:r>
      <w:r w:rsidRPr="00854B4F">
        <w:t xml:space="preserve"> and external</w:t>
      </w:r>
      <w:r w:rsidR="00D93F0B" w:rsidRPr="00854B4F">
        <w:t xml:space="preserve"> coherence</w:t>
      </w:r>
      <w:r w:rsidRPr="00854B4F">
        <w:rPr>
          <w:rStyle w:val="FootnoteReference"/>
        </w:rPr>
        <w:footnoteReference w:id="48"/>
      </w:r>
      <w:r w:rsidRPr="00854B4F">
        <w:t xml:space="preserve"> and concluded that overall, it represents a mixed p</w:t>
      </w:r>
      <w:r w:rsidR="00140574" w:rsidRPr="00854B4F">
        <w:t>icture</w:t>
      </w:r>
      <w:r w:rsidR="00E074D6">
        <w:t xml:space="preserve"> in terms of strengths and weaknesses</w:t>
      </w:r>
      <w:r w:rsidR="00140574" w:rsidRPr="00854B4F">
        <w:t xml:space="preserve">. </w:t>
      </w:r>
      <w:r w:rsidR="004C7197">
        <w:t xml:space="preserve">               </w:t>
      </w:r>
    </w:p>
    <w:p w14:paraId="1760F26A" w14:textId="77777777" w:rsidR="004C7197" w:rsidRPr="004C7197" w:rsidRDefault="004C7197" w:rsidP="004C7197">
      <w:pPr>
        <w:pStyle w:val="ListParagraph"/>
        <w:ind w:left="360"/>
        <w:jc w:val="both"/>
        <w:rPr>
          <w:sz w:val="20"/>
          <w:szCs w:val="20"/>
        </w:rPr>
      </w:pPr>
    </w:p>
    <w:p w14:paraId="0616B512" w14:textId="1656B189" w:rsidR="00D6293B" w:rsidRPr="00B30882" w:rsidRDefault="00A57E63" w:rsidP="00B30882">
      <w:pPr>
        <w:pStyle w:val="ListParagraph"/>
        <w:numPr>
          <w:ilvl w:val="0"/>
          <w:numId w:val="31"/>
        </w:numPr>
        <w:shd w:val="clear" w:color="auto" w:fill="FFFFFF"/>
        <w:jc w:val="both"/>
        <w:rPr>
          <w:color w:val="222222"/>
          <w:lang w:val="en-GB"/>
        </w:rPr>
      </w:pPr>
      <w:r>
        <w:rPr>
          <w:b/>
          <w:i/>
        </w:rPr>
        <w:t>Finding 9</w:t>
      </w:r>
      <w:r w:rsidR="009E2148">
        <w:rPr>
          <w:b/>
          <w:i/>
        </w:rPr>
        <w:t xml:space="preserve">. </w:t>
      </w:r>
      <w:r w:rsidR="00B96FF2" w:rsidRPr="00610CE5">
        <w:rPr>
          <w:b/>
          <w:i/>
        </w:rPr>
        <w:t>The project has a strong internal coherence</w:t>
      </w:r>
      <w:r w:rsidR="00610CE5" w:rsidRPr="00610CE5">
        <w:rPr>
          <w:b/>
          <w:i/>
        </w:rPr>
        <w:t xml:space="preserve">, it takes into consideration the previous </w:t>
      </w:r>
      <w:r w:rsidR="00610CE5">
        <w:rPr>
          <w:b/>
          <w:i/>
        </w:rPr>
        <w:t>thematic</w:t>
      </w:r>
      <w:r w:rsidR="00610CE5" w:rsidRPr="00610CE5">
        <w:rPr>
          <w:b/>
          <w:i/>
        </w:rPr>
        <w:t xml:space="preserve"> experiences of the RUNOs and is aligned with other </w:t>
      </w:r>
      <w:r w:rsidR="00610CE5">
        <w:rPr>
          <w:b/>
          <w:i/>
        </w:rPr>
        <w:t xml:space="preserve">relevant </w:t>
      </w:r>
      <w:r w:rsidR="00610CE5" w:rsidRPr="00610CE5">
        <w:rPr>
          <w:b/>
          <w:i/>
        </w:rPr>
        <w:t>projects implemented by them</w:t>
      </w:r>
      <w:r w:rsidR="00610CE5">
        <w:t xml:space="preserve">. </w:t>
      </w:r>
      <w:r w:rsidR="00140574" w:rsidRPr="00854B4F">
        <w:t>Thus, on the positive aspects, the project is aligned with the international thematic agreements and frameworks</w:t>
      </w:r>
      <w:r w:rsidR="00D333FC" w:rsidRPr="00854B4F">
        <w:t xml:space="preserve">, </w:t>
      </w:r>
      <w:r w:rsidR="00D6293B">
        <w:t>particularly the</w:t>
      </w:r>
      <w:r w:rsidR="00D6293B" w:rsidRPr="00854B4F">
        <w:t xml:space="preserve"> </w:t>
      </w:r>
      <w:r w:rsidR="00D333FC" w:rsidRPr="00854B4F">
        <w:t>UNSCR 1325</w:t>
      </w:r>
      <w:r w:rsidR="009A2B03">
        <w:t>. T</w:t>
      </w:r>
      <w:r w:rsidR="00D333FC" w:rsidRPr="00854B4F">
        <w:t xml:space="preserve">he </w:t>
      </w:r>
      <w:r w:rsidR="00140574" w:rsidRPr="00854B4F">
        <w:t>project</w:t>
      </w:r>
      <w:r w:rsidR="009A2B03">
        <w:t>,</w:t>
      </w:r>
      <w:r w:rsidR="00D333FC" w:rsidRPr="00854B4F">
        <w:t xml:space="preserve"> as confirmed by the data gathered during the field mission</w:t>
      </w:r>
      <w:r w:rsidR="009A2B03">
        <w:t>,</w:t>
      </w:r>
      <w:r w:rsidR="00D333FC" w:rsidRPr="00854B4F">
        <w:t xml:space="preserve"> </w:t>
      </w:r>
      <w:r w:rsidR="00140574" w:rsidRPr="00854B4F">
        <w:t>is</w:t>
      </w:r>
      <w:r w:rsidR="00164F28">
        <w:t xml:space="preserve"> also</w:t>
      </w:r>
      <w:r w:rsidR="00140574" w:rsidRPr="00854B4F">
        <w:t xml:space="preserve"> aligned with other interventions implemented by the RUNOs. </w:t>
      </w:r>
      <w:r w:rsidR="00DB37B7">
        <w:t xml:space="preserve">Thus, </w:t>
      </w:r>
      <w:r w:rsidR="00DB37B7" w:rsidRPr="00DB37B7">
        <w:t>t</w:t>
      </w:r>
      <w:r w:rsidR="00D6293B" w:rsidRPr="00DB37B7">
        <w:t>he project is aligned with other IOM projects in Kyrgyzstan</w:t>
      </w:r>
      <w:r w:rsidR="00DB37B7" w:rsidRPr="00DB37B7">
        <w:t>. It</w:t>
      </w:r>
      <w:r w:rsidR="00D6293B" w:rsidRPr="00DB37B7">
        <w:t xml:space="preserve"> was informed by </w:t>
      </w:r>
      <w:r w:rsidR="00F96B27" w:rsidRPr="00DB37B7">
        <w:t xml:space="preserve">the </w:t>
      </w:r>
      <w:r w:rsidR="00D6293B" w:rsidRPr="00DB37B7">
        <w:t xml:space="preserve">recommendations and lessons learned from the </w:t>
      </w:r>
      <w:r w:rsidR="00164F28">
        <w:t>IOM</w:t>
      </w:r>
      <w:r w:rsidR="00D6293B" w:rsidRPr="00DB37B7">
        <w:t xml:space="preserve"> Development Fund</w:t>
      </w:r>
      <w:r w:rsidR="00DB37B7" w:rsidRPr="00DB37B7">
        <w:t>-</w:t>
      </w:r>
      <w:r w:rsidR="00D6293B" w:rsidRPr="00DB37B7">
        <w:t xml:space="preserve">funded project </w:t>
      </w:r>
      <w:r w:rsidR="00F96B27" w:rsidRPr="00DB37B7">
        <w:t xml:space="preserve">focused </w:t>
      </w:r>
      <w:r w:rsidR="00D6293B" w:rsidRPr="00DB37B7">
        <w:t xml:space="preserve">on mainstreaming migration into the local development (2018-2019). The results </w:t>
      </w:r>
      <w:r w:rsidR="00F96B27" w:rsidRPr="00DB37B7">
        <w:t xml:space="preserve">of the USAID-funded research on identification of the family dynamics/relationships </w:t>
      </w:r>
      <w:r w:rsidR="00D6293B" w:rsidRPr="00DB37B7">
        <w:t>contributed to the d</w:t>
      </w:r>
      <w:r w:rsidR="00DB37B7" w:rsidRPr="00DB37B7">
        <w:t>evelopment of the project’s concept</w:t>
      </w:r>
      <w:r w:rsidR="00D6293B" w:rsidRPr="00DB37B7">
        <w:t xml:space="preserve"> and ToC. Internally, IOM did not have a project which was </w:t>
      </w:r>
      <w:r w:rsidR="00F96B27" w:rsidRPr="00DB37B7">
        <w:t>specifically focused</w:t>
      </w:r>
      <w:r w:rsidR="00D6293B" w:rsidRPr="00DB37B7">
        <w:t xml:space="preserve"> on </w:t>
      </w:r>
      <w:r w:rsidR="00F96B27" w:rsidRPr="00DB37B7">
        <w:t xml:space="preserve">women migrants during 2020-2021. </w:t>
      </w:r>
      <w:r w:rsidR="00D6293B" w:rsidRPr="00DB37B7">
        <w:t xml:space="preserve">UN Women has internally ensured </w:t>
      </w:r>
      <w:r w:rsidR="00B30882">
        <w:t xml:space="preserve">project </w:t>
      </w:r>
      <w:r w:rsidR="00D6293B" w:rsidRPr="00DB37B7">
        <w:t>coherence with two other PBF</w:t>
      </w:r>
      <w:r w:rsidR="00B30882">
        <w:t>-funded</w:t>
      </w:r>
      <w:r w:rsidR="00D6293B" w:rsidRPr="00DB37B7">
        <w:t xml:space="preserve"> projects </w:t>
      </w:r>
      <w:r w:rsidR="005D3801">
        <w:t>on preventing violent extremism (PVE), which UN Women refers to as</w:t>
      </w:r>
      <w:r w:rsidR="00BF0247">
        <w:t xml:space="preserve"> </w:t>
      </w:r>
      <w:r w:rsidR="00B30882">
        <w:t>PVE</w:t>
      </w:r>
      <w:r w:rsidR="00BF0247">
        <w:rPr>
          <w:rStyle w:val="FootnoteReference"/>
        </w:rPr>
        <w:footnoteReference w:id="49"/>
      </w:r>
      <w:r w:rsidR="00B30882">
        <w:t>1</w:t>
      </w:r>
      <w:r w:rsidR="005D3801">
        <w:t xml:space="preserve"> (</w:t>
      </w:r>
      <w:r w:rsidR="005D3801" w:rsidRPr="00B30882">
        <w:t>“Communities resilient to violent extremism”</w:t>
      </w:r>
      <w:r w:rsidR="005D3801">
        <w:t>)</w:t>
      </w:r>
      <w:r w:rsidR="00B30882">
        <w:t xml:space="preserve"> and PVE3</w:t>
      </w:r>
      <w:r w:rsidR="005D3801">
        <w:t xml:space="preserve"> (</w:t>
      </w:r>
      <w:r w:rsidR="005D3801" w:rsidRPr="00B30882">
        <w:t>“Inclusive governance and justice system for preventing violent extremism</w:t>
      </w:r>
      <w:r w:rsidR="0033592C">
        <w:t>”).</w:t>
      </w:r>
      <w:r w:rsidR="00B30882">
        <w:t xml:space="preserve"> </w:t>
      </w:r>
      <w:r w:rsidR="00D6293B" w:rsidRPr="00B30882">
        <w:t xml:space="preserve"> </w:t>
      </w:r>
      <w:r w:rsidR="00DB37B7" w:rsidRPr="00B30882">
        <w:t>T</w:t>
      </w:r>
      <w:r w:rsidR="00D6293B" w:rsidRPr="00B30882">
        <w:t>he lessons lear</w:t>
      </w:r>
      <w:r w:rsidR="00B30882" w:rsidRPr="00B30882">
        <w:t xml:space="preserve">nt from </w:t>
      </w:r>
      <w:r w:rsidR="0033592C">
        <w:t xml:space="preserve">these </w:t>
      </w:r>
      <w:r w:rsidR="00B30882" w:rsidRPr="00B30882">
        <w:t>previous projects</w:t>
      </w:r>
      <w:r w:rsidR="00D6293B" w:rsidRPr="00B30882">
        <w:t xml:space="preserve"> </w:t>
      </w:r>
      <w:r w:rsidR="0033592C">
        <w:t xml:space="preserve">as a result of reflection and learning sessions under those projects </w:t>
      </w:r>
      <w:r w:rsidR="00D6293B" w:rsidRPr="00B30882">
        <w:t xml:space="preserve">were considered </w:t>
      </w:r>
      <w:r w:rsidR="00DB37B7" w:rsidRPr="00B30882">
        <w:t>in the</w:t>
      </w:r>
      <w:r w:rsidR="00D6293B" w:rsidRPr="00B30882">
        <w:t xml:space="preserve"> project desi</w:t>
      </w:r>
      <w:r w:rsidR="00B30882" w:rsidRPr="00B30882">
        <w:t>gn, e.g.</w:t>
      </w:r>
      <w:r w:rsidR="00D6293B" w:rsidRPr="00B30882">
        <w:t xml:space="preserve"> </w:t>
      </w:r>
      <w:r w:rsidR="00DB37B7" w:rsidRPr="00B30882">
        <w:t xml:space="preserve">selection of project sites, </w:t>
      </w:r>
      <w:r w:rsidR="00D6293B" w:rsidRPr="00B30882">
        <w:t>impl</w:t>
      </w:r>
      <w:r w:rsidR="00B30882" w:rsidRPr="00B30882">
        <w:t>ementation of GALS approach,</w:t>
      </w:r>
      <w:r w:rsidR="00D6293B" w:rsidRPr="00B30882">
        <w:t xml:space="preserve"> work with the disadvantaged groups</w:t>
      </w:r>
      <w:r w:rsidR="00B30882" w:rsidRPr="00B30882">
        <w:t xml:space="preserve"> and elaboration of the gender-sensitive and social</w:t>
      </w:r>
      <w:r w:rsidR="0033592C">
        <w:t>ly</w:t>
      </w:r>
      <w:r w:rsidR="00B30882" w:rsidRPr="00B30882">
        <w:t xml:space="preserve"> inclusive </w:t>
      </w:r>
      <w:r w:rsidR="00DB37B7" w:rsidRPr="00B30882">
        <w:t>Local Socio-Economic D</w:t>
      </w:r>
      <w:r w:rsidR="00D6293B" w:rsidRPr="00B30882">
        <w:t>evelopment plans.</w:t>
      </w:r>
      <w:r w:rsidR="00B30882" w:rsidRPr="00B30882">
        <w:t xml:space="preserve">  </w:t>
      </w:r>
      <w:r w:rsidR="00D6293B" w:rsidRPr="00B30882">
        <w:t>ILO made sure the p</w:t>
      </w:r>
      <w:r w:rsidR="00B30882" w:rsidRPr="00B30882">
        <w:t xml:space="preserve">roject is aligned with </w:t>
      </w:r>
      <w:r w:rsidR="0033592C" w:rsidRPr="00B30882">
        <w:t xml:space="preserve">its </w:t>
      </w:r>
      <w:r w:rsidR="00B30882" w:rsidRPr="00B30882">
        <w:t xml:space="preserve">other </w:t>
      </w:r>
      <w:r w:rsidR="00D6293B" w:rsidRPr="00B30882">
        <w:t>projects aimed at promoting decent labour standards for women and gender-transformative entrepreneurship and employment programs. As the project does not envisage creating employment opportunities, ILO used a different approac</w:t>
      </w:r>
      <w:r w:rsidR="00B30882" w:rsidRPr="00B30882">
        <w:t>h in soft skills and capacity development</w:t>
      </w:r>
      <w:r w:rsidR="00D6293B" w:rsidRPr="00B30882">
        <w:t xml:space="preserve"> through different ILO training modules.  </w:t>
      </w:r>
    </w:p>
    <w:p w14:paraId="7D4F2DA0" w14:textId="77777777" w:rsidR="001B7248" w:rsidRPr="00D6293B" w:rsidRDefault="001B7248" w:rsidP="00D6293B">
      <w:pPr>
        <w:pStyle w:val="ListParagraph"/>
        <w:ind w:left="360"/>
        <w:jc w:val="both"/>
        <w:rPr>
          <w:sz w:val="20"/>
          <w:szCs w:val="20"/>
        </w:rPr>
      </w:pPr>
    </w:p>
    <w:p w14:paraId="2AE4DECA" w14:textId="353D2659" w:rsidR="00F704C5" w:rsidRPr="00854B4F" w:rsidRDefault="00A57E63" w:rsidP="00CE1ADB">
      <w:pPr>
        <w:pStyle w:val="ListParagraph"/>
        <w:numPr>
          <w:ilvl w:val="0"/>
          <w:numId w:val="31"/>
        </w:numPr>
        <w:jc w:val="both"/>
      </w:pPr>
      <w:r>
        <w:rPr>
          <w:b/>
          <w:i/>
        </w:rPr>
        <w:t>Finding 10</w:t>
      </w:r>
      <w:r w:rsidR="00CE1ADB">
        <w:rPr>
          <w:b/>
          <w:i/>
        </w:rPr>
        <w:t xml:space="preserve">. </w:t>
      </w:r>
      <w:r w:rsidR="00FD3FFF" w:rsidRPr="00610CE5">
        <w:rPr>
          <w:b/>
          <w:i/>
        </w:rPr>
        <w:t>T</w:t>
      </w:r>
      <w:r w:rsidR="00F704C5" w:rsidRPr="00610CE5">
        <w:rPr>
          <w:b/>
          <w:i/>
        </w:rPr>
        <w:t xml:space="preserve">he external coherence </w:t>
      </w:r>
      <w:r w:rsidR="00D333FC" w:rsidRPr="00610CE5">
        <w:rPr>
          <w:b/>
          <w:i/>
        </w:rPr>
        <w:t>of the project</w:t>
      </w:r>
      <w:r w:rsidR="00610CE5">
        <w:rPr>
          <w:b/>
          <w:i/>
        </w:rPr>
        <w:t xml:space="preserve"> and communication </w:t>
      </w:r>
      <w:r w:rsidR="00D333FC" w:rsidRPr="00610CE5">
        <w:rPr>
          <w:b/>
          <w:i/>
        </w:rPr>
        <w:t xml:space="preserve"> with other PBF projects</w:t>
      </w:r>
      <w:r w:rsidR="00D333FC" w:rsidRPr="00610CE5">
        <w:rPr>
          <w:rStyle w:val="FootnoteReference"/>
          <w:b/>
          <w:i/>
        </w:rPr>
        <w:footnoteReference w:id="50"/>
      </w:r>
      <w:r w:rsidR="00B96FF2" w:rsidRPr="00610CE5">
        <w:rPr>
          <w:b/>
          <w:i/>
        </w:rPr>
        <w:t xml:space="preserve"> overall </w:t>
      </w:r>
      <w:r w:rsidR="00FD3FFF" w:rsidRPr="00610CE5">
        <w:rPr>
          <w:b/>
          <w:i/>
        </w:rPr>
        <w:t xml:space="preserve"> </w:t>
      </w:r>
      <w:r w:rsidR="00610CE5" w:rsidRPr="00610CE5">
        <w:rPr>
          <w:b/>
          <w:i/>
        </w:rPr>
        <w:t>is</w:t>
      </w:r>
      <w:r w:rsidR="00FD3FFF" w:rsidRPr="00610CE5">
        <w:rPr>
          <w:b/>
          <w:i/>
        </w:rPr>
        <w:t xml:space="preserve"> weak</w:t>
      </w:r>
      <w:r w:rsidR="00D333FC" w:rsidRPr="00854B4F">
        <w:t xml:space="preserve">. </w:t>
      </w:r>
      <w:r w:rsidR="00FD3FFF">
        <w:t>T</w:t>
      </w:r>
      <w:r w:rsidR="00D333FC" w:rsidRPr="00854B4F">
        <w:t>he external coherence</w:t>
      </w:r>
      <w:r w:rsidR="007010DB">
        <w:t>, communication</w:t>
      </w:r>
      <w:r w:rsidR="00D333FC" w:rsidRPr="00854B4F">
        <w:t xml:space="preserve"> </w:t>
      </w:r>
      <w:r w:rsidR="00B96FF2">
        <w:t xml:space="preserve">and synergy </w:t>
      </w:r>
      <w:r w:rsidR="00F704C5" w:rsidRPr="00854B4F">
        <w:t xml:space="preserve">was affected by the bottlenecked functionality of the </w:t>
      </w:r>
      <w:r w:rsidR="00B96FF2">
        <w:t xml:space="preserve">Joint </w:t>
      </w:r>
      <w:r w:rsidR="00F704C5" w:rsidRPr="00854B4F">
        <w:t>Steering Committee</w:t>
      </w:r>
      <w:r w:rsidR="00D333FC" w:rsidRPr="00854B4F">
        <w:t xml:space="preserve"> (</w:t>
      </w:r>
      <w:r w:rsidR="00B96FF2">
        <w:t>J</w:t>
      </w:r>
      <w:r w:rsidR="00D333FC" w:rsidRPr="00854B4F">
        <w:t>SC)</w:t>
      </w:r>
      <w:r w:rsidR="00F704C5" w:rsidRPr="00854B4F">
        <w:t xml:space="preserve"> </w:t>
      </w:r>
      <w:r w:rsidR="00D333FC" w:rsidRPr="00854B4F">
        <w:t>of the PBF-funded projects in Kyrgyzstan, mostly</w:t>
      </w:r>
      <w:r w:rsidR="00F704C5" w:rsidRPr="00854B4F">
        <w:t xml:space="preserve"> because of the political turbulences  and </w:t>
      </w:r>
      <w:r w:rsidR="00D333FC" w:rsidRPr="00854B4F">
        <w:t>reshuffles</w:t>
      </w:r>
      <w:r w:rsidR="00D333FC" w:rsidRPr="00854B4F">
        <w:rPr>
          <w:rStyle w:val="FootnoteReference"/>
        </w:rPr>
        <w:footnoteReference w:id="51"/>
      </w:r>
      <w:r w:rsidR="00D333FC" w:rsidRPr="00854B4F">
        <w:t>, as well as</w:t>
      </w:r>
      <w:r w:rsidR="002E74D6">
        <w:t xml:space="preserve"> the COVID-19</w:t>
      </w:r>
      <w:r w:rsidR="00D333FC" w:rsidRPr="00854B4F">
        <w:t xml:space="preserve"> pandemic</w:t>
      </w:r>
      <w:r w:rsidR="00F704C5" w:rsidRPr="00854B4F">
        <w:t xml:space="preserve">. </w:t>
      </w:r>
      <w:r w:rsidR="00AE4C5E" w:rsidRPr="00854B4F">
        <w:t xml:space="preserve">In the absence of the active Steering Committee, the RUNOs had limited bi-lateral interaction (mostly based on occasional personal contacts) with other PBF-funded actions in Kyrgyzstan. </w:t>
      </w:r>
      <w:r w:rsidR="0008677C">
        <w:rPr>
          <w:highlight w:val="yellow"/>
        </w:rPr>
        <w:t>There are no evidences or</w:t>
      </w:r>
      <w:r w:rsidR="0008677C" w:rsidRPr="008C6FB3">
        <w:rPr>
          <w:highlight w:val="yellow"/>
        </w:rPr>
        <w:t xml:space="preserve"> examples that </w:t>
      </w:r>
      <w:r w:rsidR="003C554D">
        <w:rPr>
          <w:highlight w:val="yellow"/>
        </w:rPr>
        <w:t xml:space="preserve">the </w:t>
      </w:r>
      <w:r w:rsidR="0008677C" w:rsidRPr="008C6FB3">
        <w:rPr>
          <w:highlight w:val="yellow"/>
        </w:rPr>
        <w:t>UN Development Dialogue Group (referred by RUNOs) has improved external coherence and synergy</w:t>
      </w:r>
      <w:r w:rsidR="00520A81">
        <w:t>.</w:t>
      </w:r>
      <w:r w:rsidR="0008677C" w:rsidRPr="00854B4F">
        <w:t xml:space="preserve"> </w:t>
      </w:r>
      <w:r w:rsidR="00AE4C5E" w:rsidRPr="00854B4F">
        <w:t xml:space="preserve">This provides a lessons to be learned for the future similar actions. See the </w:t>
      </w:r>
      <w:r w:rsidR="00AE4C5E" w:rsidRPr="004C7197">
        <w:rPr>
          <w:i/>
        </w:rPr>
        <w:t>Conclusions and Lessons Learnt</w:t>
      </w:r>
      <w:r w:rsidR="00AE4C5E" w:rsidRPr="00854B4F">
        <w:t xml:space="preserve"> </w:t>
      </w:r>
      <w:r w:rsidR="075B6BA7" w:rsidRPr="00854B4F">
        <w:t xml:space="preserve">section </w:t>
      </w:r>
      <w:r w:rsidR="00AE4C5E" w:rsidRPr="00854B4F">
        <w:t xml:space="preserve">of the report.  </w:t>
      </w:r>
      <w:r w:rsidR="00AE4C5E" w:rsidRPr="00CE1ADB">
        <w:t>The</w:t>
      </w:r>
      <w:r w:rsidR="00610CE5" w:rsidRPr="00CE1ADB">
        <w:t xml:space="preserve">re </w:t>
      </w:r>
      <w:r w:rsidR="007010DB" w:rsidRPr="00474371">
        <w:t>is</w:t>
      </w:r>
      <w:r w:rsidR="00610CE5" w:rsidRPr="00474371">
        <w:t xml:space="preserve"> </w:t>
      </w:r>
      <w:r w:rsidR="005114BD" w:rsidRPr="00474371">
        <w:t>a</w:t>
      </w:r>
      <w:r w:rsidR="00147A93" w:rsidRPr="00474371">
        <w:t>n</w:t>
      </w:r>
      <w:r w:rsidR="005114BD" w:rsidRPr="00474371">
        <w:t xml:space="preserve"> </w:t>
      </w:r>
      <w:r w:rsidR="00610CE5" w:rsidRPr="00474371">
        <w:t xml:space="preserve">external </w:t>
      </w:r>
      <w:r w:rsidR="007010DB" w:rsidRPr="00474371">
        <w:t>coherence</w:t>
      </w:r>
      <w:r w:rsidR="00147A93" w:rsidRPr="00474371">
        <w:t xml:space="preserve"> gap regarding the non-PBF funded projects between the</w:t>
      </w:r>
      <w:r w:rsidR="00610CE5" w:rsidRPr="00474371">
        <w:t xml:space="preserve"> planning and data collection/reporting</w:t>
      </w:r>
      <w:r w:rsidR="007010DB">
        <w:t>. Thus, the</w:t>
      </w:r>
      <w:r w:rsidR="00610CE5">
        <w:t xml:space="preserve"> </w:t>
      </w:r>
      <w:r w:rsidR="00AE4C5E" w:rsidRPr="00854B4F">
        <w:t>template of the project document</w:t>
      </w:r>
      <w:r w:rsidR="00AE4C5E" w:rsidRPr="00854B4F">
        <w:rPr>
          <w:rStyle w:val="FootnoteReference"/>
        </w:rPr>
        <w:footnoteReference w:id="52"/>
      </w:r>
      <w:r w:rsidR="00AE4C5E" w:rsidRPr="00854B4F">
        <w:t xml:space="preserve"> asks (and RUNOs provided) some Coherence-related information in the paragraph 3 - </w:t>
      </w:r>
      <w:r w:rsidR="00AE4C5E" w:rsidRPr="00CE1ADB">
        <w:t xml:space="preserve">A summary of existing interventions in the </w:t>
      </w:r>
      <w:r w:rsidR="00AE4C5E" w:rsidRPr="00474371">
        <w:rPr>
          <w:lang w:eastAsia="en-US"/>
        </w:rPr>
        <w:t xml:space="preserve">proposal’s sector, </w:t>
      </w:r>
      <w:r w:rsidR="00AE4C5E" w:rsidRPr="00854B4F">
        <w:rPr>
          <w:lang w:eastAsia="en-US"/>
        </w:rPr>
        <w:t xml:space="preserve">but in the progress and final narrative reporting templates, there is no such a  </w:t>
      </w:r>
      <w:r w:rsidR="00171F33" w:rsidRPr="00854B4F">
        <w:rPr>
          <w:lang w:eastAsia="en-US"/>
        </w:rPr>
        <w:t xml:space="preserve">subchapter of analysis of the extent to which the </w:t>
      </w:r>
      <w:r w:rsidR="00F00077">
        <w:rPr>
          <w:lang w:eastAsia="en-US"/>
        </w:rPr>
        <w:t>project i</w:t>
      </w:r>
      <w:r w:rsidR="00171F33" w:rsidRPr="00854B4F">
        <w:rPr>
          <w:lang w:eastAsia="en-US"/>
        </w:rPr>
        <w:t>s coherent with th</w:t>
      </w:r>
      <w:r w:rsidR="007010DB">
        <w:rPr>
          <w:lang w:eastAsia="en-US"/>
        </w:rPr>
        <w:t>ose</w:t>
      </w:r>
      <w:r w:rsidR="00171F33" w:rsidRPr="00854B4F">
        <w:rPr>
          <w:lang w:eastAsia="en-US"/>
        </w:rPr>
        <w:t xml:space="preserve"> </w:t>
      </w:r>
      <w:r w:rsidR="00AE4C5E" w:rsidRPr="00854B4F">
        <w:rPr>
          <w:lang w:eastAsia="en-US"/>
        </w:rPr>
        <w:t xml:space="preserve"> </w:t>
      </w:r>
      <w:r w:rsidR="00171F33" w:rsidRPr="00854B4F">
        <w:rPr>
          <w:lang w:eastAsia="en-US"/>
        </w:rPr>
        <w:t xml:space="preserve">projects described in the proposal. This </w:t>
      </w:r>
      <w:r w:rsidR="00F00077">
        <w:rPr>
          <w:lang w:eastAsia="en-US"/>
        </w:rPr>
        <w:t>is</w:t>
      </w:r>
      <w:r w:rsidR="00171F33" w:rsidRPr="00854B4F">
        <w:rPr>
          <w:lang w:eastAsia="en-US"/>
        </w:rPr>
        <w:t xml:space="preserve"> a </w:t>
      </w:r>
      <w:r w:rsidR="00F00077">
        <w:rPr>
          <w:lang w:eastAsia="en-US"/>
        </w:rPr>
        <w:t>linkage</w:t>
      </w:r>
      <w:r w:rsidR="007010DB">
        <w:rPr>
          <w:lang w:eastAsia="en-US"/>
        </w:rPr>
        <w:t xml:space="preserve"> issue</w:t>
      </w:r>
      <w:r w:rsidR="00F00077">
        <w:rPr>
          <w:lang w:eastAsia="en-US"/>
        </w:rPr>
        <w:t xml:space="preserve"> between the project document`s template and the reporting template</w:t>
      </w:r>
      <w:r w:rsidR="00171F33" w:rsidRPr="00854B4F">
        <w:rPr>
          <w:lang w:eastAsia="en-US"/>
        </w:rPr>
        <w:t xml:space="preserve">. </w:t>
      </w:r>
      <w:r w:rsidR="00D93F0B" w:rsidRPr="00854B4F">
        <w:rPr>
          <w:lang w:eastAsia="en-US"/>
        </w:rPr>
        <w:t>It also represents an area for improvement, s</w:t>
      </w:r>
      <w:r w:rsidR="00171F33" w:rsidRPr="00854B4F">
        <w:rPr>
          <w:lang w:eastAsia="en-US"/>
        </w:rPr>
        <w:t xml:space="preserve">ee the </w:t>
      </w:r>
      <w:r w:rsidR="00171F33" w:rsidRPr="00CE1ADB">
        <w:rPr>
          <w:lang w:eastAsia="en-US"/>
        </w:rPr>
        <w:t>Recommendations</w:t>
      </w:r>
      <w:r w:rsidR="00171F33" w:rsidRPr="00854B4F">
        <w:rPr>
          <w:lang w:eastAsia="en-US"/>
        </w:rPr>
        <w:t xml:space="preserve"> part of the report. </w:t>
      </w:r>
    </w:p>
    <w:p w14:paraId="2DCB8706" w14:textId="77777777" w:rsidR="00D333FC" w:rsidRPr="004C7197" w:rsidRDefault="00D333FC" w:rsidP="00D333FC">
      <w:pPr>
        <w:jc w:val="both"/>
        <w:rPr>
          <w:sz w:val="20"/>
          <w:szCs w:val="20"/>
        </w:rPr>
      </w:pPr>
    </w:p>
    <w:p w14:paraId="25E3E50C" w14:textId="5C0A1AF7" w:rsidR="00F704C5" w:rsidRPr="00854B4F" w:rsidRDefault="00474371" w:rsidP="004C7197">
      <w:pPr>
        <w:pStyle w:val="ListParagraph"/>
        <w:numPr>
          <w:ilvl w:val="0"/>
          <w:numId w:val="31"/>
        </w:numPr>
        <w:jc w:val="both"/>
      </w:pPr>
      <w:r>
        <w:t>In conclusion t</w:t>
      </w:r>
      <w:r w:rsidR="00171F33" w:rsidRPr="00147A93">
        <w:t xml:space="preserve">he </w:t>
      </w:r>
      <w:r w:rsidR="00147A93" w:rsidRPr="00147A93">
        <w:t>key</w:t>
      </w:r>
      <w:r w:rsidR="00216A1D" w:rsidRPr="00147A93">
        <w:t xml:space="preserve"> strengths</w:t>
      </w:r>
      <w:r w:rsidR="00F704C5" w:rsidRPr="00147A93">
        <w:t xml:space="preserve"> of the project</w:t>
      </w:r>
      <w:r w:rsidR="00171F33" w:rsidRPr="00147A93">
        <w:t xml:space="preserve"> are</w:t>
      </w:r>
      <w:r w:rsidR="00D93F0B" w:rsidRPr="00147A93">
        <w:t>:</w:t>
      </w:r>
      <w:r w:rsidR="00D93F0B" w:rsidRPr="00854B4F">
        <w:t xml:space="preserve"> relevant well</w:t>
      </w:r>
      <w:r w:rsidR="00DC458E">
        <w:t>-</w:t>
      </w:r>
      <w:r w:rsidR="00F704C5" w:rsidRPr="00854B4F">
        <w:t>grounded action</w:t>
      </w:r>
      <w:r w:rsidR="00D93F0B" w:rsidRPr="00854B4F">
        <w:t xml:space="preserve"> based on previously identified needs and well</w:t>
      </w:r>
      <w:r w:rsidR="00DC458E">
        <w:t>-</w:t>
      </w:r>
      <w:r w:rsidR="00D93F0B" w:rsidRPr="00854B4F">
        <w:t xml:space="preserve">articulated interventions; comprehensiveness, multi-level and rights-based </w:t>
      </w:r>
      <w:r w:rsidR="003B5E45">
        <w:t>and multi-stakeholder</w:t>
      </w:r>
      <w:r w:rsidR="003B5E45">
        <w:rPr>
          <w:rStyle w:val="FootnoteReference"/>
        </w:rPr>
        <w:footnoteReference w:id="53"/>
      </w:r>
      <w:r w:rsidR="003B5E45">
        <w:t xml:space="preserve"> </w:t>
      </w:r>
      <w:r w:rsidR="00D93F0B" w:rsidRPr="00854B4F">
        <w:t>approach and</w:t>
      </w:r>
      <w:r w:rsidR="00F704C5" w:rsidRPr="00854B4F">
        <w:t xml:space="preserve"> robust M&amp;E s</w:t>
      </w:r>
      <w:r w:rsidR="00D93F0B" w:rsidRPr="00854B4F">
        <w:t>ystem (indicator-based and results-</w:t>
      </w:r>
      <w:r w:rsidR="00F704C5" w:rsidRPr="00854B4F">
        <w:t xml:space="preserve">oriented </w:t>
      </w:r>
      <w:r w:rsidR="00D93F0B" w:rsidRPr="00854B4F">
        <w:t>with baseline and endline assessments)</w:t>
      </w:r>
      <w:r w:rsidR="00F704C5" w:rsidRPr="00854B4F">
        <w:t xml:space="preserve">. </w:t>
      </w:r>
    </w:p>
    <w:p w14:paraId="6C9418B8" w14:textId="77777777" w:rsidR="00B0018F" w:rsidRDefault="00B0018F" w:rsidP="00B0018F"/>
    <w:p w14:paraId="6B8BFE30" w14:textId="77777777" w:rsidR="00CE1ADB" w:rsidRDefault="00CE1ADB" w:rsidP="00B0018F"/>
    <w:p w14:paraId="74A3796F" w14:textId="77777777" w:rsidR="00CE1ADB" w:rsidRDefault="00CE1ADB" w:rsidP="00B0018F"/>
    <w:p w14:paraId="3E769D39" w14:textId="77777777" w:rsidR="00CE1ADB" w:rsidRDefault="00CE1ADB" w:rsidP="00B0018F"/>
    <w:p w14:paraId="677A5DF5" w14:textId="77777777" w:rsidR="00CE1ADB" w:rsidRDefault="00CE1ADB" w:rsidP="00B0018F"/>
    <w:p w14:paraId="5C73806E" w14:textId="77777777" w:rsidR="00CE1ADB" w:rsidRDefault="00CE1ADB" w:rsidP="00B0018F"/>
    <w:p w14:paraId="5612E289" w14:textId="77777777" w:rsidR="00CE1ADB" w:rsidRPr="00854B4F" w:rsidRDefault="00CE1ADB" w:rsidP="00B0018F"/>
    <w:p w14:paraId="759E341A" w14:textId="0EB57CBD" w:rsidR="0022466A" w:rsidRPr="00AC5D50" w:rsidRDefault="00A30D9B" w:rsidP="00AC5D50">
      <w:pPr>
        <w:pStyle w:val="Heading2"/>
        <w:ind w:left="360"/>
      </w:pPr>
      <w:bookmarkStart w:id="47" w:name="_Toc93611812"/>
      <w:r w:rsidRPr="00AC5D50">
        <w:t>4.3 EFFECTIVENESS</w:t>
      </w:r>
      <w:bookmarkEnd w:id="47"/>
    </w:p>
    <w:p w14:paraId="6188F227" w14:textId="0EEBE9C5" w:rsidR="0022466A" w:rsidRPr="004C7197" w:rsidRDefault="00B0018F" w:rsidP="004C7197">
      <w:pPr>
        <w:pStyle w:val="ListParagraph"/>
        <w:numPr>
          <w:ilvl w:val="0"/>
          <w:numId w:val="31"/>
        </w:numPr>
        <w:jc w:val="both"/>
        <w:rPr>
          <w:rFonts w:asciiTheme="minorHAnsi" w:eastAsiaTheme="majorEastAsia" w:hAnsiTheme="minorHAnsi"/>
          <w:sz w:val="23"/>
          <w:szCs w:val="23"/>
        </w:rPr>
      </w:pPr>
      <w:r w:rsidRPr="00854B4F">
        <w:t>Effectiveness of the project was assessed preponderantly by analysis of its achievements and progress towards th</w:t>
      </w:r>
      <w:r w:rsidR="00FD3648" w:rsidRPr="00854B4F">
        <w:t>e targets of the expected results</w:t>
      </w:r>
      <w:r w:rsidRPr="00854B4F">
        <w:t>. The key supportive factors and challenges, which influenced the achievement</w:t>
      </w:r>
      <w:r w:rsidR="00EC1090">
        <w:t>s</w:t>
      </w:r>
      <w:r w:rsidRPr="00854B4F">
        <w:t xml:space="preserve"> of the </w:t>
      </w:r>
      <w:r w:rsidR="00FD3648" w:rsidRPr="00854B4F">
        <w:t xml:space="preserve">results, the project adaptability as well as the innovative approaches </w:t>
      </w:r>
      <w:r w:rsidRPr="00854B4F">
        <w:t>are also analyzed</w:t>
      </w:r>
      <w:r w:rsidRPr="004C7197">
        <w:rPr>
          <w:rFonts w:asciiTheme="minorHAnsi" w:eastAsiaTheme="majorEastAsia" w:hAnsiTheme="minorHAnsi"/>
          <w:sz w:val="23"/>
          <w:szCs w:val="23"/>
        </w:rPr>
        <w:t>.</w:t>
      </w:r>
    </w:p>
    <w:p w14:paraId="7911353E" w14:textId="77777777" w:rsidR="0022466A" w:rsidRPr="004C7197" w:rsidRDefault="0022466A" w:rsidP="0022466A">
      <w:pPr>
        <w:jc w:val="both"/>
        <w:rPr>
          <w:rFonts w:asciiTheme="minorHAnsi" w:eastAsiaTheme="majorEastAsia" w:hAnsiTheme="minorHAnsi"/>
          <w:sz w:val="20"/>
          <w:szCs w:val="20"/>
        </w:rPr>
      </w:pPr>
    </w:p>
    <w:p w14:paraId="3C36287A" w14:textId="3F5AFB08" w:rsidR="00BE49D7" w:rsidRPr="00854B4F" w:rsidRDefault="00A57E63" w:rsidP="00A30D9B">
      <w:pPr>
        <w:pStyle w:val="ListParagraph"/>
        <w:numPr>
          <w:ilvl w:val="0"/>
          <w:numId w:val="31"/>
        </w:numPr>
        <w:jc w:val="both"/>
      </w:pPr>
      <w:r>
        <w:rPr>
          <w:b/>
          <w:i/>
        </w:rPr>
        <w:t>Finding 11</w:t>
      </w:r>
      <w:r w:rsidR="00CE1ADB">
        <w:rPr>
          <w:b/>
          <w:i/>
        </w:rPr>
        <w:t xml:space="preserve">. </w:t>
      </w:r>
      <w:r w:rsidR="00BE49D7" w:rsidRPr="00147A93">
        <w:rPr>
          <w:b/>
          <w:i/>
        </w:rPr>
        <w:t xml:space="preserve">The </w:t>
      </w:r>
      <w:r w:rsidR="001C0365" w:rsidRPr="00147A93">
        <w:rPr>
          <w:b/>
          <w:i/>
        </w:rPr>
        <w:t xml:space="preserve">analysis of the </w:t>
      </w:r>
      <w:r w:rsidR="00BE49D7" w:rsidRPr="00147A93">
        <w:rPr>
          <w:b/>
          <w:i/>
        </w:rPr>
        <w:t xml:space="preserve">evaluation findings illustrate that the project </w:t>
      </w:r>
      <w:r w:rsidR="0022466A" w:rsidRPr="00147A93">
        <w:rPr>
          <w:b/>
          <w:i/>
        </w:rPr>
        <w:t>generated positive changes across all three components (outcomes) and made tangible contribution to peacebuilding and increased gender awareness and public recognition of the role of women and girls affected by migration</w:t>
      </w:r>
      <w:r w:rsidR="0022466A" w:rsidRPr="00854B4F">
        <w:t xml:space="preserve"> (WGAM).</w:t>
      </w:r>
      <w:r w:rsidR="00BE49D7" w:rsidRPr="00854B4F">
        <w:t xml:space="preserve"> </w:t>
      </w:r>
      <w:r w:rsidR="001C0365">
        <w:t>The project partners</w:t>
      </w:r>
      <w:r w:rsidR="001C0365" w:rsidRPr="00854B4F">
        <w:t xml:space="preserve"> </w:t>
      </w:r>
      <w:r w:rsidR="00BE49D7" w:rsidRPr="00854B4F">
        <w:t xml:space="preserve">managed to implement all planned actions and performed well and achieved its targets and expected results at </w:t>
      </w:r>
      <w:r w:rsidR="0022466A" w:rsidRPr="00854B4F">
        <w:t>the outcome and outputs level</w:t>
      </w:r>
      <w:r w:rsidR="00BE49D7" w:rsidRPr="00854B4F">
        <w:t xml:space="preserve"> </w:t>
      </w:r>
      <w:r w:rsidR="0022466A" w:rsidRPr="00854B4F">
        <w:t xml:space="preserve">as per the Results Framework. </w:t>
      </w:r>
      <w:r w:rsidR="00E20B8A" w:rsidRPr="00854B4F">
        <w:t xml:space="preserve">Below are described the </w:t>
      </w:r>
      <w:r w:rsidR="003D48E6" w:rsidRPr="00854B4F">
        <w:t xml:space="preserve">key </w:t>
      </w:r>
      <w:r w:rsidR="00E20B8A" w:rsidRPr="00854B4F">
        <w:t xml:space="preserve">achievements per each of the components. </w:t>
      </w:r>
    </w:p>
    <w:p w14:paraId="6CB75C61" w14:textId="77777777" w:rsidR="000C75D4" w:rsidRDefault="000C75D4" w:rsidP="000C75D4">
      <w:pPr>
        <w:jc w:val="both"/>
        <w:rPr>
          <w:sz w:val="20"/>
          <w:szCs w:val="20"/>
        </w:rPr>
      </w:pPr>
    </w:p>
    <w:p w14:paraId="019D1AAE" w14:textId="77777777" w:rsidR="000C75D4" w:rsidRDefault="00E20B8A" w:rsidP="000C75D4">
      <w:pPr>
        <w:jc w:val="both"/>
        <w:rPr>
          <w:b/>
          <w:i/>
        </w:rPr>
      </w:pPr>
      <w:r w:rsidRPr="000C75D4">
        <w:rPr>
          <w:i/>
        </w:rPr>
        <w:t>Outcome 1:</w:t>
      </w:r>
      <w:r w:rsidRPr="000C75D4">
        <w:rPr>
          <w:b/>
          <w:i/>
        </w:rPr>
        <w:t xml:space="preserve">  Target communities recognize and support women’s and girls’ role and contribution to peacebuilding and community development</w:t>
      </w:r>
      <w:r w:rsidR="003D48E6" w:rsidRPr="000C75D4">
        <w:rPr>
          <w:b/>
          <w:i/>
        </w:rPr>
        <w:t xml:space="preserve">. </w:t>
      </w:r>
    </w:p>
    <w:p w14:paraId="17DBD912" w14:textId="03153B03" w:rsidR="004C7197" w:rsidRPr="000C75D4" w:rsidRDefault="00E20B8A" w:rsidP="000C75D4">
      <w:pPr>
        <w:jc w:val="both"/>
        <w:rPr>
          <w:b/>
          <w:i/>
          <w:sz w:val="20"/>
          <w:szCs w:val="20"/>
        </w:rPr>
      </w:pPr>
      <w:r w:rsidRPr="000C75D4">
        <w:rPr>
          <w:b/>
          <w:i/>
        </w:rPr>
        <w:lastRenderedPageBreak/>
        <w:t xml:space="preserve"> </w:t>
      </w:r>
    </w:p>
    <w:p w14:paraId="2EEE8856" w14:textId="77777777" w:rsidR="004C7197" w:rsidRPr="004C7197" w:rsidRDefault="004C7197" w:rsidP="004C7197">
      <w:pPr>
        <w:jc w:val="both"/>
        <w:rPr>
          <w:sz w:val="2"/>
          <w:szCs w:val="2"/>
        </w:rPr>
      </w:pPr>
    </w:p>
    <w:p w14:paraId="0A2AC53B" w14:textId="490C8D7F" w:rsidR="005612DE" w:rsidRPr="000C75D4" w:rsidRDefault="000C75D4" w:rsidP="000C75D4">
      <w:pPr>
        <w:jc w:val="both"/>
        <w:rPr>
          <w:b/>
          <w:i/>
        </w:rPr>
      </w:pPr>
      <w:r>
        <w:t xml:space="preserve">54. </w:t>
      </w:r>
      <w:r w:rsidR="00EC125C" w:rsidRPr="00854B4F">
        <w:t xml:space="preserve">The Outcome 1 included two outputs: </w:t>
      </w:r>
    </w:p>
    <w:p w14:paraId="4A17DA1B" w14:textId="77777777" w:rsidR="004C7197" w:rsidRDefault="00EC125C" w:rsidP="000C75D4">
      <w:pPr>
        <w:ind w:left="720"/>
        <w:jc w:val="both"/>
      </w:pPr>
      <w:r w:rsidRPr="00854B4F">
        <w:rPr>
          <w:rFonts w:eastAsia="Cambria"/>
          <w:i/>
          <w:iCs/>
          <w:color w:val="000000"/>
          <w:kern w:val="1"/>
          <w:lang w:eastAsia="ar-SA"/>
        </w:rPr>
        <w:t xml:space="preserve">1.1: </w:t>
      </w:r>
      <w:r w:rsidRPr="00854B4F">
        <w:rPr>
          <w:rFonts w:eastAsia="Cambria"/>
          <w:bCs/>
          <w:i/>
          <w:iCs/>
          <w:color w:val="000000"/>
          <w:kern w:val="1"/>
          <w:lang w:eastAsia="ar-SA"/>
        </w:rPr>
        <w:t>Target communities have access to accurate information and knowledge on the role of women and girls in peacebuilding</w:t>
      </w:r>
      <w:r w:rsidRPr="00854B4F">
        <w:rPr>
          <w:rFonts w:eastAsia="Cambria"/>
          <w:bCs/>
          <w:iCs/>
          <w:color w:val="000000"/>
          <w:kern w:val="1"/>
          <w:lang w:eastAsia="ar-SA"/>
        </w:rPr>
        <w:t xml:space="preserve"> with the key actions: </w:t>
      </w:r>
      <w:r w:rsidR="00740210">
        <w:rPr>
          <w:rFonts w:eastAsia="Cambria"/>
          <w:bCs/>
          <w:iCs/>
          <w:color w:val="000000"/>
          <w:kern w:val="1"/>
          <w:lang w:eastAsia="ar-SA"/>
        </w:rPr>
        <w:t xml:space="preserve">1) </w:t>
      </w:r>
      <w:r w:rsidRPr="00854B4F">
        <w:rPr>
          <w:lang w:eastAsia="en-US"/>
        </w:rPr>
        <w:t>Assessment to identify existing</w:t>
      </w:r>
      <w:r w:rsidRPr="00854B4F">
        <w:t xml:space="preserve"> </w:t>
      </w:r>
      <w:r w:rsidRPr="00854B4F">
        <w:rPr>
          <w:lang w:eastAsia="en-US"/>
        </w:rPr>
        <w:t>practices towards recognizing</w:t>
      </w:r>
      <w:r w:rsidRPr="00854B4F">
        <w:t xml:space="preserve"> </w:t>
      </w:r>
      <w:r w:rsidRPr="00854B4F">
        <w:rPr>
          <w:lang w:eastAsia="en-US"/>
        </w:rPr>
        <w:t>the role of women migrants in community</w:t>
      </w:r>
      <w:r w:rsidR="00740210">
        <w:rPr>
          <w:lang w:eastAsia="en-US"/>
        </w:rPr>
        <w:t xml:space="preserve"> development and peacebuilding; 2)</w:t>
      </w:r>
      <w:r w:rsidRPr="00854B4F">
        <w:t xml:space="preserve"> </w:t>
      </w:r>
      <w:r w:rsidRPr="00854B4F">
        <w:rPr>
          <w:lang w:eastAsia="en-US"/>
        </w:rPr>
        <w:t>Public information campaign on the positive contribution of women and girls, including migrants, to community development and peacebuilding and 3) Outreach activities with positive messaging through the support of diaspora leaders and successful women migrants</w:t>
      </w:r>
      <w:r w:rsidR="005612DE" w:rsidRPr="00854B4F">
        <w:t>;</w:t>
      </w:r>
    </w:p>
    <w:p w14:paraId="4E922168" w14:textId="101708AA" w:rsidR="005612DE" w:rsidRPr="00854B4F" w:rsidRDefault="00EC125C" w:rsidP="004C7197">
      <w:pPr>
        <w:ind w:left="720"/>
        <w:jc w:val="both"/>
      </w:pPr>
      <w:r w:rsidRPr="00854B4F">
        <w:rPr>
          <w:rFonts w:eastAsia="Cambria"/>
          <w:bCs/>
          <w:i/>
          <w:iCs/>
          <w:color w:val="000000"/>
          <w:kern w:val="1"/>
          <w:lang w:eastAsia="ar-SA"/>
        </w:rPr>
        <w:t>1.2: Target communities increase awareness on harmful attitudes and practices of gender norms towards women a</w:t>
      </w:r>
      <w:r w:rsidR="005612DE" w:rsidRPr="00854B4F">
        <w:rPr>
          <w:rFonts w:eastAsia="Cambria"/>
          <w:bCs/>
          <w:i/>
          <w:iCs/>
          <w:color w:val="000000"/>
          <w:kern w:val="1"/>
          <w:lang w:eastAsia="ar-SA"/>
        </w:rPr>
        <w:t xml:space="preserve">nd girls in migrant communities </w:t>
      </w:r>
      <w:r w:rsidR="005612DE" w:rsidRPr="00854B4F">
        <w:rPr>
          <w:rFonts w:eastAsia="Cambria"/>
          <w:bCs/>
          <w:iCs/>
          <w:color w:val="000000"/>
          <w:kern w:val="1"/>
          <w:lang w:eastAsia="ar-SA"/>
        </w:rPr>
        <w:t>with two key actions:</w:t>
      </w:r>
      <w:r w:rsidR="005612DE" w:rsidRPr="00854B4F">
        <w:rPr>
          <w:rFonts w:eastAsia="Cambria"/>
          <w:bCs/>
          <w:i/>
          <w:iCs/>
          <w:color w:val="000000"/>
          <w:kern w:val="1"/>
          <w:lang w:eastAsia="ar-SA"/>
        </w:rPr>
        <w:t xml:space="preserve"> </w:t>
      </w:r>
      <w:r w:rsidR="005612DE" w:rsidRPr="00854B4F">
        <w:rPr>
          <w:rFonts w:eastAsia="Cambria"/>
          <w:bCs/>
          <w:iCs/>
          <w:color w:val="000000"/>
          <w:kern w:val="1"/>
          <w:lang w:eastAsia="ar-SA"/>
        </w:rPr>
        <w:t xml:space="preserve">1) </w:t>
      </w:r>
      <w:r w:rsidR="005612DE" w:rsidRPr="00854B4F">
        <w:rPr>
          <w:lang w:eastAsia="en-US"/>
        </w:rPr>
        <w:t xml:space="preserve">Identify and engage positive gender norm holders around women and girls in migrant communities in target communities to promote attitudes and </w:t>
      </w:r>
      <w:r w:rsidR="00CE4FA0" w:rsidRPr="00854B4F">
        <w:rPr>
          <w:lang w:eastAsia="en-US"/>
        </w:rPr>
        <w:t>behaviour</w:t>
      </w:r>
      <w:r w:rsidR="005612DE" w:rsidRPr="00854B4F">
        <w:rPr>
          <w:lang w:eastAsia="en-US"/>
        </w:rPr>
        <w:t xml:space="preserve"> in support of GEWE and 2) Implement </w:t>
      </w:r>
      <w:r w:rsidR="007E7985" w:rsidRPr="00854B4F">
        <w:rPr>
          <w:sz w:val="22"/>
          <w:szCs w:val="22"/>
        </w:rPr>
        <w:t xml:space="preserve">Gender </w:t>
      </w:r>
      <w:r w:rsidR="007E7985" w:rsidRPr="009B5949">
        <w:t>Action Learning System (</w:t>
      </w:r>
      <w:r w:rsidR="005612DE" w:rsidRPr="009B5949">
        <w:rPr>
          <w:lang w:eastAsia="en-US"/>
        </w:rPr>
        <w:t>GALS</w:t>
      </w:r>
      <w:r w:rsidR="007E7985" w:rsidRPr="009B5949">
        <w:rPr>
          <w:lang w:eastAsia="en-US"/>
        </w:rPr>
        <w:t>)</w:t>
      </w:r>
      <w:r w:rsidR="0011216E" w:rsidRPr="00854B4F">
        <w:rPr>
          <w:rStyle w:val="FootnoteReference"/>
          <w:lang w:eastAsia="en-US"/>
        </w:rPr>
        <w:footnoteReference w:id="54"/>
      </w:r>
      <w:r w:rsidR="005612DE" w:rsidRPr="00854B4F">
        <w:rPr>
          <w:lang w:eastAsia="en-US"/>
        </w:rPr>
        <w:t xml:space="preserve"> in pilot communities to address harmful gender norms and attitudes towards women and girls in migrant communities. </w:t>
      </w:r>
    </w:p>
    <w:p w14:paraId="4A92E361" w14:textId="77777777" w:rsidR="00EC125C" w:rsidRPr="00854B4F" w:rsidRDefault="00EC125C" w:rsidP="0024754A">
      <w:pPr>
        <w:jc w:val="both"/>
        <w:rPr>
          <w:sz w:val="20"/>
          <w:szCs w:val="20"/>
        </w:rPr>
      </w:pPr>
    </w:p>
    <w:p w14:paraId="20E386FA" w14:textId="4C2306EB" w:rsidR="001E6EEC" w:rsidRPr="00854B4F" w:rsidRDefault="00CE1ADB" w:rsidP="00CE1ADB">
      <w:pPr>
        <w:pStyle w:val="ListParagraph"/>
        <w:numPr>
          <w:ilvl w:val="0"/>
          <w:numId w:val="31"/>
        </w:numPr>
        <w:jc w:val="both"/>
      </w:pPr>
      <w:r>
        <w:rPr>
          <w:b/>
          <w:i/>
        </w:rPr>
        <w:t>Finding</w:t>
      </w:r>
      <w:r w:rsidRPr="00854B4F">
        <w:t xml:space="preserve"> </w:t>
      </w:r>
      <w:r w:rsidR="00A57E63">
        <w:rPr>
          <w:b/>
          <w:i/>
        </w:rPr>
        <w:t>12</w:t>
      </w:r>
      <w:r w:rsidRPr="00CE1ADB">
        <w:rPr>
          <w:b/>
          <w:i/>
        </w:rPr>
        <w:t>.</w:t>
      </w:r>
      <w:r>
        <w:t xml:space="preserve"> </w:t>
      </w:r>
      <w:r w:rsidR="00A57E63">
        <w:rPr>
          <w:b/>
          <w:i/>
        </w:rPr>
        <w:t>T</w:t>
      </w:r>
      <w:r w:rsidR="005612DE" w:rsidRPr="00147A93">
        <w:rPr>
          <w:b/>
          <w:i/>
        </w:rPr>
        <w:t xml:space="preserve">he </w:t>
      </w:r>
      <w:r w:rsidR="0024754A" w:rsidRPr="00147A93">
        <w:rPr>
          <w:b/>
          <w:i/>
        </w:rPr>
        <w:t>project performed well</w:t>
      </w:r>
      <w:r w:rsidR="00CE4FA0" w:rsidRPr="00147A93">
        <w:rPr>
          <w:b/>
          <w:i/>
        </w:rPr>
        <w:t xml:space="preserve"> within this outcome</w:t>
      </w:r>
      <w:r w:rsidR="0024754A" w:rsidRPr="00147A93">
        <w:rPr>
          <w:b/>
          <w:i/>
        </w:rPr>
        <w:t xml:space="preserve"> </w:t>
      </w:r>
      <w:r w:rsidR="002D765C" w:rsidRPr="00147A93">
        <w:rPr>
          <w:b/>
          <w:i/>
        </w:rPr>
        <w:t xml:space="preserve">and </w:t>
      </w:r>
      <w:r w:rsidR="007E7985" w:rsidRPr="00147A93">
        <w:rPr>
          <w:b/>
          <w:i/>
        </w:rPr>
        <w:t xml:space="preserve">mostly </w:t>
      </w:r>
      <w:r w:rsidR="002D765C" w:rsidRPr="00147A93">
        <w:rPr>
          <w:b/>
          <w:i/>
        </w:rPr>
        <w:t>reached its targets</w:t>
      </w:r>
      <w:r w:rsidR="00A57E63">
        <w:rPr>
          <w:b/>
          <w:i/>
        </w:rPr>
        <w:t>,</w:t>
      </w:r>
      <w:r w:rsidR="002D765C" w:rsidRPr="00854B4F">
        <w:t xml:space="preserve"> </w:t>
      </w:r>
      <w:r w:rsidR="0024754A" w:rsidRPr="00854B4F">
        <w:t>as confirmed by the desk review findings</w:t>
      </w:r>
      <w:r w:rsidR="005612DE" w:rsidRPr="00854B4F">
        <w:rPr>
          <w:rStyle w:val="FootnoteReference"/>
        </w:rPr>
        <w:footnoteReference w:id="55"/>
      </w:r>
      <w:r w:rsidR="0024754A" w:rsidRPr="00854B4F">
        <w:t>, including the endline assessment</w:t>
      </w:r>
      <w:r w:rsidR="00CE4FA0" w:rsidRPr="00854B4F">
        <w:rPr>
          <w:rStyle w:val="FootnoteReference"/>
        </w:rPr>
        <w:footnoteReference w:id="56"/>
      </w:r>
      <w:r w:rsidR="0024754A" w:rsidRPr="00854B4F">
        <w:t xml:space="preserve"> </w:t>
      </w:r>
      <w:r w:rsidR="002D765C" w:rsidRPr="00854B4F">
        <w:t>triangulated with the data collected from the</w:t>
      </w:r>
      <w:r w:rsidR="0024754A" w:rsidRPr="00854B4F">
        <w:t xml:space="preserve"> field mission consultations</w:t>
      </w:r>
      <w:r w:rsidR="005612DE" w:rsidRPr="00854B4F">
        <w:rPr>
          <w:rStyle w:val="FootnoteReference"/>
        </w:rPr>
        <w:footnoteReference w:id="57"/>
      </w:r>
      <w:r w:rsidR="00F1009E">
        <w:t xml:space="preserve">, especially </w:t>
      </w:r>
      <w:r w:rsidR="0024754A" w:rsidRPr="00854B4F">
        <w:t xml:space="preserve">with the </w:t>
      </w:r>
      <w:r w:rsidR="002D765C" w:rsidRPr="00854B4F">
        <w:t>community-level</w:t>
      </w:r>
      <w:r w:rsidR="0024754A" w:rsidRPr="00854B4F">
        <w:t xml:space="preserve"> stakeholders</w:t>
      </w:r>
      <w:r w:rsidR="00A60DD2">
        <w:t xml:space="preserve"> (LSHG, local authorities)</w:t>
      </w:r>
      <w:r w:rsidR="00CE4FA0" w:rsidRPr="00854B4F">
        <w:t xml:space="preserve">. The quantitative data gathered by the endline assessment </w:t>
      </w:r>
      <w:r w:rsidR="00152753" w:rsidRPr="00854B4F">
        <w:t>tailored for</w:t>
      </w:r>
      <w:r w:rsidR="002D765C" w:rsidRPr="00854B4F">
        <w:t xml:space="preserve"> </w:t>
      </w:r>
      <w:r w:rsidR="00F1009E">
        <w:t>key</w:t>
      </w:r>
      <w:r w:rsidR="002D765C" w:rsidRPr="00854B4F">
        <w:t xml:space="preserve"> outcome and output indicators</w:t>
      </w:r>
      <w:r w:rsidR="004B17C3" w:rsidRPr="00854B4F">
        <w:rPr>
          <w:rStyle w:val="FootnoteReference"/>
        </w:rPr>
        <w:footnoteReference w:id="58"/>
      </w:r>
      <w:r w:rsidR="001E6EEC" w:rsidRPr="00854B4F">
        <w:t>,</w:t>
      </w:r>
      <w:r w:rsidR="002D765C" w:rsidRPr="00854B4F">
        <w:t xml:space="preserve"> </w:t>
      </w:r>
      <w:r w:rsidR="00152753" w:rsidRPr="00854B4F">
        <w:t xml:space="preserve">as reflected in the table </w:t>
      </w:r>
      <w:r w:rsidR="00A60DD2" w:rsidRPr="00A60DD2">
        <w:t>4</w:t>
      </w:r>
      <w:r w:rsidR="001E6EEC" w:rsidRPr="00854B4F">
        <w:t>,</w:t>
      </w:r>
      <w:r w:rsidR="00152753" w:rsidRPr="00854B4F">
        <w:t xml:space="preserve"> </w:t>
      </w:r>
      <w:r w:rsidR="00CE4FA0" w:rsidRPr="00854B4F">
        <w:t xml:space="preserve">corroborated with the findings of the field mission consultations </w:t>
      </w:r>
      <w:r w:rsidR="00F1009E">
        <w:t>evidences</w:t>
      </w:r>
      <w:r w:rsidR="002D765C" w:rsidRPr="00854B4F">
        <w:t xml:space="preserve"> that </w:t>
      </w:r>
      <w:r w:rsidR="002D765C" w:rsidRPr="00CE1ADB">
        <w:rPr>
          <w:b/>
          <w:i/>
        </w:rPr>
        <w:t xml:space="preserve">the project </w:t>
      </w:r>
      <w:r w:rsidR="0024754A" w:rsidRPr="00CE1ADB">
        <w:rPr>
          <w:b/>
          <w:i/>
        </w:rPr>
        <w:t xml:space="preserve">managed to increase the awareness level on gender equality and peacebuilding issues and </w:t>
      </w:r>
      <w:r w:rsidR="001E6EEC" w:rsidRPr="00CE1ADB">
        <w:rPr>
          <w:b/>
          <w:i/>
        </w:rPr>
        <w:t xml:space="preserve">to influence public attitude in support of </w:t>
      </w:r>
      <w:r w:rsidR="001E6EEC" w:rsidRPr="00CE1ADB">
        <w:rPr>
          <w:b/>
          <w:i/>
          <w:sz w:val="22"/>
          <w:szCs w:val="22"/>
        </w:rPr>
        <w:t xml:space="preserve">WGAM’s role </w:t>
      </w:r>
      <w:r w:rsidR="001E6EEC" w:rsidRPr="00CE1ADB">
        <w:rPr>
          <w:b/>
          <w:i/>
        </w:rPr>
        <w:t>in community development in the targeted communities</w:t>
      </w:r>
      <w:r w:rsidR="001E6EEC" w:rsidRPr="00854B4F">
        <w:t>.</w:t>
      </w:r>
    </w:p>
    <w:p w14:paraId="3A69905F" w14:textId="77777777" w:rsidR="001E6EEC" w:rsidRPr="00A60DD2" w:rsidRDefault="001E6EEC" w:rsidP="001E6EEC">
      <w:pPr>
        <w:jc w:val="both"/>
        <w:rPr>
          <w:sz w:val="2"/>
          <w:szCs w:val="2"/>
        </w:rPr>
      </w:pPr>
    </w:p>
    <w:p w14:paraId="23CB85A9" w14:textId="672D2BCD" w:rsidR="00152753" w:rsidRPr="00854B4F" w:rsidRDefault="00152753" w:rsidP="00A60DD2">
      <w:pPr>
        <w:pStyle w:val="Caption"/>
        <w:keepNext/>
        <w:ind w:firstLine="360"/>
        <w:rPr>
          <w:rFonts w:ascii="Times New Roman" w:hAnsi="Times New Roman" w:cs="Times New Roman"/>
          <w:sz w:val="22"/>
          <w:szCs w:val="22"/>
          <w:lang w:val="en-US"/>
        </w:rPr>
      </w:pPr>
      <w:r w:rsidRPr="3EDC77E1">
        <w:rPr>
          <w:rFonts w:ascii="Times New Roman" w:eastAsiaTheme="minorEastAsia" w:hAnsi="Times New Roman" w:cs="Times New Roman"/>
          <w:color w:val="auto"/>
          <w:sz w:val="22"/>
          <w:szCs w:val="22"/>
          <w:lang w:val="en-US"/>
        </w:rPr>
        <w:t xml:space="preserve">Table </w:t>
      </w:r>
      <w:r w:rsidR="00A60DD2" w:rsidRPr="3EDC77E1">
        <w:rPr>
          <w:rFonts w:ascii="Times New Roman" w:eastAsiaTheme="minorEastAsia" w:hAnsi="Times New Roman" w:cs="Times New Roman"/>
          <w:color w:val="auto"/>
          <w:sz w:val="22"/>
          <w:szCs w:val="22"/>
          <w:lang w:val="en-US"/>
        </w:rPr>
        <w:t>4</w:t>
      </w:r>
      <w:r w:rsidRPr="3EDC77E1">
        <w:rPr>
          <w:rFonts w:ascii="Times New Roman" w:eastAsiaTheme="minorEastAsia" w:hAnsi="Times New Roman" w:cs="Times New Roman"/>
          <w:color w:val="auto"/>
          <w:sz w:val="22"/>
          <w:szCs w:val="22"/>
          <w:lang w:val="en-US"/>
        </w:rPr>
        <w:t xml:space="preserve">: </w:t>
      </w:r>
      <w:r w:rsidR="00D5516D">
        <w:rPr>
          <w:rFonts w:ascii="Times New Roman" w:eastAsiaTheme="minorEastAsia" w:hAnsi="Times New Roman" w:cs="Times New Roman"/>
          <w:color w:val="auto"/>
          <w:sz w:val="22"/>
          <w:szCs w:val="22"/>
          <w:lang w:val="en-US"/>
        </w:rPr>
        <w:t>K</w:t>
      </w:r>
      <w:r w:rsidR="004B17C3" w:rsidRPr="3EDC77E1">
        <w:rPr>
          <w:rFonts w:ascii="Times New Roman" w:eastAsiaTheme="minorEastAsia" w:hAnsi="Times New Roman" w:cs="Times New Roman"/>
          <w:color w:val="auto"/>
          <w:sz w:val="22"/>
          <w:szCs w:val="22"/>
          <w:lang w:val="en-US"/>
        </w:rPr>
        <w:t>ey</w:t>
      </w:r>
      <w:r w:rsidR="00D5516D">
        <w:rPr>
          <w:rFonts w:ascii="Times New Roman" w:eastAsiaTheme="minorEastAsia" w:hAnsi="Times New Roman" w:cs="Times New Roman"/>
          <w:color w:val="auto"/>
          <w:sz w:val="22"/>
          <w:szCs w:val="22"/>
          <w:lang w:val="en-US"/>
        </w:rPr>
        <w:t xml:space="preserve"> achievements</w:t>
      </w:r>
      <w:r w:rsidR="00F046E4" w:rsidRPr="00854B4F">
        <w:rPr>
          <w:rStyle w:val="FootnoteReference"/>
          <w:rFonts w:ascii="Times New Roman" w:hAnsi="Times New Roman" w:cs="Times New Roman"/>
          <w:sz w:val="22"/>
          <w:szCs w:val="22"/>
          <w:lang w:val="en-US"/>
        </w:rPr>
        <w:footnoteReference w:id="59"/>
      </w:r>
      <w:r w:rsidRPr="00854B4F">
        <w:rPr>
          <w:rFonts w:ascii="Times New Roman" w:hAnsi="Times New Roman" w:cs="Times New Roman"/>
          <w:sz w:val="22"/>
          <w:szCs w:val="22"/>
          <w:lang w:val="en-US"/>
        </w:rPr>
        <w:t xml:space="preserve"> </w:t>
      </w:r>
      <w:r w:rsidR="004B17C3" w:rsidRPr="3EDC77E1">
        <w:rPr>
          <w:rFonts w:ascii="Times New Roman" w:eastAsiaTheme="minorEastAsia" w:hAnsi="Times New Roman" w:cs="Times New Roman"/>
          <w:color w:val="auto"/>
          <w:sz w:val="22"/>
          <w:szCs w:val="22"/>
          <w:lang w:val="en-US"/>
        </w:rPr>
        <w:t>Outcome 1</w:t>
      </w:r>
    </w:p>
    <w:tbl>
      <w:tblPr>
        <w:tblStyle w:val="TableGrid"/>
        <w:tblW w:w="8788" w:type="dxa"/>
        <w:tblInd w:w="279" w:type="dxa"/>
        <w:tblLayout w:type="fixed"/>
        <w:tblLook w:val="04A0" w:firstRow="1" w:lastRow="0" w:firstColumn="1" w:lastColumn="0" w:noHBand="0" w:noVBand="1"/>
      </w:tblPr>
      <w:tblGrid>
        <w:gridCol w:w="4536"/>
        <w:gridCol w:w="1134"/>
        <w:gridCol w:w="992"/>
        <w:gridCol w:w="1134"/>
        <w:gridCol w:w="992"/>
      </w:tblGrid>
      <w:tr w:rsidR="0095741E" w:rsidRPr="00854B4F" w14:paraId="12E944EA" w14:textId="78F25737" w:rsidTr="0095741E">
        <w:tc>
          <w:tcPr>
            <w:tcW w:w="4536" w:type="dxa"/>
            <w:vMerge w:val="restart"/>
            <w:shd w:val="clear" w:color="auto" w:fill="D9D9D9" w:themeFill="background1" w:themeFillShade="D9"/>
          </w:tcPr>
          <w:p w14:paraId="51D36176" w14:textId="77777777" w:rsidR="00F046E4" w:rsidRPr="00854B4F" w:rsidRDefault="00F046E4" w:rsidP="001E6EEC">
            <w:pPr>
              <w:jc w:val="center"/>
              <w:rPr>
                <w:b/>
                <w:bCs/>
                <w:i/>
                <w:lang w:val="en-US"/>
              </w:rPr>
            </w:pPr>
            <w:r w:rsidRPr="00854B4F">
              <w:rPr>
                <w:b/>
                <w:bCs/>
                <w:i/>
                <w:lang w:val="en-US"/>
              </w:rPr>
              <w:t>Indicator</w:t>
            </w:r>
          </w:p>
        </w:tc>
        <w:tc>
          <w:tcPr>
            <w:tcW w:w="3260" w:type="dxa"/>
            <w:gridSpan w:val="3"/>
            <w:shd w:val="clear" w:color="auto" w:fill="D9D9D9" w:themeFill="background1" w:themeFillShade="D9"/>
          </w:tcPr>
          <w:p w14:paraId="354EC721" w14:textId="77777777" w:rsidR="00F046E4" w:rsidRPr="00854B4F" w:rsidRDefault="00F046E4" w:rsidP="001E6EEC">
            <w:pPr>
              <w:jc w:val="center"/>
              <w:rPr>
                <w:b/>
                <w:bCs/>
                <w:i/>
                <w:lang w:val="en-US"/>
              </w:rPr>
            </w:pPr>
            <w:r w:rsidRPr="00854B4F">
              <w:rPr>
                <w:b/>
                <w:bCs/>
                <w:i/>
                <w:lang w:val="en-US"/>
              </w:rPr>
              <w:t>Intervention</w:t>
            </w:r>
          </w:p>
        </w:tc>
        <w:tc>
          <w:tcPr>
            <w:tcW w:w="992" w:type="dxa"/>
            <w:vMerge w:val="restart"/>
            <w:shd w:val="clear" w:color="auto" w:fill="D9D9D9" w:themeFill="background1" w:themeFillShade="D9"/>
          </w:tcPr>
          <w:p w14:paraId="0408DF2E" w14:textId="3004EA03" w:rsidR="00F046E4" w:rsidRPr="00854B4F" w:rsidRDefault="00F046E4" w:rsidP="00F046E4">
            <w:pPr>
              <w:jc w:val="center"/>
              <w:rPr>
                <w:b/>
                <w:bCs/>
                <w:i/>
                <w:lang w:val="en-US"/>
              </w:rPr>
            </w:pPr>
            <w:r w:rsidRPr="00854B4F">
              <w:rPr>
                <w:b/>
                <w:bCs/>
                <w:i/>
                <w:lang w:val="en-US"/>
              </w:rPr>
              <w:t xml:space="preserve">Status </w:t>
            </w:r>
          </w:p>
        </w:tc>
      </w:tr>
      <w:tr w:rsidR="0095741E" w:rsidRPr="00854B4F" w14:paraId="721315CA" w14:textId="4C962959" w:rsidTr="0095741E">
        <w:tc>
          <w:tcPr>
            <w:tcW w:w="4536" w:type="dxa"/>
            <w:vMerge/>
          </w:tcPr>
          <w:p w14:paraId="1A0573FE" w14:textId="77777777" w:rsidR="00F046E4" w:rsidRPr="00854B4F" w:rsidRDefault="00F046E4" w:rsidP="001E6EEC">
            <w:pPr>
              <w:rPr>
                <w:i/>
                <w:lang w:val="en-US"/>
              </w:rPr>
            </w:pPr>
          </w:p>
        </w:tc>
        <w:tc>
          <w:tcPr>
            <w:tcW w:w="1134" w:type="dxa"/>
            <w:shd w:val="clear" w:color="auto" w:fill="D9D9D9" w:themeFill="background1" w:themeFillShade="D9"/>
          </w:tcPr>
          <w:p w14:paraId="5E3F867A" w14:textId="6E65D37D" w:rsidR="00F046E4" w:rsidRPr="00854B4F" w:rsidRDefault="00F046E4" w:rsidP="001E6EEC">
            <w:pPr>
              <w:jc w:val="center"/>
              <w:rPr>
                <w:bCs/>
                <w:i/>
                <w:sz w:val="21"/>
                <w:szCs w:val="21"/>
                <w:lang w:val="en-US"/>
              </w:rPr>
            </w:pPr>
            <w:r w:rsidRPr="00854B4F">
              <w:rPr>
                <w:bCs/>
                <w:i/>
                <w:sz w:val="21"/>
                <w:szCs w:val="21"/>
                <w:lang w:val="en-US"/>
              </w:rPr>
              <w:t>Baseline</w:t>
            </w:r>
            <w:r w:rsidR="0095741E">
              <w:rPr>
                <w:bCs/>
                <w:i/>
                <w:sz w:val="21"/>
                <w:szCs w:val="21"/>
                <w:lang w:val="en-US"/>
              </w:rPr>
              <w:t>*</w:t>
            </w:r>
          </w:p>
        </w:tc>
        <w:tc>
          <w:tcPr>
            <w:tcW w:w="992" w:type="dxa"/>
            <w:shd w:val="clear" w:color="auto" w:fill="D9D9D9" w:themeFill="background1" w:themeFillShade="D9"/>
          </w:tcPr>
          <w:p w14:paraId="4616E0CB" w14:textId="4DD9F937" w:rsidR="00F046E4" w:rsidRPr="00854B4F" w:rsidRDefault="00F046E4" w:rsidP="00F046E4">
            <w:pPr>
              <w:jc w:val="center"/>
              <w:rPr>
                <w:bCs/>
                <w:i/>
                <w:sz w:val="21"/>
                <w:szCs w:val="21"/>
                <w:lang w:val="en-US"/>
              </w:rPr>
            </w:pPr>
            <w:r w:rsidRPr="00854B4F">
              <w:rPr>
                <w:bCs/>
                <w:i/>
                <w:sz w:val="21"/>
                <w:szCs w:val="21"/>
                <w:lang w:val="en-US"/>
              </w:rPr>
              <w:t xml:space="preserve">Target </w:t>
            </w:r>
          </w:p>
        </w:tc>
        <w:tc>
          <w:tcPr>
            <w:tcW w:w="1134" w:type="dxa"/>
            <w:shd w:val="clear" w:color="auto" w:fill="D9D9D9" w:themeFill="background1" w:themeFillShade="D9"/>
          </w:tcPr>
          <w:p w14:paraId="71505A64" w14:textId="4BDCBDB0" w:rsidR="00F046E4" w:rsidRPr="00854B4F" w:rsidRDefault="00F046E4" w:rsidP="001E6EEC">
            <w:pPr>
              <w:jc w:val="center"/>
              <w:rPr>
                <w:bCs/>
                <w:i/>
                <w:sz w:val="21"/>
                <w:szCs w:val="21"/>
                <w:lang w:val="en-US"/>
              </w:rPr>
            </w:pPr>
            <w:r w:rsidRPr="00854B4F">
              <w:rPr>
                <w:bCs/>
                <w:i/>
                <w:sz w:val="21"/>
                <w:szCs w:val="21"/>
                <w:lang w:val="en-US"/>
              </w:rPr>
              <w:t>Endline</w:t>
            </w:r>
            <w:r w:rsidR="004F7809" w:rsidRPr="00854B4F">
              <w:rPr>
                <w:bCs/>
                <w:i/>
                <w:sz w:val="21"/>
                <w:szCs w:val="21"/>
                <w:lang w:val="en-US"/>
              </w:rPr>
              <w:t>*</w:t>
            </w:r>
            <w:r w:rsidR="0095741E">
              <w:rPr>
                <w:bCs/>
                <w:i/>
                <w:sz w:val="21"/>
                <w:szCs w:val="21"/>
                <w:lang w:val="en-US"/>
              </w:rPr>
              <w:t>**</w:t>
            </w:r>
          </w:p>
        </w:tc>
        <w:tc>
          <w:tcPr>
            <w:tcW w:w="992" w:type="dxa"/>
            <w:vMerge/>
          </w:tcPr>
          <w:p w14:paraId="37BD06DC" w14:textId="77777777" w:rsidR="00F046E4" w:rsidRPr="00854B4F" w:rsidRDefault="00F046E4" w:rsidP="00F046E4">
            <w:pPr>
              <w:jc w:val="center"/>
              <w:rPr>
                <w:bCs/>
                <w:i/>
                <w:lang w:val="en-US"/>
              </w:rPr>
            </w:pPr>
          </w:p>
        </w:tc>
      </w:tr>
      <w:tr w:rsidR="0095741E" w:rsidRPr="00854B4F" w14:paraId="0073A560" w14:textId="5E90F39B" w:rsidTr="0095741E">
        <w:trPr>
          <w:trHeight w:val="418"/>
        </w:trPr>
        <w:tc>
          <w:tcPr>
            <w:tcW w:w="4536" w:type="dxa"/>
          </w:tcPr>
          <w:p w14:paraId="6137E17D" w14:textId="114F508D" w:rsidR="00F046E4" w:rsidRPr="00854B4F" w:rsidRDefault="00F046E4" w:rsidP="001E6EEC">
            <w:pPr>
              <w:rPr>
                <w:lang w:val="en-US"/>
              </w:rPr>
            </w:pPr>
            <w:r w:rsidRPr="00854B4F">
              <w:rPr>
                <w:i/>
                <w:lang w:val="en-US"/>
              </w:rPr>
              <w:t>Outcome indicator 1 a:</w:t>
            </w:r>
            <w:r w:rsidRPr="00854B4F">
              <w:rPr>
                <w:lang w:val="en-US"/>
              </w:rPr>
              <w:t xml:space="preserve"> % of the population (men and women) in support of gender equality and disapproval of harmful gender norms towards women</w:t>
            </w:r>
            <w:r w:rsidR="0036638A" w:rsidRPr="00854B4F">
              <w:rPr>
                <w:lang w:val="en-US"/>
              </w:rPr>
              <w:t>.</w:t>
            </w:r>
            <w:r w:rsidRPr="00854B4F">
              <w:rPr>
                <w:lang w:val="en-US"/>
              </w:rPr>
              <w:t xml:space="preserve">  </w:t>
            </w:r>
          </w:p>
        </w:tc>
        <w:tc>
          <w:tcPr>
            <w:tcW w:w="1134" w:type="dxa"/>
          </w:tcPr>
          <w:p w14:paraId="37D26309" w14:textId="77777777" w:rsidR="00F046E4" w:rsidRPr="00854B4F" w:rsidRDefault="00F046E4" w:rsidP="00152753">
            <w:pPr>
              <w:jc w:val="center"/>
              <w:rPr>
                <w:lang w:val="en-US"/>
              </w:rPr>
            </w:pPr>
            <w:r w:rsidRPr="00854B4F">
              <w:rPr>
                <w:lang w:val="en-US"/>
              </w:rPr>
              <w:t>56%</w:t>
            </w:r>
          </w:p>
        </w:tc>
        <w:tc>
          <w:tcPr>
            <w:tcW w:w="992" w:type="dxa"/>
          </w:tcPr>
          <w:p w14:paraId="151F5A99" w14:textId="3E3A882D" w:rsidR="00F046E4" w:rsidRPr="00854B4F" w:rsidRDefault="00F046E4" w:rsidP="00152753">
            <w:pPr>
              <w:jc w:val="center"/>
              <w:rPr>
                <w:lang w:val="en-US"/>
              </w:rPr>
            </w:pPr>
            <w:r w:rsidRPr="00854B4F">
              <w:rPr>
                <w:lang w:val="en-US"/>
              </w:rPr>
              <w:t>10% increase</w:t>
            </w:r>
          </w:p>
          <w:p w14:paraId="6B110444" w14:textId="77777777" w:rsidR="00F046E4" w:rsidRPr="00854B4F" w:rsidRDefault="00F046E4" w:rsidP="00152753">
            <w:pPr>
              <w:jc w:val="center"/>
              <w:rPr>
                <w:lang w:val="en-US"/>
              </w:rPr>
            </w:pPr>
          </w:p>
        </w:tc>
        <w:tc>
          <w:tcPr>
            <w:tcW w:w="1134" w:type="dxa"/>
          </w:tcPr>
          <w:p w14:paraId="20E80448" w14:textId="77777777" w:rsidR="00F046E4" w:rsidRPr="00854B4F" w:rsidRDefault="00F046E4" w:rsidP="00F046E4">
            <w:pPr>
              <w:jc w:val="center"/>
              <w:rPr>
                <w:lang w:val="en-US"/>
              </w:rPr>
            </w:pPr>
            <w:r w:rsidRPr="00854B4F">
              <w:rPr>
                <w:lang w:val="en-US"/>
              </w:rPr>
              <w:t>67%</w:t>
            </w:r>
          </w:p>
          <w:p w14:paraId="1C699125" w14:textId="77777777" w:rsidR="00F046E4" w:rsidRPr="00854B4F" w:rsidRDefault="00F046E4" w:rsidP="00152753">
            <w:pPr>
              <w:jc w:val="center"/>
              <w:rPr>
                <w:lang w:val="en-US"/>
              </w:rPr>
            </w:pPr>
          </w:p>
        </w:tc>
        <w:tc>
          <w:tcPr>
            <w:tcW w:w="992" w:type="dxa"/>
          </w:tcPr>
          <w:p w14:paraId="674979B3" w14:textId="25B24C5D" w:rsidR="00F046E4" w:rsidRPr="00854B4F" w:rsidRDefault="00277FCA">
            <w:pPr>
              <w:rPr>
                <w:lang w:val="en-US"/>
              </w:rPr>
            </w:pPr>
            <w:r w:rsidRPr="00854B4F">
              <w:rPr>
                <w:lang w:val="en-US"/>
              </w:rPr>
              <w:t>Achieved</w:t>
            </w:r>
          </w:p>
          <w:p w14:paraId="79DE7C0A" w14:textId="77777777" w:rsidR="00F046E4" w:rsidRPr="00854B4F" w:rsidRDefault="00F046E4" w:rsidP="00152753">
            <w:pPr>
              <w:jc w:val="center"/>
              <w:rPr>
                <w:lang w:val="en-US"/>
              </w:rPr>
            </w:pPr>
          </w:p>
        </w:tc>
      </w:tr>
      <w:tr w:rsidR="0095741E" w:rsidRPr="00854B4F" w14:paraId="55F0086C" w14:textId="76900A00" w:rsidTr="0095741E">
        <w:tc>
          <w:tcPr>
            <w:tcW w:w="4536" w:type="dxa"/>
          </w:tcPr>
          <w:p w14:paraId="6F9C12F6" w14:textId="79DC69F7" w:rsidR="00F046E4" w:rsidRPr="00854B4F" w:rsidRDefault="00F046E4" w:rsidP="001E6EEC">
            <w:pPr>
              <w:rPr>
                <w:lang w:val="en-US"/>
              </w:rPr>
            </w:pPr>
            <w:r w:rsidRPr="72C77DFB">
              <w:rPr>
                <w:i/>
                <w:iCs/>
                <w:lang w:val="en-US"/>
              </w:rPr>
              <w:t>Outcome indicator 1 b:</w:t>
            </w:r>
            <w:r w:rsidRPr="72C77DFB">
              <w:rPr>
                <w:lang w:val="en-US"/>
              </w:rPr>
              <w:t xml:space="preserve"> % of target community members (men and women)  who believe that WGAM play a positive role and contribute to peacebuilding and community development  </w:t>
            </w:r>
          </w:p>
        </w:tc>
        <w:tc>
          <w:tcPr>
            <w:tcW w:w="1134" w:type="dxa"/>
          </w:tcPr>
          <w:p w14:paraId="1FA03E2B" w14:textId="673DDCCD" w:rsidR="00F046E4" w:rsidRPr="00854B4F" w:rsidRDefault="00F046E4" w:rsidP="00152753">
            <w:pPr>
              <w:jc w:val="center"/>
              <w:rPr>
                <w:lang w:val="en-US"/>
              </w:rPr>
            </w:pPr>
            <w:r w:rsidRPr="00854B4F">
              <w:rPr>
                <w:lang w:val="en-US"/>
              </w:rPr>
              <w:t>51.40</w:t>
            </w:r>
          </w:p>
          <w:p w14:paraId="617DB00A" w14:textId="77777777" w:rsidR="00F046E4" w:rsidRPr="00854B4F" w:rsidRDefault="00F046E4" w:rsidP="00152753">
            <w:pPr>
              <w:jc w:val="center"/>
              <w:rPr>
                <w:lang w:val="en-US"/>
              </w:rPr>
            </w:pPr>
          </w:p>
          <w:p w14:paraId="51906552" w14:textId="44DB9376" w:rsidR="00F046E4" w:rsidRPr="00854B4F" w:rsidRDefault="00F046E4" w:rsidP="00152753">
            <w:pPr>
              <w:jc w:val="center"/>
              <w:rPr>
                <w:lang w:val="en-US"/>
              </w:rPr>
            </w:pPr>
          </w:p>
        </w:tc>
        <w:tc>
          <w:tcPr>
            <w:tcW w:w="992" w:type="dxa"/>
          </w:tcPr>
          <w:p w14:paraId="69643C7F" w14:textId="38E9566D" w:rsidR="00277FCA" w:rsidRPr="00854B4F" w:rsidRDefault="00277FCA" w:rsidP="00277FCA">
            <w:pPr>
              <w:jc w:val="center"/>
              <w:rPr>
                <w:lang w:val="en-US"/>
              </w:rPr>
            </w:pPr>
            <w:r w:rsidRPr="00854B4F">
              <w:rPr>
                <w:lang w:val="en-US"/>
              </w:rPr>
              <w:t>30% increase</w:t>
            </w:r>
          </w:p>
          <w:p w14:paraId="2B8BED35" w14:textId="2C5696AA" w:rsidR="00F046E4" w:rsidRPr="00854B4F" w:rsidRDefault="00F046E4" w:rsidP="00F046E4">
            <w:pPr>
              <w:jc w:val="center"/>
              <w:rPr>
                <w:lang w:val="en-US"/>
              </w:rPr>
            </w:pPr>
          </w:p>
        </w:tc>
        <w:tc>
          <w:tcPr>
            <w:tcW w:w="1134" w:type="dxa"/>
          </w:tcPr>
          <w:p w14:paraId="7E8ECBC5" w14:textId="3DF84E30" w:rsidR="00F046E4" w:rsidRPr="00854B4F" w:rsidRDefault="00F046E4" w:rsidP="00152753">
            <w:pPr>
              <w:jc w:val="center"/>
              <w:rPr>
                <w:lang w:val="en-US"/>
              </w:rPr>
            </w:pPr>
            <w:r w:rsidRPr="00854B4F">
              <w:rPr>
                <w:lang w:val="en-US"/>
              </w:rPr>
              <w:t>57.82%</w:t>
            </w:r>
          </w:p>
        </w:tc>
        <w:tc>
          <w:tcPr>
            <w:tcW w:w="992" w:type="dxa"/>
          </w:tcPr>
          <w:p w14:paraId="238F8A58" w14:textId="371D6AAD" w:rsidR="00277FCA" w:rsidRPr="00854B4F" w:rsidRDefault="00277FCA" w:rsidP="00F046E4">
            <w:pPr>
              <w:jc w:val="center"/>
              <w:rPr>
                <w:lang w:val="en-US"/>
              </w:rPr>
            </w:pPr>
            <w:r w:rsidRPr="00854B4F">
              <w:rPr>
                <w:lang w:val="en-US"/>
              </w:rPr>
              <w:t xml:space="preserve">Partially </w:t>
            </w:r>
          </w:p>
          <w:p w14:paraId="0EDC9791" w14:textId="30CC2AB7" w:rsidR="00F046E4" w:rsidRPr="00854B4F" w:rsidRDefault="00277FCA" w:rsidP="00F046E4">
            <w:pPr>
              <w:jc w:val="center"/>
              <w:rPr>
                <w:lang w:val="en-US"/>
              </w:rPr>
            </w:pPr>
            <w:r w:rsidRPr="72C77DFB">
              <w:rPr>
                <w:lang w:val="en-US"/>
              </w:rPr>
              <w:t>Achieved</w:t>
            </w:r>
          </w:p>
        </w:tc>
      </w:tr>
      <w:tr w:rsidR="0095741E" w:rsidRPr="00854B4F" w14:paraId="46E24648" w14:textId="77FC09CC" w:rsidTr="0095741E">
        <w:trPr>
          <w:trHeight w:val="872"/>
        </w:trPr>
        <w:tc>
          <w:tcPr>
            <w:tcW w:w="4536" w:type="dxa"/>
          </w:tcPr>
          <w:p w14:paraId="747FED40" w14:textId="54BB1FF8" w:rsidR="00F046E4" w:rsidRPr="00854B4F" w:rsidRDefault="00F046E4" w:rsidP="001E6EEC">
            <w:pPr>
              <w:rPr>
                <w:lang w:val="en-US"/>
              </w:rPr>
            </w:pPr>
            <w:r w:rsidRPr="00854B4F">
              <w:rPr>
                <w:i/>
                <w:lang w:val="en-US"/>
              </w:rPr>
              <w:t>Output indicator 1.1</w:t>
            </w:r>
            <w:r w:rsidRPr="00854B4F">
              <w:rPr>
                <w:lang w:val="en-US"/>
              </w:rPr>
              <w:t xml:space="preserve">: % of community members who report increased awareness on the role of women and girls in community development and peacebuilding  </w:t>
            </w:r>
          </w:p>
        </w:tc>
        <w:tc>
          <w:tcPr>
            <w:tcW w:w="1134" w:type="dxa"/>
          </w:tcPr>
          <w:p w14:paraId="6ABD9E2B" w14:textId="36B4F70D" w:rsidR="00F046E4" w:rsidRPr="00854B4F" w:rsidRDefault="00F046E4" w:rsidP="00152753">
            <w:pPr>
              <w:jc w:val="center"/>
              <w:rPr>
                <w:lang w:val="en-US"/>
              </w:rPr>
            </w:pPr>
            <w:r w:rsidRPr="00854B4F">
              <w:rPr>
                <w:lang w:val="en-US"/>
              </w:rPr>
              <w:t>36.30%</w:t>
            </w:r>
          </w:p>
        </w:tc>
        <w:tc>
          <w:tcPr>
            <w:tcW w:w="992" w:type="dxa"/>
          </w:tcPr>
          <w:p w14:paraId="0769C372" w14:textId="7040D9C6" w:rsidR="00F046E4" w:rsidRPr="00854B4F" w:rsidRDefault="00277FCA" w:rsidP="00F046E4">
            <w:pPr>
              <w:jc w:val="center"/>
              <w:rPr>
                <w:lang w:val="en-US"/>
              </w:rPr>
            </w:pPr>
            <w:r w:rsidRPr="00854B4F">
              <w:rPr>
                <w:lang w:val="en-US"/>
              </w:rPr>
              <w:t>20%</w:t>
            </w:r>
            <w:r w:rsidR="00366ED7">
              <w:rPr>
                <w:lang w:val="en-US"/>
              </w:rPr>
              <w:t xml:space="preserve"> increase</w:t>
            </w:r>
          </w:p>
        </w:tc>
        <w:tc>
          <w:tcPr>
            <w:tcW w:w="1134" w:type="dxa"/>
          </w:tcPr>
          <w:p w14:paraId="693046C7" w14:textId="45C8E3D7" w:rsidR="00F046E4" w:rsidRPr="00854B4F" w:rsidRDefault="00F046E4" w:rsidP="00152753">
            <w:pPr>
              <w:jc w:val="center"/>
              <w:rPr>
                <w:lang w:val="en-US"/>
              </w:rPr>
            </w:pPr>
            <w:r w:rsidRPr="00854B4F">
              <w:rPr>
                <w:lang w:val="en-US"/>
              </w:rPr>
              <w:t>58.09%</w:t>
            </w:r>
          </w:p>
          <w:p w14:paraId="7C182824" w14:textId="77777777" w:rsidR="00F046E4" w:rsidRPr="00854B4F" w:rsidRDefault="00F046E4" w:rsidP="00152753">
            <w:pPr>
              <w:jc w:val="center"/>
              <w:rPr>
                <w:lang w:val="en-US"/>
              </w:rPr>
            </w:pPr>
          </w:p>
          <w:p w14:paraId="17151492" w14:textId="6D890E59" w:rsidR="00F046E4" w:rsidRPr="00854B4F" w:rsidRDefault="00F046E4" w:rsidP="00152753">
            <w:pPr>
              <w:jc w:val="center"/>
              <w:rPr>
                <w:lang w:val="en-US"/>
              </w:rPr>
            </w:pPr>
          </w:p>
        </w:tc>
        <w:tc>
          <w:tcPr>
            <w:tcW w:w="992" w:type="dxa"/>
          </w:tcPr>
          <w:p w14:paraId="5A9B13AC" w14:textId="77777777" w:rsidR="00277FCA" w:rsidRPr="00854B4F" w:rsidRDefault="00277FCA" w:rsidP="00277FCA">
            <w:pPr>
              <w:rPr>
                <w:lang w:val="en-US"/>
              </w:rPr>
            </w:pPr>
            <w:r w:rsidRPr="00854B4F">
              <w:rPr>
                <w:lang w:val="en-US"/>
              </w:rPr>
              <w:t>Achieved</w:t>
            </w:r>
          </w:p>
          <w:p w14:paraId="1B10CC4D" w14:textId="77777777" w:rsidR="00F046E4" w:rsidRPr="00854B4F" w:rsidRDefault="00F046E4" w:rsidP="00F046E4">
            <w:pPr>
              <w:jc w:val="center"/>
              <w:rPr>
                <w:lang w:val="en-US"/>
              </w:rPr>
            </w:pPr>
          </w:p>
        </w:tc>
      </w:tr>
      <w:tr w:rsidR="0095741E" w:rsidRPr="00854B4F" w14:paraId="4B4C59CC" w14:textId="77777777" w:rsidTr="0095741E">
        <w:trPr>
          <w:trHeight w:val="264"/>
        </w:trPr>
        <w:tc>
          <w:tcPr>
            <w:tcW w:w="4536" w:type="dxa"/>
          </w:tcPr>
          <w:p w14:paraId="52935583" w14:textId="08C4CC30" w:rsidR="00F046E4" w:rsidRPr="00854B4F" w:rsidRDefault="00277FCA" w:rsidP="00277FCA">
            <w:pPr>
              <w:jc w:val="both"/>
              <w:rPr>
                <w:b/>
                <w:color w:val="000000"/>
                <w:lang w:val="en-US"/>
              </w:rPr>
            </w:pPr>
            <w:r w:rsidRPr="00854B4F">
              <w:rPr>
                <w:i/>
                <w:lang w:val="en-US"/>
              </w:rPr>
              <w:lastRenderedPageBreak/>
              <w:t>Indicator 1.1.3</w:t>
            </w:r>
            <w:r w:rsidRPr="00854B4F">
              <w:rPr>
                <w:b/>
                <w:color w:val="000000"/>
                <w:lang w:val="en-US"/>
              </w:rPr>
              <w:t xml:space="preserve"> </w:t>
            </w:r>
            <w:r w:rsidRPr="00854B4F">
              <w:rPr>
                <w:color w:val="000000"/>
                <w:lang w:val="en-US"/>
              </w:rPr>
              <w:t># of people in target municipalities reached out during outreach activities</w:t>
            </w:r>
          </w:p>
        </w:tc>
        <w:tc>
          <w:tcPr>
            <w:tcW w:w="1134" w:type="dxa"/>
          </w:tcPr>
          <w:p w14:paraId="7944771A" w14:textId="00D9FFCB" w:rsidR="00F046E4" w:rsidRPr="00854B4F" w:rsidRDefault="00277FCA" w:rsidP="00152753">
            <w:pPr>
              <w:jc w:val="center"/>
              <w:rPr>
                <w:lang w:val="en-US"/>
              </w:rPr>
            </w:pPr>
            <w:r w:rsidRPr="00854B4F">
              <w:rPr>
                <w:lang w:val="en-US"/>
              </w:rPr>
              <w:t>0</w:t>
            </w:r>
          </w:p>
        </w:tc>
        <w:tc>
          <w:tcPr>
            <w:tcW w:w="992" w:type="dxa"/>
          </w:tcPr>
          <w:p w14:paraId="529A0B98" w14:textId="4636C49F" w:rsidR="00F046E4" w:rsidRPr="00854B4F" w:rsidRDefault="00277FCA" w:rsidP="00F046E4">
            <w:pPr>
              <w:jc w:val="center"/>
              <w:rPr>
                <w:lang w:val="en-US"/>
              </w:rPr>
            </w:pPr>
            <w:r w:rsidRPr="00854B4F">
              <w:rPr>
                <w:lang w:val="en-US"/>
              </w:rPr>
              <w:t>600</w:t>
            </w:r>
          </w:p>
        </w:tc>
        <w:tc>
          <w:tcPr>
            <w:tcW w:w="1134" w:type="dxa"/>
          </w:tcPr>
          <w:p w14:paraId="7ABB9677" w14:textId="72FE034F" w:rsidR="00F046E4" w:rsidRPr="00854B4F" w:rsidRDefault="00277FCA" w:rsidP="00152753">
            <w:pPr>
              <w:jc w:val="center"/>
              <w:rPr>
                <w:lang w:val="en-US"/>
              </w:rPr>
            </w:pPr>
            <w:r w:rsidRPr="00854B4F">
              <w:rPr>
                <w:lang w:val="en-US"/>
              </w:rPr>
              <w:t>1,745</w:t>
            </w:r>
          </w:p>
        </w:tc>
        <w:tc>
          <w:tcPr>
            <w:tcW w:w="992" w:type="dxa"/>
          </w:tcPr>
          <w:p w14:paraId="2938616B" w14:textId="77777777" w:rsidR="00277FCA" w:rsidRPr="00854B4F" w:rsidRDefault="00277FCA" w:rsidP="00277FCA">
            <w:pPr>
              <w:rPr>
                <w:lang w:val="en-US"/>
              </w:rPr>
            </w:pPr>
            <w:r w:rsidRPr="00854B4F">
              <w:rPr>
                <w:lang w:val="en-US"/>
              </w:rPr>
              <w:t>Achieved</w:t>
            </w:r>
          </w:p>
          <w:p w14:paraId="098841AE" w14:textId="77777777" w:rsidR="00F046E4" w:rsidRPr="00854B4F" w:rsidRDefault="00F046E4" w:rsidP="00F046E4">
            <w:pPr>
              <w:jc w:val="center"/>
              <w:rPr>
                <w:lang w:val="en-US"/>
              </w:rPr>
            </w:pPr>
          </w:p>
        </w:tc>
      </w:tr>
      <w:tr w:rsidR="0095741E" w:rsidRPr="00854B4F" w14:paraId="5835EA3E" w14:textId="77777777" w:rsidTr="0095741E">
        <w:trPr>
          <w:trHeight w:val="295"/>
        </w:trPr>
        <w:tc>
          <w:tcPr>
            <w:tcW w:w="4536" w:type="dxa"/>
          </w:tcPr>
          <w:p w14:paraId="40A2BB7F" w14:textId="17C44229" w:rsidR="00277FCA" w:rsidRPr="00854B4F" w:rsidRDefault="00277FCA" w:rsidP="001E6EEC">
            <w:pPr>
              <w:rPr>
                <w:lang w:val="en-US"/>
              </w:rPr>
            </w:pPr>
            <w:r w:rsidRPr="00854B4F">
              <w:rPr>
                <w:i/>
                <w:lang w:val="en-US"/>
              </w:rPr>
              <w:t xml:space="preserve">Indicator 1.2.2 </w:t>
            </w:r>
            <w:r w:rsidRPr="00854B4F">
              <w:rPr>
                <w:color w:val="000000"/>
                <w:lang w:val="en-US"/>
              </w:rPr>
              <w:t># of community members applying GALS tools to re-negotiate power relations within families and address harmful gender norms and attitudes, disaggregated by sex and age</w:t>
            </w:r>
          </w:p>
        </w:tc>
        <w:tc>
          <w:tcPr>
            <w:tcW w:w="1134" w:type="dxa"/>
          </w:tcPr>
          <w:p w14:paraId="3DFFCD01" w14:textId="1701D54A" w:rsidR="00277FCA" w:rsidRPr="00854B4F" w:rsidRDefault="00277FCA" w:rsidP="00152753">
            <w:pPr>
              <w:jc w:val="center"/>
              <w:rPr>
                <w:lang w:val="en-US"/>
              </w:rPr>
            </w:pPr>
            <w:r w:rsidRPr="00854B4F">
              <w:rPr>
                <w:lang w:val="en-US"/>
              </w:rPr>
              <w:t>0</w:t>
            </w:r>
          </w:p>
        </w:tc>
        <w:tc>
          <w:tcPr>
            <w:tcW w:w="992" w:type="dxa"/>
          </w:tcPr>
          <w:p w14:paraId="19687F59" w14:textId="50F633E3" w:rsidR="00277FCA" w:rsidRPr="00854B4F" w:rsidRDefault="00277FCA" w:rsidP="00F046E4">
            <w:pPr>
              <w:jc w:val="center"/>
              <w:rPr>
                <w:lang w:val="en-US"/>
              </w:rPr>
            </w:pPr>
            <w:r w:rsidRPr="00854B4F">
              <w:rPr>
                <w:lang w:val="en-US"/>
              </w:rPr>
              <w:t>1,200</w:t>
            </w:r>
          </w:p>
        </w:tc>
        <w:tc>
          <w:tcPr>
            <w:tcW w:w="1134" w:type="dxa"/>
          </w:tcPr>
          <w:p w14:paraId="58EA46F5" w14:textId="5110FE21" w:rsidR="00277FCA" w:rsidRPr="00854B4F" w:rsidRDefault="00277FCA" w:rsidP="00152753">
            <w:pPr>
              <w:jc w:val="center"/>
              <w:rPr>
                <w:lang w:val="en-US"/>
              </w:rPr>
            </w:pPr>
            <w:r w:rsidRPr="00854B4F">
              <w:rPr>
                <w:lang w:val="en-US"/>
              </w:rPr>
              <w:t>1,600</w:t>
            </w:r>
          </w:p>
        </w:tc>
        <w:tc>
          <w:tcPr>
            <w:tcW w:w="992" w:type="dxa"/>
          </w:tcPr>
          <w:p w14:paraId="1F220BA5" w14:textId="77777777" w:rsidR="00277FCA" w:rsidRPr="00854B4F" w:rsidRDefault="00277FCA" w:rsidP="00277FCA">
            <w:pPr>
              <w:rPr>
                <w:lang w:val="en-US"/>
              </w:rPr>
            </w:pPr>
            <w:r w:rsidRPr="00854B4F">
              <w:rPr>
                <w:lang w:val="en-US"/>
              </w:rPr>
              <w:t>Achieved</w:t>
            </w:r>
          </w:p>
          <w:p w14:paraId="2EB105BD" w14:textId="77777777" w:rsidR="00277FCA" w:rsidRPr="00854B4F" w:rsidRDefault="00277FCA" w:rsidP="00F046E4">
            <w:pPr>
              <w:jc w:val="center"/>
              <w:rPr>
                <w:lang w:val="en-US"/>
              </w:rPr>
            </w:pPr>
          </w:p>
        </w:tc>
      </w:tr>
    </w:tbl>
    <w:p w14:paraId="0CCF0392" w14:textId="77777777" w:rsidR="00152753" w:rsidRPr="00854B4F" w:rsidRDefault="00152753" w:rsidP="0024754A">
      <w:pPr>
        <w:jc w:val="both"/>
        <w:rPr>
          <w:sz w:val="16"/>
          <w:szCs w:val="16"/>
        </w:rPr>
      </w:pPr>
    </w:p>
    <w:p w14:paraId="3881B8D2" w14:textId="1A0852C7" w:rsidR="0095741E" w:rsidRPr="003814D8" w:rsidRDefault="0095741E" w:rsidP="0095741E">
      <w:pPr>
        <w:jc w:val="both"/>
        <w:rPr>
          <w:sz w:val="18"/>
          <w:szCs w:val="18"/>
        </w:rPr>
      </w:pPr>
      <w:r>
        <w:rPr>
          <w:sz w:val="18"/>
          <w:szCs w:val="18"/>
        </w:rPr>
        <w:t xml:space="preserve">* According to the baseline report. </w:t>
      </w:r>
    </w:p>
    <w:p w14:paraId="7CC8ABBC" w14:textId="639C1A77" w:rsidR="00152753" w:rsidRPr="00854B4F" w:rsidRDefault="004F7809" w:rsidP="0024754A">
      <w:pPr>
        <w:jc w:val="both"/>
        <w:rPr>
          <w:sz w:val="18"/>
          <w:szCs w:val="18"/>
        </w:rPr>
      </w:pPr>
      <w:r w:rsidRPr="00854B4F">
        <w:rPr>
          <w:sz w:val="18"/>
          <w:szCs w:val="18"/>
        </w:rPr>
        <w:t>*</w:t>
      </w:r>
      <w:r w:rsidR="0095741E">
        <w:rPr>
          <w:sz w:val="18"/>
          <w:szCs w:val="18"/>
        </w:rPr>
        <w:t>*</w:t>
      </w:r>
      <w:r w:rsidRPr="00854B4F">
        <w:rPr>
          <w:sz w:val="18"/>
          <w:szCs w:val="18"/>
        </w:rPr>
        <w:t xml:space="preserve"> </w:t>
      </w:r>
      <w:r w:rsidR="004B17C3" w:rsidRPr="00854B4F">
        <w:rPr>
          <w:sz w:val="18"/>
          <w:szCs w:val="18"/>
        </w:rPr>
        <w:t xml:space="preserve">Source: Endline assessment report </w:t>
      </w:r>
      <w:r w:rsidR="004B17C3" w:rsidRPr="00854B4F">
        <w:rPr>
          <w:i/>
          <w:sz w:val="18"/>
          <w:szCs w:val="18"/>
        </w:rPr>
        <w:t>Empowering Women and Girls Affected by Migration for Inclusive and Peaceful Community Development”</w:t>
      </w:r>
      <w:r w:rsidR="004B17C3" w:rsidRPr="00854B4F">
        <w:rPr>
          <w:sz w:val="18"/>
          <w:szCs w:val="18"/>
        </w:rPr>
        <w:t xml:space="preserve"> Project, </w:t>
      </w:r>
      <w:r w:rsidR="004B17C3" w:rsidRPr="00854B4F">
        <w:rPr>
          <w:bCs/>
          <w:sz w:val="18"/>
          <w:szCs w:val="18"/>
        </w:rPr>
        <w:t xml:space="preserve">Empirica International Research and Consultancy Institute, </w:t>
      </w:r>
      <w:r w:rsidR="004B17C3" w:rsidRPr="00854B4F">
        <w:rPr>
          <w:sz w:val="18"/>
          <w:szCs w:val="18"/>
        </w:rPr>
        <w:t>October 2021</w:t>
      </w:r>
    </w:p>
    <w:p w14:paraId="3971583D" w14:textId="77777777" w:rsidR="00152753" w:rsidRPr="00854B4F" w:rsidRDefault="00152753" w:rsidP="0024754A">
      <w:pPr>
        <w:jc w:val="both"/>
      </w:pPr>
    </w:p>
    <w:p w14:paraId="7BE26B68" w14:textId="3CADF8E4" w:rsidR="0024754A" w:rsidRPr="00854B4F" w:rsidRDefault="00CE1ADB" w:rsidP="00A60DD2">
      <w:pPr>
        <w:pStyle w:val="ListParagraph"/>
        <w:numPr>
          <w:ilvl w:val="0"/>
          <w:numId w:val="31"/>
        </w:numPr>
        <w:jc w:val="both"/>
      </w:pPr>
      <w:r>
        <w:rPr>
          <w:b/>
          <w:i/>
        </w:rPr>
        <w:t>Finding</w:t>
      </w:r>
      <w:r w:rsidRPr="00854B4F">
        <w:t xml:space="preserve"> </w:t>
      </w:r>
      <w:r w:rsidRPr="00CE1ADB">
        <w:rPr>
          <w:b/>
          <w:i/>
        </w:rPr>
        <w:t>1</w:t>
      </w:r>
      <w:r w:rsidR="00A57E63">
        <w:rPr>
          <w:b/>
          <w:i/>
        </w:rPr>
        <w:t>3</w:t>
      </w:r>
      <w:r>
        <w:rPr>
          <w:b/>
          <w:i/>
        </w:rPr>
        <w:t xml:space="preserve">. </w:t>
      </w:r>
      <w:r w:rsidR="0011216E" w:rsidRPr="00854B4F">
        <w:t>An analysis o</w:t>
      </w:r>
      <w:r w:rsidR="001E6EEC" w:rsidRPr="00854B4F">
        <w:t xml:space="preserve">f the key achievements reflected in the table </w:t>
      </w:r>
      <w:r w:rsidR="00DE42A6">
        <w:t>illustrates</w:t>
      </w:r>
      <w:r w:rsidR="001E6EEC" w:rsidRPr="00854B4F">
        <w:t xml:space="preserve"> that the</w:t>
      </w:r>
      <w:r w:rsidR="00F1009E">
        <w:t xml:space="preserve">re are clear evidences </w:t>
      </w:r>
      <w:r w:rsidR="00AA7FB8" w:rsidRPr="00854B4F">
        <w:t xml:space="preserve">that </w:t>
      </w:r>
      <w:r w:rsidR="00AA7FB8" w:rsidRPr="00147A93">
        <w:rPr>
          <w:b/>
          <w:i/>
        </w:rPr>
        <w:t>the</w:t>
      </w:r>
      <w:r w:rsidR="001E6EEC" w:rsidRPr="00147A93">
        <w:rPr>
          <w:b/>
          <w:i/>
        </w:rPr>
        <w:t xml:space="preserve"> project </w:t>
      </w:r>
      <w:r w:rsidR="007E7985" w:rsidRPr="00147A93">
        <w:rPr>
          <w:b/>
          <w:i/>
        </w:rPr>
        <w:t>managed</w:t>
      </w:r>
      <w:r w:rsidR="00011357" w:rsidRPr="00147A93">
        <w:rPr>
          <w:b/>
          <w:i/>
        </w:rPr>
        <w:t xml:space="preserve"> to enhance the gender </w:t>
      </w:r>
      <w:r w:rsidR="0036638A" w:rsidRPr="00147A93">
        <w:rPr>
          <w:b/>
          <w:i/>
        </w:rPr>
        <w:t xml:space="preserve">and peacebuilding </w:t>
      </w:r>
      <w:r w:rsidR="00F1009E" w:rsidRPr="00147A93">
        <w:rPr>
          <w:b/>
          <w:i/>
        </w:rPr>
        <w:t>literacy</w:t>
      </w:r>
      <w:r w:rsidR="00F1009E">
        <w:t>. It</w:t>
      </w:r>
      <w:r w:rsidR="00011357" w:rsidRPr="00854B4F">
        <w:t xml:space="preserve"> increase</w:t>
      </w:r>
      <w:r w:rsidR="00F1009E">
        <w:t>d</w:t>
      </w:r>
      <w:r w:rsidR="00011357" w:rsidRPr="00854B4F">
        <w:t xml:space="preserve"> the awareness level</w:t>
      </w:r>
      <w:r w:rsidR="0011216E" w:rsidRPr="00854B4F">
        <w:t xml:space="preserve"> of the target groups and beneficiaries</w:t>
      </w:r>
      <w:r w:rsidR="00011357" w:rsidRPr="00854B4F">
        <w:t xml:space="preserve">, </w:t>
      </w:r>
      <w:r w:rsidR="00F1009E">
        <w:t>but also</w:t>
      </w:r>
      <w:r w:rsidR="00011357" w:rsidRPr="00854B4F">
        <w:t xml:space="preserve"> </w:t>
      </w:r>
      <w:r w:rsidR="007E7985" w:rsidRPr="00854B4F">
        <w:t>influence</w:t>
      </w:r>
      <w:r w:rsidR="00F1009E">
        <w:t>d</w:t>
      </w:r>
      <w:r w:rsidR="00011357" w:rsidRPr="00854B4F">
        <w:t xml:space="preserve"> positively the behaviors of the community members, who</w:t>
      </w:r>
      <w:r w:rsidR="005026D8" w:rsidRPr="00854B4F">
        <w:t xml:space="preserve"> </w:t>
      </w:r>
      <w:r w:rsidR="00011357" w:rsidRPr="00854B4F">
        <w:t xml:space="preserve">apply the GALS tools </w:t>
      </w:r>
      <w:r w:rsidR="0036638A" w:rsidRPr="00854B4F">
        <w:t>in their families,</w:t>
      </w:r>
      <w:r w:rsidR="0011216E" w:rsidRPr="00854B4F">
        <w:t xml:space="preserve"> re</w:t>
      </w:r>
      <w:r w:rsidR="007E7985" w:rsidRPr="00854B4F">
        <w:t>-</w:t>
      </w:r>
      <w:r w:rsidR="0011216E" w:rsidRPr="00854B4F">
        <w:t xml:space="preserve">negotiate </w:t>
      </w:r>
      <w:r w:rsidR="007E7985" w:rsidRPr="00854B4F">
        <w:t xml:space="preserve">existing </w:t>
      </w:r>
      <w:r w:rsidR="0011216E" w:rsidRPr="00854B4F">
        <w:t>power relations</w:t>
      </w:r>
      <w:r w:rsidR="0036638A" w:rsidRPr="00854B4F">
        <w:t xml:space="preserve"> and address harmful gender norms</w:t>
      </w:r>
      <w:r w:rsidR="00011357" w:rsidRPr="00854B4F">
        <w:t xml:space="preserve">.  </w:t>
      </w:r>
    </w:p>
    <w:p w14:paraId="50793606" w14:textId="77777777" w:rsidR="008D6169" w:rsidRPr="00A60DD2" w:rsidRDefault="008D6169" w:rsidP="00011357">
      <w:pPr>
        <w:jc w:val="both"/>
        <w:rPr>
          <w:sz w:val="20"/>
          <w:szCs w:val="20"/>
        </w:rPr>
      </w:pPr>
    </w:p>
    <w:p w14:paraId="1836AC14" w14:textId="2838BE9F" w:rsidR="008D6169" w:rsidRPr="00854B4F" w:rsidRDefault="006347C9" w:rsidP="00A60DD2">
      <w:pPr>
        <w:pStyle w:val="ListParagraph"/>
        <w:numPr>
          <w:ilvl w:val="0"/>
          <w:numId w:val="31"/>
        </w:numPr>
        <w:jc w:val="both"/>
      </w:pPr>
      <w:r w:rsidRPr="00854B4F">
        <w:t>As show</w:t>
      </w:r>
      <w:r w:rsidR="005A3A2F">
        <w:t>n by</w:t>
      </w:r>
      <w:r w:rsidRPr="00854B4F">
        <w:t xml:space="preserve"> the</w:t>
      </w:r>
      <w:r w:rsidR="005026D8" w:rsidRPr="00854B4F">
        <w:t xml:space="preserve"> fi</w:t>
      </w:r>
      <w:r w:rsidR="0036638A" w:rsidRPr="00854B4F">
        <w:t>e</w:t>
      </w:r>
      <w:r w:rsidR="005026D8" w:rsidRPr="00854B4F">
        <w:t>l</w:t>
      </w:r>
      <w:r w:rsidR="0036638A" w:rsidRPr="00854B4F">
        <w:t>d mission consultations</w:t>
      </w:r>
      <w:r w:rsidRPr="00854B4F">
        <w:rPr>
          <w:rStyle w:val="FootnoteReference"/>
        </w:rPr>
        <w:footnoteReference w:id="60"/>
      </w:r>
      <w:r w:rsidR="0036638A" w:rsidRPr="00854B4F">
        <w:t xml:space="preserve"> </w:t>
      </w:r>
      <w:r w:rsidR="0036638A" w:rsidRPr="00147A93">
        <w:rPr>
          <w:u w:val="single"/>
        </w:rPr>
        <w:t>the</w:t>
      </w:r>
      <w:r w:rsidRPr="00147A93">
        <w:rPr>
          <w:u w:val="single"/>
        </w:rPr>
        <w:t>re is a shift in the</w:t>
      </w:r>
      <w:r w:rsidR="0036638A" w:rsidRPr="00147A93">
        <w:rPr>
          <w:u w:val="single"/>
        </w:rPr>
        <w:t xml:space="preserve"> people</w:t>
      </w:r>
      <w:r w:rsidRPr="00147A93">
        <w:rPr>
          <w:u w:val="single"/>
        </w:rPr>
        <w:t>`s</w:t>
      </w:r>
      <w:r w:rsidR="0036638A" w:rsidRPr="00147A93">
        <w:rPr>
          <w:u w:val="single"/>
        </w:rPr>
        <w:t xml:space="preserve"> </w:t>
      </w:r>
      <w:r w:rsidRPr="00147A93">
        <w:rPr>
          <w:u w:val="single"/>
        </w:rPr>
        <w:t xml:space="preserve">perception </w:t>
      </w:r>
      <w:r w:rsidR="00DE42A6" w:rsidRPr="00147A93">
        <w:rPr>
          <w:u w:val="single"/>
        </w:rPr>
        <w:t xml:space="preserve">regarding </w:t>
      </w:r>
      <w:r w:rsidRPr="00147A93">
        <w:rPr>
          <w:u w:val="single"/>
        </w:rPr>
        <w:t>the</w:t>
      </w:r>
      <w:r w:rsidR="0036638A" w:rsidRPr="00147A93">
        <w:rPr>
          <w:u w:val="single"/>
        </w:rPr>
        <w:t xml:space="preserve"> </w:t>
      </w:r>
      <w:r w:rsidR="0036638A" w:rsidRPr="00147A93">
        <w:rPr>
          <w:i/>
          <w:iCs/>
          <w:u w:val="single"/>
        </w:rPr>
        <w:t>peacebuilding</w:t>
      </w:r>
      <w:r w:rsidR="008D6169" w:rsidRPr="00147A93">
        <w:rPr>
          <w:i/>
          <w:iCs/>
          <w:u w:val="single"/>
        </w:rPr>
        <w:t xml:space="preserve"> </w:t>
      </w:r>
      <w:r w:rsidR="005640E3" w:rsidRPr="00147A93">
        <w:rPr>
          <w:u w:val="single"/>
        </w:rPr>
        <w:t>term</w:t>
      </w:r>
      <w:r w:rsidR="008D6169" w:rsidRPr="72C77DFB">
        <w:rPr>
          <w:i/>
          <w:iCs/>
        </w:rPr>
        <w:t>,</w:t>
      </w:r>
      <w:r w:rsidR="008D6169" w:rsidRPr="00854B4F">
        <w:t xml:space="preserve"> which is a </w:t>
      </w:r>
      <w:r w:rsidR="005026D8" w:rsidRPr="00854B4F">
        <w:t>complex</w:t>
      </w:r>
      <w:r w:rsidR="008D6169" w:rsidRPr="00854B4F">
        <w:t xml:space="preserve"> concept</w:t>
      </w:r>
      <w:r w:rsidR="005026D8" w:rsidRPr="00854B4F">
        <w:rPr>
          <w:rStyle w:val="FootnoteReference"/>
        </w:rPr>
        <w:footnoteReference w:id="61"/>
      </w:r>
      <w:r w:rsidR="005026D8" w:rsidRPr="00854B4F">
        <w:t xml:space="preserve"> and includes a wide and diverse range of interventions  focused on: good governance, </w:t>
      </w:r>
      <w:r w:rsidR="008D6169" w:rsidRPr="00854B4F">
        <w:t>b</w:t>
      </w:r>
      <w:r w:rsidR="00366ED7">
        <w:t>or</w:t>
      </w:r>
      <w:r w:rsidR="008D6169" w:rsidRPr="00854B4F">
        <w:t xml:space="preserve">der management, </w:t>
      </w:r>
      <w:r w:rsidR="005026D8" w:rsidRPr="00854B4F">
        <w:t>security issues,  ensuring fair access to economic opportunities, justice, safety, and services such as health and education</w:t>
      </w:r>
      <w:r w:rsidR="005026D8" w:rsidRPr="72C77DFB">
        <w:rPr>
          <w:rFonts w:asciiTheme="majorHAnsi" w:hAnsiTheme="majorHAnsi" w:cstheme="majorBidi"/>
          <w:sz w:val="20"/>
          <w:szCs w:val="20"/>
        </w:rPr>
        <w:t>.</w:t>
      </w:r>
      <w:r w:rsidR="005026D8" w:rsidRPr="72C77DFB">
        <w:rPr>
          <w:rStyle w:val="FootnoteReference"/>
          <w:rFonts w:asciiTheme="majorHAnsi" w:hAnsiTheme="majorHAnsi" w:cstheme="majorBidi"/>
          <w:sz w:val="20"/>
          <w:szCs w:val="20"/>
        </w:rPr>
        <w:footnoteReference w:id="62"/>
      </w:r>
      <w:r w:rsidRPr="72C77DFB">
        <w:rPr>
          <w:rFonts w:asciiTheme="majorHAnsi" w:hAnsiTheme="majorHAnsi" w:cstheme="majorBidi"/>
          <w:sz w:val="20"/>
          <w:szCs w:val="20"/>
        </w:rPr>
        <w:t xml:space="preserve"> </w:t>
      </w:r>
      <w:r w:rsidRPr="00854B4F">
        <w:t>The interviewed st</w:t>
      </w:r>
      <w:r w:rsidR="008B03E3" w:rsidRPr="00854B4F">
        <w:t xml:space="preserve">akeholders started to perceive </w:t>
      </w:r>
      <w:r w:rsidRPr="00854B4F">
        <w:t xml:space="preserve"> the </w:t>
      </w:r>
      <w:r w:rsidRPr="72C77DFB">
        <w:rPr>
          <w:i/>
          <w:iCs/>
        </w:rPr>
        <w:t>peacebuild</w:t>
      </w:r>
      <w:r w:rsidR="008B03E3" w:rsidRPr="72C77DFB">
        <w:rPr>
          <w:i/>
          <w:iCs/>
        </w:rPr>
        <w:t>ing</w:t>
      </w:r>
      <w:r w:rsidR="008B03E3" w:rsidRPr="00854B4F">
        <w:t xml:space="preserve"> </w:t>
      </w:r>
      <w:r w:rsidR="00DE42A6">
        <w:t xml:space="preserve">also </w:t>
      </w:r>
      <w:r w:rsidR="004F7809" w:rsidRPr="00854B4F">
        <w:t>as a family strengthening element</w:t>
      </w:r>
      <w:r w:rsidR="008B03E3" w:rsidRPr="00854B4F">
        <w:t xml:space="preserve">. In this regard </w:t>
      </w:r>
      <w:r w:rsidR="009D71AD" w:rsidRPr="00854B4F">
        <w:t>there are illustrative</w:t>
      </w:r>
      <w:r w:rsidR="008B03E3" w:rsidRPr="00854B4F">
        <w:t xml:space="preserve"> feedback</w:t>
      </w:r>
      <w:r w:rsidR="009D71AD" w:rsidRPr="00854B4F">
        <w:t>s</w:t>
      </w:r>
      <w:r w:rsidR="008B03E3" w:rsidRPr="00854B4F">
        <w:t xml:space="preserve"> provided by</w:t>
      </w:r>
      <w:r w:rsidRPr="00854B4F">
        <w:t xml:space="preserve"> the interviewed end-beneficia</w:t>
      </w:r>
      <w:r w:rsidR="00444606">
        <w:t>ries, particularly W</w:t>
      </w:r>
      <w:r w:rsidR="00DE42A6">
        <w:t>G</w:t>
      </w:r>
      <w:r w:rsidR="00444606">
        <w:t>A</w:t>
      </w:r>
      <w:r w:rsidR="00DE42A6">
        <w:t>M</w:t>
      </w:r>
      <w:r w:rsidR="009D71AD" w:rsidRPr="00854B4F">
        <w:t xml:space="preserve"> </w:t>
      </w:r>
      <w:r w:rsidRPr="00854B4F">
        <w:t>and other community members</w:t>
      </w:r>
      <w:r w:rsidR="00A37557" w:rsidRPr="00854B4F">
        <w:t xml:space="preserve"> from</w:t>
      </w:r>
      <w:r w:rsidR="004F7809" w:rsidRPr="00854B4F">
        <w:t xml:space="preserve"> the targeted sites:</w:t>
      </w:r>
    </w:p>
    <w:p w14:paraId="543B3A15" w14:textId="77777777" w:rsidR="004F7809" w:rsidRPr="00854B4F" w:rsidRDefault="004F7809" w:rsidP="005026D8">
      <w:pPr>
        <w:jc w:val="both"/>
        <w:rPr>
          <w:sz w:val="10"/>
          <w:szCs w:val="10"/>
        </w:rPr>
      </w:pPr>
    </w:p>
    <w:p w14:paraId="7AEF6123" w14:textId="63EFB27A" w:rsidR="008D6169" w:rsidRPr="00854B4F" w:rsidRDefault="008B03E3" w:rsidP="00A60DD2">
      <w:pPr>
        <w:ind w:left="360"/>
        <w:jc w:val="both"/>
        <w:rPr>
          <w:color w:val="FF0000"/>
          <w:sz w:val="20"/>
          <w:szCs w:val="20"/>
        </w:rPr>
      </w:pPr>
      <w:r w:rsidRPr="00854B4F">
        <w:t>„</w:t>
      </w:r>
      <w:r w:rsidR="008D6169" w:rsidRPr="00854B4F">
        <w:rPr>
          <w:i/>
        </w:rPr>
        <w:t xml:space="preserve">Previously, we thought that the term "peacebuilding" was not applicable to us, we thought it was about resolving conflicts related to problems on the border with other countries. As a result of the project, we </w:t>
      </w:r>
      <w:r w:rsidR="00DE42A6">
        <w:rPr>
          <w:i/>
        </w:rPr>
        <w:t>learned about the role of peace</w:t>
      </w:r>
      <w:r w:rsidR="008D6169" w:rsidRPr="00854B4F">
        <w:rPr>
          <w:i/>
        </w:rPr>
        <w:t>building in the family and in our community. We learned that peace, tranquility and harm</w:t>
      </w:r>
      <w:r w:rsidR="00DE42A6">
        <w:rPr>
          <w:i/>
        </w:rPr>
        <w:t>ony in the family is also peace</w:t>
      </w:r>
      <w:r w:rsidR="008D6169" w:rsidRPr="00854B4F">
        <w:rPr>
          <w:i/>
        </w:rPr>
        <w:t>building.</w:t>
      </w:r>
      <w:r w:rsidRPr="00854B4F">
        <w:rPr>
          <w:i/>
        </w:rPr>
        <w:t>”</w:t>
      </w:r>
      <w:r w:rsidR="006347C9" w:rsidRPr="00854B4F">
        <w:rPr>
          <w:rStyle w:val="FootnoteReference"/>
          <w:i/>
        </w:rPr>
        <w:footnoteReference w:id="63"/>
      </w:r>
      <w:r w:rsidR="00A20425" w:rsidRPr="00854B4F">
        <w:rPr>
          <w:color w:val="FF0000"/>
          <w:sz w:val="20"/>
          <w:szCs w:val="20"/>
        </w:rPr>
        <w:t xml:space="preserve"> </w:t>
      </w:r>
      <w:r w:rsidR="00A20425" w:rsidRPr="00854B4F">
        <w:t>(Member of SHG)</w:t>
      </w:r>
    </w:p>
    <w:p w14:paraId="058BC37F" w14:textId="77777777" w:rsidR="008D6169" w:rsidRPr="00A60DD2" w:rsidRDefault="008D6169" w:rsidP="00A60DD2">
      <w:pPr>
        <w:ind w:left="360"/>
        <w:jc w:val="both"/>
        <w:rPr>
          <w:rFonts w:asciiTheme="majorHAnsi" w:hAnsiTheme="majorHAnsi" w:cstheme="majorHAnsi"/>
          <w:sz w:val="10"/>
          <w:szCs w:val="10"/>
        </w:rPr>
      </w:pPr>
    </w:p>
    <w:p w14:paraId="5DD79B9A" w14:textId="7387E54F" w:rsidR="008D6169" w:rsidRPr="00854B4F" w:rsidRDefault="008B03E3" w:rsidP="00A60DD2">
      <w:pPr>
        <w:ind w:left="360"/>
        <w:jc w:val="both"/>
        <w:rPr>
          <w:color w:val="FF0000"/>
          <w:sz w:val="20"/>
          <w:szCs w:val="20"/>
        </w:rPr>
      </w:pPr>
      <w:r w:rsidRPr="00854B4F">
        <w:rPr>
          <w:i/>
        </w:rPr>
        <w:t>„We mean by „peacebuilding” not only the resolution of con</w:t>
      </w:r>
      <w:r w:rsidR="00DE42A6">
        <w:rPr>
          <w:i/>
        </w:rPr>
        <w:t>flicts related to our neighbors. O</w:t>
      </w:r>
      <w:r w:rsidRPr="00854B4F">
        <w:rPr>
          <w:i/>
        </w:rPr>
        <w:t>ur village borders with Uzbekistan and we have good-neighborly relations. There is a lot of labor migration in the summer, people come to agricultural work, and border trade is very active.</w:t>
      </w:r>
      <w:r w:rsidR="00DE42A6">
        <w:rPr>
          <w:i/>
        </w:rPr>
        <w:t xml:space="preserve"> </w:t>
      </w:r>
      <w:r w:rsidRPr="00854B4F">
        <w:rPr>
          <w:i/>
        </w:rPr>
        <w:t>The eradication of domestic violence is very importan</w:t>
      </w:r>
      <w:r w:rsidR="009D71AD" w:rsidRPr="00854B4F">
        <w:rPr>
          <w:i/>
        </w:rPr>
        <w:t>t and this is part of the peace</w:t>
      </w:r>
      <w:r w:rsidRPr="00854B4F">
        <w:rPr>
          <w:i/>
        </w:rPr>
        <w:t>building in the family, a calm atmosphere is a guarantee fo</w:t>
      </w:r>
      <w:r w:rsidR="00DE42A6">
        <w:rPr>
          <w:i/>
        </w:rPr>
        <w:t>r a happy family. Therefore,</w:t>
      </w:r>
      <w:r w:rsidRPr="00854B4F">
        <w:rPr>
          <w:i/>
        </w:rPr>
        <w:t xml:space="preserve"> the trainin</w:t>
      </w:r>
      <w:r w:rsidR="00DE42A6">
        <w:rPr>
          <w:i/>
        </w:rPr>
        <w:t>gs</w:t>
      </w:r>
      <w:r w:rsidRPr="00854B4F">
        <w:rPr>
          <w:i/>
        </w:rPr>
        <w:t xml:space="preserve"> aimed at </w:t>
      </w:r>
      <w:r w:rsidR="00DE42A6">
        <w:rPr>
          <w:i/>
        </w:rPr>
        <w:t>increasing our knowledge regarding gender issues</w:t>
      </w:r>
      <w:r w:rsidRPr="00854B4F">
        <w:rPr>
          <w:i/>
        </w:rPr>
        <w:t>, the rights of vulnerable groups, and the protection of migrants' rights.”</w:t>
      </w:r>
      <w:r w:rsidR="009D71AD" w:rsidRPr="00854B4F">
        <w:rPr>
          <w:rStyle w:val="FootnoteReference"/>
          <w:i/>
        </w:rPr>
        <w:footnoteReference w:id="64"/>
      </w:r>
      <w:r w:rsidR="00932B60" w:rsidRPr="00854B4F">
        <w:rPr>
          <w:rFonts w:eastAsia="Calibri"/>
        </w:rPr>
        <w:t xml:space="preserve"> </w:t>
      </w:r>
      <w:r w:rsidR="00A20425" w:rsidRPr="00854B4F">
        <w:rPr>
          <w:rFonts w:eastAsia="Calibri"/>
        </w:rPr>
        <w:t>(</w:t>
      </w:r>
      <w:r w:rsidR="00A20425" w:rsidRPr="00854B4F">
        <w:t>Member of SHG)</w:t>
      </w:r>
    </w:p>
    <w:p w14:paraId="3EE84C69" w14:textId="77777777" w:rsidR="009D71AD" w:rsidRPr="00A60DD2" w:rsidRDefault="009D71AD" w:rsidP="00A60DD2">
      <w:pPr>
        <w:ind w:left="360"/>
        <w:jc w:val="both"/>
        <w:rPr>
          <w:rFonts w:eastAsia="Calibri"/>
          <w:sz w:val="10"/>
          <w:szCs w:val="10"/>
          <w:highlight w:val="yellow"/>
        </w:rPr>
      </w:pPr>
    </w:p>
    <w:p w14:paraId="2B41FB5A" w14:textId="60D84122" w:rsidR="00A20425" w:rsidRPr="00854B4F" w:rsidRDefault="009D71AD" w:rsidP="00A60DD2">
      <w:pPr>
        <w:ind w:left="360"/>
        <w:jc w:val="both"/>
        <w:rPr>
          <w:color w:val="FF0000"/>
          <w:sz w:val="20"/>
          <w:szCs w:val="20"/>
        </w:rPr>
      </w:pPr>
      <w:r w:rsidRPr="00854B4F">
        <w:rPr>
          <w:i/>
        </w:rPr>
        <w:t xml:space="preserve">„After completing </w:t>
      </w:r>
      <w:r w:rsidR="00DE42A6">
        <w:rPr>
          <w:i/>
        </w:rPr>
        <w:t xml:space="preserve">the </w:t>
      </w:r>
      <w:r w:rsidRPr="00854B4F">
        <w:rPr>
          <w:i/>
        </w:rPr>
        <w:t xml:space="preserve">trainings and participating </w:t>
      </w:r>
      <w:r w:rsidR="00DE42A6">
        <w:rPr>
          <w:i/>
        </w:rPr>
        <w:t>public</w:t>
      </w:r>
      <w:r w:rsidRPr="00854B4F">
        <w:rPr>
          <w:i/>
        </w:rPr>
        <w:t xml:space="preserve"> events, we understand that </w:t>
      </w:r>
      <w:r w:rsidR="004F7809" w:rsidRPr="00854B4F">
        <w:rPr>
          <w:i/>
        </w:rPr>
        <w:t>„</w:t>
      </w:r>
      <w:r w:rsidRPr="00854B4F">
        <w:rPr>
          <w:i/>
        </w:rPr>
        <w:t>peacebuilding</w:t>
      </w:r>
      <w:r w:rsidR="004F7809" w:rsidRPr="00854B4F">
        <w:rPr>
          <w:i/>
        </w:rPr>
        <w:t>”</w:t>
      </w:r>
      <w:r w:rsidRPr="00854B4F">
        <w:rPr>
          <w:i/>
        </w:rPr>
        <w:t xml:space="preserve"> does not only apply to war or conflicts on the border, but this also applies to families. We must build peace and harmony at home, between husband and wife, between parents and children, between neighbors.”</w:t>
      </w:r>
      <w:r w:rsidRPr="00854B4F">
        <w:rPr>
          <w:rStyle w:val="FootnoteReference"/>
          <w:i/>
        </w:rPr>
        <w:footnoteReference w:id="65"/>
      </w:r>
      <w:r w:rsidRPr="00854B4F">
        <w:rPr>
          <w:i/>
        </w:rPr>
        <w:t xml:space="preserve"> </w:t>
      </w:r>
      <w:bookmarkStart w:id="48" w:name="_Hlk88570440"/>
      <w:r w:rsidR="00A20425" w:rsidRPr="00854B4F">
        <w:t>(Member of SHG)</w:t>
      </w:r>
    </w:p>
    <w:bookmarkEnd w:id="48"/>
    <w:p w14:paraId="4F42F049" w14:textId="77777777" w:rsidR="009D71AD" w:rsidRPr="00854B4F" w:rsidRDefault="009D71AD" w:rsidP="005026D8">
      <w:pPr>
        <w:jc w:val="both"/>
      </w:pPr>
    </w:p>
    <w:p w14:paraId="0556B853" w14:textId="1151D1AC" w:rsidR="00A20425" w:rsidRPr="00A60DD2" w:rsidRDefault="00CE1ADB" w:rsidP="00A20425">
      <w:pPr>
        <w:pStyle w:val="ListParagraph"/>
        <w:numPr>
          <w:ilvl w:val="0"/>
          <w:numId w:val="31"/>
        </w:numPr>
        <w:jc w:val="both"/>
      </w:pPr>
      <w:r>
        <w:rPr>
          <w:b/>
          <w:i/>
        </w:rPr>
        <w:t>Finding</w:t>
      </w:r>
      <w:r w:rsidRPr="00854B4F">
        <w:t xml:space="preserve"> </w:t>
      </w:r>
      <w:r w:rsidRPr="00CE1ADB">
        <w:rPr>
          <w:b/>
          <w:i/>
        </w:rPr>
        <w:t>1</w:t>
      </w:r>
      <w:r w:rsidR="00A57E63">
        <w:rPr>
          <w:b/>
          <w:i/>
        </w:rPr>
        <w:t>4</w:t>
      </w:r>
      <w:r>
        <w:rPr>
          <w:b/>
          <w:i/>
        </w:rPr>
        <w:t xml:space="preserve">. </w:t>
      </w:r>
      <w:r w:rsidR="00A37557" w:rsidRPr="00854B4F">
        <w:t xml:space="preserve">There </w:t>
      </w:r>
      <w:r w:rsidR="00A37557" w:rsidRPr="003D425D">
        <w:rPr>
          <w:b/>
          <w:i/>
        </w:rPr>
        <w:t xml:space="preserve">are </w:t>
      </w:r>
      <w:r w:rsidR="00DE42A6" w:rsidRPr="003D425D">
        <w:rPr>
          <w:b/>
          <w:i/>
        </w:rPr>
        <w:t xml:space="preserve">some </w:t>
      </w:r>
      <w:r w:rsidR="003D425D" w:rsidRPr="003D425D">
        <w:rPr>
          <w:b/>
          <w:i/>
        </w:rPr>
        <w:t xml:space="preserve">positive </w:t>
      </w:r>
      <w:r w:rsidR="00A37557" w:rsidRPr="003D425D">
        <w:rPr>
          <w:b/>
          <w:i/>
        </w:rPr>
        <w:t>c</w:t>
      </w:r>
      <w:r w:rsidR="005026D8" w:rsidRPr="003D425D">
        <w:rPr>
          <w:b/>
          <w:i/>
        </w:rPr>
        <w:t>hanges in the community perceptions about women’s role</w:t>
      </w:r>
      <w:r w:rsidR="00A37557" w:rsidRPr="003D425D">
        <w:rPr>
          <w:b/>
          <w:i/>
        </w:rPr>
        <w:t xml:space="preserve"> in </w:t>
      </w:r>
      <w:r w:rsidR="00ED1953" w:rsidRPr="003D425D">
        <w:rPr>
          <w:b/>
          <w:i/>
        </w:rPr>
        <w:t xml:space="preserve">community development, peacebuilding and reasons for their </w:t>
      </w:r>
      <w:r w:rsidR="00A37557" w:rsidRPr="003D425D">
        <w:rPr>
          <w:b/>
          <w:i/>
        </w:rPr>
        <w:t>migration</w:t>
      </w:r>
      <w:r w:rsidR="005026D8" w:rsidRPr="00854B4F">
        <w:t xml:space="preserve">. Repeatedly, the community members and representatives of local authorities </w:t>
      </w:r>
      <w:r w:rsidR="00A37557" w:rsidRPr="00854B4F">
        <w:t xml:space="preserve">mentioned </w:t>
      </w:r>
      <w:r w:rsidR="005026D8" w:rsidRPr="00854B4F">
        <w:t xml:space="preserve">that </w:t>
      </w:r>
      <w:r w:rsidR="005026D8" w:rsidRPr="00854B4F">
        <w:lastRenderedPageBreak/>
        <w:t xml:space="preserve">this project </w:t>
      </w:r>
      <w:r w:rsidR="00A37557" w:rsidRPr="00854B4F">
        <w:t xml:space="preserve">helped them to realize that </w:t>
      </w:r>
      <w:r w:rsidR="005026D8" w:rsidRPr="00854B4F">
        <w:t xml:space="preserve">women </w:t>
      </w:r>
      <w:r w:rsidR="00ED1953" w:rsidRPr="00854B4F">
        <w:t xml:space="preserve">and girls </w:t>
      </w:r>
      <w:r w:rsidR="005026D8" w:rsidRPr="00854B4F">
        <w:t xml:space="preserve">can </w:t>
      </w:r>
      <w:r w:rsidR="00A37557" w:rsidRPr="00854B4F">
        <w:t xml:space="preserve">and should </w:t>
      </w:r>
      <w:r w:rsidR="005026D8" w:rsidRPr="00854B4F">
        <w:t xml:space="preserve">be </w:t>
      </w:r>
      <w:r w:rsidR="00A37557" w:rsidRPr="00854B4F">
        <w:t xml:space="preserve">politically and economically </w:t>
      </w:r>
      <w:r w:rsidR="005026D8" w:rsidRPr="00854B4F">
        <w:t>empowered and contribute to the commu</w:t>
      </w:r>
      <w:r w:rsidR="00A37557" w:rsidRPr="00854B4F">
        <w:t xml:space="preserve">nity development and somehow </w:t>
      </w:r>
      <w:r w:rsidR="002E1CC4">
        <w:t>stabilize</w:t>
      </w:r>
      <w:r w:rsidR="00A37557" w:rsidRPr="00854B4F">
        <w:t xml:space="preserve"> the migration. </w:t>
      </w:r>
      <w:r w:rsidR="00180109" w:rsidRPr="00854B4F">
        <w:t>As the findings</w:t>
      </w:r>
      <w:r w:rsidR="003814D8">
        <w:t xml:space="preserve"> illustrate</w:t>
      </w:r>
      <w:r w:rsidR="00180109" w:rsidRPr="00854B4F">
        <w:rPr>
          <w:rStyle w:val="FootnoteReference"/>
        </w:rPr>
        <w:footnoteReference w:id="66"/>
      </w:r>
      <w:r w:rsidR="00180109" w:rsidRPr="00854B4F">
        <w:t xml:space="preserve">, the proportion of </w:t>
      </w:r>
      <w:r w:rsidR="00AA7FB8" w:rsidRPr="00854B4F">
        <w:t xml:space="preserve">local </w:t>
      </w:r>
      <w:r w:rsidR="00180109" w:rsidRPr="00854B4F">
        <w:t xml:space="preserve">population in support of gender equality and who stand against harmful gender norms towards WGAM has increased by more than 10%. According to the endline assessment a total of 57.8% of target community members believe that WGAM play a positive role and contribute to peacebuilding and community development (51.4% baseline). </w:t>
      </w:r>
      <w:r w:rsidR="00277BFD">
        <w:t>This is confi</w:t>
      </w:r>
      <w:r w:rsidR="00180109" w:rsidRPr="00854B4F">
        <w:t xml:space="preserve">rmed by the interviewed </w:t>
      </w:r>
      <w:r w:rsidR="00277BFD">
        <w:t>local authorities and</w:t>
      </w:r>
      <w:r w:rsidR="00A20425" w:rsidRPr="00854B4F">
        <w:t xml:space="preserve"> members </w:t>
      </w:r>
      <w:r w:rsidR="00277BFD">
        <w:t xml:space="preserve">(mostly women) </w:t>
      </w:r>
      <w:r w:rsidR="00A20425" w:rsidRPr="00854B4F">
        <w:t>of the LSHG</w:t>
      </w:r>
      <w:r w:rsidR="00180109" w:rsidRPr="00854B4F">
        <w:t xml:space="preserve">: </w:t>
      </w:r>
      <w:r w:rsidR="00ED1953" w:rsidRPr="00A60DD2">
        <w:rPr>
          <w:i/>
        </w:rPr>
        <w:t>„The project changed the perception of our population, people started to recognize the huge role of women in community development and began to think about the reasons for their migration.  Many reasons are not only linked to poverty, but also to negative aspects, such as early marriage, domestic violence against women and children etc.”</w:t>
      </w:r>
      <w:r w:rsidR="00ED1953" w:rsidRPr="00854B4F">
        <w:rPr>
          <w:rStyle w:val="FootnoteReference"/>
          <w:i/>
        </w:rPr>
        <w:footnoteReference w:id="67"/>
      </w:r>
      <w:r w:rsidR="00A20425" w:rsidRPr="00A60DD2">
        <w:rPr>
          <w:color w:val="FF0000"/>
          <w:sz w:val="20"/>
          <w:szCs w:val="20"/>
        </w:rPr>
        <w:t xml:space="preserve"> </w:t>
      </w:r>
      <w:r w:rsidR="00A20425" w:rsidRPr="00854B4F">
        <w:t>(LSG staff)</w:t>
      </w:r>
    </w:p>
    <w:p w14:paraId="6DF1B37E" w14:textId="77777777" w:rsidR="00AA7FB8" w:rsidRPr="00854B4F" w:rsidRDefault="00AA7FB8" w:rsidP="00AA7FB8">
      <w:pPr>
        <w:rPr>
          <w:b/>
          <w:bCs/>
          <w:i/>
          <w:iCs/>
          <w:color w:val="FF0000"/>
          <w:sz w:val="20"/>
          <w:szCs w:val="20"/>
        </w:rPr>
      </w:pPr>
    </w:p>
    <w:p w14:paraId="543DFBC5" w14:textId="5A4A0922" w:rsidR="00AA7FB8" w:rsidRPr="00854B4F" w:rsidRDefault="00180109" w:rsidP="00A60DD2">
      <w:pPr>
        <w:pStyle w:val="ListParagraph"/>
        <w:numPr>
          <w:ilvl w:val="0"/>
          <w:numId w:val="31"/>
        </w:numPr>
        <w:jc w:val="both"/>
      </w:pPr>
      <w:r w:rsidRPr="00854B4F">
        <w:t>The project used a wide range of awareness raising approaches and communication tools: such as TV and radio shows, social media, round tables, festivals</w:t>
      </w:r>
      <w:r w:rsidR="00AA7FB8" w:rsidRPr="00854B4F">
        <w:t>, competitions</w:t>
      </w:r>
      <w:r w:rsidRPr="00854B4F">
        <w:t xml:space="preserve"> and public dialogues</w:t>
      </w:r>
      <w:r w:rsidR="00AA7FB8" w:rsidRPr="00854B4F">
        <w:t>,</w:t>
      </w:r>
      <w:r w:rsidR="005D511F">
        <w:t xml:space="preserve"> sport tournaments, poetry events,</w:t>
      </w:r>
      <w:r w:rsidR="00AA7FB8" w:rsidRPr="00854B4F">
        <w:t xml:space="preserve"> which increased the</w:t>
      </w:r>
      <w:r w:rsidRPr="00854B4F">
        <w:t xml:space="preserve"> </w:t>
      </w:r>
      <w:r w:rsidR="00D06444" w:rsidRPr="00854B4F">
        <w:t xml:space="preserve">access </w:t>
      </w:r>
      <w:r w:rsidR="00AA7FB8" w:rsidRPr="00854B4F">
        <w:t xml:space="preserve">of community members to the </w:t>
      </w:r>
      <w:r w:rsidR="00D06444" w:rsidRPr="00854B4F">
        <w:t>information and knowledge on the role of WGAM in community development and peacebuilding by more than 20%</w:t>
      </w:r>
      <w:r w:rsidR="00AA7FB8" w:rsidRPr="00854B4F">
        <w:t xml:space="preserve"> as shown above</w:t>
      </w:r>
      <w:r w:rsidR="00D06444" w:rsidRPr="00854B4F">
        <w:t>. A total of 1,745 people (1,418 women, 327 men) in target municipalities were outreached during information campaigns and outreach activities.</w:t>
      </w:r>
      <w:r w:rsidR="00AA7FB8" w:rsidRPr="00854B4F">
        <w:rPr>
          <w:rStyle w:val="FootnoteReference"/>
        </w:rPr>
        <w:footnoteReference w:id="68"/>
      </w:r>
      <w:r w:rsidR="00D06444" w:rsidRPr="00854B4F">
        <w:t xml:space="preserve"> </w:t>
      </w:r>
    </w:p>
    <w:p w14:paraId="606E98E7" w14:textId="77777777" w:rsidR="00AA7FB8" w:rsidRPr="00A60DD2" w:rsidRDefault="00AA7FB8" w:rsidP="003D6DB2">
      <w:pPr>
        <w:jc w:val="both"/>
        <w:rPr>
          <w:sz w:val="20"/>
          <w:szCs w:val="20"/>
          <w:highlight w:val="yellow"/>
        </w:rPr>
      </w:pPr>
    </w:p>
    <w:p w14:paraId="7AAFFAC8" w14:textId="680E5DB2" w:rsidR="00A60DD2" w:rsidRDefault="00AA7FB8" w:rsidP="00A60DD2">
      <w:pPr>
        <w:pStyle w:val="ListParagraph"/>
        <w:numPr>
          <w:ilvl w:val="0"/>
          <w:numId w:val="31"/>
        </w:numPr>
        <w:spacing w:after="160" w:line="259" w:lineRule="auto"/>
        <w:jc w:val="both"/>
      </w:pPr>
      <w:r w:rsidRPr="00854B4F">
        <w:t xml:space="preserve">The </w:t>
      </w:r>
      <w:r w:rsidR="001C0365">
        <w:t xml:space="preserve">analyses of the </w:t>
      </w:r>
      <w:r w:rsidR="00020020">
        <w:t xml:space="preserve">results of the </w:t>
      </w:r>
      <w:r w:rsidR="001C0365">
        <w:t xml:space="preserve">piloted </w:t>
      </w:r>
      <w:r w:rsidRPr="00854B4F">
        <w:t>GALS approach</w:t>
      </w:r>
      <w:r w:rsidR="003D6DB2" w:rsidRPr="00854B4F">
        <w:t xml:space="preserve"> and </w:t>
      </w:r>
      <w:r w:rsidR="001C0365">
        <w:t xml:space="preserve">respective </w:t>
      </w:r>
      <w:r w:rsidR="003D6DB2" w:rsidRPr="00854B4F">
        <w:t>tools</w:t>
      </w:r>
      <w:r w:rsidR="003D6DB2" w:rsidRPr="00854B4F">
        <w:rPr>
          <w:rStyle w:val="FootnoteReference"/>
        </w:rPr>
        <w:footnoteReference w:id="69"/>
      </w:r>
      <w:r w:rsidR="001C0365">
        <w:t xml:space="preserve"> show that the approach is</w:t>
      </w:r>
      <w:r w:rsidR="00020020">
        <w:t xml:space="preserve"> effective and</w:t>
      </w:r>
      <w:r w:rsidRPr="00854B4F">
        <w:t xml:space="preserve"> well appreciated</w:t>
      </w:r>
      <w:r w:rsidRPr="00854B4F">
        <w:rPr>
          <w:rStyle w:val="FootnoteReference"/>
        </w:rPr>
        <w:footnoteReference w:id="70"/>
      </w:r>
      <w:r w:rsidRPr="00854B4F">
        <w:t xml:space="preserve"> by the local stakeholders</w:t>
      </w:r>
      <w:r w:rsidR="00932B60" w:rsidRPr="00854B4F">
        <w:t xml:space="preserve"> due to </w:t>
      </w:r>
      <w:r w:rsidR="00277BFD">
        <w:t>the user- friendly and</w:t>
      </w:r>
      <w:r w:rsidR="00932B60" w:rsidRPr="00854B4F">
        <w:t xml:space="preserve"> easy-going learning </w:t>
      </w:r>
      <w:r w:rsidR="006519CA" w:rsidRPr="00854B4F">
        <w:t>style. It</w:t>
      </w:r>
      <w:r w:rsidRPr="00854B4F">
        <w:t xml:space="preserve"> </w:t>
      </w:r>
      <w:r w:rsidR="006519CA" w:rsidRPr="00854B4F">
        <w:t xml:space="preserve">influenced positively </w:t>
      </w:r>
      <w:r w:rsidR="003D6DB2" w:rsidRPr="00854B4F">
        <w:t>and shifted gender dynamics at the individual, household and community levels</w:t>
      </w:r>
      <w:r w:rsidR="003D6DB2" w:rsidRPr="00A60DD2">
        <w:rPr>
          <w:iCs/>
        </w:rPr>
        <w:t xml:space="preserve"> and </w:t>
      </w:r>
      <w:r w:rsidR="00277BFD" w:rsidRPr="00A60DD2">
        <w:rPr>
          <w:iCs/>
        </w:rPr>
        <w:t xml:space="preserve">(as reflected in the table) </w:t>
      </w:r>
      <w:r w:rsidRPr="00A60DD2">
        <w:rPr>
          <w:iCs/>
        </w:rPr>
        <w:t xml:space="preserve">enabled </w:t>
      </w:r>
      <w:r w:rsidR="006519CA" w:rsidRPr="00854B4F">
        <w:t xml:space="preserve">1,600 target community members (1,152 women, 448 men) </w:t>
      </w:r>
      <w:r w:rsidR="006519CA" w:rsidRPr="00A60DD2">
        <w:rPr>
          <w:iCs/>
        </w:rPr>
        <w:t xml:space="preserve">and </w:t>
      </w:r>
      <w:r w:rsidR="006519CA" w:rsidRPr="00854B4F">
        <w:t>increased awareness on harmful gender norms towards WGAM</w:t>
      </w:r>
      <w:r w:rsidRPr="00854B4F">
        <w:t xml:space="preserve">. In particular, women appreciated: </w:t>
      </w:r>
    </w:p>
    <w:p w14:paraId="14219E88" w14:textId="4C34D75F" w:rsidR="00AA7FB8" w:rsidRDefault="00AA7FB8" w:rsidP="00A60DD2">
      <w:pPr>
        <w:pStyle w:val="ListParagraph"/>
        <w:spacing w:after="160" w:line="259" w:lineRule="auto"/>
        <w:ind w:left="360"/>
        <w:jc w:val="both"/>
      </w:pPr>
      <w:r w:rsidRPr="00A60DD2">
        <w:rPr>
          <w:i/>
          <w:iCs/>
        </w:rPr>
        <w:t xml:space="preserve">“We learned that men could do women’s work. Women can do men’s work. There is no need to </w:t>
      </w:r>
      <w:r w:rsidR="00277BFD" w:rsidRPr="00A60DD2">
        <w:rPr>
          <w:i/>
          <w:iCs/>
        </w:rPr>
        <w:t xml:space="preserve">strictly </w:t>
      </w:r>
      <w:r w:rsidRPr="00A60DD2">
        <w:rPr>
          <w:i/>
          <w:iCs/>
        </w:rPr>
        <w:t xml:space="preserve">divide the chores. We need to do all the work together. We understood that men could also </w:t>
      </w:r>
      <w:r w:rsidR="00277BFD" w:rsidRPr="00A60DD2">
        <w:rPr>
          <w:i/>
          <w:iCs/>
        </w:rPr>
        <w:t>take care of</w:t>
      </w:r>
      <w:r w:rsidRPr="00A60DD2">
        <w:rPr>
          <w:i/>
          <w:iCs/>
        </w:rPr>
        <w:t xml:space="preserve"> children”</w:t>
      </w:r>
      <w:r w:rsidR="006519CA" w:rsidRPr="00854B4F">
        <w:rPr>
          <w:rStyle w:val="FootnoteReference"/>
          <w:i/>
          <w:iCs/>
        </w:rPr>
        <w:footnoteReference w:id="71"/>
      </w:r>
      <w:r w:rsidRPr="00854B4F">
        <w:t xml:space="preserve">. </w:t>
      </w:r>
      <w:r w:rsidR="00A20425" w:rsidRPr="00854B4F">
        <w:t>(Member of SHG)</w:t>
      </w:r>
    </w:p>
    <w:p w14:paraId="5931C392" w14:textId="77777777" w:rsidR="00A60DD2" w:rsidRPr="00A60DD2" w:rsidRDefault="00A60DD2" w:rsidP="00A60DD2">
      <w:pPr>
        <w:pStyle w:val="ListParagraph"/>
        <w:spacing w:after="160" w:line="259" w:lineRule="auto"/>
        <w:ind w:left="360"/>
        <w:jc w:val="both"/>
        <w:rPr>
          <w:sz w:val="20"/>
          <w:szCs w:val="20"/>
        </w:rPr>
      </w:pPr>
    </w:p>
    <w:p w14:paraId="0CDD5EDA" w14:textId="1A9D4D36" w:rsidR="003E6B7C" w:rsidRPr="00854B4F" w:rsidRDefault="00D06444" w:rsidP="00A60DD2">
      <w:pPr>
        <w:pStyle w:val="ListParagraph"/>
        <w:numPr>
          <w:ilvl w:val="0"/>
          <w:numId w:val="31"/>
        </w:numPr>
        <w:jc w:val="both"/>
      </w:pPr>
      <w:r w:rsidRPr="00854B4F">
        <w:t xml:space="preserve">As a result of GALS activities, 90% </w:t>
      </w:r>
      <w:r w:rsidR="00110329">
        <w:t>(</w:t>
      </w:r>
      <w:r w:rsidR="000D57DF">
        <w:t xml:space="preserve">71% women, </w:t>
      </w:r>
      <w:r w:rsidR="00110329">
        <w:t xml:space="preserve">29% men) </w:t>
      </w:r>
      <w:r w:rsidRPr="00854B4F">
        <w:t xml:space="preserve">of </w:t>
      </w:r>
      <w:r w:rsidR="007374DB">
        <w:t xml:space="preserve">the targeted </w:t>
      </w:r>
      <w:r w:rsidRPr="00854B4F">
        <w:t>respondents (</w:t>
      </w:r>
      <w:r w:rsidR="003D6DB2" w:rsidRPr="00854B4F">
        <w:rPr>
          <w:rStyle w:val="FootnoteReference"/>
        </w:rPr>
        <w:footnoteReference w:id="72"/>
      </w:r>
      <w:r w:rsidRPr="00854B4F">
        <w:t xml:space="preserve"> </w:t>
      </w:r>
      <w:r w:rsidRPr="003D425D">
        <w:rPr>
          <w:b/>
          <w:i/>
        </w:rPr>
        <w:t xml:space="preserve">have positively changed their opinion on women’s role </w:t>
      </w:r>
      <w:r w:rsidR="00701F9D" w:rsidRPr="003D425D">
        <w:rPr>
          <w:b/>
          <w:i/>
        </w:rPr>
        <w:t>in the community development</w:t>
      </w:r>
      <w:r w:rsidRPr="003D425D">
        <w:rPr>
          <w:b/>
          <w:i/>
        </w:rPr>
        <w:t xml:space="preserve">. </w:t>
      </w:r>
      <w:r w:rsidR="003D6DB2" w:rsidRPr="003D425D">
        <w:rPr>
          <w:b/>
          <w:i/>
        </w:rPr>
        <w:t>The h</w:t>
      </w:r>
      <w:r w:rsidRPr="003D425D">
        <w:rPr>
          <w:b/>
          <w:i/>
        </w:rPr>
        <w:t>ousehold members, who were engaged in the G</w:t>
      </w:r>
      <w:r w:rsidR="003D6DB2" w:rsidRPr="003D425D">
        <w:rPr>
          <w:b/>
          <w:i/>
        </w:rPr>
        <w:t>ALS process, became more gender-</w:t>
      </w:r>
      <w:r w:rsidRPr="003D425D">
        <w:rPr>
          <w:b/>
          <w:i/>
        </w:rPr>
        <w:t>sensitive</w:t>
      </w:r>
      <w:r w:rsidR="00701F9D" w:rsidRPr="003D425D">
        <w:rPr>
          <w:b/>
          <w:i/>
        </w:rPr>
        <w:t xml:space="preserve">, recognizing unpaid care work </w:t>
      </w:r>
      <w:r w:rsidRPr="003D425D">
        <w:rPr>
          <w:b/>
          <w:i/>
        </w:rPr>
        <w:t>and supporting women’s interests and rights to run activities in the social, economic, and p</w:t>
      </w:r>
      <w:r w:rsidR="003D6DB2" w:rsidRPr="003D425D">
        <w:rPr>
          <w:b/>
          <w:i/>
        </w:rPr>
        <w:t>olitical sphere</w:t>
      </w:r>
      <w:r w:rsidR="003D6DB2" w:rsidRPr="00854B4F">
        <w:t xml:space="preserve">. </w:t>
      </w:r>
      <w:r w:rsidR="00797CAA" w:rsidRPr="00797CAA">
        <w:t xml:space="preserve">There was no distinction in terms of gender regarding the proportion that changed their opinions (targeted respondents were 72% women and 28% men, and the 90% that changed their opinion included 71% women and 29% men). </w:t>
      </w:r>
      <w:r w:rsidR="003E6B7C" w:rsidRPr="00854B4F">
        <w:t xml:space="preserve">It </w:t>
      </w:r>
      <w:r w:rsidR="00797CAA">
        <w:t xml:space="preserve">is </w:t>
      </w:r>
      <w:r w:rsidR="003E6B7C" w:rsidRPr="00854B4F">
        <w:t>worth noting that, within this outcome the project also strengthened the capacities of the implementing partners and piloted successfully the innovative approach of Positive Deviance (PD)</w:t>
      </w:r>
      <w:r w:rsidR="003E6B7C" w:rsidRPr="00854B4F">
        <w:rPr>
          <w:rStyle w:val="FootnoteReference"/>
        </w:rPr>
        <w:footnoteReference w:id="73"/>
      </w:r>
      <w:r w:rsidR="003E6B7C" w:rsidRPr="00854B4F">
        <w:t xml:space="preserve">. It identified local good practices of </w:t>
      </w:r>
      <w:r w:rsidR="003E6B7C" w:rsidRPr="00854B4F">
        <w:lastRenderedPageBreak/>
        <w:t>addressing common development and peacebuilding challenges and used them during the awareness raising campaigns and outreach actions</w:t>
      </w:r>
      <w:r w:rsidR="003E6B7C">
        <w:t xml:space="preserve">. </w:t>
      </w:r>
      <w:r w:rsidR="003E6B7C" w:rsidRPr="00854B4F">
        <w:t>The project beneficiaries, particularly GALS participants</w:t>
      </w:r>
      <w:r w:rsidR="003E6B7C">
        <w:t xml:space="preserve"> and champions</w:t>
      </w:r>
      <w:r w:rsidR="003E6B7C" w:rsidRPr="00854B4F">
        <w:t xml:space="preserve"> – also used cases of PD practices to inform local advocacy campaigns aimed to transform social gender norms at the community level.</w:t>
      </w:r>
    </w:p>
    <w:p w14:paraId="6314F1C6" w14:textId="77777777" w:rsidR="003E6B7C" w:rsidRPr="00A60DD2" w:rsidRDefault="003E6B7C" w:rsidP="003D6DB2">
      <w:pPr>
        <w:jc w:val="both"/>
        <w:rPr>
          <w:sz w:val="20"/>
          <w:szCs w:val="20"/>
        </w:rPr>
      </w:pPr>
    </w:p>
    <w:p w14:paraId="1E173A98" w14:textId="2C7015B5" w:rsidR="00A20425" w:rsidRPr="00A60DD2" w:rsidRDefault="00CE1ADB" w:rsidP="00A60DD2">
      <w:pPr>
        <w:pStyle w:val="ListParagraph"/>
        <w:numPr>
          <w:ilvl w:val="0"/>
          <w:numId w:val="31"/>
        </w:numPr>
        <w:jc w:val="both"/>
      </w:pPr>
      <w:r>
        <w:rPr>
          <w:b/>
          <w:i/>
        </w:rPr>
        <w:t>Finding</w:t>
      </w:r>
      <w:r w:rsidRPr="00854B4F">
        <w:t xml:space="preserve"> </w:t>
      </w:r>
      <w:r w:rsidRPr="00CE1ADB">
        <w:rPr>
          <w:b/>
          <w:i/>
        </w:rPr>
        <w:t>1</w:t>
      </w:r>
      <w:r w:rsidR="00A57E63">
        <w:rPr>
          <w:b/>
          <w:i/>
        </w:rPr>
        <w:t>5</w:t>
      </w:r>
      <w:r>
        <w:rPr>
          <w:b/>
          <w:i/>
        </w:rPr>
        <w:t xml:space="preserve">. </w:t>
      </w:r>
      <w:r w:rsidR="003E6B7C">
        <w:t>As the tangible effects, t</w:t>
      </w:r>
      <w:r w:rsidR="00701F9D">
        <w:t xml:space="preserve">he </w:t>
      </w:r>
      <w:r w:rsidR="00701F9D" w:rsidRPr="003D425D">
        <w:rPr>
          <w:b/>
          <w:i/>
        </w:rPr>
        <w:t>w</w:t>
      </w:r>
      <w:r w:rsidR="003D6DB2" w:rsidRPr="003D425D">
        <w:rPr>
          <w:b/>
          <w:i/>
        </w:rPr>
        <w:t>omen</w:t>
      </w:r>
      <w:r w:rsidR="00D06444" w:rsidRPr="003D425D">
        <w:rPr>
          <w:b/>
          <w:i/>
        </w:rPr>
        <w:t xml:space="preserve"> </w:t>
      </w:r>
      <w:r w:rsidR="00701F9D" w:rsidRPr="003D425D">
        <w:rPr>
          <w:b/>
          <w:i/>
        </w:rPr>
        <w:t xml:space="preserve">increased their self-confidence and are </w:t>
      </w:r>
      <w:r w:rsidR="00D06444" w:rsidRPr="003D425D">
        <w:rPr>
          <w:b/>
          <w:i/>
        </w:rPr>
        <w:t>more active</w:t>
      </w:r>
      <w:r w:rsidR="00701F9D" w:rsidRPr="003D425D">
        <w:rPr>
          <w:b/>
          <w:i/>
        </w:rPr>
        <w:t>ly</w:t>
      </w:r>
      <w:r w:rsidR="00D06444" w:rsidRPr="003D425D">
        <w:rPr>
          <w:b/>
          <w:i/>
        </w:rPr>
        <w:t xml:space="preserve"> </w:t>
      </w:r>
      <w:r w:rsidR="00701F9D" w:rsidRPr="003D425D">
        <w:rPr>
          <w:b/>
          <w:i/>
        </w:rPr>
        <w:t>involved in the</w:t>
      </w:r>
      <w:r w:rsidR="00D06444" w:rsidRPr="003D425D">
        <w:rPr>
          <w:b/>
          <w:i/>
        </w:rPr>
        <w:t xml:space="preserve"> community level </w:t>
      </w:r>
      <w:r w:rsidR="00701F9D" w:rsidRPr="003D425D">
        <w:rPr>
          <w:b/>
          <w:i/>
        </w:rPr>
        <w:t xml:space="preserve">social and </w:t>
      </w:r>
      <w:r w:rsidR="005048C4" w:rsidRPr="003D425D">
        <w:rPr>
          <w:b/>
          <w:i/>
        </w:rPr>
        <w:t>economic</w:t>
      </w:r>
      <w:r w:rsidR="00701F9D" w:rsidRPr="003D425D">
        <w:rPr>
          <w:b/>
          <w:i/>
        </w:rPr>
        <w:t xml:space="preserve"> initiatives</w:t>
      </w:r>
      <w:r w:rsidR="00D06444" w:rsidRPr="003D425D">
        <w:rPr>
          <w:b/>
          <w:i/>
        </w:rPr>
        <w:t>.</w:t>
      </w:r>
      <w:r w:rsidR="00701F9D" w:rsidRPr="003D425D">
        <w:rPr>
          <w:b/>
          <w:i/>
        </w:rPr>
        <w:t xml:space="preserve"> The project had family strengthening effects </w:t>
      </w:r>
      <w:r w:rsidR="00701F9D">
        <w:t xml:space="preserve">as illustrated below: </w:t>
      </w:r>
    </w:p>
    <w:p w14:paraId="26A46CDD" w14:textId="77777777" w:rsidR="00293037" w:rsidRPr="00A60DD2" w:rsidRDefault="00293037" w:rsidP="00A20425">
      <w:pPr>
        <w:jc w:val="both"/>
        <w:rPr>
          <w:sz w:val="10"/>
          <w:szCs w:val="10"/>
        </w:rPr>
      </w:pPr>
    </w:p>
    <w:p w14:paraId="1BB74951" w14:textId="75122A5E" w:rsidR="00293037" w:rsidRPr="00854B4F" w:rsidRDefault="00293037" w:rsidP="00A60DD2">
      <w:pPr>
        <w:ind w:left="360"/>
        <w:jc w:val="both"/>
        <w:rPr>
          <w:i/>
        </w:rPr>
      </w:pPr>
      <w:r w:rsidRPr="00854B4F">
        <w:rPr>
          <w:i/>
        </w:rPr>
        <w:t>„I was very concerned about the issues of domestic violence, therefore the GALS trainings were important and useful. For example, in my family we discussed and used the Happy Family Tree tool. My husband and relatives also received such information and everyone understands that non-violent methods of resolving conflicts in the family are very important for family strengthening.”</w:t>
      </w:r>
      <w:r w:rsidR="00B50FFF">
        <w:rPr>
          <w:rStyle w:val="FootnoteReference"/>
          <w:i/>
        </w:rPr>
        <w:footnoteReference w:id="74"/>
      </w:r>
      <w:r w:rsidRPr="00854B4F">
        <w:t xml:space="preserve"> (Member of LSHG)</w:t>
      </w:r>
    </w:p>
    <w:p w14:paraId="0CF12F7B" w14:textId="77777777" w:rsidR="00293037" w:rsidRPr="006F0AB0" w:rsidRDefault="00293037" w:rsidP="00A20425">
      <w:pPr>
        <w:jc w:val="both"/>
        <w:rPr>
          <w:sz w:val="10"/>
          <w:szCs w:val="10"/>
        </w:rPr>
      </w:pPr>
    </w:p>
    <w:p w14:paraId="191A5F58" w14:textId="4D964EBE" w:rsidR="00A20425" w:rsidRPr="00854B4F" w:rsidRDefault="00A20425" w:rsidP="006F0AB0">
      <w:pPr>
        <w:ind w:left="360"/>
        <w:jc w:val="both"/>
      </w:pPr>
      <w:r w:rsidRPr="00854B4F">
        <w:t>«</w:t>
      </w:r>
      <w:r w:rsidRPr="00854B4F">
        <w:rPr>
          <w:i/>
        </w:rPr>
        <w:t xml:space="preserve">We did not get a big financial investment from this project, but we </w:t>
      </w:r>
      <w:r w:rsidR="009960A3" w:rsidRPr="00854B4F">
        <w:rPr>
          <w:i/>
        </w:rPr>
        <w:t>have experienced a change</w:t>
      </w:r>
      <w:r w:rsidRPr="00854B4F">
        <w:rPr>
          <w:i/>
        </w:rPr>
        <w:t xml:space="preserve"> in our capacity in defining jointly with our community members the solutions for the problems, </w:t>
      </w:r>
      <w:r w:rsidR="00293037" w:rsidRPr="00854B4F">
        <w:rPr>
          <w:i/>
        </w:rPr>
        <w:t xml:space="preserve">we changed </w:t>
      </w:r>
      <w:r w:rsidRPr="00854B4F">
        <w:rPr>
          <w:i/>
        </w:rPr>
        <w:t>our attitude towards the needs of vulnerable groups and women</w:t>
      </w:r>
      <w:r w:rsidR="00701F9D">
        <w:rPr>
          <w:i/>
        </w:rPr>
        <w:t>`s role in community development</w:t>
      </w:r>
      <w:r w:rsidRPr="00854B4F">
        <w:t>”.</w:t>
      </w:r>
      <w:r w:rsidR="00B50FFF">
        <w:rPr>
          <w:rStyle w:val="FootnoteReference"/>
        </w:rPr>
        <w:footnoteReference w:id="75"/>
      </w:r>
      <w:r w:rsidRPr="00854B4F">
        <w:t xml:space="preserve"> </w:t>
      </w:r>
      <w:r w:rsidR="009960A3" w:rsidRPr="00854B4F">
        <w:t>(LSG staff)</w:t>
      </w:r>
    </w:p>
    <w:p w14:paraId="7251AF34" w14:textId="77777777" w:rsidR="004F7809" w:rsidRPr="00854B4F" w:rsidRDefault="004F7809" w:rsidP="00D06444">
      <w:pPr>
        <w:jc w:val="both"/>
        <w:rPr>
          <w:bCs/>
          <w:iCs/>
          <w:u w:val="single"/>
        </w:rPr>
      </w:pPr>
    </w:p>
    <w:p w14:paraId="45BF3B40" w14:textId="22E153F9" w:rsidR="00D06444" w:rsidRPr="000C75D4" w:rsidRDefault="00D06444" w:rsidP="000C75D4">
      <w:pPr>
        <w:jc w:val="both"/>
        <w:rPr>
          <w:b/>
          <w:bCs/>
          <w:i/>
          <w:iCs/>
        </w:rPr>
      </w:pPr>
      <w:r w:rsidRPr="000C75D4">
        <w:rPr>
          <w:bCs/>
          <w:iCs/>
          <w:u w:val="single"/>
        </w:rPr>
        <w:t>Outcome 2:</w:t>
      </w:r>
      <w:r w:rsidRPr="000C75D4">
        <w:rPr>
          <w:b/>
          <w:bCs/>
          <w:i/>
          <w:iCs/>
        </w:rPr>
        <w:t xml:space="preserve">  Women and girls in communities affected by migration are empowered economically and socially to protect their rights and participate in peaceful community development.</w:t>
      </w:r>
    </w:p>
    <w:p w14:paraId="6BC20C3D" w14:textId="77777777" w:rsidR="00E20B8A" w:rsidRPr="000C75D4" w:rsidRDefault="00E20B8A" w:rsidP="00810A22">
      <w:pPr>
        <w:rPr>
          <w:b/>
          <w:bCs/>
          <w:i/>
          <w:iCs/>
          <w:sz w:val="20"/>
          <w:szCs w:val="20"/>
        </w:rPr>
      </w:pPr>
    </w:p>
    <w:p w14:paraId="6F58B38C" w14:textId="468B3090" w:rsidR="00C834A8" w:rsidRPr="003E6B7C" w:rsidRDefault="009B5949" w:rsidP="000C75D4">
      <w:pPr>
        <w:pStyle w:val="ListParagraph"/>
        <w:numPr>
          <w:ilvl w:val="0"/>
          <w:numId w:val="31"/>
        </w:numPr>
        <w:jc w:val="both"/>
      </w:pPr>
      <w:r w:rsidRPr="009B5949">
        <w:t xml:space="preserve">This project outcome included </w:t>
      </w:r>
      <w:r w:rsidR="00564F88">
        <w:t>four</w:t>
      </w:r>
      <w:r w:rsidR="00564F88" w:rsidRPr="009B5949">
        <w:t xml:space="preserve"> </w:t>
      </w:r>
      <w:r w:rsidRPr="009B5949">
        <w:t xml:space="preserve">outputs: </w:t>
      </w:r>
      <w:r w:rsidR="00740210" w:rsidRPr="000C75D4">
        <w:rPr>
          <w:rFonts w:eastAsia="Cambria"/>
          <w:i/>
          <w:iCs/>
          <w:color w:val="000000"/>
          <w:kern w:val="1"/>
          <w:lang w:eastAsia="ar-SA"/>
        </w:rPr>
        <w:t>2.1</w:t>
      </w:r>
      <w:r w:rsidRPr="000C75D4">
        <w:rPr>
          <w:rFonts w:eastAsia="Cambria"/>
          <w:i/>
          <w:iCs/>
          <w:color w:val="000000"/>
          <w:kern w:val="1"/>
          <w:lang w:eastAsia="ar-SA"/>
        </w:rPr>
        <w:t xml:space="preserve"> </w:t>
      </w:r>
      <w:r w:rsidRPr="000C75D4">
        <w:rPr>
          <w:rFonts w:eastAsia="Cambria"/>
          <w:bCs/>
          <w:i/>
          <w:iCs/>
          <w:color w:val="000000"/>
          <w:kern w:val="1"/>
          <w:lang w:eastAsia="ar-SA"/>
        </w:rPr>
        <w:t>Women and girls in target communities are equipped with knowledge and skills to effectively advocate for their rights</w:t>
      </w:r>
      <w:r w:rsidR="00740210" w:rsidRPr="000C75D4">
        <w:rPr>
          <w:rFonts w:eastAsia="Cambria"/>
          <w:bCs/>
          <w:iCs/>
          <w:color w:val="000000"/>
          <w:kern w:val="1"/>
          <w:sz w:val="22"/>
          <w:szCs w:val="22"/>
          <w:lang w:eastAsia="ar-SA"/>
        </w:rPr>
        <w:t xml:space="preserve"> </w:t>
      </w:r>
      <w:r w:rsidR="00740210" w:rsidRPr="000C75D4">
        <w:rPr>
          <w:rFonts w:eastAsia="Cambria"/>
          <w:bCs/>
          <w:iCs/>
          <w:color w:val="000000"/>
          <w:kern w:val="1"/>
          <w:lang w:eastAsia="ar-SA"/>
        </w:rPr>
        <w:t>with the key actions:</w:t>
      </w:r>
      <w:r w:rsidR="00740210" w:rsidRPr="000C75D4">
        <w:rPr>
          <w:rFonts w:eastAsia="Cambria"/>
          <w:bCs/>
          <w:iCs/>
          <w:color w:val="000000"/>
          <w:kern w:val="1"/>
          <w:sz w:val="22"/>
          <w:szCs w:val="22"/>
          <w:lang w:eastAsia="ar-SA"/>
        </w:rPr>
        <w:t xml:space="preserve"> </w:t>
      </w:r>
      <w:r w:rsidR="00740210" w:rsidRPr="000C75D4">
        <w:rPr>
          <w:lang w:val="en-GB" w:eastAsia="en-US"/>
        </w:rPr>
        <w:t>Creation of the SHG of women and girls, including returnees; Trainings on human rights, safe migration, gender equality and WPS agenda; awareness-raising campaign on gender equality and; community level joint peacebuilding initiative by women affected by migration;</w:t>
      </w:r>
    </w:p>
    <w:p w14:paraId="3AA0BDA5" w14:textId="77777777" w:rsidR="003E6B7C" w:rsidRPr="002C2F37" w:rsidRDefault="003E6B7C" w:rsidP="002A6E9D">
      <w:pPr>
        <w:widowControl w:val="0"/>
        <w:autoSpaceDE w:val="0"/>
        <w:autoSpaceDN w:val="0"/>
        <w:adjustRightInd w:val="0"/>
        <w:jc w:val="both"/>
        <w:rPr>
          <w:rFonts w:eastAsia="Cambria"/>
          <w:iCs/>
          <w:color w:val="000000"/>
          <w:kern w:val="1"/>
          <w:sz w:val="6"/>
          <w:szCs w:val="6"/>
          <w:lang w:eastAsia="ar-SA"/>
        </w:rPr>
      </w:pPr>
    </w:p>
    <w:p w14:paraId="5ED04A09" w14:textId="5C1DAF59" w:rsidR="00740210" w:rsidRPr="002A6E9D" w:rsidRDefault="00740210" w:rsidP="000C75D4">
      <w:pPr>
        <w:widowControl w:val="0"/>
        <w:autoSpaceDE w:val="0"/>
        <w:autoSpaceDN w:val="0"/>
        <w:adjustRightInd w:val="0"/>
        <w:ind w:left="360"/>
        <w:jc w:val="both"/>
        <w:rPr>
          <w:sz w:val="16"/>
          <w:szCs w:val="16"/>
          <w:lang w:val="en-GB" w:eastAsia="en-US"/>
        </w:rPr>
      </w:pPr>
      <w:r>
        <w:rPr>
          <w:rFonts w:eastAsia="Cambria"/>
          <w:iCs/>
          <w:color w:val="000000"/>
          <w:kern w:val="1"/>
          <w:sz w:val="22"/>
          <w:szCs w:val="22"/>
          <w:lang w:eastAsia="ar-SA"/>
        </w:rPr>
        <w:t xml:space="preserve">2.2 </w:t>
      </w:r>
      <w:r w:rsidR="009B5949" w:rsidRPr="00740210">
        <w:rPr>
          <w:rFonts w:eastAsia="Cambria"/>
          <w:bCs/>
          <w:i/>
          <w:iCs/>
          <w:color w:val="000000"/>
          <w:kern w:val="1"/>
          <w:lang w:eastAsia="ar-SA"/>
        </w:rPr>
        <w:t>Women and girls in migrant communities have an improved access to economic (employment and self-employment) opportunities</w:t>
      </w:r>
      <w:r>
        <w:rPr>
          <w:rFonts w:eastAsia="Cambria"/>
          <w:bCs/>
          <w:i/>
          <w:iCs/>
          <w:color w:val="000000"/>
          <w:kern w:val="1"/>
          <w:lang w:eastAsia="ar-SA"/>
        </w:rPr>
        <w:t xml:space="preserve"> </w:t>
      </w:r>
      <w:r w:rsidRPr="00854B4F">
        <w:rPr>
          <w:rFonts w:eastAsia="Cambria"/>
          <w:bCs/>
          <w:iCs/>
          <w:color w:val="000000"/>
          <w:kern w:val="1"/>
          <w:lang w:eastAsia="ar-SA"/>
        </w:rPr>
        <w:t>with the key actions:</w:t>
      </w:r>
      <w:r w:rsidRPr="00854B4F">
        <w:rPr>
          <w:rFonts w:eastAsia="Cambria"/>
          <w:bCs/>
          <w:iCs/>
          <w:color w:val="000000"/>
          <w:kern w:val="1"/>
          <w:sz w:val="22"/>
          <w:szCs w:val="22"/>
          <w:lang w:eastAsia="ar-SA"/>
        </w:rPr>
        <w:t xml:space="preserve"> </w:t>
      </w:r>
      <w:r w:rsidR="00C834A8">
        <w:rPr>
          <w:rFonts w:eastAsia="Cambria"/>
          <w:bCs/>
          <w:iCs/>
          <w:color w:val="000000"/>
          <w:kern w:val="1"/>
          <w:lang w:eastAsia="ar-SA"/>
        </w:rPr>
        <w:t>G</w:t>
      </w:r>
      <w:r w:rsidR="00C834A8" w:rsidRPr="00C834A8">
        <w:rPr>
          <w:rFonts w:eastAsia="Cambria"/>
          <w:bCs/>
          <w:iCs/>
          <w:color w:val="000000"/>
          <w:kern w:val="1"/>
          <w:lang w:eastAsia="ar-SA"/>
        </w:rPr>
        <w:t>ender-</w:t>
      </w:r>
      <w:r w:rsidR="00C834A8" w:rsidRPr="00C834A8">
        <w:rPr>
          <w:lang w:val="en-GB" w:eastAsia="en-US"/>
        </w:rPr>
        <w:t>sensitive business skills gap and value chain analysis; adaptation of the GET Ahead training programme and delivery of the business trainings</w:t>
      </w:r>
      <w:r w:rsidR="00C834A8">
        <w:rPr>
          <w:sz w:val="16"/>
          <w:szCs w:val="16"/>
          <w:lang w:val="en-GB" w:eastAsia="en-US"/>
        </w:rPr>
        <w:t xml:space="preserve">. </w:t>
      </w:r>
    </w:p>
    <w:p w14:paraId="4398397C" w14:textId="77777777" w:rsidR="003E6B7C" w:rsidRPr="002C2F37" w:rsidRDefault="003E6B7C" w:rsidP="002A6E9D">
      <w:pPr>
        <w:widowControl w:val="0"/>
        <w:autoSpaceDE w:val="0"/>
        <w:autoSpaceDN w:val="0"/>
        <w:adjustRightInd w:val="0"/>
        <w:jc w:val="both"/>
        <w:rPr>
          <w:rFonts w:eastAsia="Cambria"/>
          <w:iCs/>
          <w:color w:val="000000"/>
          <w:kern w:val="1"/>
          <w:sz w:val="6"/>
          <w:szCs w:val="6"/>
          <w:lang w:eastAsia="ar-SA"/>
        </w:rPr>
      </w:pPr>
    </w:p>
    <w:p w14:paraId="1A48AEA3" w14:textId="351B5DA6" w:rsidR="00C834A8" w:rsidRPr="002A6E9D" w:rsidRDefault="00C834A8" w:rsidP="000C75D4">
      <w:pPr>
        <w:widowControl w:val="0"/>
        <w:autoSpaceDE w:val="0"/>
        <w:autoSpaceDN w:val="0"/>
        <w:adjustRightInd w:val="0"/>
        <w:ind w:left="360"/>
        <w:jc w:val="both"/>
        <w:rPr>
          <w:rFonts w:eastAsia="Cambria"/>
          <w:bCs/>
          <w:iCs/>
          <w:color w:val="000000"/>
          <w:kern w:val="1"/>
          <w:lang w:eastAsia="ar-SA"/>
        </w:rPr>
      </w:pPr>
      <w:r>
        <w:rPr>
          <w:rFonts w:eastAsia="Cambria"/>
          <w:iCs/>
          <w:color w:val="000000"/>
          <w:kern w:val="1"/>
          <w:lang w:eastAsia="ar-SA"/>
        </w:rPr>
        <w:t>2.3</w:t>
      </w:r>
      <w:r w:rsidR="009B5949" w:rsidRPr="00C834A8">
        <w:rPr>
          <w:rFonts w:eastAsia="Cambria"/>
          <w:iCs/>
          <w:color w:val="000000"/>
          <w:kern w:val="1"/>
          <w:lang w:eastAsia="ar-SA"/>
        </w:rPr>
        <w:t xml:space="preserve"> </w:t>
      </w:r>
      <w:r w:rsidR="009B5949" w:rsidRPr="00C834A8">
        <w:rPr>
          <w:rFonts w:eastAsia="Cambria"/>
          <w:bCs/>
          <w:i/>
          <w:iCs/>
          <w:color w:val="000000"/>
          <w:kern w:val="1"/>
          <w:lang w:eastAsia="ar-SA"/>
        </w:rPr>
        <w:t>Women and girls affected by migration have strengthened their financial capabilities and have access to gend</w:t>
      </w:r>
      <w:r w:rsidRPr="00C834A8">
        <w:rPr>
          <w:rFonts w:eastAsia="Cambria"/>
          <w:bCs/>
          <w:i/>
          <w:iCs/>
          <w:color w:val="000000"/>
          <w:kern w:val="1"/>
          <w:lang w:eastAsia="ar-SA"/>
        </w:rPr>
        <w:t>er-sensitive financial products</w:t>
      </w:r>
      <w:r w:rsidRPr="00C834A8">
        <w:rPr>
          <w:rFonts w:eastAsia="Cambria"/>
          <w:bCs/>
          <w:iCs/>
          <w:color w:val="000000"/>
          <w:kern w:val="1"/>
          <w:lang w:eastAsia="ar-SA"/>
        </w:rPr>
        <w:t xml:space="preserve"> </w:t>
      </w:r>
      <w:r w:rsidRPr="00854B4F">
        <w:rPr>
          <w:rFonts w:eastAsia="Cambria"/>
          <w:bCs/>
          <w:iCs/>
          <w:color w:val="000000"/>
          <w:kern w:val="1"/>
          <w:lang w:eastAsia="ar-SA"/>
        </w:rPr>
        <w:t>with the key actions</w:t>
      </w:r>
      <w:r>
        <w:rPr>
          <w:rFonts w:eastAsia="Cambria"/>
          <w:bCs/>
          <w:iCs/>
          <w:color w:val="000000"/>
          <w:kern w:val="1"/>
          <w:lang w:eastAsia="ar-SA"/>
        </w:rPr>
        <w:t xml:space="preserve">: gender-based assessment of the financial services and demand; </w:t>
      </w:r>
      <w:r w:rsidRPr="00C834A8">
        <w:rPr>
          <w:rFonts w:eastAsia="Cambria"/>
          <w:bCs/>
          <w:iCs/>
          <w:color w:val="000000"/>
          <w:kern w:val="1"/>
          <w:lang w:eastAsia="ar-SA"/>
        </w:rPr>
        <w:t>Strengthen financial service providers’</w:t>
      </w:r>
      <w:r>
        <w:rPr>
          <w:rFonts w:eastAsia="Cambria"/>
          <w:bCs/>
          <w:iCs/>
          <w:color w:val="000000"/>
          <w:kern w:val="1"/>
          <w:lang w:eastAsia="ar-SA"/>
        </w:rPr>
        <w:t xml:space="preserve"> </w:t>
      </w:r>
      <w:r w:rsidRPr="00C834A8">
        <w:rPr>
          <w:rFonts w:eastAsia="Cambria"/>
          <w:bCs/>
          <w:iCs/>
          <w:color w:val="000000"/>
          <w:kern w:val="1"/>
          <w:lang w:eastAsia="ar-SA"/>
        </w:rPr>
        <w:t>capacities and traini</w:t>
      </w:r>
      <w:r w:rsidR="00444606">
        <w:rPr>
          <w:rFonts w:eastAsia="Cambria"/>
          <w:bCs/>
          <w:iCs/>
          <w:color w:val="000000"/>
          <w:kern w:val="1"/>
          <w:lang w:eastAsia="ar-SA"/>
        </w:rPr>
        <w:t>ngs on financial education to W</w:t>
      </w:r>
      <w:r w:rsidRPr="00C834A8">
        <w:rPr>
          <w:rFonts w:eastAsia="Cambria"/>
          <w:bCs/>
          <w:iCs/>
          <w:color w:val="000000"/>
          <w:kern w:val="1"/>
          <w:lang w:eastAsia="ar-SA"/>
        </w:rPr>
        <w:t>G</w:t>
      </w:r>
      <w:r w:rsidR="00444606">
        <w:rPr>
          <w:rFonts w:eastAsia="Cambria"/>
          <w:bCs/>
          <w:iCs/>
          <w:color w:val="000000"/>
          <w:kern w:val="1"/>
          <w:lang w:eastAsia="ar-SA"/>
        </w:rPr>
        <w:t>A</w:t>
      </w:r>
      <w:r w:rsidRPr="00C834A8">
        <w:rPr>
          <w:rFonts w:eastAsia="Cambria"/>
          <w:bCs/>
          <w:iCs/>
          <w:color w:val="000000"/>
          <w:kern w:val="1"/>
          <w:lang w:eastAsia="ar-SA"/>
        </w:rPr>
        <w:t xml:space="preserve">M </w:t>
      </w:r>
    </w:p>
    <w:p w14:paraId="1A59BAB8" w14:textId="77777777" w:rsidR="003E6B7C" w:rsidRPr="002C2F37" w:rsidRDefault="003E6B7C" w:rsidP="002A6E9D">
      <w:pPr>
        <w:jc w:val="both"/>
        <w:rPr>
          <w:rFonts w:eastAsia="Cambria"/>
          <w:bCs/>
          <w:i/>
          <w:iCs/>
          <w:color w:val="000000"/>
          <w:kern w:val="1"/>
          <w:sz w:val="6"/>
          <w:szCs w:val="6"/>
          <w:lang w:eastAsia="ar-SA"/>
        </w:rPr>
      </w:pPr>
    </w:p>
    <w:p w14:paraId="4E0DD5A0" w14:textId="6604B7B3" w:rsidR="009B5949" w:rsidRDefault="00C834A8" w:rsidP="000C75D4">
      <w:pPr>
        <w:ind w:left="360"/>
        <w:jc w:val="both"/>
      </w:pPr>
      <w:r>
        <w:rPr>
          <w:rFonts w:eastAsia="Cambria"/>
          <w:bCs/>
          <w:i/>
          <w:iCs/>
          <w:color w:val="000000"/>
          <w:kern w:val="1"/>
          <w:lang w:eastAsia="ar-SA"/>
        </w:rPr>
        <w:t>2.4</w:t>
      </w:r>
      <w:r w:rsidR="009B5949" w:rsidRPr="00C834A8">
        <w:rPr>
          <w:rFonts w:eastAsia="Cambria"/>
          <w:bCs/>
          <w:i/>
          <w:iCs/>
          <w:color w:val="000000"/>
          <w:kern w:val="1"/>
          <w:lang w:eastAsia="ar-SA"/>
        </w:rPr>
        <w:t xml:space="preserve"> Skills development scheme for</w:t>
      </w:r>
      <w:r>
        <w:rPr>
          <w:rFonts w:eastAsia="Cambria"/>
          <w:bCs/>
          <w:i/>
          <w:iCs/>
          <w:color w:val="000000"/>
          <w:kern w:val="1"/>
          <w:lang w:eastAsia="ar-SA"/>
        </w:rPr>
        <w:t xml:space="preserve"> women designed and implemented</w:t>
      </w:r>
      <w:r w:rsidRPr="00C834A8">
        <w:rPr>
          <w:rFonts w:eastAsia="Cambria"/>
          <w:bCs/>
          <w:iCs/>
          <w:color w:val="000000"/>
          <w:kern w:val="1"/>
          <w:lang w:eastAsia="ar-SA"/>
        </w:rPr>
        <w:t xml:space="preserve"> </w:t>
      </w:r>
      <w:r w:rsidRPr="00854B4F">
        <w:rPr>
          <w:rFonts w:eastAsia="Cambria"/>
          <w:bCs/>
          <w:iCs/>
          <w:color w:val="000000"/>
          <w:kern w:val="1"/>
          <w:lang w:eastAsia="ar-SA"/>
        </w:rPr>
        <w:t>with the key actions:</w:t>
      </w:r>
      <w:r>
        <w:rPr>
          <w:rFonts w:eastAsia="Cambria"/>
          <w:bCs/>
          <w:iCs/>
          <w:color w:val="000000"/>
          <w:kern w:val="1"/>
          <w:lang w:eastAsia="ar-SA"/>
        </w:rPr>
        <w:t xml:space="preserve"> of </w:t>
      </w:r>
      <w:r w:rsidR="002A6E9D">
        <w:rPr>
          <w:rFonts w:eastAsia="Cambria"/>
          <w:bCs/>
          <w:iCs/>
          <w:color w:val="000000"/>
          <w:kern w:val="1"/>
          <w:lang w:eastAsia="ar-SA"/>
        </w:rPr>
        <w:t>mapping</w:t>
      </w:r>
      <w:r>
        <w:rPr>
          <w:rFonts w:eastAsia="Cambria"/>
          <w:bCs/>
          <w:iCs/>
          <w:color w:val="000000"/>
          <w:kern w:val="1"/>
          <w:lang w:eastAsia="ar-SA"/>
        </w:rPr>
        <w:t xml:space="preserve"> of the available providers and delivery of the </w:t>
      </w:r>
      <w:r w:rsidR="002A6E9D">
        <w:rPr>
          <w:rFonts w:eastAsia="Cambria"/>
          <w:bCs/>
          <w:iCs/>
          <w:color w:val="000000"/>
          <w:kern w:val="1"/>
          <w:lang w:eastAsia="ar-SA"/>
        </w:rPr>
        <w:t xml:space="preserve">business skills </w:t>
      </w:r>
      <w:r w:rsidR="00444606">
        <w:rPr>
          <w:rFonts w:eastAsia="Cambria"/>
          <w:bCs/>
          <w:iCs/>
          <w:color w:val="000000"/>
          <w:kern w:val="1"/>
          <w:lang w:eastAsia="ar-SA"/>
        </w:rPr>
        <w:t>training for W</w:t>
      </w:r>
      <w:r w:rsidR="002A6E9D" w:rsidRPr="002A6E9D">
        <w:rPr>
          <w:rFonts w:eastAsia="Cambria"/>
          <w:bCs/>
          <w:iCs/>
          <w:color w:val="000000"/>
          <w:kern w:val="1"/>
          <w:lang w:eastAsia="ar-SA"/>
        </w:rPr>
        <w:t>G</w:t>
      </w:r>
      <w:r w:rsidR="00444606">
        <w:rPr>
          <w:rFonts w:eastAsia="Cambria"/>
          <w:bCs/>
          <w:iCs/>
          <w:color w:val="000000"/>
          <w:kern w:val="1"/>
          <w:lang w:eastAsia="ar-SA"/>
        </w:rPr>
        <w:t>A</w:t>
      </w:r>
      <w:r w:rsidR="002A6E9D" w:rsidRPr="002A6E9D">
        <w:rPr>
          <w:rFonts w:eastAsia="Cambria"/>
          <w:bCs/>
          <w:iCs/>
          <w:color w:val="000000"/>
          <w:kern w:val="1"/>
          <w:lang w:eastAsia="ar-SA"/>
        </w:rPr>
        <w:t>M.</w:t>
      </w:r>
      <w:r w:rsidR="002A6E9D">
        <w:rPr>
          <w:sz w:val="16"/>
          <w:szCs w:val="16"/>
          <w:lang w:val="en-GB" w:eastAsia="en-US"/>
        </w:rPr>
        <w:t xml:space="preserve"> </w:t>
      </w:r>
    </w:p>
    <w:p w14:paraId="03C94BAC" w14:textId="77777777" w:rsidR="009B5949" w:rsidRPr="003E6B7C" w:rsidRDefault="009B5949" w:rsidP="00B56056">
      <w:pPr>
        <w:jc w:val="both"/>
        <w:rPr>
          <w:sz w:val="20"/>
          <w:szCs w:val="20"/>
        </w:rPr>
      </w:pPr>
    </w:p>
    <w:p w14:paraId="22EDAC70" w14:textId="141F4979" w:rsidR="000949C1" w:rsidRPr="00B749EE" w:rsidRDefault="00CE1ADB" w:rsidP="00B749EE">
      <w:pPr>
        <w:pStyle w:val="ListParagraph"/>
        <w:numPr>
          <w:ilvl w:val="0"/>
          <w:numId w:val="31"/>
        </w:numPr>
        <w:jc w:val="both"/>
        <w:rPr>
          <w:sz w:val="20"/>
          <w:szCs w:val="20"/>
        </w:rPr>
      </w:pPr>
      <w:r>
        <w:rPr>
          <w:b/>
          <w:i/>
        </w:rPr>
        <w:t>Finding</w:t>
      </w:r>
      <w:r w:rsidRPr="00854B4F">
        <w:t xml:space="preserve"> </w:t>
      </w:r>
      <w:r w:rsidRPr="00CE1ADB">
        <w:rPr>
          <w:b/>
          <w:i/>
        </w:rPr>
        <w:t>1</w:t>
      </w:r>
      <w:r w:rsidR="00A57E63">
        <w:rPr>
          <w:b/>
          <w:i/>
        </w:rPr>
        <w:t>6</w:t>
      </w:r>
      <w:r>
        <w:rPr>
          <w:b/>
          <w:i/>
        </w:rPr>
        <w:t xml:space="preserve">. </w:t>
      </w:r>
      <w:r w:rsidR="003E6B7C">
        <w:t>O</w:t>
      </w:r>
      <w:r w:rsidR="00740210">
        <w:t xml:space="preserve">verall </w:t>
      </w:r>
      <w:r w:rsidR="003E6B7C">
        <w:t xml:space="preserve">the </w:t>
      </w:r>
      <w:r w:rsidR="001C0365">
        <w:t xml:space="preserve">evaluation findings evidence that </w:t>
      </w:r>
      <w:r w:rsidR="001C0365" w:rsidRPr="003D425D">
        <w:rPr>
          <w:b/>
          <w:i/>
        </w:rPr>
        <w:t xml:space="preserve">the </w:t>
      </w:r>
      <w:r w:rsidR="003E6B7C" w:rsidRPr="003D425D">
        <w:rPr>
          <w:b/>
          <w:i/>
        </w:rPr>
        <w:t xml:space="preserve">project </w:t>
      </w:r>
      <w:r w:rsidR="00B56056" w:rsidRPr="003D425D">
        <w:rPr>
          <w:b/>
          <w:i/>
        </w:rPr>
        <w:t>performed well within this outcome</w:t>
      </w:r>
      <w:r w:rsidR="000949C1">
        <w:t>, which w</w:t>
      </w:r>
      <w:r w:rsidR="003E6B7C">
        <w:t xml:space="preserve">as focused preponderantly on: </w:t>
      </w:r>
      <w:r w:rsidR="000949C1">
        <w:t>the individual level</w:t>
      </w:r>
      <w:r w:rsidR="00B56056" w:rsidRPr="00854B4F">
        <w:t xml:space="preserve"> and</w:t>
      </w:r>
      <w:r w:rsidR="00810A22" w:rsidRPr="00854B4F">
        <w:t xml:space="preserve"> contributed </w:t>
      </w:r>
      <w:r w:rsidR="00B56056" w:rsidRPr="00854B4F">
        <w:t>significantly to women`s and girls` economic,</w:t>
      </w:r>
      <w:r w:rsidR="00810A22" w:rsidRPr="00854B4F">
        <w:t xml:space="preserve"> social </w:t>
      </w:r>
      <w:r w:rsidR="00B56056" w:rsidRPr="00854B4F">
        <w:t xml:space="preserve">and political empowerment, which </w:t>
      </w:r>
      <w:r w:rsidR="00810A22" w:rsidRPr="00854B4F">
        <w:t>enhanced their civic engagement in peaceful community development and consolidated perspectives for a better protection of their rights</w:t>
      </w:r>
      <w:r w:rsidR="00B56056" w:rsidRPr="00854B4F">
        <w:t xml:space="preserve">. </w:t>
      </w:r>
    </w:p>
    <w:p w14:paraId="222BF619" w14:textId="47AD43FE" w:rsidR="00A30D9B" w:rsidRPr="00854B4F" w:rsidRDefault="00B56056" w:rsidP="00B749EE">
      <w:pPr>
        <w:pStyle w:val="ListParagraph"/>
        <w:ind w:left="360"/>
        <w:jc w:val="both"/>
      </w:pPr>
      <w:r w:rsidRPr="00854B4F">
        <w:lastRenderedPageBreak/>
        <w:t>The</w:t>
      </w:r>
      <w:r w:rsidR="001C0365">
        <w:t xml:space="preserve"> analysis of the </w:t>
      </w:r>
      <w:r w:rsidRPr="00854B4F">
        <w:t>evidences reflected in the written documents</w:t>
      </w:r>
      <w:r w:rsidR="006612E8" w:rsidRPr="00854B4F">
        <w:rPr>
          <w:rStyle w:val="FootnoteReference"/>
        </w:rPr>
        <w:footnoteReference w:id="76"/>
      </w:r>
      <w:r w:rsidR="001C0365">
        <w:t>, including</w:t>
      </w:r>
      <w:r w:rsidR="001C0365" w:rsidRPr="001C0365">
        <w:t xml:space="preserve"> </w:t>
      </w:r>
      <w:r w:rsidR="001C0365" w:rsidRPr="00854B4F">
        <w:t>endline assessment</w:t>
      </w:r>
      <w:r w:rsidRPr="00854B4F">
        <w:t xml:space="preserve"> and </w:t>
      </w:r>
      <w:r w:rsidR="00020020">
        <w:t xml:space="preserve">data </w:t>
      </w:r>
      <w:r w:rsidR="001C0365">
        <w:t>gathered</w:t>
      </w:r>
      <w:r w:rsidR="001C0365" w:rsidRPr="00854B4F">
        <w:t xml:space="preserve"> </w:t>
      </w:r>
      <w:r w:rsidR="001C0365">
        <w:t xml:space="preserve">as the result of the </w:t>
      </w:r>
      <w:r w:rsidRPr="00854B4F">
        <w:t>final evalua</w:t>
      </w:r>
      <w:r w:rsidR="00854B4F" w:rsidRPr="00854B4F">
        <w:t>tion</w:t>
      </w:r>
      <w:r w:rsidR="001C0365">
        <w:t xml:space="preserve"> consultations</w:t>
      </w:r>
      <w:r w:rsidR="006612E8" w:rsidRPr="00854B4F">
        <w:t>,</w:t>
      </w:r>
      <w:r w:rsidRPr="00854B4F">
        <w:t xml:space="preserve"> show </w:t>
      </w:r>
      <w:r w:rsidRPr="003D425D">
        <w:rPr>
          <w:b/>
          <w:i/>
        </w:rPr>
        <w:t xml:space="preserve">positive </w:t>
      </w:r>
      <w:r w:rsidR="002B2633" w:rsidRPr="003D425D">
        <w:rPr>
          <w:b/>
          <w:i/>
        </w:rPr>
        <w:t xml:space="preserve">individual-level </w:t>
      </w:r>
      <w:r w:rsidRPr="003D425D">
        <w:rPr>
          <w:b/>
          <w:i/>
        </w:rPr>
        <w:t>changes</w:t>
      </w:r>
      <w:r w:rsidRPr="00854B4F">
        <w:t>,</w:t>
      </w:r>
      <w:r w:rsidR="00854B4F" w:rsidRPr="00854B4F">
        <w:t xml:space="preserve"> for instance:</w:t>
      </w:r>
      <w:r w:rsidRPr="00854B4F">
        <w:t xml:space="preserve"> </w:t>
      </w:r>
      <w:r w:rsidR="00E85398">
        <w:t xml:space="preserve">the targeted </w:t>
      </w:r>
      <w:r w:rsidRPr="00854B4F">
        <w:t>w</w:t>
      </w:r>
      <w:r w:rsidR="00F704C5" w:rsidRPr="00854B4F">
        <w:t>omen  and girls</w:t>
      </w:r>
      <w:r w:rsidR="00E85398">
        <w:t>,</w:t>
      </w:r>
      <w:r w:rsidR="00F704C5" w:rsidRPr="00854B4F">
        <w:t xml:space="preserve"> </w:t>
      </w:r>
      <w:r w:rsidR="00E85398">
        <w:t>according to the results of the training tests</w:t>
      </w:r>
      <w:r w:rsidR="00E85398">
        <w:rPr>
          <w:rStyle w:val="FootnoteReference"/>
        </w:rPr>
        <w:footnoteReference w:id="77"/>
      </w:r>
      <w:r w:rsidR="00E85398">
        <w:t xml:space="preserve">, </w:t>
      </w:r>
      <w:r w:rsidR="00F704C5" w:rsidRPr="00854B4F">
        <w:t>are better equipped with knowledge and skills  on  their rights and economic em</w:t>
      </w:r>
      <w:r w:rsidR="00854B4F" w:rsidRPr="00854B4F">
        <w:t>powerment (business, leadership;</w:t>
      </w:r>
      <w:r w:rsidR="00F704C5" w:rsidRPr="00854B4F">
        <w:t xml:space="preserve"> di</w:t>
      </w:r>
      <w:r w:rsidR="00854B4F" w:rsidRPr="00854B4F">
        <w:t>gital and finance knowledge; women, peace and security</w:t>
      </w:r>
      <w:r w:rsidR="001356A3">
        <w:t xml:space="preserve"> (WPS)</w:t>
      </w:r>
      <w:r w:rsidR="00854B4F" w:rsidRPr="00854B4F">
        <w:t>;</w:t>
      </w:r>
      <w:r w:rsidR="00F704C5" w:rsidRPr="00854B4F">
        <w:t xml:space="preserve"> migration, labor rights)</w:t>
      </w:r>
      <w:r w:rsidR="00854B4F" w:rsidRPr="00854B4F">
        <w:t>;</w:t>
      </w:r>
      <w:r w:rsidRPr="00854B4F">
        <w:t xml:space="preserve"> improved </w:t>
      </w:r>
      <w:r w:rsidR="00F704C5" w:rsidRPr="00854B4F">
        <w:t>a</w:t>
      </w:r>
      <w:r w:rsidRPr="00854B4F">
        <w:t>ccess to economic opportunities;</w:t>
      </w:r>
      <w:r w:rsidR="00854B4F" w:rsidRPr="00854B4F">
        <w:t xml:space="preserve"> </w:t>
      </w:r>
      <w:r w:rsidRPr="00854B4F">
        <w:t>i</w:t>
      </w:r>
      <w:r w:rsidR="00854B4F" w:rsidRPr="00854B4F">
        <w:t>ncreased the number</w:t>
      </w:r>
      <w:r w:rsidR="00F704C5" w:rsidRPr="00854B4F">
        <w:t xml:space="preserve">  of women who refer to social services for exercising their rights</w:t>
      </w:r>
      <w:r w:rsidR="00854B4F" w:rsidRPr="00854B4F">
        <w:t>; increased the number</w:t>
      </w:r>
      <w:r w:rsidR="00810A22" w:rsidRPr="00854B4F">
        <w:t xml:space="preserve"> of</w:t>
      </w:r>
      <w:r w:rsidR="00854B4F" w:rsidRPr="00854B4F">
        <w:t xml:space="preserve"> women who participate in the peacebuilding</w:t>
      </w:r>
      <w:r w:rsidR="00810A22" w:rsidRPr="00854B4F">
        <w:t xml:space="preserve"> initiatives</w:t>
      </w:r>
      <w:r w:rsidR="00854B4F" w:rsidRPr="00854B4F">
        <w:t>; increased number of women elected in t</w:t>
      </w:r>
      <w:r w:rsidR="002C2F37">
        <w:t xml:space="preserve">he local governments. The table 5 </w:t>
      </w:r>
      <w:r w:rsidR="00854B4F" w:rsidRPr="00854B4F">
        <w:t xml:space="preserve">reflects the performance within the outcome 2. </w:t>
      </w:r>
    </w:p>
    <w:p w14:paraId="3FA2E948" w14:textId="77777777" w:rsidR="00810A22" w:rsidRPr="00854B4F" w:rsidRDefault="00810A22" w:rsidP="003E6B7C">
      <w:pPr>
        <w:rPr>
          <w:sz w:val="10"/>
          <w:szCs w:val="10"/>
        </w:rPr>
      </w:pPr>
    </w:p>
    <w:p w14:paraId="1C9F25FF" w14:textId="77777777" w:rsidR="00277FCA" w:rsidRPr="003E6B7C" w:rsidRDefault="00277FCA" w:rsidP="003E6B7C">
      <w:pPr>
        <w:rPr>
          <w:b/>
          <w:bCs/>
          <w:sz w:val="2"/>
          <w:szCs w:val="2"/>
        </w:rPr>
      </w:pPr>
    </w:p>
    <w:p w14:paraId="4C25F381" w14:textId="77777777" w:rsidR="002C2F37" w:rsidRPr="00854B4F" w:rsidRDefault="002C2F37" w:rsidP="003E6B7C">
      <w:pPr>
        <w:rPr>
          <w:b/>
          <w:bCs/>
          <w:sz w:val="10"/>
          <w:szCs w:val="10"/>
        </w:rPr>
      </w:pPr>
    </w:p>
    <w:p w14:paraId="00DC9139" w14:textId="275F5258" w:rsidR="00277FCA" w:rsidRPr="00854B4F" w:rsidRDefault="000C75D4" w:rsidP="003E6B7C">
      <w:pPr>
        <w:pStyle w:val="Caption"/>
        <w:keepNext/>
        <w:rPr>
          <w:rFonts w:ascii="Times New Roman" w:hAnsi="Times New Roman" w:cs="Times New Roman"/>
          <w:sz w:val="22"/>
          <w:szCs w:val="22"/>
          <w:lang w:val="en-US"/>
        </w:rPr>
      </w:pPr>
      <w:r w:rsidRPr="0A2F59DE">
        <w:rPr>
          <w:rFonts w:ascii="Times New Roman" w:eastAsiaTheme="minorEastAsia" w:hAnsi="Times New Roman" w:cs="Times New Roman"/>
          <w:color w:val="auto"/>
          <w:sz w:val="22"/>
          <w:szCs w:val="22"/>
          <w:lang w:val="en-US"/>
        </w:rPr>
        <w:t xml:space="preserve">Table </w:t>
      </w:r>
      <w:r w:rsidR="002C2F37" w:rsidRPr="0A2F59DE">
        <w:rPr>
          <w:rFonts w:ascii="Times New Roman" w:eastAsiaTheme="minorEastAsia" w:hAnsi="Times New Roman" w:cs="Times New Roman"/>
          <w:color w:val="auto"/>
          <w:sz w:val="22"/>
          <w:szCs w:val="22"/>
          <w:lang w:val="en-US"/>
        </w:rPr>
        <w:t>5</w:t>
      </w:r>
      <w:r w:rsidRPr="0A2F59DE">
        <w:rPr>
          <w:rFonts w:ascii="Times New Roman" w:eastAsiaTheme="minorEastAsia" w:hAnsi="Times New Roman" w:cs="Times New Roman"/>
          <w:color w:val="auto"/>
          <w:sz w:val="22"/>
          <w:szCs w:val="22"/>
          <w:lang w:val="en-US"/>
        </w:rPr>
        <w:t xml:space="preserve">: </w:t>
      </w:r>
      <w:r w:rsidR="00D5516D">
        <w:rPr>
          <w:rFonts w:ascii="Times New Roman" w:eastAsiaTheme="minorEastAsia" w:hAnsi="Times New Roman" w:cs="Times New Roman"/>
          <w:color w:val="auto"/>
          <w:sz w:val="22"/>
          <w:szCs w:val="22"/>
          <w:lang w:val="en-US"/>
        </w:rPr>
        <w:t>K</w:t>
      </w:r>
      <w:r w:rsidR="00277FCA" w:rsidRPr="0A2F59DE">
        <w:rPr>
          <w:rFonts w:ascii="Times New Roman" w:eastAsiaTheme="minorEastAsia" w:hAnsi="Times New Roman" w:cs="Times New Roman"/>
          <w:color w:val="auto"/>
          <w:sz w:val="22"/>
          <w:szCs w:val="22"/>
          <w:lang w:val="en-US"/>
        </w:rPr>
        <w:t>ey</w:t>
      </w:r>
      <w:r w:rsidR="00D5516D">
        <w:rPr>
          <w:rFonts w:ascii="Times New Roman" w:eastAsiaTheme="minorEastAsia" w:hAnsi="Times New Roman" w:cs="Times New Roman"/>
          <w:color w:val="auto"/>
          <w:sz w:val="22"/>
          <w:szCs w:val="22"/>
          <w:lang w:val="en-US"/>
        </w:rPr>
        <w:t xml:space="preserve"> achievements</w:t>
      </w:r>
      <w:r w:rsidR="00277FCA" w:rsidRPr="0A2F59DE">
        <w:rPr>
          <w:rFonts w:ascii="Times New Roman" w:eastAsiaTheme="minorEastAsia" w:hAnsi="Times New Roman" w:cs="Times New Roman"/>
          <w:color w:val="auto"/>
          <w:sz w:val="22"/>
          <w:szCs w:val="22"/>
          <w:lang w:val="en-US"/>
        </w:rPr>
        <w:t xml:space="preserve"> </w:t>
      </w:r>
      <w:r w:rsidR="00277FCA" w:rsidRPr="00854B4F">
        <w:rPr>
          <w:rStyle w:val="FootnoteReference"/>
          <w:rFonts w:ascii="Times New Roman" w:hAnsi="Times New Roman" w:cs="Times New Roman"/>
          <w:sz w:val="22"/>
          <w:szCs w:val="22"/>
          <w:lang w:val="en-US"/>
        </w:rPr>
        <w:footnoteReference w:id="78"/>
      </w:r>
      <w:r w:rsidR="00277FCA" w:rsidRPr="00854B4F">
        <w:rPr>
          <w:rFonts w:ascii="Times New Roman" w:hAnsi="Times New Roman" w:cs="Times New Roman"/>
          <w:sz w:val="22"/>
          <w:szCs w:val="22"/>
          <w:lang w:val="en-US"/>
        </w:rPr>
        <w:t xml:space="preserve"> </w:t>
      </w:r>
      <w:r w:rsidR="00277FCA" w:rsidRPr="0A2F59DE">
        <w:rPr>
          <w:rFonts w:ascii="Times New Roman" w:eastAsiaTheme="minorEastAsia" w:hAnsi="Times New Roman" w:cs="Times New Roman"/>
          <w:color w:val="auto"/>
          <w:sz w:val="22"/>
          <w:szCs w:val="22"/>
          <w:lang w:val="en-US"/>
        </w:rPr>
        <w:t>Outcome 2</w:t>
      </w:r>
    </w:p>
    <w:tbl>
      <w:tblPr>
        <w:tblStyle w:val="TableGrid"/>
        <w:tblW w:w="9067" w:type="dxa"/>
        <w:tblLayout w:type="fixed"/>
        <w:tblLook w:val="04A0" w:firstRow="1" w:lastRow="0" w:firstColumn="1" w:lastColumn="0" w:noHBand="0" w:noVBand="1"/>
      </w:tblPr>
      <w:tblGrid>
        <w:gridCol w:w="4815"/>
        <w:gridCol w:w="1134"/>
        <w:gridCol w:w="992"/>
        <w:gridCol w:w="1134"/>
        <w:gridCol w:w="992"/>
      </w:tblGrid>
      <w:tr w:rsidR="0095741E" w:rsidRPr="00854B4F" w14:paraId="2FE442D7" w14:textId="77777777" w:rsidTr="0095741E">
        <w:tc>
          <w:tcPr>
            <w:tcW w:w="4815" w:type="dxa"/>
            <w:vMerge w:val="restart"/>
            <w:shd w:val="clear" w:color="auto" w:fill="D9D9D9" w:themeFill="background1" w:themeFillShade="D9"/>
          </w:tcPr>
          <w:p w14:paraId="28BBE963" w14:textId="77777777" w:rsidR="00277FCA" w:rsidRPr="00854B4F" w:rsidRDefault="00277FCA" w:rsidP="003E6B7C">
            <w:pPr>
              <w:jc w:val="center"/>
              <w:rPr>
                <w:b/>
                <w:bCs/>
                <w:i/>
                <w:lang w:val="en-US"/>
              </w:rPr>
            </w:pPr>
            <w:r w:rsidRPr="00854B4F">
              <w:rPr>
                <w:b/>
                <w:bCs/>
                <w:i/>
                <w:lang w:val="en-US"/>
              </w:rPr>
              <w:t>Indicator</w:t>
            </w:r>
          </w:p>
        </w:tc>
        <w:tc>
          <w:tcPr>
            <w:tcW w:w="3260" w:type="dxa"/>
            <w:gridSpan w:val="3"/>
            <w:shd w:val="clear" w:color="auto" w:fill="D9D9D9" w:themeFill="background1" w:themeFillShade="D9"/>
          </w:tcPr>
          <w:p w14:paraId="4BF53EDA" w14:textId="77777777" w:rsidR="00277FCA" w:rsidRPr="00854B4F" w:rsidRDefault="00277FCA" w:rsidP="003E6B7C">
            <w:pPr>
              <w:jc w:val="center"/>
              <w:rPr>
                <w:b/>
                <w:bCs/>
                <w:i/>
                <w:lang w:val="en-US"/>
              </w:rPr>
            </w:pPr>
            <w:r w:rsidRPr="00854B4F">
              <w:rPr>
                <w:b/>
                <w:bCs/>
                <w:i/>
                <w:lang w:val="en-US"/>
              </w:rPr>
              <w:t>Intervention</w:t>
            </w:r>
          </w:p>
        </w:tc>
        <w:tc>
          <w:tcPr>
            <w:tcW w:w="992" w:type="dxa"/>
            <w:vMerge w:val="restart"/>
            <w:shd w:val="clear" w:color="auto" w:fill="D9D9D9" w:themeFill="background1" w:themeFillShade="D9"/>
          </w:tcPr>
          <w:p w14:paraId="1A7905E8" w14:textId="77777777" w:rsidR="00277FCA" w:rsidRPr="00854B4F" w:rsidRDefault="00277FCA" w:rsidP="003E6B7C">
            <w:pPr>
              <w:jc w:val="center"/>
              <w:rPr>
                <w:b/>
                <w:bCs/>
                <w:i/>
                <w:lang w:val="en-US"/>
              </w:rPr>
            </w:pPr>
            <w:r w:rsidRPr="00854B4F">
              <w:rPr>
                <w:b/>
                <w:bCs/>
                <w:i/>
                <w:lang w:val="en-US"/>
              </w:rPr>
              <w:t xml:space="preserve">Status </w:t>
            </w:r>
          </w:p>
        </w:tc>
      </w:tr>
      <w:tr w:rsidR="0095741E" w:rsidRPr="00854B4F" w14:paraId="3D9E76FD" w14:textId="77777777" w:rsidTr="0095741E">
        <w:tc>
          <w:tcPr>
            <w:tcW w:w="4815" w:type="dxa"/>
            <w:vMerge/>
          </w:tcPr>
          <w:p w14:paraId="62E4F65D" w14:textId="77777777" w:rsidR="00277FCA" w:rsidRPr="00854B4F" w:rsidRDefault="00277FCA" w:rsidP="003E6B7C">
            <w:pPr>
              <w:rPr>
                <w:i/>
                <w:lang w:val="en-US"/>
              </w:rPr>
            </w:pPr>
          </w:p>
        </w:tc>
        <w:tc>
          <w:tcPr>
            <w:tcW w:w="1134" w:type="dxa"/>
            <w:shd w:val="clear" w:color="auto" w:fill="D9D9D9" w:themeFill="background1" w:themeFillShade="D9"/>
          </w:tcPr>
          <w:p w14:paraId="04CC39D6" w14:textId="4A229D35" w:rsidR="00277FCA" w:rsidRPr="00854B4F" w:rsidRDefault="00277FCA" w:rsidP="003E6B7C">
            <w:pPr>
              <w:jc w:val="center"/>
              <w:rPr>
                <w:bCs/>
                <w:i/>
                <w:sz w:val="21"/>
                <w:szCs w:val="21"/>
                <w:lang w:val="en-US"/>
              </w:rPr>
            </w:pPr>
            <w:r w:rsidRPr="00854B4F">
              <w:rPr>
                <w:bCs/>
                <w:i/>
                <w:sz w:val="21"/>
                <w:szCs w:val="21"/>
                <w:lang w:val="en-US"/>
              </w:rPr>
              <w:t>Baseline</w:t>
            </w:r>
            <w:r w:rsidR="0095741E">
              <w:rPr>
                <w:bCs/>
                <w:i/>
                <w:sz w:val="21"/>
                <w:szCs w:val="21"/>
                <w:lang w:val="en-US"/>
              </w:rPr>
              <w:t>*</w:t>
            </w:r>
          </w:p>
        </w:tc>
        <w:tc>
          <w:tcPr>
            <w:tcW w:w="992" w:type="dxa"/>
            <w:shd w:val="clear" w:color="auto" w:fill="D9D9D9" w:themeFill="background1" w:themeFillShade="D9"/>
          </w:tcPr>
          <w:p w14:paraId="29D3775F" w14:textId="77777777" w:rsidR="00277FCA" w:rsidRPr="00854B4F" w:rsidRDefault="00277FCA" w:rsidP="003E6B7C">
            <w:pPr>
              <w:jc w:val="center"/>
              <w:rPr>
                <w:bCs/>
                <w:i/>
                <w:sz w:val="21"/>
                <w:szCs w:val="21"/>
                <w:lang w:val="en-US"/>
              </w:rPr>
            </w:pPr>
            <w:r w:rsidRPr="00854B4F">
              <w:rPr>
                <w:bCs/>
                <w:i/>
                <w:sz w:val="21"/>
                <w:szCs w:val="21"/>
                <w:lang w:val="en-US"/>
              </w:rPr>
              <w:t xml:space="preserve">Target </w:t>
            </w:r>
          </w:p>
        </w:tc>
        <w:tc>
          <w:tcPr>
            <w:tcW w:w="1134" w:type="dxa"/>
            <w:shd w:val="clear" w:color="auto" w:fill="D9D9D9" w:themeFill="background1" w:themeFillShade="D9"/>
          </w:tcPr>
          <w:p w14:paraId="30974CEE" w14:textId="2CF5DE36" w:rsidR="00277FCA" w:rsidRPr="00854B4F" w:rsidRDefault="00277FCA" w:rsidP="003E6B7C">
            <w:pPr>
              <w:jc w:val="center"/>
              <w:rPr>
                <w:bCs/>
                <w:i/>
                <w:sz w:val="21"/>
                <w:szCs w:val="21"/>
                <w:lang w:val="en-US"/>
              </w:rPr>
            </w:pPr>
            <w:r w:rsidRPr="00854B4F">
              <w:rPr>
                <w:bCs/>
                <w:i/>
                <w:sz w:val="21"/>
                <w:szCs w:val="21"/>
                <w:lang w:val="en-US"/>
              </w:rPr>
              <w:t>Endline</w:t>
            </w:r>
            <w:r w:rsidR="00854B4F" w:rsidRPr="00854B4F">
              <w:rPr>
                <w:bCs/>
                <w:i/>
                <w:sz w:val="21"/>
                <w:szCs w:val="21"/>
                <w:lang w:val="en-US"/>
              </w:rPr>
              <w:t>*</w:t>
            </w:r>
            <w:r w:rsidR="0095741E">
              <w:rPr>
                <w:bCs/>
                <w:i/>
                <w:sz w:val="21"/>
                <w:szCs w:val="21"/>
                <w:lang w:val="en-US"/>
              </w:rPr>
              <w:t>*</w:t>
            </w:r>
          </w:p>
        </w:tc>
        <w:tc>
          <w:tcPr>
            <w:tcW w:w="992" w:type="dxa"/>
            <w:vMerge/>
          </w:tcPr>
          <w:p w14:paraId="376F2300" w14:textId="77777777" w:rsidR="00277FCA" w:rsidRPr="00854B4F" w:rsidRDefault="00277FCA" w:rsidP="003E6B7C">
            <w:pPr>
              <w:jc w:val="center"/>
              <w:rPr>
                <w:bCs/>
                <w:i/>
                <w:lang w:val="en-US"/>
              </w:rPr>
            </w:pPr>
          </w:p>
        </w:tc>
      </w:tr>
      <w:tr w:rsidR="0095741E" w:rsidRPr="00854B4F" w14:paraId="2D608991" w14:textId="77777777" w:rsidTr="0095741E">
        <w:trPr>
          <w:trHeight w:val="418"/>
        </w:trPr>
        <w:tc>
          <w:tcPr>
            <w:tcW w:w="4815" w:type="dxa"/>
          </w:tcPr>
          <w:p w14:paraId="0347A666" w14:textId="44003FED" w:rsidR="00277FCA" w:rsidRPr="00854B4F" w:rsidRDefault="00277FCA" w:rsidP="003E6B7C">
            <w:pPr>
              <w:rPr>
                <w:lang w:val="en-US"/>
              </w:rPr>
            </w:pPr>
            <w:r w:rsidRPr="00854B4F">
              <w:rPr>
                <w:i/>
                <w:lang w:val="en-US"/>
              </w:rPr>
              <w:t>Outcome indicator 2 a:</w:t>
            </w:r>
            <w:r w:rsidRPr="00854B4F">
              <w:rPr>
                <w:lang w:val="en-US"/>
              </w:rPr>
              <w:t xml:space="preserve"> </w:t>
            </w:r>
            <w:r w:rsidRPr="00854B4F">
              <w:rPr>
                <w:color w:val="000000"/>
                <w:lang w:val="en-US"/>
              </w:rPr>
              <w:t>% of women from the target group participating in peacebuilding initiatives</w:t>
            </w:r>
            <w:r w:rsidR="00B500BB" w:rsidRPr="00854B4F">
              <w:rPr>
                <w:color w:val="000000"/>
                <w:lang w:val="en-US"/>
              </w:rPr>
              <w:t>.</w:t>
            </w:r>
          </w:p>
        </w:tc>
        <w:tc>
          <w:tcPr>
            <w:tcW w:w="1134" w:type="dxa"/>
          </w:tcPr>
          <w:p w14:paraId="6EC74C67" w14:textId="744A3F60" w:rsidR="00277FCA" w:rsidRPr="00854B4F" w:rsidRDefault="009E2DBD" w:rsidP="003E6B7C">
            <w:pPr>
              <w:jc w:val="center"/>
              <w:rPr>
                <w:lang w:val="en-US"/>
              </w:rPr>
            </w:pPr>
            <w:r w:rsidRPr="00854B4F">
              <w:rPr>
                <w:lang w:val="en-US"/>
              </w:rPr>
              <w:t>14,8 %</w:t>
            </w:r>
          </w:p>
        </w:tc>
        <w:tc>
          <w:tcPr>
            <w:tcW w:w="992" w:type="dxa"/>
          </w:tcPr>
          <w:p w14:paraId="7AACE7EC" w14:textId="5F6E45B3" w:rsidR="00277FCA" w:rsidRPr="00854B4F" w:rsidRDefault="009E2DBD" w:rsidP="003E6B7C">
            <w:pPr>
              <w:jc w:val="center"/>
              <w:rPr>
                <w:lang w:val="en-US"/>
              </w:rPr>
            </w:pPr>
            <w:r w:rsidRPr="00854B4F">
              <w:rPr>
                <w:lang w:val="en-US"/>
              </w:rPr>
              <w:t>50%</w:t>
            </w:r>
          </w:p>
        </w:tc>
        <w:tc>
          <w:tcPr>
            <w:tcW w:w="1134" w:type="dxa"/>
          </w:tcPr>
          <w:p w14:paraId="792DC454" w14:textId="7981FC95" w:rsidR="00277FCA" w:rsidRPr="00854B4F" w:rsidRDefault="009E2DBD" w:rsidP="003E6B7C">
            <w:pPr>
              <w:rPr>
                <w:color w:val="000000"/>
                <w:lang w:val="en-US"/>
              </w:rPr>
            </w:pPr>
            <w:r w:rsidRPr="00854B4F">
              <w:rPr>
                <w:color w:val="000000"/>
                <w:lang w:val="en-US"/>
              </w:rPr>
              <w:t>19.87%</w:t>
            </w:r>
          </w:p>
        </w:tc>
        <w:tc>
          <w:tcPr>
            <w:tcW w:w="992" w:type="dxa"/>
          </w:tcPr>
          <w:p w14:paraId="4011F029" w14:textId="77777777" w:rsidR="00BC711C" w:rsidRDefault="00BC711C" w:rsidP="003E6B7C">
            <w:pPr>
              <w:jc w:val="center"/>
              <w:rPr>
                <w:lang w:val="en-US"/>
              </w:rPr>
            </w:pPr>
            <w:r>
              <w:rPr>
                <w:lang w:val="en-US"/>
              </w:rPr>
              <w:t>Partially</w:t>
            </w:r>
          </w:p>
          <w:p w14:paraId="6BD1D595" w14:textId="3A17D9F9" w:rsidR="00277FCA" w:rsidRPr="00854B4F" w:rsidRDefault="00277FCA" w:rsidP="003E6B7C">
            <w:pPr>
              <w:jc w:val="center"/>
              <w:rPr>
                <w:lang w:val="en-US"/>
              </w:rPr>
            </w:pPr>
            <w:r w:rsidRPr="72C77DFB">
              <w:rPr>
                <w:lang w:val="en-US"/>
              </w:rPr>
              <w:t>Achieved</w:t>
            </w:r>
          </w:p>
          <w:p w14:paraId="6BFB93C3" w14:textId="77777777" w:rsidR="00277FCA" w:rsidRPr="00854B4F" w:rsidRDefault="00277FCA" w:rsidP="003E6B7C">
            <w:pPr>
              <w:jc w:val="center"/>
              <w:rPr>
                <w:lang w:val="en-US"/>
              </w:rPr>
            </w:pPr>
          </w:p>
        </w:tc>
      </w:tr>
      <w:tr w:rsidR="0095741E" w:rsidRPr="00854B4F" w14:paraId="5E8638D3" w14:textId="77777777" w:rsidTr="0095741E">
        <w:tc>
          <w:tcPr>
            <w:tcW w:w="4815" w:type="dxa"/>
          </w:tcPr>
          <w:p w14:paraId="6B8A3E8A" w14:textId="0B373269" w:rsidR="00277FCA" w:rsidRPr="00854B4F" w:rsidRDefault="18EFD05D" w:rsidP="009E2DBD">
            <w:pPr>
              <w:rPr>
                <w:lang w:val="en-US"/>
              </w:rPr>
            </w:pPr>
            <w:r w:rsidRPr="72C77DFB">
              <w:rPr>
                <w:i/>
                <w:iCs/>
                <w:lang w:val="en-US"/>
              </w:rPr>
              <w:t>Outcome indicator 2</w:t>
            </w:r>
            <w:r w:rsidR="00277FCA" w:rsidRPr="72C77DFB">
              <w:rPr>
                <w:i/>
                <w:iCs/>
                <w:lang w:val="en-US"/>
              </w:rPr>
              <w:t xml:space="preserve"> b:</w:t>
            </w:r>
            <w:r w:rsidR="00277FCA" w:rsidRPr="72C77DFB">
              <w:rPr>
                <w:lang w:val="en-US"/>
              </w:rPr>
              <w:t xml:space="preserve"> </w:t>
            </w:r>
            <w:r w:rsidRPr="72C77DFB">
              <w:rPr>
                <w:color w:val="000000" w:themeColor="text1"/>
                <w:lang w:val="en-US"/>
              </w:rPr>
              <w:t>% of women from the target group who refer to social services for protection of their rights</w:t>
            </w:r>
            <w:r w:rsidR="43D105E8" w:rsidRPr="72C77DFB">
              <w:rPr>
                <w:color w:val="000000" w:themeColor="text1"/>
                <w:lang w:val="en-US"/>
              </w:rPr>
              <w:t>.</w:t>
            </w:r>
            <w:r w:rsidRPr="72C77DFB">
              <w:rPr>
                <w:color w:val="000000" w:themeColor="text1"/>
                <w:lang w:val="en-US"/>
              </w:rPr>
              <w:t xml:space="preserve">  </w:t>
            </w:r>
          </w:p>
        </w:tc>
        <w:tc>
          <w:tcPr>
            <w:tcW w:w="1134" w:type="dxa"/>
          </w:tcPr>
          <w:p w14:paraId="34026107" w14:textId="490316ED" w:rsidR="00277FCA" w:rsidRPr="00854B4F" w:rsidRDefault="009E2DBD" w:rsidP="001E6EEC">
            <w:pPr>
              <w:jc w:val="center"/>
              <w:rPr>
                <w:lang w:val="en-US"/>
              </w:rPr>
            </w:pPr>
            <w:r w:rsidRPr="00854B4F">
              <w:rPr>
                <w:lang w:val="en-US"/>
              </w:rPr>
              <w:t>33,12%</w:t>
            </w:r>
          </w:p>
          <w:p w14:paraId="5A5111EC" w14:textId="77777777" w:rsidR="00277FCA" w:rsidRPr="00854B4F" w:rsidRDefault="00277FCA" w:rsidP="001E6EEC">
            <w:pPr>
              <w:jc w:val="center"/>
              <w:rPr>
                <w:lang w:val="en-US"/>
              </w:rPr>
            </w:pPr>
          </w:p>
        </w:tc>
        <w:tc>
          <w:tcPr>
            <w:tcW w:w="992" w:type="dxa"/>
          </w:tcPr>
          <w:p w14:paraId="18B04E4C" w14:textId="16936D8C" w:rsidR="00277FCA" w:rsidRPr="00854B4F" w:rsidRDefault="009E2DBD" w:rsidP="00277FCA">
            <w:pPr>
              <w:jc w:val="center"/>
              <w:rPr>
                <w:lang w:val="en-US"/>
              </w:rPr>
            </w:pPr>
            <w:r w:rsidRPr="00854B4F">
              <w:rPr>
                <w:lang w:val="en-US"/>
              </w:rPr>
              <w:t>15% over baseline</w:t>
            </w:r>
          </w:p>
        </w:tc>
        <w:tc>
          <w:tcPr>
            <w:tcW w:w="1134" w:type="dxa"/>
          </w:tcPr>
          <w:p w14:paraId="3EB87D45" w14:textId="30DE5978" w:rsidR="00277FCA" w:rsidRPr="00854B4F" w:rsidRDefault="009E2DBD" w:rsidP="001E6EEC">
            <w:pPr>
              <w:jc w:val="center"/>
              <w:rPr>
                <w:lang w:val="en-US"/>
              </w:rPr>
            </w:pPr>
            <w:r w:rsidRPr="00854B4F">
              <w:rPr>
                <w:lang w:val="en-US"/>
              </w:rPr>
              <w:t>37,64%</w:t>
            </w:r>
          </w:p>
        </w:tc>
        <w:tc>
          <w:tcPr>
            <w:tcW w:w="992" w:type="dxa"/>
          </w:tcPr>
          <w:p w14:paraId="46AA9ABB" w14:textId="32F01EC4" w:rsidR="00277FCA" w:rsidRPr="00854B4F" w:rsidRDefault="00277FCA" w:rsidP="009E2DBD">
            <w:pPr>
              <w:jc w:val="center"/>
              <w:rPr>
                <w:lang w:val="en-US"/>
              </w:rPr>
            </w:pPr>
            <w:r w:rsidRPr="00854B4F">
              <w:rPr>
                <w:lang w:val="en-US"/>
              </w:rPr>
              <w:t>Partially</w:t>
            </w:r>
          </w:p>
          <w:p w14:paraId="19FEC988" w14:textId="45891D9A" w:rsidR="00277FCA" w:rsidRPr="00854B4F" w:rsidRDefault="00277FCA" w:rsidP="009E2DBD">
            <w:pPr>
              <w:jc w:val="center"/>
              <w:rPr>
                <w:lang w:val="en-US"/>
              </w:rPr>
            </w:pPr>
            <w:r w:rsidRPr="72C77DFB">
              <w:rPr>
                <w:lang w:val="en-US"/>
              </w:rPr>
              <w:t>Achieved</w:t>
            </w:r>
          </w:p>
        </w:tc>
      </w:tr>
      <w:tr w:rsidR="0095741E" w:rsidRPr="00854B4F" w14:paraId="26C8E83F" w14:textId="77777777" w:rsidTr="0095741E">
        <w:trPr>
          <w:trHeight w:val="872"/>
        </w:trPr>
        <w:tc>
          <w:tcPr>
            <w:tcW w:w="4815" w:type="dxa"/>
          </w:tcPr>
          <w:p w14:paraId="5E3EEF5C" w14:textId="7BFC6A05" w:rsidR="00277FCA" w:rsidRPr="00854B4F" w:rsidRDefault="009E2DBD" w:rsidP="009E2DBD">
            <w:pPr>
              <w:rPr>
                <w:lang w:val="en-US"/>
              </w:rPr>
            </w:pPr>
            <w:r w:rsidRPr="00854B4F">
              <w:rPr>
                <w:i/>
                <w:lang w:val="en-US"/>
              </w:rPr>
              <w:t>Outcome indicator 2 c:</w:t>
            </w:r>
            <w:r w:rsidRPr="00854B4F">
              <w:rPr>
                <w:color w:val="000000"/>
                <w:lang w:val="en-US"/>
              </w:rPr>
              <w:t xml:space="preserve"> % of women from target groups with increased access to economic and community development opportunities</w:t>
            </w:r>
            <w:r w:rsidR="00B500BB" w:rsidRPr="00854B4F">
              <w:rPr>
                <w:color w:val="000000"/>
                <w:lang w:val="en-US"/>
              </w:rPr>
              <w:t>.</w:t>
            </w:r>
          </w:p>
        </w:tc>
        <w:tc>
          <w:tcPr>
            <w:tcW w:w="1134" w:type="dxa"/>
          </w:tcPr>
          <w:p w14:paraId="2F718E2A" w14:textId="41DF4186" w:rsidR="00277FCA" w:rsidRPr="00854B4F" w:rsidRDefault="009E2DBD" w:rsidP="001E6EEC">
            <w:pPr>
              <w:jc w:val="center"/>
              <w:rPr>
                <w:lang w:val="en-US"/>
              </w:rPr>
            </w:pPr>
            <w:r w:rsidRPr="00854B4F">
              <w:rPr>
                <w:lang w:val="en-US"/>
              </w:rPr>
              <w:t>25,3%</w:t>
            </w:r>
          </w:p>
        </w:tc>
        <w:tc>
          <w:tcPr>
            <w:tcW w:w="992" w:type="dxa"/>
          </w:tcPr>
          <w:p w14:paraId="3267B0C2" w14:textId="2CE17A5D" w:rsidR="00277FCA" w:rsidRPr="00854B4F" w:rsidRDefault="009E2DBD" w:rsidP="001E6EEC">
            <w:pPr>
              <w:jc w:val="center"/>
              <w:rPr>
                <w:lang w:val="en-US"/>
              </w:rPr>
            </w:pPr>
            <w:r w:rsidRPr="00854B4F">
              <w:rPr>
                <w:lang w:val="en-US"/>
              </w:rPr>
              <w:t>30%</w:t>
            </w:r>
          </w:p>
        </w:tc>
        <w:tc>
          <w:tcPr>
            <w:tcW w:w="1134" w:type="dxa"/>
          </w:tcPr>
          <w:p w14:paraId="2119D398" w14:textId="611FFC9A" w:rsidR="00277FCA" w:rsidRPr="00854B4F" w:rsidRDefault="009E2DBD" w:rsidP="001E6EEC">
            <w:pPr>
              <w:jc w:val="center"/>
              <w:rPr>
                <w:lang w:val="en-US"/>
              </w:rPr>
            </w:pPr>
            <w:r w:rsidRPr="00854B4F">
              <w:rPr>
                <w:lang w:val="en-US"/>
              </w:rPr>
              <w:t>28.07%</w:t>
            </w:r>
          </w:p>
          <w:p w14:paraId="76D72F1B" w14:textId="77777777" w:rsidR="00277FCA" w:rsidRPr="00854B4F" w:rsidRDefault="00277FCA" w:rsidP="001E6EEC">
            <w:pPr>
              <w:jc w:val="center"/>
              <w:rPr>
                <w:lang w:val="en-US"/>
              </w:rPr>
            </w:pPr>
          </w:p>
        </w:tc>
        <w:tc>
          <w:tcPr>
            <w:tcW w:w="992" w:type="dxa"/>
          </w:tcPr>
          <w:p w14:paraId="38370430" w14:textId="232A9057" w:rsidR="00277FCA" w:rsidRPr="00854B4F" w:rsidRDefault="009E2DBD" w:rsidP="009E2DBD">
            <w:pPr>
              <w:jc w:val="center"/>
              <w:rPr>
                <w:lang w:val="en-US"/>
              </w:rPr>
            </w:pPr>
            <w:r w:rsidRPr="00854B4F">
              <w:rPr>
                <w:lang w:val="en-US"/>
              </w:rPr>
              <w:t xml:space="preserve">Mostly </w:t>
            </w:r>
            <w:r w:rsidR="00277FCA" w:rsidRPr="00854B4F">
              <w:rPr>
                <w:lang w:val="en-US"/>
              </w:rPr>
              <w:t>Achieved</w:t>
            </w:r>
          </w:p>
          <w:p w14:paraId="31A87623" w14:textId="77777777" w:rsidR="00277FCA" w:rsidRPr="00854B4F" w:rsidRDefault="00277FCA" w:rsidP="009E2DBD">
            <w:pPr>
              <w:jc w:val="center"/>
              <w:rPr>
                <w:lang w:val="en-US"/>
              </w:rPr>
            </w:pPr>
          </w:p>
        </w:tc>
      </w:tr>
      <w:tr w:rsidR="0095741E" w:rsidRPr="00854B4F" w14:paraId="1442AD1E" w14:textId="77777777" w:rsidTr="0095741E">
        <w:trPr>
          <w:trHeight w:val="264"/>
        </w:trPr>
        <w:tc>
          <w:tcPr>
            <w:tcW w:w="4815" w:type="dxa"/>
          </w:tcPr>
          <w:p w14:paraId="04826FF7" w14:textId="58A12DD4" w:rsidR="00277FCA" w:rsidRPr="00854B4F" w:rsidRDefault="009E2DBD" w:rsidP="009E2DBD">
            <w:pPr>
              <w:rPr>
                <w:lang w:val="en-US"/>
              </w:rPr>
            </w:pPr>
            <w:r w:rsidRPr="00854B4F">
              <w:rPr>
                <w:i/>
                <w:lang w:val="en-US"/>
              </w:rPr>
              <w:t>Indicator 2.1</w:t>
            </w:r>
            <w:r w:rsidR="00B500BB" w:rsidRPr="00854B4F">
              <w:rPr>
                <w:i/>
                <w:lang w:val="en-US"/>
              </w:rPr>
              <w:t>.1</w:t>
            </w:r>
            <w:r w:rsidR="00277FCA" w:rsidRPr="00854B4F">
              <w:rPr>
                <w:b/>
                <w:color w:val="000000"/>
                <w:lang w:val="en-US"/>
              </w:rPr>
              <w:t xml:space="preserve"> </w:t>
            </w:r>
            <w:r w:rsidRPr="00854B4F">
              <w:rPr>
                <w:color w:val="000000"/>
                <w:lang w:val="en-US"/>
              </w:rPr>
              <w:t>% of women and girls from target communities who are equipped with knowledge and skills on how to advocate for their rights</w:t>
            </w:r>
            <w:r w:rsidR="00B500BB" w:rsidRPr="00854B4F">
              <w:rPr>
                <w:color w:val="000000"/>
                <w:lang w:val="en-US"/>
              </w:rPr>
              <w:t>.</w:t>
            </w:r>
          </w:p>
        </w:tc>
        <w:tc>
          <w:tcPr>
            <w:tcW w:w="1134" w:type="dxa"/>
          </w:tcPr>
          <w:p w14:paraId="1B0DF740" w14:textId="34401E42" w:rsidR="00277FCA" w:rsidRPr="00854B4F" w:rsidRDefault="00B500BB" w:rsidP="001E6EEC">
            <w:pPr>
              <w:jc w:val="center"/>
              <w:rPr>
                <w:lang w:val="en-US"/>
              </w:rPr>
            </w:pPr>
            <w:r w:rsidRPr="00854B4F">
              <w:rPr>
                <w:lang w:val="en-US"/>
              </w:rPr>
              <w:t>31,3%</w:t>
            </w:r>
          </w:p>
        </w:tc>
        <w:tc>
          <w:tcPr>
            <w:tcW w:w="992" w:type="dxa"/>
          </w:tcPr>
          <w:p w14:paraId="01D325A6" w14:textId="1AD58CD1" w:rsidR="00277FCA" w:rsidRPr="00854B4F" w:rsidRDefault="00B500BB" w:rsidP="001E6EEC">
            <w:pPr>
              <w:jc w:val="center"/>
              <w:rPr>
                <w:lang w:val="en-US"/>
              </w:rPr>
            </w:pPr>
            <w:r w:rsidRPr="00854B4F">
              <w:rPr>
                <w:lang w:val="en-US"/>
              </w:rPr>
              <w:t>20% over baseline</w:t>
            </w:r>
          </w:p>
        </w:tc>
        <w:tc>
          <w:tcPr>
            <w:tcW w:w="1134" w:type="dxa"/>
          </w:tcPr>
          <w:p w14:paraId="1C580B27" w14:textId="0D87EDCE" w:rsidR="00277FCA" w:rsidRPr="00854B4F" w:rsidRDefault="00B500BB" w:rsidP="001E6EEC">
            <w:pPr>
              <w:jc w:val="center"/>
              <w:rPr>
                <w:lang w:val="en-US"/>
              </w:rPr>
            </w:pPr>
            <w:r w:rsidRPr="00854B4F">
              <w:rPr>
                <w:lang w:val="en-US"/>
              </w:rPr>
              <w:t>36,87%</w:t>
            </w:r>
          </w:p>
        </w:tc>
        <w:tc>
          <w:tcPr>
            <w:tcW w:w="992" w:type="dxa"/>
          </w:tcPr>
          <w:p w14:paraId="78B09356" w14:textId="3FA7F42C" w:rsidR="00277FCA" w:rsidRPr="00854B4F" w:rsidRDefault="00B500BB" w:rsidP="00B500BB">
            <w:pPr>
              <w:jc w:val="center"/>
              <w:rPr>
                <w:lang w:val="en-US"/>
              </w:rPr>
            </w:pPr>
            <w:r w:rsidRPr="00854B4F">
              <w:rPr>
                <w:lang w:val="en-US"/>
              </w:rPr>
              <w:t xml:space="preserve">Mostly </w:t>
            </w:r>
            <w:r w:rsidR="00277FCA" w:rsidRPr="00854B4F">
              <w:rPr>
                <w:lang w:val="en-US"/>
              </w:rPr>
              <w:t>Achieved</w:t>
            </w:r>
          </w:p>
          <w:p w14:paraId="2911359E" w14:textId="77777777" w:rsidR="00277FCA" w:rsidRPr="00854B4F" w:rsidRDefault="00277FCA" w:rsidP="001E6EEC">
            <w:pPr>
              <w:jc w:val="center"/>
              <w:rPr>
                <w:lang w:val="en-US"/>
              </w:rPr>
            </w:pPr>
          </w:p>
        </w:tc>
      </w:tr>
      <w:tr w:rsidR="0095741E" w:rsidRPr="00854B4F" w14:paraId="5E8AE73F" w14:textId="77777777" w:rsidTr="0095741E">
        <w:trPr>
          <w:trHeight w:val="328"/>
        </w:trPr>
        <w:tc>
          <w:tcPr>
            <w:tcW w:w="4815" w:type="dxa"/>
          </w:tcPr>
          <w:p w14:paraId="5CF80CA6" w14:textId="3BD207BD" w:rsidR="00B500BB" w:rsidRPr="00854B4F" w:rsidRDefault="000949C1" w:rsidP="00B500BB">
            <w:pPr>
              <w:rPr>
                <w:lang w:val="en-US"/>
              </w:rPr>
            </w:pPr>
            <w:r>
              <w:rPr>
                <w:i/>
                <w:lang w:val="en-US"/>
              </w:rPr>
              <w:t>Indicator 2.1.2</w:t>
            </w:r>
            <w:r w:rsidR="00B500BB" w:rsidRPr="00854B4F">
              <w:rPr>
                <w:i/>
                <w:lang w:val="en-US"/>
              </w:rPr>
              <w:t xml:space="preserve"> </w:t>
            </w:r>
            <w:r w:rsidR="00B500BB" w:rsidRPr="00854B4F">
              <w:rPr>
                <w:color w:val="000000"/>
                <w:lang w:val="en-US"/>
              </w:rPr>
              <w:t xml:space="preserve">% of increased knowledge among training participants on HR, safe migration, GE and WPS agenda and labour rights. </w:t>
            </w:r>
          </w:p>
        </w:tc>
        <w:tc>
          <w:tcPr>
            <w:tcW w:w="1134" w:type="dxa"/>
          </w:tcPr>
          <w:p w14:paraId="330A1159" w14:textId="2B584B2F" w:rsidR="00277FCA" w:rsidRPr="00854B4F" w:rsidRDefault="00B500BB" w:rsidP="001E6EEC">
            <w:pPr>
              <w:jc w:val="center"/>
              <w:rPr>
                <w:lang w:val="en-US"/>
              </w:rPr>
            </w:pPr>
            <w:r w:rsidRPr="00854B4F">
              <w:rPr>
                <w:lang w:val="en-US"/>
              </w:rPr>
              <w:t>65%</w:t>
            </w:r>
          </w:p>
        </w:tc>
        <w:tc>
          <w:tcPr>
            <w:tcW w:w="992" w:type="dxa"/>
          </w:tcPr>
          <w:p w14:paraId="24486364" w14:textId="76AA63FD" w:rsidR="00277FCA" w:rsidRPr="00854B4F" w:rsidRDefault="00B500BB" w:rsidP="001E6EEC">
            <w:pPr>
              <w:jc w:val="center"/>
              <w:rPr>
                <w:lang w:val="en-US"/>
              </w:rPr>
            </w:pPr>
            <w:r w:rsidRPr="00854B4F">
              <w:rPr>
                <w:lang w:val="en-US"/>
              </w:rPr>
              <w:t>25% over baseline</w:t>
            </w:r>
          </w:p>
        </w:tc>
        <w:tc>
          <w:tcPr>
            <w:tcW w:w="1134" w:type="dxa"/>
          </w:tcPr>
          <w:p w14:paraId="0819C7ED" w14:textId="754907F6" w:rsidR="00277FCA" w:rsidRPr="00854B4F" w:rsidRDefault="00B500BB" w:rsidP="001E6EEC">
            <w:pPr>
              <w:jc w:val="center"/>
              <w:rPr>
                <w:lang w:val="en-US"/>
              </w:rPr>
            </w:pPr>
            <w:r w:rsidRPr="00854B4F">
              <w:rPr>
                <w:lang w:val="en-US"/>
              </w:rPr>
              <w:t>81%</w:t>
            </w:r>
          </w:p>
        </w:tc>
        <w:tc>
          <w:tcPr>
            <w:tcW w:w="992" w:type="dxa"/>
          </w:tcPr>
          <w:p w14:paraId="60178558" w14:textId="77777777" w:rsidR="00277FCA" w:rsidRPr="00854B4F" w:rsidRDefault="00277FCA" w:rsidP="001E6EEC">
            <w:pPr>
              <w:rPr>
                <w:lang w:val="en-US"/>
              </w:rPr>
            </w:pPr>
            <w:r w:rsidRPr="00854B4F">
              <w:rPr>
                <w:lang w:val="en-US"/>
              </w:rPr>
              <w:t>Achieved</w:t>
            </w:r>
          </w:p>
          <w:p w14:paraId="01636E4B" w14:textId="77777777" w:rsidR="00277FCA" w:rsidRPr="00854B4F" w:rsidRDefault="00277FCA" w:rsidP="001E6EEC">
            <w:pPr>
              <w:jc w:val="center"/>
              <w:rPr>
                <w:lang w:val="en-US"/>
              </w:rPr>
            </w:pPr>
          </w:p>
        </w:tc>
      </w:tr>
      <w:tr w:rsidR="0095741E" w:rsidRPr="00854B4F" w14:paraId="45DB1E50" w14:textId="77777777" w:rsidTr="0095741E">
        <w:trPr>
          <w:trHeight w:val="420"/>
        </w:trPr>
        <w:tc>
          <w:tcPr>
            <w:tcW w:w="4815" w:type="dxa"/>
          </w:tcPr>
          <w:p w14:paraId="345F3BDB" w14:textId="5FF3939B" w:rsidR="00B500BB" w:rsidRPr="00854B4F" w:rsidRDefault="000949C1" w:rsidP="00B500BB">
            <w:pPr>
              <w:rPr>
                <w:lang w:val="en-US"/>
              </w:rPr>
            </w:pPr>
            <w:r>
              <w:rPr>
                <w:i/>
                <w:lang w:val="en-US"/>
              </w:rPr>
              <w:t xml:space="preserve">Indicator 2. </w:t>
            </w:r>
            <w:r w:rsidR="00C044D2">
              <w:rPr>
                <w:i/>
                <w:lang w:val="en-US"/>
              </w:rPr>
              <w:t xml:space="preserve">1.3 </w:t>
            </w:r>
            <w:r w:rsidR="00B500BB" w:rsidRPr="00854B4F">
              <w:rPr>
                <w:color w:val="000000"/>
                <w:lang w:val="en-US"/>
              </w:rPr>
              <w:t># of init</w:t>
            </w:r>
            <w:r w:rsidR="00C044D2">
              <w:rPr>
                <w:color w:val="000000"/>
                <w:lang w:val="en-US"/>
              </w:rPr>
              <w:t>iatives implemented by women /</w:t>
            </w:r>
            <w:r w:rsidR="00B500BB" w:rsidRPr="00854B4F">
              <w:rPr>
                <w:color w:val="000000"/>
                <w:lang w:val="en-US"/>
              </w:rPr>
              <w:t xml:space="preserve">girls affected by migration within awareness raising and advocacy campaigns on gender equality  </w:t>
            </w:r>
          </w:p>
        </w:tc>
        <w:tc>
          <w:tcPr>
            <w:tcW w:w="1134" w:type="dxa"/>
          </w:tcPr>
          <w:p w14:paraId="44880FE8" w14:textId="0A8FA63C" w:rsidR="00B500BB" w:rsidRPr="00854B4F" w:rsidRDefault="00B500BB" w:rsidP="001E6EEC">
            <w:pPr>
              <w:jc w:val="center"/>
              <w:rPr>
                <w:lang w:val="en-US"/>
              </w:rPr>
            </w:pPr>
            <w:r w:rsidRPr="00854B4F">
              <w:rPr>
                <w:lang w:val="en-US"/>
              </w:rPr>
              <w:t>0</w:t>
            </w:r>
          </w:p>
        </w:tc>
        <w:tc>
          <w:tcPr>
            <w:tcW w:w="992" w:type="dxa"/>
          </w:tcPr>
          <w:p w14:paraId="32D71ED5" w14:textId="43E9057E" w:rsidR="00B500BB" w:rsidRPr="00854B4F" w:rsidRDefault="00B500BB" w:rsidP="001E6EEC">
            <w:pPr>
              <w:jc w:val="center"/>
              <w:rPr>
                <w:lang w:val="en-US"/>
              </w:rPr>
            </w:pPr>
            <w:r w:rsidRPr="00854B4F">
              <w:rPr>
                <w:lang w:val="en-US"/>
              </w:rPr>
              <w:t>20</w:t>
            </w:r>
          </w:p>
        </w:tc>
        <w:tc>
          <w:tcPr>
            <w:tcW w:w="1134" w:type="dxa"/>
          </w:tcPr>
          <w:p w14:paraId="01C6AC45" w14:textId="5D84875E" w:rsidR="00B500BB" w:rsidRPr="00854B4F" w:rsidRDefault="00B500BB" w:rsidP="001E6EEC">
            <w:pPr>
              <w:jc w:val="center"/>
              <w:rPr>
                <w:lang w:val="en-US"/>
              </w:rPr>
            </w:pPr>
            <w:r w:rsidRPr="00854B4F">
              <w:rPr>
                <w:lang w:val="en-US"/>
              </w:rPr>
              <w:t>20</w:t>
            </w:r>
          </w:p>
        </w:tc>
        <w:tc>
          <w:tcPr>
            <w:tcW w:w="992" w:type="dxa"/>
          </w:tcPr>
          <w:p w14:paraId="3DCB9335" w14:textId="7198E8CB" w:rsidR="00B500BB" w:rsidRPr="00854B4F" w:rsidRDefault="00B500BB" w:rsidP="001E6EEC">
            <w:pPr>
              <w:jc w:val="center"/>
              <w:rPr>
                <w:lang w:val="en-US"/>
              </w:rPr>
            </w:pPr>
            <w:r w:rsidRPr="00854B4F">
              <w:rPr>
                <w:lang w:val="en-US"/>
              </w:rPr>
              <w:t>Achieved</w:t>
            </w:r>
          </w:p>
        </w:tc>
      </w:tr>
      <w:tr w:rsidR="0095741E" w:rsidRPr="00854B4F" w14:paraId="605E19C3" w14:textId="77777777" w:rsidTr="0095741E">
        <w:trPr>
          <w:trHeight w:val="262"/>
        </w:trPr>
        <w:tc>
          <w:tcPr>
            <w:tcW w:w="4815" w:type="dxa"/>
          </w:tcPr>
          <w:p w14:paraId="1B44B50F" w14:textId="1FD8F11E" w:rsidR="00B500BB" w:rsidRPr="00854B4F" w:rsidRDefault="00B500BB" w:rsidP="00B500BB">
            <w:pPr>
              <w:jc w:val="both"/>
              <w:rPr>
                <w:b/>
                <w:color w:val="000000"/>
                <w:lang w:val="en-US"/>
              </w:rPr>
            </w:pPr>
            <w:r w:rsidRPr="00854B4F">
              <w:rPr>
                <w:i/>
                <w:color w:val="000000"/>
                <w:lang w:val="en-US"/>
              </w:rPr>
              <w:t xml:space="preserve">Indicator  2.2.3 a </w:t>
            </w:r>
            <w:r w:rsidRPr="00854B4F">
              <w:rPr>
                <w:color w:val="000000"/>
                <w:lang w:val="en-US"/>
              </w:rPr>
              <w:t xml:space="preserve">% of increased knowledge among women training participants on entrepreneurship and on social responsibility and cohesion </w:t>
            </w:r>
            <w:r w:rsidRPr="00854B4F">
              <w:rPr>
                <w:lang w:val="en-US"/>
              </w:rPr>
              <w:t>.</w:t>
            </w:r>
          </w:p>
        </w:tc>
        <w:tc>
          <w:tcPr>
            <w:tcW w:w="1134" w:type="dxa"/>
          </w:tcPr>
          <w:p w14:paraId="35E2CF0D" w14:textId="3A6809D7" w:rsidR="00B500BB" w:rsidRPr="00854B4F" w:rsidRDefault="00B500BB" w:rsidP="001E6EEC">
            <w:pPr>
              <w:jc w:val="center"/>
              <w:rPr>
                <w:lang w:val="en-US"/>
              </w:rPr>
            </w:pPr>
            <w:r w:rsidRPr="00854B4F">
              <w:rPr>
                <w:lang w:val="en-US"/>
              </w:rPr>
              <w:t>40%</w:t>
            </w:r>
          </w:p>
        </w:tc>
        <w:tc>
          <w:tcPr>
            <w:tcW w:w="992" w:type="dxa"/>
          </w:tcPr>
          <w:p w14:paraId="592DEDF4" w14:textId="58E45B8A" w:rsidR="00B500BB" w:rsidRPr="00854B4F" w:rsidRDefault="00B500BB" w:rsidP="001E6EEC">
            <w:pPr>
              <w:jc w:val="center"/>
              <w:rPr>
                <w:lang w:val="en-US"/>
              </w:rPr>
            </w:pPr>
            <w:r w:rsidRPr="00854B4F">
              <w:rPr>
                <w:lang w:val="en-US"/>
              </w:rPr>
              <w:t>20% over baseline</w:t>
            </w:r>
          </w:p>
        </w:tc>
        <w:tc>
          <w:tcPr>
            <w:tcW w:w="1134" w:type="dxa"/>
          </w:tcPr>
          <w:p w14:paraId="520E8760" w14:textId="214BB3C6" w:rsidR="00B500BB" w:rsidRPr="00854B4F" w:rsidRDefault="00B34725" w:rsidP="001E6EEC">
            <w:pPr>
              <w:jc w:val="center"/>
              <w:rPr>
                <w:lang w:val="en-US"/>
              </w:rPr>
            </w:pPr>
            <w:r w:rsidRPr="00854B4F">
              <w:rPr>
                <w:lang w:val="en-US"/>
              </w:rPr>
              <w:t>59,6%</w:t>
            </w:r>
          </w:p>
        </w:tc>
        <w:tc>
          <w:tcPr>
            <w:tcW w:w="992" w:type="dxa"/>
          </w:tcPr>
          <w:p w14:paraId="126C50A2" w14:textId="2FCB6CD6" w:rsidR="00B500BB" w:rsidRPr="00854B4F" w:rsidRDefault="00B34725" w:rsidP="00B34725">
            <w:pPr>
              <w:rPr>
                <w:lang w:val="en-US"/>
              </w:rPr>
            </w:pPr>
            <w:r w:rsidRPr="00854B4F">
              <w:rPr>
                <w:lang w:val="en-US"/>
              </w:rPr>
              <w:t xml:space="preserve">Achieved </w:t>
            </w:r>
          </w:p>
        </w:tc>
      </w:tr>
      <w:tr w:rsidR="0095741E" w:rsidRPr="00854B4F" w14:paraId="345D754C" w14:textId="77777777" w:rsidTr="0095741E">
        <w:trPr>
          <w:trHeight w:val="233"/>
        </w:trPr>
        <w:tc>
          <w:tcPr>
            <w:tcW w:w="4815" w:type="dxa"/>
          </w:tcPr>
          <w:p w14:paraId="24926930" w14:textId="62837C93" w:rsidR="00B500BB" w:rsidRPr="00854B4F" w:rsidRDefault="00B34725" w:rsidP="00B500BB">
            <w:pPr>
              <w:rPr>
                <w:color w:val="000000"/>
                <w:lang w:val="en-US"/>
              </w:rPr>
            </w:pPr>
            <w:r w:rsidRPr="00854B4F">
              <w:rPr>
                <w:i/>
                <w:color w:val="000000"/>
                <w:lang w:val="en-US"/>
              </w:rPr>
              <w:t>Indicator 2.2.3 b</w:t>
            </w:r>
            <w:r w:rsidRPr="00854B4F">
              <w:rPr>
                <w:lang w:val="en-US"/>
              </w:rPr>
              <w:t xml:space="preserve"> </w:t>
            </w:r>
            <w:r w:rsidRPr="00854B4F">
              <w:rPr>
                <w:color w:val="000000"/>
                <w:lang w:val="en-US"/>
              </w:rPr>
              <w:t># of women self-employed / operators of income generation activities who access VCD opportunities in a specific sector.</w:t>
            </w:r>
          </w:p>
        </w:tc>
        <w:tc>
          <w:tcPr>
            <w:tcW w:w="1134" w:type="dxa"/>
          </w:tcPr>
          <w:p w14:paraId="1FDA1BE6" w14:textId="694EF52E" w:rsidR="00B500BB" w:rsidRPr="00854B4F" w:rsidRDefault="00B34725" w:rsidP="001E6EEC">
            <w:pPr>
              <w:jc w:val="center"/>
              <w:rPr>
                <w:lang w:val="en-US"/>
              </w:rPr>
            </w:pPr>
            <w:r w:rsidRPr="00854B4F">
              <w:rPr>
                <w:lang w:val="en-US"/>
              </w:rPr>
              <w:t>0</w:t>
            </w:r>
          </w:p>
        </w:tc>
        <w:tc>
          <w:tcPr>
            <w:tcW w:w="992" w:type="dxa"/>
          </w:tcPr>
          <w:p w14:paraId="0D6D08A5" w14:textId="1520E77D" w:rsidR="00B500BB" w:rsidRPr="00854B4F" w:rsidRDefault="00B34725" w:rsidP="001E6EEC">
            <w:pPr>
              <w:jc w:val="center"/>
              <w:rPr>
                <w:lang w:val="en-US"/>
              </w:rPr>
            </w:pPr>
            <w:r w:rsidRPr="00854B4F">
              <w:rPr>
                <w:lang w:val="en-US"/>
              </w:rPr>
              <w:t>150</w:t>
            </w:r>
          </w:p>
        </w:tc>
        <w:tc>
          <w:tcPr>
            <w:tcW w:w="1134" w:type="dxa"/>
          </w:tcPr>
          <w:p w14:paraId="2AF15D5C" w14:textId="2A5D70F7" w:rsidR="00B500BB" w:rsidRPr="00854B4F" w:rsidRDefault="00B34725" w:rsidP="001E6EEC">
            <w:pPr>
              <w:jc w:val="center"/>
              <w:rPr>
                <w:lang w:val="en-US"/>
              </w:rPr>
            </w:pPr>
            <w:r w:rsidRPr="00854B4F">
              <w:rPr>
                <w:lang w:val="en-US"/>
              </w:rPr>
              <w:t>166</w:t>
            </w:r>
          </w:p>
        </w:tc>
        <w:tc>
          <w:tcPr>
            <w:tcW w:w="992" w:type="dxa"/>
          </w:tcPr>
          <w:p w14:paraId="08976DD7" w14:textId="30911D6E" w:rsidR="00B500BB" w:rsidRPr="00854B4F" w:rsidRDefault="00B34725" w:rsidP="001E6EEC">
            <w:pPr>
              <w:jc w:val="center"/>
              <w:rPr>
                <w:lang w:val="en-US"/>
              </w:rPr>
            </w:pPr>
            <w:r w:rsidRPr="00854B4F">
              <w:rPr>
                <w:lang w:val="en-US"/>
              </w:rPr>
              <w:t>Achieved</w:t>
            </w:r>
          </w:p>
        </w:tc>
      </w:tr>
      <w:tr w:rsidR="0095741E" w:rsidRPr="00854B4F" w14:paraId="21AF1C39" w14:textId="77777777" w:rsidTr="0095741E">
        <w:trPr>
          <w:trHeight w:val="171"/>
        </w:trPr>
        <w:tc>
          <w:tcPr>
            <w:tcW w:w="4815" w:type="dxa"/>
          </w:tcPr>
          <w:p w14:paraId="031D7851" w14:textId="21B655C8" w:rsidR="00B500BB" w:rsidRPr="00854B4F" w:rsidRDefault="00B34725" w:rsidP="00B500BB">
            <w:pPr>
              <w:rPr>
                <w:i/>
                <w:lang w:val="en-US"/>
              </w:rPr>
            </w:pPr>
            <w:r w:rsidRPr="00854B4F">
              <w:rPr>
                <w:i/>
                <w:color w:val="000000"/>
                <w:lang w:val="en-US"/>
              </w:rPr>
              <w:t xml:space="preserve">Indicator 2.3.3 a </w:t>
            </w:r>
            <w:r w:rsidRPr="00854B4F">
              <w:rPr>
                <w:color w:val="000000"/>
                <w:lang w:val="en-US"/>
              </w:rPr>
              <w:t>% of increased knowledge and skills on financial literacy among trained women</w:t>
            </w:r>
          </w:p>
        </w:tc>
        <w:tc>
          <w:tcPr>
            <w:tcW w:w="1134" w:type="dxa"/>
          </w:tcPr>
          <w:p w14:paraId="1C9D720D" w14:textId="6B059825" w:rsidR="00B34725" w:rsidRPr="00854B4F" w:rsidRDefault="00B34725" w:rsidP="001E6EEC">
            <w:pPr>
              <w:jc w:val="center"/>
              <w:rPr>
                <w:lang w:val="en-US"/>
              </w:rPr>
            </w:pPr>
            <w:r w:rsidRPr="00854B4F">
              <w:rPr>
                <w:lang w:val="en-US"/>
              </w:rPr>
              <w:t>57%</w:t>
            </w:r>
          </w:p>
        </w:tc>
        <w:tc>
          <w:tcPr>
            <w:tcW w:w="992" w:type="dxa"/>
          </w:tcPr>
          <w:p w14:paraId="5F2D2029" w14:textId="13667AF2" w:rsidR="00B500BB" w:rsidRPr="00854B4F" w:rsidRDefault="00B34725" w:rsidP="001E6EEC">
            <w:pPr>
              <w:jc w:val="center"/>
              <w:rPr>
                <w:lang w:val="en-US"/>
              </w:rPr>
            </w:pPr>
            <w:r w:rsidRPr="00854B4F">
              <w:rPr>
                <w:lang w:val="en-US"/>
              </w:rPr>
              <w:t>20% over baseline</w:t>
            </w:r>
          </w:p>
        </w:tc>
        <w:tc>
          <w:tcPr>
            <w:tcW w:w="1134" w:type="dxa"/>
          </w:tcPr>
          <w:p w14:paraId="6137A1A7" w14:textId="5D874A96" w:rsidR="00B500BB" w:rsidRPr="00854B4F" w:rsidRDefault="00B34725" w:rsidP="001E6EEC">
            <w:pPr>
              <w:jc w:val="center"/>
              <w:rPr>
                <w:lang w:val="en-US"/>
              </w:rPr>
            </w:pPr>
            <w:r w:rsidRPr="00854B4F">
              <w:rPr>
                <w:lang w:val="en-US"/>
              </w:rPr>
              <w:t>84%</w:t>
            </w:r>
          </w:p>
        </w:tc>
        <w:tc>
          <w:tcPr>
            <w:tcW w:w="992" w:type="dxa"/>
          </w:tcPr>
          <w:p w14:paraId="2E417EED" w14:textId="19DC8517" w:rsidR="00B500BB" w:rsidRPr="00854B4F" w:rsidRDefault="00B34725" w:rsidP="001E6EEC">
            <w:pPr>
              <w:jc w:val="center"/>
              <w:rPr>
                <w:lang w:val="en-US"/>
              </w:rPr>
            </w:pPr>
            <w:r w:rsidRPr="00854B4F">
              <w:rPr>
                <w:lang w:val="en-US"/>
              </w:rPr>
              <w:t xml:space="preserve">Achieved </w:t>
            </w:r>
          </w:p>
        </w:tc>
      </w:tr>
      <w:tr w:rsidR="0095741E" w:rsidRPr="00854B4F" w14:paraId="1E566324" w14:textId="77777777" w:rsidTr="0095741E">
        <w:trPr>
          <w:trHeight w:val="263"/>
        </w:trPr>
        <w:tc>
          <w:tcPr>
            <w:tcW w:w="4815" w:type="dxa"/>
          </w:tcPr>
          <w:p w14:paraId="7490DC47" w14:textId="2427ADF7" w:rsidR="00B34725" w:rsidRPr="00854B4F" w:rsidRDefault="00B34725" w:rsidP="00B34725">
            <w:pPr>
              <w:jc w:val="both"/>
              <w:rPr>
                <w:b/>
                <w:color w:val="000000"/>
                <w:lang w:val="en-US"/>
              </w:rPr>
            </w:pPr>
            <w:r w:rsidRPr="00854B4F">
              <w:rPr>
                <w:i/>
                <w:color w:val="000000"/>
                <w:lang w:val="en-US"/>
              </w:rPr>
              <w:t>Indicator 2.4.2</w:t>
            </w:r>
            <w:r w:rsidRPr="00854B4F">
              <w:rPr>
                <w:b/>
                <w:color w:val="000000"/>
                <w:lang w:val="en-US"/>
              </w:rPr>
              <w:t xml:space="preserve"> </w:t>
            </w:r>
            <w:r w:rsidRPr="00854B4F">
              <w:rPr>
                <w:color w:val="000000"/>
                <w:lang w:val="en-US"/>
              </w:rPr>
              <w:t xml:space="preserve">% of improved knowledge &amp; technical skills of women affected by migration on successful business start-up and access to VCD opportunities.  </w:t>
            </w:r>
          </w:p>
        </w:tc>
        <w:tc>
          <w:tcPr>
            <w:tcW w:w="1134" w:type="dxa"/>
          </w:tcPr>
          <w:p w14:paraId="6BFB481B" w14:textId="2149AB1C" w:rsidR="00B34725" w:rsidRPr="00854B4F" w:rsidRDefault="00B34725" w:rsidP="00B34725">
            <w:pPr>
              <w:jc w:val="center"/>
              <w:rPr>
                <w:lang w:val="en-US"/>
              </w:rPr>
            </w:pPr>
            <w:r w:rsidRPr="00854B4F">
              <w:rPr>
                <w:lang w:val="en-US"/>
              </w:rPr>
              <w:t>49%</w:t>
            </w:r>
          </w:p>
          <w:p w14:paraId="745F965C" w14:textId="77777777" w:rsidR="00B34725" w:rsidRPr="00854B4F" w:rsidRDefault="00B34725" w:rsidP="001E6EEC">
            <w:pPr>
              <w:jc w:val="center"/>
              <w:rPr>
                <w:lang w:val="en-US"/>
              </w:rPr>
            </w:pPr>
          </w:p>
        </w:tc>
        <w:tc>
          <w:tcPr>
            <w:tcW w:w="992" w:type="dxa"/>
          </w:tcPr>
          <w:p w14:paraId="12185052" w14:textId="6CF9ED6D" w:rsidR="00B34725" w:rsidRPr="00854B4F" w:rsidRDefault="00B34725" w:rsidP="001E6EEC">
            <w:pPr>
              <w:jc w:val="center"/>
              <w:rPr>
                <w:lang w:val="en-US"/>
              </w:rPr>
            </w:pPr>
            <w:r w:rsidRPr="00854B4F">
              <w:rPr>
                <w:lang w:val="en-US"/>
              </w:rPr>
              <w:t>20% over baseline</w:t>
            </w:r>
          </w:p>
        </w:tc>
        <w:tc>
          <w:tcPr>
            <w:tcW w:w="1134" w:type="dxa"/>
          </w:tcPr>
          <w:p w14:paraId="49CE07DF" w14:textId="4B166270" w:rsidR="00B34725" w:rsidRPr="00854B4F" w:rsidRDefault="00B34725" w:rsidP="001E6EEC">
            <w:pPr>
              <w:jc w:val="center"/>
              <w:rPr>
                <w:lang w:val="en-US"/>
              </w:rPr>
            </w:pPr>
            <w:r w:rsidRPr="00854B4F">
              <w:rPr>
                <w:lang w:val="en-US"/>
              </w:rPr>
              <w:t>91%</w:t>
            </w:r>
          </w:p>
        </w:tc>
        <w:tc>
          <w:tcPr>
            <w:tcW w:w="992" w:type="dxa"/>
          </w:tcPr>
          <w:p w14:paraId="0010C4B1" w14:textId="1A3083EA" w:rsidR="00B34725" w:rsidRPr="00854B4F" w:rsidRDefault="00B34725" w:rsidP="00B34725">
            <w:pPr>
              <w:jc w:val="center"/>
              <w:rPr>
                <w:lang w:val="en-US"/>
              </w:rPr>
            </w:pPr>
            <w:r w:rsidRPr="00854B4F">
              <w:rPr>
                <w:lang w:val="en-US"/>
              </w:rPr>
              <w:t>Achieved</w:t>
            </w:r>
          </w:p>
        </w:tc>
      </w:tr>
    </w:tbl>
    <w:p w14:paraId="11D637FA" w14:textId="77777777" w:rsidR="00277FCA" w:rsidRPr="00854B4F" w:rsidRDefault="00277FCA" w:rsidP="00277FCA">
      <w:pPr>
        <w:jc w:val="both"/>
        <w:rPr>
          <w:sz w:val="16"/>
          <w:szCs w:val="16"/>
        </w:rPr>
      </w:pPr>
    </w:p>
    <w:p w14:paraId="6F5A7CEE" w14:textId="0B2DB12F" w:rsidR="0095741E" w:rsidRDefault="0095741E" w:rsidP="00277FCA">
      <w:pPr>
        <w:jc w:val="both"/>
        <w:rPr>
          <w:sz w:val="18"/>
          <w:szCs w:val="18"/>
        </w:rPr>
      </w:pPr>
      <w:r>
        <w:rPr>
          <w:sz w:val="18"/>
          <w:szCs w:val="18"/>
        </w:rPr>
        <w:t xml:space="preserve">* According to the baseline report. </w:t>
      </w:r>
    </w:p>
    <w:p w14:paraId="622E39D3" w14:textId="71B36B71" w:rsidR="00277FCA" w:rsidRPr="00854B4F" w:rsidRDefault="0095741E" w:rsidP="00277FCA">
      <w:pPr>
        <w:jc w:val="both"/>
        <w:rPr>
          <w:sz w:val="18"/>
          <w:szCs w:val="18"/>
        </w:rPr>
      </w:pPr>
      <w:r>
        <w:rPr>
          <w:sz w:val="18"/>
          <w:szCs w:val="18"/>
        </w:rPr>
        <w:lastRenderedPageBreak/>
        <w:t>*</w:t>
      </w:r>
      <w:r w:rsidR="00854B4F" w:rsidRPr="00854B4F">
        <w:rPr>
          <w:sz w:val="18"/>
          <w:szCs w:val="18"/>
        </w:rPr>
        <w:t>*</w:t>
      </w:r>
      <w:r w:rsidR="00277FCA" w:rsidRPr="00854B4F">
        <w:rPr>
          <w:sz w:val="18"/>
          <w:szCs w:val="18"/>
        </w:rPr>
        <w:t xml:space="preserve">Source: Endline assessment report </w:t>
      </w:r>
      <w:r w:rsidR="00277FCA" w:rsidRPr="00854B4F">
        <w:rPr>
          <w:i/>
          <w:sz w:val="18"/>
          <w:szCs w:val="18"/>
        </w:rPr>
        <w:t>Empowering Women and Girls Affected by Migration for Inclusive and Peaceful Community Development”</w:t>
      </w:r>
      <w:r w:rsidR="00277FCA" w:rsidRPr="00854B4F">
        <w:rPr>
          <w:sz w:val="18"/>
          <w:szCs w:val="18"/>
        </w:rPr>
        <w:t xml:space="preserve"> Project, </w:t>
      </w:r>
      <w:r w:rsidR="00277FCA" w:rsidRPr="00854B4F">
        <w:rPr>
          <w:bCs/>
          <w:sz w:val="18"/>
          <w:szCs w:val="18"/>
        </w:rPr>
        <w:t xml:space="preserve">Empirica International Research and Consultancy Institute, </w:t>
      </w:r>
      <w:r w:rsidR="00277FCA" w:rsidRPr="00854B4F">
        <w:rPr>
          <w:sz w:val="18"/>
          <w:szCs w:val="18"/>
        </w:rPr>
        <w:t>October 2021</w:t>
      </w:r>
    </w:p>
    <w:p w14:paraId="20815B7D" w14:textId="55499EAB" w:rsidR="00277FCA" w:rsidRPr="00854B4F" w:rsidRDefault="00670855" w:rsidP="00810A22">
      <w:pPr>
        <w:rPr>
          <w:b/>
          <w:bCs/>
          <w:sz w:val="10"/>
          <w:szCs w:val="10"/>
        </w:rPr>
      </w:pPr>
      <w:r>
        <w:rPr>
          <w:b/>
          <w:bCs/>
          <w:sz w:val="10"/>
          <w:szCs w:val="10"/>
        </w:rPr>
        <w:t>**</w:t>
      </w:r>
    </w:p>
    <w:p w14:paraId="0D473C2F" w14:textId="77777777" w:rsidR="00277FCA" w:rsidRPr="00854B4F" w:rsidRDefault="00277FCA" w:rsidP="00810A22">
      <w:pPr>
        <w:rPr>
          <w:b/>
          <w:bCs/>
          <w:sz w:val="10"/>
          <w:szCs w:val="10"/>
        </w:rPr>
      </w:pPr>
    </w:p>
    <w:p w14:paraId="67CD49EE" w14:textId="77777777" w:rsidR="00D06444" w:rsidRPr="00854B4F" w:rsidRDefault="00D06444" w:rsidP="00810A22">
      <w:pPr>
        <w:rPr>
          <w:color w:val="FF0000"/>
          <w:sz w:val="10"/>
          <w:szCs w:val="10"/>
        </w:rPr>
      </w:pPr>
    </w:p>
    <w:p w14:paraId="6B080930" w14:textId="4448C17D" w:rsidR="00A6095B" w:rsidRPr="002B2633" w:rsidRDefault="00854B4F" w:rsidP="0A2F59DE">
      <w:pPr>
        <w:pStyle w:val="ListParagraph"/>
        <w:numPr>
          <w:ilvl w:val="0"/>
          <w:numId w:val="31"/>
        </w:numPr>
        <w:jc w:val="both"/>
      </w:pPr>
      <w:r w:rsidRPr="00854B4F">
        <w:t xml:space="preserve">An analysis of the </w:t>
      </w:r>
      <w:r w:rsidR="00BC711C">
        <w:t xml:space="preserve">key </w:t>
      </w:r>
      <w:r w:rsidR="003E6B7C">
        <w:t xml:space="preserve">achievements </w:t>
      </w:r>
      <w:r w:rsidR="00BC711C">
        <w:t xml:space="preserve">reveals that </w:t>
      </w:r>
      <w:r w:rsidR="00BC711C" w:rsidRPr="00523014">
        <w:rPr>
          <w:b/>
          <w:i/>
        </w:rPr>
        <w:t>majority of the target</w:t>
      </w:r>
      <w:r w:rsidR="003E6B7C" w:rsidRPr="00523014">
        <w:rPr>
          <w:b/>
          <w:i/>
        </w:rPr>
        <w:t>s were fully or mostly achieved</w:t>
      </w:r>
      <w:r w:rsidR="003E6B7C">
        <w:t xml:space="preserve"> and</w:t>
      </w:r>
      <w:r w:rsidR="00BC711C">
        <w:t xml:space="preserve"> two outcome-level targets (2a </w:t>
      </w:r>
      <w:r w:rsidR="003E6B7C">
        <w:t>and 2b) were partially achieved. A</w:t>
      </w:r>
      <w:r w:rsidR="00BC711C">
        <w:t xml:space="preserve">s </w:t>
      </w:r>
      <w:r w:rsidR="000A30C0">
        <w:t xml:space="preserve">the </w:t>
      </w:r>
      <w:r w:rsidR="00BC711C">
        <w:t>interviewed stakeholders</w:t>
      </w:r>
      <w:r w:rsidR="002D28BE" w:rsidRPr="002D28BE">
        <w:t xml:space="preserve"> </w:t>
      </w:r>
      <w:r w:rsidR="002D28BE">
        <w:t>remarked</w:t>
      </w:r>
      <w:r w:rsidR="000949C1">
        <w:rPr>
          <w:rStyle w:val="FootnoteReference"/>
        </w:rPr>
        <w:footnoteReference w:id="79"/>
      </w:r>
      <w:r w:rsidR="00BC711C">
        <w:t>, those targets are related to the behavioral changes</w:t>
      </w:r>
      <w:r w:rsidR="003E6B7C">
        <w:t xml:space="preserve"> (participation and referring) and</w:t>
      </w:r>
      <w:r w:rsidR="000949C1">
        <w:t xml:space="preserve"> require more time </w:t>
      </w:r>
      <w:r w:rsidR="003E6B7C">
        <w:t xml:space="preserve">and efforts </w:t>
      </w:r>
      <w:r w:rsidR="000949C1">
        <w:t>than</w:t>
      </w:r>
      <w:r w:rsidR="00BC711C">
        <w:t xml:space="preserve"> the targets linked to capacity enhancing</w:t>
      </w:r>
      <w:r w:rsidR="000949C1">
        <w:t xml:space="preserve"> (e.g. </w:t>
      </w:r>
      <w:r w:rsidR="00BC711C">
        <w:t xml:space="preserve">increasing knowledge, </w:t>
      </w:r>
      <w:r w:rsidR="000949C1">
        <w:t xml:space="preserve">providing </w:t>
      </w:r>
      <w:r w:rsidR="00BC711C">
        <w:t>acces</w:t>
      </w:r>
      <w:r w:rsidR="00C044D2">
        <w:t>s</w:t>
      </w:r>
      <w:r w:rsidR="000949C1">
        <w:t>)</w:t>
      </w:r>
      <w:r w:rsidR="00BC711C">
        <w:t>.  In addition, evaluation team concluded that the target</w:t>
      </w:r>
      <w:r w:rsidR="000A30C0">
        <w:t xml:space="preserve"> 2a seems to be too ambitious. T</w:t>
      </w:r>
      <w:r w:rsidR="00BC711C">
        <w:t xml:space="preserve">he </w:t>
      </w:r>
      <w:r w:rsidR="00C044D2">
        <w:t>project managed to increase the</w:t>
      </w:r>
      <w:r w:rsidR="00BC711C">
        <w:t xml:space="preserve"> </w:t>
      </w:r>
      <w:r w:rsidR="00BC711C" w:rsidRPr="002C2F37">
        <w:rPr>
          <w:color w:val="000000"/>
        </w:rPr>
        <w:t>percentage of women from the target group participating in peacebuilding initiatives</w:t>
      </w:r>
      <w:r w:rsidR="000949C1" w:rsidRPr="002C2F37">
        <w:rPr>
          <w:color w:val="000000"/>
        </w:rPr>
        <w:t xml:space="preserve"> from approx.</w:t>
      </w:r>
      <w:r w:rsidR="00BC711C" w:rsidRPr="002C2F37">
        <w:rPr>
          <w:color w:val="000000"/>
        </w:rPr>
        <w:t xml:space="preserve"> 15 % to almost 20%, but still far</w:t>
      </w:r>
      <w:r w:rsidR="000949C1" w:rsidRPr="002C2F37">
        <w:rPr>
          <w:color w:val="000000"/>
        </w:rPr>
        <w:t xml:space="preserve"> </w:t>
      </w:r>
      <w:r w:rsidR="00BC711C" w:rsidRPr="002C2F37">
        <w:rPr>
          <w:color w:val="000000"/>
        </w:rPr>
        <w:t xml:space="preserve">away from the targeted 50%. </w:t>
      </w:r>
    </w:p>
    <w:p w14:paraId="328FADD8" w14:textId="77777777" w:rsidR="00C269A1" w:rsidRPr="00854B4F" w:rsidRDefault="00C269A1" w:rsidP="00810A22">
      <w:pPr>
        <w:rPr>
          <w:sz w:val="20"/>
          <w:szCs w:val="20"/>
        </w:rPr>
      </w:pPr>
    </w:p>
    <w:p w14:paraId="64E4BC47" w14:textId="4746972B" w:rsidR="001356A3" w:rsidRDefault="00CE1ADB" w:rsidP="002C2F37">
      <w:pPr>
        <w:pStyle w:val="ListParagraph"/>
        <w:numPr>
          <w:ilvl w:val="0"/>
          <w:numId w:val="31"/>
        </w:numPr>
        <w:jc w:val="both"/>
      </w:pPr>
      <w:r>
        <w:rPr>
          <w:b/>
          <w:i/>
        </w:rPr>
        <w:t>Finding</w:t>
      </w:r>
      <w:r w:rsidRPr="00854B4F">
        <w:t xml:space="preserve"> </w:t>
      </w:r>
      <w:r w:rsidR="00A57E63" w:rsidRPr="00A57E63">
        <w:rPr>
          <w:b/>
          <w:i/>
        </w:rPr>
        <w:t>17</w:t>
      </w:r>
      <w:r w:rsidRPr="00FD46D3">
        <w:rPr>
          <w:b/>
          <w:i/>
        </w:rPr>
        <w:t>.</w:t>
      </w:r>
      <w:r>
        <w:t xml:space="preserve"> </w:t>
      </w:r>
      <w:r w:rsidR="00C044D2" w:rsidRPr="00363AB4">
        <w:rPr>
          <w:b/>
          <w:i/>
        </w:rPr>
        <w:t>T</w:t>
      </w:r>
      <w:r w:rsidR="00C269A1" w:rsidRPr="00363AB4">
        <w:rPr>
          <w:b/>
          <w:i/>
        </w:rPr>
        <w:t xml:space="preserve">he project </w:t>
      </w:r>
      <w:r w:rsidR="001356A3" w:rsidRPr="00363AB4">
        <w:rPr>
          <w:b/>
          <w:i/>
        </w:rPr>
        <w:t xml:space="preserve">represented a mobilization factor and </w:t>
      </w:r>
      <w:r w:rsidR="00C044D2" w:rsidRPr="00363AB4">
        <w:rPr>
          <w:b/>
          <w:i/>
        </w:rPr>
        <w:t>contributed positively to mobilization of the community members</w:t>
      </w:r>
      <w:r w:rsidR="00C044D2">
        <w:t xml:space="preserve"> (about 1</w:t>
      </w:r>
      <w:r w:rsidR="001356A3">
        <w:t>,</w:t>
      </w:r>
      <w:r w:rsidR="00C044D2">
        <w:t>500 persons</w:t>
      </w:r>
      <w:r w:rsidR="00C044D2">
        <w:rPr>
          <w:rStyle w:val="FootnoteReference"/>
        </w:rPr>
        <w:footnoteReference w:id="80"/>
      </w:r>
      <w:r w:rsidR="00C044D2">
        <w:t xml:space="preserve">)  in all six targeted sites </w:t>
      </w:r>
      <w:r w:rsidR="00C269A1" w:rsidRPr="00854B4F">
        <w:t>into 145 Self-Help Groups (SHGs)</w:t>
      </w:r>
      <w:r w:rsidR="001356A3">
        <w:rPr>
          <w:rStyle w:val="FootnoteReference"/>
        </w:rPr>
        <w:footnoteReference w:id="81"/>
      </w:r>
      <w:r w:rsidR="001356A3">
        <w:t>. It provided a multi-dimensional and comprehensive support</w:t>
      </w:r>
      <w:r w:rsidR="0051103C">
        <w:t xml:space="preserve"> (social, economic</w:t>
      </w:r>
      <w:r w:rsidR="0041230F">
        <w:t xml:space="preserve"> and political empowerment)</w:t>
      </w:r>
      <w:r w:rsidR="001356A3">
        <w:t xml:space="preserve"> to the end-beneficiaries, particularly women and girls by: </w:t>
      </w:r>
    </w:p>
    <w:p w14:paraId="4C1D40D0" w14:textId="7A83241D" w:rsidR="001356A3" w:rsidRDefault="001356A3" w:rsidP="00132D55">
      <w:pPr>
        <w:pStyle w:val="ListParagraph"/>
        <w:numPr>
          <w:ilvl w:val="0"/>
          <w:numId w:val="11"/>
        </w:numPr>
        <w:jc w:val="both"/>
      </w:pPr>
      <w:r>
        <w:t xml:space="preserve">Enhancing </w:t>
      </w:r>
      <w:r w:rsidR="00C269A1" w:rsidRPr="00854B4F">
        <w:t xml:space="preserve">their knowledge and </w:t>
      </w:r>
      <w:r>
        <w:t xml:space="preserve">developing the </w:t>
      </w:r>
      <w:r w:rsidR="00C269A1" w:rsidRPr="00854B4F">
        <w:t>skills on how to advocate for their rights, gender equal</w:t>
      </w:r>
      <w:r>
        <w:t xml:space="preserve">ity, </w:t>
      </w:r>
      <w:r w:rsidR="00C269A1" w:rsidRPr="00854B4F">
        <w:t>WPS</w:t>
      </w:r>
      <w:r>
        <w:t>, labor rights</w:t>
      </w:r>
      <w:r w:rsidR="0041230F">
        <w:t xml:space="preserve"> </w:t>
      </w:r>
      <w:r w:rsidR="0041230F" w:rsidRPr="0041230F">
        <w:t>(31.3% baseline, 36.8% endline)</w:t>
      </w:r>
      <w:r>
        <w:t xml:space="preserve">;   </w:t>
      </w:r>
    </w:p>
    <w:p w14:paraId="1EDE48C8" w14:textId="2B7EC974" w:rsidR="001356A3" w:rsidRDefault="001356A3" w:rsidP="00132D55">
      <w:pPr>
        <w:pStyle w:val="ListParagraph"/>
        <w:numPr>
          <w:ilvl w:val="0"/>
          <w:numId w:val="11"/>
        </w:numPr>
        <w:jc w:val="both"/>
      </w:pPr>
      <w:r>
        <w:t>Increasing</w:t>
      </w:r>
      <w:r w:rsidR="00C269A1" w:rsidRPr="00854B4F">
        <w:t xml:space="preserve"> access to economic opportunities </w:t>
      </w:r>
      <w:r w:rsidR="0041230F">
        <w:t>(25.3% baseline versus</w:t>
      </w:r>
      <w:r w:rsidR="0041230F" w:rsidRPr="0041230F">
        <w:t xml:space="preserve"> 28% endline) </w:t>
      </w:r>
      <w:r w:rsidR="00C269A1" w:rsidRPr="00854B4F">
        <w:t xml:space="preserve">through </w:t>
      </w:r>
      <w:r>
        <w:t xml:space="preserve">tailored business </w:t>
      </w:r>
      <w:r w:rsidR="00C269A1" w:rsidRPr="00854B4F">
        <w:t>training programs and support to in</w:t>
      </w:r>
      <w:r>
        <w:t xml:space="preserve">come generating activities; </w:t>
      </w:r>
    </w:p>
    <w:p w14:paraId="458FDD25" w14:textId="0AC451CB" w:rsidR="002B2633" w:rsidRDefault="002B2633" w:rsidP="00132D55">
      <w:pPr>
        <w:pStyle w:val="ListParagraph"/>
        <w:numPr>
          <w:ilvl w:val="0"/>
          <w:numId w:val="11"/>
        </w:numPr>
        <w:jc w:val="both"/>
      </w:pPr>
      <w:r>
        <w:t>Encouraging</w:t>
      </w:r>
      <w:r w:rsidR="00C269A1" w:rsidRPr="00854B4F">
        <w:t xml:space="preserve"> </w:t>
      </w:r>
      <w:r>
        <w:t>community involvement</w:t>
      </w:r>
      <w:r w:rsidR="00C269A1" w:rsidRPr="00854B4F">
        <w:t xml:space="preserve"> to implement community developmen</w:t>
      </w:r>
      <w:r>
        <w:t>t and peacebuilding initiatives</w:t>
      </w:r>
      <w:r w:rsidR="00484476" w:rsidRPr="00484476">
        <w:t xml:space="preserve"> (baseline 14.8%, endline 19.8%);</w:t>
      </w:r>
      <w:r w:rsidR="00484476">
        <w:rPr>
          <w:sz w:val="22"/>
          <w:szCs w:val="22"/>
        </w:rPr>
        <w:t xml:space="preserve"> </w:t>
      </w:r>
    </w:p>
    <w:p w14:paraId="603E9D36" w14:textId="7B1765D8" w:rsidR="001356A3" w:rsidRDefault="002B2633" w:rsidP="00132D55">
      <w:pPr>
        <w:pStyle w:val="ListParagraph"/>
        <w:numPr>
          <w:ilvl w:val="0"/>
          <w:numId w:val="11"/>
        </w:numPr>
        <w:jc w:val="both"/>
      </w:pPr>
      <w:r>
        <w:t xml:space="preserve">Supporting thematic </w:t>
      </w:r>
      <w:r w:rsidR="00C269A1" w:rsidRPr="00854B4F">
        <w:t>aw</w:t>
      </w:r>
      <w:r w:rsidR="001356A3">
        <w:t>areness raising activities</w:t>
      </w:r>
      <w:r>
        <w:t>;</w:t>
      </w:r>
    </w:p>
    <w:p w14:paraId="3A0332AB" w14:textId="4114C295" w:rsidR="0041230F" w:rsidRDefault="0041230F" w:rsidP="00132D55">
      <w:pPr>
        <w:pStyle w:val="ListParagraph"/>
        <w:numPr>
          <w:ilvl w:val="0"/>
          <w:numId w:val="11"/>
        </w:numPr>
        <w:jc w:val="both"/>
      </w:pPr>
      <w:r>
        <w:t xml:space="preserve">Encouraging referring to social services for protection of their rights </w:t>
      </w:r>
      <w:r w:rsidRPr="0041230F">
        <w:t>(33.1% baseline versus 37.6% endline</w:t>
      </w:r>
      <w:r w:rsidR="00484476">
        <w:t>, i.e. 20 women</w:t>
      </w:r>
      <w:r w:rsidR="00484476">
        <w:rPr>
          <w:rStyle w:val="FootnoteReference"/>
        </w:rPr>
        <w:footnoteReference w:id="82"/>
      </w:r>
      <w:r w:rsidRPr="0041230F">
        <w:t>)</w:t>
      </w:r>
      <w:r>
        <w:t>;</w:t>
      </w:r>
    </w:p>
    <w:p w14:paraId="2DC4B7B5" w14:textId="7553EC4E" w:rsidR="006934BB" w:rsidRDefault="006934BB" w:rsidP="00132D55">
      <w:pPr>
        <w:pStyle w:val="ListParagraph"/>
        <w:numPr>
          <w:ilvl w:val="0"/>
          <w:numId w:val="11"/>
        </w:numPr>
        <w:jc w:val="both"/>
      </w:pPr>
      <w:r>
        <w:t>Increasing the financial literacy and digital skills of the beneficiaries;</w:t>
      </w:r>
    </w:p>
    <w:p w14:paraId="3A775AE3" w14:textId="7DD3463A" w:rsidR="0001330D" w:rsidRDefault="0001330D" w:rsidP="00132D55">
      <w:pPr>
        <w:pStyle w:val="ListParagraph"/>
        <w:numPr>
          <w:ilvl w:val="0"/>
          <w:numId w:val="11"/>
        </w:numPr>
        <w:jc w:val="both"/>
      </w:pPr>
      <w:r>
        <w:t>Engagement of women in political leadership trainings and participation in honoring events</w:t>
      </w:r>
      <w:r>
        <w:rPr>
          <w:rStyle w:val="FootnoteReference"/>
        </w:rPr>
        <w:footnoteReference w:id="83"/>
      </w:r>
    </w:p>
    <w:p w14:paraId="64FBB9B6" w14:textId="3629495B" w:rsidR="001356A3" w:rsidRDefault="001356A3" w:rsidP="00132D55">
      <w:pPr>
        <w:pStyle w:val="ListParagraph"/>
        <w:numPr>
          <w:ilvl w:val="0"/>
          <w:numId w:val="11"/>
        </w:numPr>
        <w:jc w:val="both"/>
      </w:pPr>
      <w:r>
        <w:t>P</w:t>
      </w:r>
      <w:r w:rsidR="00C269A1">
        <w:t xml:space="preserve">romoting participation at </w:t>
      </w:r>
      <w:r>
        <w:t>the local level and in decision-</w:t>
      </w:r>
      <w:r w:rsidR="00C269A1">
        <w:t>making through elected 13 women</w:t>
      </w:r>
      <w:r w:rsidR="005960C0">
        <w:t xml:space="preserve"> (out of 24)</w:t>
      </w:r>
      <w:r w:rsidR="00C269A1">
        <w:t xml:space="preserve"> to the local councils</w:t>
      </w:r>
      <w:r w:rsidR="001E313E">
        <w:t xml:space="preserve"> (kenesh)</w:t>
      </w:r>
      <w:r w:rsidR="00C269A1">
        <w:t>.</w:t>
      </w:r>
      <w:r w:rsidR="005B0CDD">
        <w:t xml:space="preserve">  </w:t>
      </w:r>
    </w:p>
    <w:p w14:paraId="2D29BD11" w14:textId="77777777" w:rsidR="00D06444" w:rsidRPr="002C2F37" w:rsidRDefault="00D06444" w:rsidP="00A6095B">
      <w:pPr>
        <w:ind w:left="720"/>
        <w:rPr>
          <w:sz w:val="20"/>
          <w:szCs w:val="20"/>
          <w:highlight w:val="yellow"/>
        </w:rPr>
      </w:pPr>
    </w:p>
    <w:p w14:paraId="68AA1DDD" w14:textId="097010D3" w:rsidR="00484476" w:rsidRPr="00FC2529" w:rsidRDefault="00484476" w:rsidP="002C2F37">
      <w:pPr>
        <w:pStyle w:val="ListParagraph"/>
        <w:numPr>
          <w:ilvl w:val="0"/>
          <w:numId w:val="31"/>
        </w:numPr>
        <w:jc w:val="both"/>
      </w:pPr>
      <w:r w:rsidRPr="00FC2529">
        <w:t xml:space="preserve">As a </w:t>
      </w:r>
      <w:r w:rsidRPr="002C2F37">
        <w:rPr>
          <w:i/>
        </w:rPr>
        <w:t>social empowerment</w:t>
      </w:r>
      <w:r w:rsidRPr="00FC2529">
        <w:t xml:space="preserve"> </w:t>
      </w:r>
      <w:r w:rsidR="00FC2529" w:rsidRPr="00FC2529">
        <w:t>indicator</w:t>
      </w:r>
      <w:r w:rsidRPr="00FC2529">
        <w:t xml:space="preserve"> can be </w:t>
      </w:r>
      <w:r w:rsidR="0051103C">
        <w:t xml:space="preserve">also </w:t>
      </w:r>
      <w:r w:rsidRPr="00FC2529">
        <w:t xml:space="preserve">perceived the high number (39) of </w:t>
      </w:r>
      <w:r w:rsidR="00FC2529" w:rsidRPr="00FC2529">
        <w:t xml:space="preserve">the </w:t>
      </w:r>
      <w:r w:rsidRPr="00FC2529">
        <w:t xml:space="preserve">local community development initiatives submitted by </w:t>
      </w:r>
      <w:r w:rsidR="00FC2529">
        <w:t xml:space="preserve">the </w:t>
      </w:r>
      <w:r w:rsidRPr="00FC2529">
        <w:t xml:space="preserve">women from the </w:t>
      </w:r>
      <w:r w:rsidR="00930951">
        <w:t xml:space="preserve">created </w:t>
      </w:r>
      <w:r w:rsidRPr="00FC2529">
        <w:t xml:space="preserve">SHGs and supported (23) by the project through small grants scheme. </w:t>
      </w:r>
      <w:r w:rsidR="00FC2529">
        <w:t xml:space="preserve">As the result of the support provided </w:t>
      </w:r>
      <w:r w:rsidR="000A30C0">
        <w:t>the project improved social infrastructure, particularly:</w:t>
      </w:r>
      <w:r w:rsidR="00FC2529">
        <w:t xml:space="preserve"> created </w:t>
      </w:r>
      <w:r w:rsidRPr="00FC2529">
        <w:t xml:space="preserve">workout places for </w:t>
      </w:r>
      <w:r w:rsidR="00FC2529" w:rsidRPr="00FC2529">
        <w:t>recreational activities; established</w:t>
      </w:r>
      <w:r w:rsidRPr="00FC2529">
        <w:t xml:space="preserve"> public spaces for WGAM for information exchange and meeti</w:t>
      </w:r>
      <w:r w:rsidR="00FC2529" w:rsidRPr="00FC2529">
        <w:t>ngs of the networks;</w:t>
      </w:r>
      <w:r w:rsidRPr="00FC2529">
        <w:t xml:space="preserve"> </w:t>
      </w:r>
      <w:r w:rsidR="0051103C">
        <w:t xml:space="preserve">created </w:t>
      </w:r>
      <w:r w:rsidRPr="00FC2529">
        <w:t xml:space="preserve">job spaces for women and girls. </w:t>
      </w:r>
    </w:p>
    <w:p w14:paraId="40F37870" w14:textId="2607BFEA" w:rsidR="00D06444" w:rsidRPr="002C2F37" w:rsidRDefault="00D06444" w:rsidP="00A6095B">
      <w:pPr>
        <w:rPr>
          <w:sz w:val="20"/>
          <w:szCs w:val="20"/>
          <w:highlight w:val="yellow"/>
        </w:rPr>
      </w:pPr>
    </w:p>
    <w:p w14:paraId="6A7B678D" w14:textId="0A611798" w:rsidR="00234CA0" w:rsidRDefault="00D5516D" w:rsidP="00D5516D">
      <w:pPr>
        <w:pStyle w:val="ListParagraph"/>
        <w:numPr>
          <w:ilvl w:val="0"/>
          <w:numId w:val="31"/>
        </w:numPr>
        <w:jc w:val="both"/>
      </w:pPr>
      <w:r>
        <w:rPr>
          <w:b/>
          <w:i/>
        </w:rPr>
        <w:t>Finding</w:t>
      </w:r>
      <w:r w:rsidRPr="00854B4F">
        <w:t xml:space="preserve"> </w:t>
      </w:r>
      <w:r w:rsidR="00A57E63">
        <w:rPr>
          <w:b/>
          <w:i/>
        </w:rPr>
        <w:t>18</w:t>
      </w:r>
      <w:r w:rsidRPr="00D5516D">
        <w:rPr>
          <w:b/>
          <w:i/>
        </w:rPr>
        <w:t xml:space="preserve">. </w:t>
      </w:r>
      <w:r w:rsidR="0051103C" w:rsidRPr="00D5516D">
        <w:rPr>
          <w:b/>
          <w:i/>
        </w:rPr>
        <w:t xml:space="preserve">The </w:t>
      </w:r>
      <w:r w:rsidR="00004DD0" w:rsidRPr="00D5516D">
        <w:rPr>
          <w:b/>
          <w:i/>
        </w:rPr>
        <w:t xml:space="preserve">analysis of the achievements reveal that the </w:t>
      </w:r>
      <w:r w:rsidR="0051103C" w:rsidRPr="00D5516D">
        <w:rPr>
          <w:b/>
          <w:i/>
        </w:rPr>
        <w:t>proj</w:t>
      </w:r>
      <w:r w:rsidR="005428FA" w:rsidRPr="00D5516D">
        <w:rPr>
          <w:b/>
          <w:i/>
        </w:rPr>
        <w:t>ect</w:t>
      </w:r>
      <w:r w:rsidR="0051103C" w:rsidRPr="00D5516D">
        <w:rPr>
          <w:b/>
          <w:i/>
        </w:rPr>
        <w:t xml:space="preserve"> contributed significantly to the economic empowerment of the end-beneficiaries, particularly WGAM</w:t>
      </w:r>
      <w:r w:rsidR="0051103C" w:rsidRPr="006934BB">
        <w:rPr>
          <w:rStyle w:val="FootnoteReference"/>
        </w:rPr>
        <w:footnoteReference w:id="84"/>
      </w:r>
      <w:r w:rsidR="0051103C" w:rsidRPr="006934BB">
        <w:t xml:space="preserve">, </w:t>
      </w:r>
      <w:r w:rsidR="0051103C" w:rsidRPr="00D5516D">
        <w:rPr>
          <w:b/>
          <w:i/>
        </w:rPr>
        <w:t>who</w:t>
      </w:r>
      <w:r w:rsidR="00D06444" w:rsidRPr="00D5516D">
        <w:rPr>
          <w:b/>
          <w:i/>
        </w:rPr>
        <w:t xml:space="preserve"> </w:t>
      </w:r>
      <w:r w:rsidR="006934BB" w:rsidRPr="00D5516D">
        <w:rPr>
          <w:b/>
          <w:i/>
        </w:rPr>
        <w:t xml:space="preserve">increased their financial </w:t>
      </w:r>
      <w:r w:rsidR="00951484" w:rsidRPr="00D5516D">
        <w:rPr>
          <w:b/>
          <w:i/>
        </w:rPr>
        <w:t xml:space="preserve">education </w:t>
      </w:r>
      <w:r w:rsidR="00234CA0" w:rsidRPr="00D5516D">
        <w:rPr>
          <w:b/>
          <w:i/>
        </w:rPr>
        <w:t xml:space="preserve">and digital </w:t>
      </w:r>
      <w:r w:rsidR="006934BB" w:rsidRPr="00D5516D">
        <w:rPr>
          <w:b/>
          <w:i/>
        </w:rPr>
        <w:t>literacy</w:t>
      </w:r>
      <w:r w:rsidR="00AE747E">
        <w:t xml:space="preserve"> through the </w:t>
      </w:r>
      <w:r w:rsidR="006934BB" w:rsidRPr="006934BB">
        <w:t xml:space="preserve"> </w:t>
      </w:r>
      <w:r w:rsidR="00AE747E">
        <w:t xml:space="preserve">ILO`s </w:t>
      </w:r>
      <w:r w:rsidR="00AE747E" w:rsidRPr="00AE747E">
        <w:t>Gender and Entrepreneurship Together (</w:t>
      </w:r>
      <w:r w:rsidR="00AE747E">
        <w:t>GET) Ahead training programme</w:t>
      </w:r>
      <w:r w:rsidR="00AE747E">
        <w:rPr>
          <w:rStyle w:val="FootnoteReference"/>
        </w:rPr>
        <w:footnoteReference w:id="85"/>
      </w:r>
      <w:r w:rsidR="005428FA">
        <w:t xml:space="preserve"> provided </w:t>
      </w:r>
      <w:r w:rsidR="000A30C0">
        <w:t xml:space="preserve">in both formats </w:t>
      </w:r>
      <w:r w:rsidR="005428FA">
        <w:t xml:space="preserve">online and offline. </w:t>
      </w:r>
      <w:r w:rsidR="00E51DDF" w:rsidRPr="00E51DDF">
        <w:t xml:space="preserve">The </w:t>
      </w:r>
      <w:r w:rsidR="006E132D">
        <w:t xml:space="preserve">training program was tailored to the needs of the women as the results of the previously undertaken needs assessment. The </w:t>
      </w:r>
      <w:r w:rsidR="00E51DDF" w:rsidRPr="00E51DDF">
        <w:t xml:space="preserve">collaboration with </w:t>
      </w:r>
      <w:r w:rsidR="00E51DDF" w:rsidRPr="00E51DDF">
        <w:lastRenderedPageBreak/>
        <w:t>the National Bank of the Kyrgyz Republic (NBKR) increased the access to the programme as the course was translated in the Kyrgyz language and have promising sustainability prospects</w:t>
      </w:r>
      <w:r w:rsidR="00E51DDF">
        <w:t xml:space="preserve"> given the NBKR commitments</w:t>
      </w:r>
      <w:r w:rsidR="00E51DDF" w:rsidRPr="00E51DDF">
        <w:t xml:space="preserve">. See the </w:t>
      </w:r>
      <w:r w:rsidR="00E51DDF" w:rsidRPr="002C2F37">
        <w:rPr>
          <w:i/>
        </w:rPr>
        <w:t>Sustainability</w:t>
      </w:r>
      <w:r w:rsidR="00E51DDF" w:rsidRPr="00E51DDF">
        <w:t xml:space="preserve"> part of the report.</w:t>
      </w:r>
      <w:r w:rsidR="00E51DDF" w:rsidRPr="002C2F37">
        <w:rPr>
          <w:sz w:val="22"/>
          <w:szCs w:val="22"/>
        </w:rPr>
        <w:t xml:space="preserve"> </w:t>
      </w:r>
      <w:r>
        <w:rPr>
          <w:sz w:val="22"/>
          <w:szCs w:val="22"/>
        </w:rPr>
        <w:t xml:space="preserve">                         </w:t>
      </w:r>
      <w:r w:rsidR="005428FA">
        <w:t>As the result</w:t>
      </w:r>
      <w:r w:rsidR="00E51DDF">
        <w:t xml:space="preserve"> of the economic development support</w:t>
      </w:r>
      <w:r w:rsidR="005428FA">
        <w:t xml:space="preserve">, </w:t>
      </w:r>
      <w:r w:rsidR="005428FA" w:rsidRPr="00D5516D">
        <w:t xml:space="preserve">the beneficiaries </w:t>
      </w:r>
      <w:r w:rsidR="006934BB" w:rsidRPr="00D5516D">
        <w:t xml:space="preserve">improved </w:t>
      </w:r>
      <w:r w:rsidR="00D06444" w:rsidRPr="00D5516D">
        <w:t>access to</w:t>
      </w:r>
      <w:r w:rsidR="006934BB" w:rsidRPr="00D5516D">
        <w:t xml:space="preserve"> </w:t>
      </w:r>
      <w:r w:rsidR="00B50FFF" w:rsidRPr="00D5516D">
        <w:t xml:space="preserve">the available </w:t>
      </w:r>
      <w:r w:rsidR="006934BB" w:rsidRPr="00D5516D">
        <w:t>financial resources,</w:t>
      </w:r>
      <w:r w:rsidR="006934BB" w:rsidRPr="006934BB">
        <w:t xml:space="preserve"> including the </w:t>
      </w:r>
      <w:r w:rsidR="00D06444" w:rsidRPr="006934BB">
        <w:t xml:space="preserve">Savings Fund of </w:t>
      </w:r>
      <w:r w:rsidR="006934BB" w:rsidRPr="006934BB">
        <w:t xml:space="preserve">the </w:t>
      </w:r>
      <w:r w:rsidR="00D06444" w:rsidRPr="006934BB">
        <w:t>SHGs</w:t>
      </w:r>
      <w:r w:rsidR="006934BB" w:rsidRPr="006934BB">
        <w:t xml:space="preserve"> and, as mentioned the interviewed stakeholders</w:t>
      </w:r>
      <w:r w:rsidR="00951484">
        <w:t>,</w:t>
      </w:r>
      <w:r w:rsidR="006934BB" w:rsidRPr="006934BB">
        <w:t xml:space="preserve"> who </w:t>
      </w:r>
      <w:r w:rsidR="00E51DDF">
        <w:t>accessed value chain development</w:t>
      </w:r>
      <w:r w:rsidR="00E51DDF">
        <w:rPr>
          <w:rStyle w:val="FootnoteReference"/>
        </w:rPr>
        <w:footnoteReference w:id="86"/>
      </w:r>
      <w:r w:rsidR="00E51DDF">
        <w:t xml:space="preserve"> (VCD) opportunities and </w:t>
      </w:r>
      <w:r w:rsidR="006934BB" w:rsidRPr="006934BB">
        <w:t>run income generating activities</w:t>
      </w:r>
      <w:r w:rsidR="00951484">
        <w:rPr>
          <w:rStyle w:val="FootnoteReference"/>
        </w:rPr>
        <w:footnoteReference w:id="87"/>
      </w:r>
      <w:r w:rsidR="00951484">
        <w:t xml:space="preserve"> and get employed</w:t>
      </w:r>
      <w:r w:rsidR="00951484">
        <w:rPr>
          <w:rStyle w:val="FootnoteReference"/>
        </w:rPr>
        <w:footnoteReference w:id="88"/>
      </w:r>
      <w:r w:rsidR="006934BB" w:rsidRPr="006934BB">
        <w:t>, increased their household incomes</w:t>
      </w:r>
      <w:r w:rsidR="00234CA0">
        <w:rPr>
          <w:rStyle w:val="FootnoteReference"/>
        </w:rPr>
        <w:footnoteReference w:id="89"/>
      </w:r>
      <w:r w:rsidR="006934BB" w:rsidRPr="006934BB">
        <w:t xml:space="preserve">.  </w:t>
      </w:r>
      <w:r w:rsidR="00234CA0">
        <w:t>Some illustrative examples gathered during the field mission are described below:</w:t>
      </w:r>
    </w:p>
    <w:p w14:paraId="64963A3C" w14:textId="77777777" w:rsidR="00234CA0" w:rsidRPr="002C2F37" w:rsidRDefault="00234CA0" w:rsidP="006934BB">
      <w:pPr>
        <w:jc w:val="both"/>
        <w:rPr>
          <w:sz w:val="10"/>
          <w:szCs w:val="10"/>
        </w:rPr>
      </w:pPr>
    </w:p>
    <w:p w14:paraId="39B0732C" w14:textId="7E737D3D" w:rsidR="00234CA0" w:rsidRPr="00B50FFF" w:rsidRDefault="00B50FFF" w:rsidP="002C2F37">
      <w:pPr>
        <w:ind w:left="360"/>
        <w:jc w:val="both"/>
        <w:rPr>
          <w:i/>
        </w:rPr>
      </w:pPr>
      <w:r>
        <w:rPr>
          <w:i/>
        </w:rPr>
        <w:t>„</w:t>
      </w:r>
      <w:r w:rsidR="00234CA0" w:rsidRPr="00B50FFF">
        <w:rPr>
          <w:i/>
        </w:rPr>
        <w:t xml:space="preserve">The training on digital skills was very useful, </w:t>
      </w:r>
      <w:r w:rsidRPr="00B50FFF">
        <w:rPr>
          <w:i/>
        </w:rPr>
        <w:t>because I</w:t>
      </w:r>
      <w:r w:rsidR="00234CA0" w:rsidRPr="00B50FFF">
        <w:rPr>
          <w:i/>
        </w:rPr>
        <w:t xml:space="preserve"> learned how to use the advantages of our phones, </w:t>
      </w:r>
      <w:r w:rsidR="000A30C0">
        <w:rPr>
          <w:i/>
        </w:rPr>
        <w:t xml:space="preserve">how </w:t>
      </w:r>
      <w:r w:rsidRPr="00B50FFF">
        <w:rPr>
          <w:i/>
        </w:rPr>
        <w:t xml:space="preserve">to </w:t>
      </w:r>
      <w:r w:rsidR="00234CA0" w:rsidRPr="00B50FFF">
        <w:rPr>
          <w:i/>
        </w:rPr>
        <w:t>us</w:t>
      </w:r>
      <w:r w:rsidR="0016739D">
        <w:rPr>
          <w:i/>
        </w:rPr>
        <w:t xml:space="preserve">e Google, Google map, Instagram. We also created WhatsApp groups, which enhanced the communication </w:t>
      </w:r>
      <w:r w:rsidR="0016739D" w:rsidRPr="00B50FFF">
        <w:rPr>
          <w:i/>
        </w:rPr>
        <w:t>between the SHR members and the community</w:t>
      </w:r>
      <w:r w:rsidR="00234CA0" w:rsidRPr="00B50FFF">
        <w:rPr>
          <w:i/>
        </w:rPr>
        <w:t xml:space="preserve">. </w:t>
      </w:r>
      <w:r w:rsidRPr="00B50FFF">
        <w:rPr>
          <w:i/>
        </w:rPr>
        <w:t xml:space="preserve">Thanks to the project, </w:t>
      </w:r>
      <w:r w:rsidR="0016739D">
        <w:rPr>
          <w:i/>
        </w:rPr>
        <w:t>I use Zoom</w:t>
      </w:r>
      <w:r w:rsidRPr="00B50FFF">
        <w:rPr>
          <w:i/>
        </w:rPr>
        <w:t xml:space="preserve"> application and </w:t>
      </w:r>
      <w:r w:rsidR="0016739D">
        <w:rPr>
          <w:i/>
        </w:rPr>
        <w:t xml:space="preserve">I </w:t>
      </w:r>
      <w:r w:rsidRPr="00B50FFF">
        <w:rPr>
          <w:i/>
        </w:rPr>
        <w:t>benefitted from remote trainings during the pandemic</w:t>
      </w:r>
      <w:r w:rsidR="0016739D">
        <w:rPr>
          <w:i/>
        </w:rPr>
        <w:t>. This was</w:t>
      </w:r>
      <w:r w:rsidR="00234CA0" w:rsidRPr="00B50FFF">
        <w:rPr>
          <w:i/>
        </w:rPr>
        <w:t xml:space="preserve"> </w:t>
      </w:r>
      <w:r w:rsidRPr="00B50FFF">
        <w:rPr>
          <w:i/>
        </w:rPr>
        <w:t>the most useful trainings for me</w:t>
      </w:r>
      <w:r w:rsidR="00234CA0" w:rsidRPr="00B50FFF">
        <w:rPr>
          <w:i/>
        </w:rPr>
        <w:t>.</w:t>
      </w:r>
      <w:r>
        <w:rPr>
          <w:i/>
        </w:rPr>
        <w:t>”</w:t>
      </w:r>
      <w:r>
        <w:rPr>
          <w:rStyle w:val="FootnoteReference"/>
          <w:i/>
        </w:rPr>
        <w:footnoteReference w:id="90"/>
      </w:r>
      <w:r>
        <w:rPr>
          <w:i/>
        </w:rPr>
        <w:t xml:space="preserve"> </w:t>
      </w:r>
      <w:r w:rsidRPr="00234CA0">
        <w:t>(Member of the SHG.</w:t>
      </w:r>
      <w:r>
        <w:t>)</w:t>
      </w:r>
    </w:p>
    <w:p w14:paraId="413F33CE" w14:textId="77777777" w:rsidR="00234CA0" w:rsidRPr="002C2F37" w:rsidRDefault="00234CA0" w:rsidP="006934BB">
      <w:pPr>
        <w:jc w:val="both"/>
        <w:rPr>
          <w:sz w:val="10"/>
          <w:szCs w:val="10"/>
        </w:rPr>
      </w:pPr>
    </w:p>
    <w:p w14:paraId="1DB2460C" w14:textId="77777777" w:rsidR="00951484" w:rsidRPr="006934BB" w:rsidRDefault="00951484" w:rsidP="002C2F37">
      <w:pPr>
        <w:ind w:left="360"/>
        <w:jc w:val="both"/>
        <w:rPr>
          <w:i/>
        </w:rPr>
      </w:pPr>
      <w:r>
        <w:rPr>
          <w:i/>
        </w:rPr>
        <w:t>„The w</w:t>
      </w:r>
      <w:r w:rsidRPr="00C044D2">
        <w:rPr>
          <w:i/>
        </w:rPr>
        <w:t>omen began to participate activ</w:t>
      </w:r>
      <w:r>
        <w:rPr>
          <w:i/>
        </w:rPr>
        <w:t>ely in the life of the village.</w:t>
      </w:r>
      <w:r w:rsidRPr="00C044D2">
        <w:rPr>
          <w:i/>
        </w:rPr>
        <w:t xml:space="preserve"> As the result of the</w:t>
      </w:r>
      <w:r>
        <w:rPr>
          <w:i/>
        </w:rPr>
        <w:t xml:space="preserve"> business</w:t>
      </w:r>
      <w:r w:rsidRPr="00C044D2">
        <w:rPr>
          <w:i/>
        </w:rPr>
        <w:t xml:space="preserve"> trainings we gained new knowledge and learned how to </w:t>
      </w:r>
      <w:r>
        <w:rPr>
          <w:i/>
        </w:rPr>
        <w:t>run an income generating activity</w:t>
      </w:r>
      <w:r w:rsidRPr="00C044D2">
        <w:rPr>
          <w:i/>
        </w:rPr>
        <w:t>. We learned business ideas and began to apply them and to communicate with each other, support each ot</w:t>
      </w:r>
      <w:r>
        <w:rPr>
          <w:i/>
        </w:rPr>
        <w:t>her and solve problems together</w:t>
      </w:r>
      <w:r w:rsidRPr="00C044D2">
        <w:rPr>
          <w:i/>
        </w:rPr>
        <w:t>.</w:t>
      </w:r>
      <w:r>
        <w:rPr>
          <w:i/>
        </w:rPr>
        <w:t>”</w:t>
      </w:r>
      <w:r>
        <w:rPr>
          <w:rStyle w:val="FootnoteReference"/>
          <w:i/>
        </w:rPr>
        <w:footnoteReference w:id="91"/>
      </w:r>
      <w:r w:rsidRPr="00C044D2">
        <w:rPr>
          <w:i/>
        </w:rPr>
        <w:t xml:space="preserve"> </w:t>
      </w:r>
      <w:r>
        <w:rPr>
          <w:i/>
        </w:rPr>
        <w:t xml:space="preserve"> </w:t>
      </w:r>
      <w:r w:rsidRPr="00B50FFF">
        <w:t>(</w:t>
      </w:r>
      <w:r w:rsidRPr="00B50FFF">
        <w:rPr>
          <w:color w:val="000000"/>
        </w:rPr>
        <w:t>Member of SHG)</w:t>
      </w:r>
    </w:p>
    <w:p w14:paraId="3F2E59B3" w14:textId="77777777" w:rsidR="00951484" w:rsidRPr="002C2F37" w:rsidRDefault="00951484" w:rsidP="006934BB">
      <w:pPr>
        <w:jc w:val="both"/>
        <w:rPr>
          <w:i/>
          <w:sz w:val="10"/>
          <w:szCs w:val="10"/>
        </w:rPr>
      </w:pPr>
    </w:p>
    <w:p w14:paraId="45702F1E" w14:textId="760B808E" w:rsidR="00D06444" w:rsidRDefault="00234CA0" w:rsidP="002C2F37">
      <w:pPr>
        <w:ind w:left="360"/>
        <w:jc w:val="both"/>
      </w:pPr>
      <w:r>
        <w:rPr>
          <w:i/>
        </w:rPr>
        <w:t>„With the support of</w:t>
      </w:r>
      <w:r w:rsidRPr="00234CA0">
        <w:rPr>
          <w:i/>
        </w:rPr>
        <w:t xml:space="preserve"> the project, we created an opportunity for ourselves to </w:t>
      </w:r>
      <w:r>
        <w:rPr>
          <w:i/>
        </w:rPr>
        <w:t>increase our income and</w:t>
      </w:r>
      <w:r w:rsidRPr="00234CA0">
        <w:rPr>
          <w:i/>
        </w:rPr>
        <w:t xml:space="preserve"> 14 people received equipment</w:t>
      </w:r>
      <w:r>
        <w:rPr>
          <w:i/>
        </w:rPr>
        <w:t xml:space="preserve"> for their income generating activities</w:t>
      </w:r>
      <w:r w:rsidRPr="00234CA0">
        <w:rPr>
          <w:i/>
        </w:rPr>
        <w:t xml:space="preserve">. For example, after participating in the project and </w:t>
      </w:r>
      <w:r>
        <w:rPr>
          <w:i/>
        </w:rPr>
        <w:t>business</w:t>
      </w:r>
      <w:r w:rsidRPr="00234CA0">
        <w:rPr>
          <w:i/>
        </w:rPr>
        <w:t xml:space="preserve"> trainings</w:t>
      </w:r>
      <w:r>
        <w:rPr>
          <w:i/>
        </w:rPr>
        <w:t>, four</w:t>
      </w:r>
      <w:r w:rsidRPr="00234CA0">
        <w:rPr>
          <w:i/>
        </w:rPr>
        <w:t xml:space="preserve"> women received sewing equipment, one man, the husband of a SHG member received molds for making paving stones, another man received a welding machine for forging products, women received display refrigerators for trade.</w:t>
      </w:r>
      <w:r>
        <w:rPr>
          <w:i/>
        </w:rPr>
        <w:t>”</w:t>
      </w:r>
      <w:r w:rsidR="00B50FFF">
        <w:rPr>
          <w:rStyle w:val="FootnoteReference"/>
          <w:i/>
        </w:rPr>
        <w:footnoteReference w:id="92"/>
      </w:r>
      <w:r>
        <w:rPr>
          <w:i/>
        </w:rPr>
        <w:t xml:space="preserve"> </w:t>
      </w:r>
      <w:r w:rsidRPr="00234CA0">
        <w:t>(Member of the SHG.</w:t>
      </w:r>
      <w:r>
        <w:t>)</w:t>
      </w:r>
    </w:p>
    <w:p w14:paraId="6754497B" w14:textId="77777777" w:rsidR="008310D6" w:rsidRPr="002C2F37" w:rsidRDefault="008310D6" w:rsidP="00C770A4">
      <w:pPr>
        <w:jc w:val="both"/>
        <w:rPr>
          <w:sz w:val="20"/>
          <w:szCs w:val="20"/>
        </w:rPr>
      </w:pPr>
    </w:p>
    <w:p w14:paraId="392B831B" w14:textId="2A6C9646" w:rsidR="008310D6" w:rsidRPr="002C2F37" w:rsidRDefault="00A57E63" w:rsidP="002C2F37">
      <w:pPr>
        <w:pStyle w:val="ListParagraph"/>
        <w:numPr>
          <w:ilvl w:val="0"/>
          <w:numId w:val="31"/>
        </w:numPr>
        <w:jc w:val="both"/>
        <w:rPr>
          <w:sz w:val="22"/>
          <w:szCs w:val="22"/>
        </w:rPr>
      </w:pPr>
      <w:r>
        <w:rPr>
          <w:b/>
          <w:i/>
        </w:rPr>
        <w:t>Finding 19</w:t>
      </w:r>
      <w:r w:rsidR="00D5516D" w:rsidRPr="00D5516D">
        <w:rPr>
          <w:b/>
          <w:i/>
        </w:rPr>
        <w:t>.</w:t>
      </w:r>
      <w:r w:rsidR="00D5516D">
        <w:t xml:space="preserve"> </w:t>
      </w:r>
      <w:r w:rsidR="001E313E" w:rsidRPr="00D5516D">
        <w:rPr>
          <w:b/>
          <w:i/>
        </w:rPr>
        <w:t xml:space="preserve">In terms of political empowerment, the project </w:t>
      </w:r>
      <w:r w:rsidR="008310D6" w:rsidRPr="00D5516D">
        <w:rPr>
          <w:b/>
          <w:i/>
        </w:rPr>
        <w:t>had</w:t>
      </w:r>
      <w:r w:rsidR="0016739D" w:rsidRPr="00D5516D">
        <w:rPr>
          <w:b/>
          <w:i/>
        </w:rPr>
        <w:t xml:space="preserve"> catalytic effects on the</w:t>
      </w:r>
      <w:r w:rsidR="008310D6" w:rsidRPr="00D5516D">
        <w:rPr>
          <w:b/>
          <w:i/>
        </w:rPr>
        <w:t xml:space="preserve"> women by promoting their public engagement in </w:t>
      </w:r>
      <w:r w:rsidR="0016739D" w:rsidRPr="00D5516D">
        <w:rPr>
          <w:b/>
          <w:i/>
        </w:rPr>
        <w:t xml:space="preserve">local </w:t>
      </w:r>
      <w:r w:rsidR="008310D6" w:rsidRPr="00D5516D">
        <w:rPr>
          <w:b/>
          <w:i/>
        </w:rPr>
        <w:t>decision-making processes</w:t>
      </w:r>
      <w:r w:rsidR="008310D6" w:rsidRPr="008310D6">
        <w:t>. As the result, 24 wome</w:t>
      </w:r>
      <w:sdt>
        <w:sdtPr>
          <w:tag w:val="goog_rdk_71"/>
          <w:id w:val="1662421601"/>
        </w:sdtPr>
        <w:sdtContent/>
      </w:sdt>
      <w:sdt>
        <w:sdtPr>
          <w:tag w:val="goog_rdk_72"/>
          <w:id w:val="315769047"/>
        </w:sdtPr>
        <w:sdtContent/>
      </w:sdt>
      <w:sdt>
        <w:sdtPr>
          <w:tag w:val="goog_rdk_73"/>
          <w:id w:val="-945623435"/>
        </w:sdtPr>
        <w:sdtContent/>
      </w:sdt>
      <w:r w:rsidR="008310D6" w:rsidRPr="008310D6">
        <w:t>n from SHGs participated in local elections and 13 of them were elected as the members of the Local Councils (April 2021) across all six localities. A comparative analysis with the similar elections from 2016 show</w:t>
      </w:r>
      <w:r w:rsidR="00D36159">
        <w:t>s</w:t>
      </w:r>
      <w:r w:rsidR="008310D6" w:rsidRPr="008310D6">
        <w:t xml:space="preserve"> that in 2021 about 2.5 times more women candidate for the local elections and 5 times more were elected.</w:t>
      </w:r>
      <w:r w:rsidR="008310D6">
        <w:rPr>
          <w:rStyle w:val="FootnoteReference"/>
        </w:rPr>
        <w:footnoteReference w:id="93"/>
      </w:r>
      <w:r w:rsidR="008310D6" w:rsidRPr="002C2F37">
        <w:rPr>
          <w:sz w:val="22"/>
          <w:szCs w:val="22"/>
        </w:rPr>
        <w:t xml:space="preserve"> </w:t>
      </w:r>
      <w:r w:rsidR="00D36159" w:rsidRPr="00FD2B56">
        <w:t xml:space="preserve">In other words in 2016 </w:t>
      </w:r>
      <w:r w:rsidR="005B0CDD">
        <w:t xml:space="preserve">there </w:t>
      </w:r>
      <w:r w:rsidR="00D36159" w:rsidRPr="00FD2B56">
        <w:t>were 10 women candidates, out of which were selected 3 (i.e. 30%), while in 2021 - 24 women candidate</w:t>
      </w:r>
      <w:r w:rsidR="005B0CDD">
        <w:t>s</w:t>
      </w:r>
      <w:r w:rsidR="00D36159" w:rsidRPr="00FD2B56">
        <w:t xml:space="preserve">, out of which 13 (54%) were elected. Analysis of </w:t>
      </w:r>
      <w:r w:rsidR="00AC1F2B" w:rsidRPr="00FD2B56">
        <w:t xml:space="preserve">the </w:t>
      </w:r>
      <w:r w:rsidR="00D36159" w:rsidRPr="00FD2B56">
        <w:t xml:space="preserve">data evidences </w:t>
      </w:r>
      <w:r w:rsidR="00AC1F2B" w:rsidRPr="00FD2B56">
        <w:t xml:space="preserve">the </w:t>
      </w:r>
      <w:r w:rsidR="00D36159" w:rsidRPr="00FD2B56">
        <w:t>increased number of women</w:t>
      </w:r>
      <w:r w:rsidR="00AC1F2B" w:rsidRPr="00FD2B56">
        <w:t xml:space="preserve"> candidate</w:t>
      </w:r>
      <w:r w:rsidR="005B0CDD">
        <w:t>s</w:t>
      </w:r>
      <w:r w:rsidR="00D36159" w:rsidRPr="00FD2B56">
        <w:t xml:space="preserve"> for the local authorities, but also the number and percentage of those elected. </w:t>
      </w:r>
      <w:r w:rsidR="00AC1F2B" w:rsidRPr="00FD2B56">
        <w:t>I</w:t>
      </w:r>
      <w:r w:rsidR="00D36159" w:rsidRPr="00FD2B56">
        <w:t xml:space="preserve">t also </w:t>
      </w:r>
      <w:r w:rsidR="00AC1F2B" w:rsidRPr="00FD2B56">
        <w:t>illustrates</w:t>
      </w:r>
      <w:r w:rsidR="00D36159" w:rsidRPr="00FD2B56">
        <w:t xml:space="preserve"> the contribution of the project, which </w:t>
      </w:r>
      <w:r w:rsidR="00627583" w:rsidRPr="00FD2B56">
        <w:t>delivered</w:t>
      </w:r>
      <w:r w:rsidR="00D36159" w:rsidRPr="00FD2B56">
        <w:t xml:space="preserve"> political engagement </w:t>
      </w:r>
      <w:r w:rsidR="00627583" w:rsidRPr="00FD2B56">
        <w:t>activities to those women.</w:t>
      </w:r>
      <w:r w:rsidR="00627583">
        <w:rPr>
          <w:sz w:val="22"/>
          <w:szCs w:val="22"/>
        </w:rPr>
        <w:t xml:space="preserve"> </w:t>
      </w:r>
      <w:r w:rsidR="00D36159">
        <w:rPr>
          <w:sz w:val="22"/>
          <w:szCs w:val="22"/>
        </w:rPr>
        <w:t xml:space="preserve">   </w:t>
      </w:r>
    </w:p>
    <w:p w14:paraId="5F258260" w14:textId="77777777" w:rsidR="002C2F37" w:rsidRPr="002C2F37" w:rsidRDefault="002C2F37" w:rsidP="002C2F37">
      <w:pPr>
        <w:jc w:val="both"/>
        <w:rPr>
          <w:sz w:val="20"/>
          <w:szCs w:val="20"/>
        </w:rPr>
      </w:pPr>
    </w:p>
    <w:p w14:paraId="25E00F45" w14:textId="4560B069" w:rsidR="00481258" w:rsidRDefault="0033331E" w:rsidP="002C2F37">
      <w:pPr>
        <w:pStyle w:val="ListParagraph"/>
        <w:numPr>
          <w:ilvl w:val="0"/>
          <w:numId w:val="31"/>
        </w:numPr>
        <w:jc w:val="both"/>
      </w:pPr>
      <w:r>
        <w:t>The</w:t>
      </w:r>
      <w:r w:rsidR="001E313E">
        <w:t xml:space="preserve"> end-beneficiaries from</w:t>
      </w:r>
      <w:r>
        <w:t xml:space="preserve"> one of the project sites, </w:t>
      </w:r>
      <w:r w:rsidR="001E313E" w:rsidRPr="002C2F37">
        <w:rPr>
          <w:rFonts w:eastAsia="Calibri"/>
        </w:rPr>
        <w:t>Ak-Turpak LSG, Ka</w:t>
      </w:r>
      <w:r w:rsidRPr="002C2F37">
        <w:rPr>
          <w:rFonts w:eastAsia="Calibri"/>
        </w:rPr>
        <w:t xml:space="preserve">damjai district, Batken oblast, interviewed </w:t>
      </w:r>
      <w:r w:rsidR="001E313E">
        <w:t>during the field mission consultations</w:t>
      </w:r>
      <w:r>
        <w:t xml:space="preserve"> remarked</w:t>
      </w:r>
      <w:r w:rsidR="001E313E">
        <w:t>:  „</w:t>
      </w:r>
      <w:r w:rsidR="001E313E" w:rsidRPr="002C2F37">
        <w:rPr>
          <w:i/>
        </w:rPr>
        <w:t xml:space="preserve">We consider, </w:t>
      </w:r>
      <w:r w:rsidR="001E313E" w:rsidRPr="002C2F37">
        <w:rPr>
          <w:i/>
        </w:rPr>
        <w:lastRenderedPageBreak/>
        <w:t>as direct result of the project that now there are 9 women members</w:t>
      </w:r>
      <w:r w:rsidR="005960C0">
        <w:rPr>
          <w:rStyle w:val="FootnoteReference"/>
          <w:i/>
        </w:rPr>
        <w:footnoteReference w:id="94"/>
      </w:r>
      <w:r w:rsidR="00492690">
        <w:rPr>
          <w:i/>
        </w:rPr>
        <w:t xml:space="preserve"> </w:t>
      </w:r>
      <w:r w:rsidR="005960C0">
        <w:rPr>
          <w:i/>
        </w:rPr>
        <w:t xml:space="preserve">out </w:t>
      </w:r>
      <w:r w:rsidR="00492690">
        <w:rPr>
          <w:i/>
        </w:rPr>
        <w:t xml:space="preserve">of  21 members </w:t>
      </w:r>
      <w:r w:rsidR="001E313E" w:rsidRPr="002C2F37">
        <w:rPr>
          <w:i/>
        </w:rPr>
        <w:t xml:space="preserve"> in the local kenesh, instead of one as was before the project. These women defend the interests of women, support the initiatives and protect the rights of socially vulnerable population. Before the project, many of these women did not even think about</w:t>
      </w:r>
      <w:r w:rsidR="0016739D" w:rsidRPr="002C2F37">
        <w:rPr>
          <w:i/>
        </w:rPr>
        <w:t xml:space="preserve"> nominating themselves for the local k</w:t>
      </w:r>
      <w:r w:rsidR="001E313E" w:rsidRPr="002C2F37">
        <w:rPr>
          <w:i/>
        </w:rPr>
        <w:t>enesh. The project consolidated us in the SHG, we found support and understanding and we found common interests</w:t>
      </w:r>
      <w:r w:rsidR="0016739D" w:rsidRPr="002C2F37">
        <w:rPr>
          <w:i/>
        </w:rPr>
        <w:t xml:space="preserve"> and better solutions</w:t>
      </w:r>
      <w:r w:rsidR="001E313E" w:rsidRPr="002C2F37">
        <w:rPr>
          <w:i/>
        </w:rPr>
        <w:t xml:space="preserve">. We can say now we are for “women's solidarity”, therefore, during the elections, </w:t>
      </w:r>
      <w:r w:rsidR="0016739D" w:rsidRPr="002C2F37">
        <w:rPr>
          <w:i/>
        </w:rPr>
        <w:t xml:space="preserve">many </w:t>
      </w:r>
      <w:r w:rsidR="001E313E" w:rsidRPr="002C2F37">
        <w:rPr>
          <w:i/>
        </w:rPr>
        <w:t>women supported women candidates.</w:t>
      </w:r>
      <w:r w:rsidRPr="002C2F37">
        <w:rPr>
          <w:i/>
        </w:rPr>
        <w:t>”</w:t>
      </w:r>
      <w:r>
        <w:rPr>
          <w:rStyle w:val="FootnoteReference"/>
          <w:i/>
        </w:rPr>
        <w:footnoteReference w:id="95"/>
      </w:r>
    </w:p>
    <w:p w14:paraId="00CBC04E" w14:textId="77777777" w:rsidR="008310D6" w:rsidRPr="002C2F37" w:rsidRDefault="008310D6" w:rsidP="00C770A4">
      <w:pPr>
        <w:jc w:val="both"/>
        <w:rPr>
          <w:sz w:val="20"/>
          <w:szCs w:val="20"/>
        </w:rPr>
      </w:pPr>
    </w:p>
    <w:p w14:paraId="14140301" w14:textId="63B82CC3" w:rsidR="002B2633" w:rsidRPr="002C2F37" w:rsidRDefault="00481258" w:rsidP="002C2F37">
      <w:pPr>
        <w:pStyle w:val="ListParagraph"/>
        <w:numPr>
          <w:ilvl w:val="0"/>
          <w:numId w:val="31"/>
        </w:numPr>
        <w:jc w:val="both"/>
        <w:rPr>
          <w:sz w:val="22"/>
          <w:szCs w:val="22"/>
        </w:rPr>
      </w:pPr>
      <w:r>
        <w:t>An</w:t>
      </w:r>
      <w:r w:rsidR="002A6E9D">
        <w:t>d</w:t>
      </w:r>
      <w:r>
        <w:t xml:space="preserve"> last but not least, one of the best illustrations of the social empowerment and peacebuilding awareness levels is the public reaction of the envisaged targeted communities to the </w:t>
      </w:r>
      <w:r w:rsidRPr="006E132D">
        <w:t>armed border conflict in Batken region betw</w:t>
      </w:r>
      <w:r>
        <w:t>een Kyrgyzstan and Tajikistan</w:t>
      </w:r>
      <w:r w:rsidRPr="006E132D">
        <w:t xml:space="preserve"> </w:t>
      </w:r>
      <w:r>
        <w:t>(</w:t>
      </w:r>
      <w:r w:rsidRPr="006E132D">
        <w:t>April 2021</w:t>
      </w:r>
      <w:r>
        <w:t>)</w:t>
      </w:r>
      <w:r>
        <w:rPr>
          <w:rStyle w:val="FootnoteReference"/>
        </w:rPr>
        <w:footnoteReference w:id="96"/>
      </w:r>
      <w:r w:rsidRPr="006E132D">
        <w:t xml:space="preserve">. </w:t>
      </w:r>
      <w:r>
        <w:t xml:space="preserve"> Thus, </w:t>
      </w:r>
      <w:r w:rsidR="002A6E9D">
        <w:t>according to the field mission consultations</w:t>
      </w:r>
      <w:r w:rsidR="002A6E9D">
        <w:rPr>
          <w:rStyle w:val="FootnoteReference"/>
        </w:rPr>
        <w:footnoteReference w:id="97"/>
      </w:r>
      <w:r w:rsidR="002A6E9D">
        <w:t xml:space="preserve"> and desk review findings</w:t>
      </w:r>
      <w:r w:rsidR="002A6E9D">
        <w:rPr>
          <w:rStyle w:val="FootnoteReference"/>
        </w:rPr>
        <w:footnoteReference w:id="98"/>
      </w:r>
      <w:r w:rsidR="002A6E9D">
        <w:t xml:space="preserve"> </w:t>
      </w:r>
      <w:r>
        <w:t>a</w:t>
      </w:r>
      <w:r w:rsidR="00D06444" w:rsidRPr="006E132D">
        <w:t xml:space="preserve">round 500 SHGs members </w:t>
      </w:r>
      <w:r w:rsidR="006E132D">
        <w:t xml:space="preserve">from two project villages (Ak-Turpak and Orozbekov) </w:t>
      </w:r>
      <w:r>
        <w:t>were actively involved</w:t>
      </w:r>
      <w:r w:rsidR="00D06444" w:rsidRPr="006E132D">
        <w:t xml:space="preserve"> in </w:t>
      </w:r>
      <w:r w:rsidR="0016739D">
        <w:t xml:space="preserve">the </w:t>
      </w:r>
      <w:r w:rsidR="00D06444" w:rsidRPr="006E132D">
        <w:t>emergency response</w:t>
      </w:r>
      <w:r>
        <w:t xml:space="preserve"> such as: accommodation of the refuges, mobilization of the resources, distribution of the humanitarian aid. </w:t>
      </w:r>
    </w:p>
    <w:p w14:paraId="110DFD8D" w14:textId="77777777" w:rsidR="002C2F37" w:rsidRDefault="002C2F37" w:rsidP="009B5949">
      <w:pPr>
        <w:jc w:val="both"/>
        <w:rPr>
          <w:i/>
          <w:u w:val="single"/>
        </w:rPr>
      </w:pPr>
    </w:p>
    <w:p w14:paraId="46276702" w14:textId="0651EA59" w:rsidR="00A6095B" w:rsidRPr="00854B4F" w:rsidRDefault="00A6095B" w:rsidP="009B5949">
      <w:pPr>
        <w:jc w:val="both"/>
        <w:rPr>
          <w:b/>
          <w:i/>
        </w:rPr>
      </w:pPr>
      <w:r w:rsidRPr="00854B4F">
        <w:rPr>
          <w:i/>
          <w:u w:val="single"/>
        </w:rPr>
        <w:t>Outcome 3:</w:t>
      </w:r>
      <w:r w:rsidRPr="00854B4F">
        <w:rPr>
          <w:i/>
        </w:rPr>
        <w:t xml:space="preserve">  </w:t>
      </w:r>
      <w:r w:rsidRPr="00854B4F">
        <w:rPr>
          <w:b/>
          <w:i/>
        </w:rPr>
        <w:t>National and Local authorities apply socially inclusive approaches in policy making and implement gender-responsive peacebuilding at the local level in communities affected by migration</w:t>
      </w:r>
      <w:r w:rsidR="009B5949">
        <w:rPr>
          <w:b/>
          <w:i/>
        </w:rPr>
        <w:t xml:space="preserve">. </w:t>
      </w:r>
      <w:r w:rsidRPr="00854B4F">
        <w:rPr>
          <w:b/>
          <w:i/>
        </w:rPr>
        <w:t xml:space="preserve"> </w:t>
      </w:r>
    </w:p>
    <w:p w14:paraId="22C0AD67" w14:textId="77777777" w:rsidR="00050E8C" w:rsidRPr="002C2F37" w:rsidRDefault="00050E8C" w:rsidP="00050E8C">
      <w:pPr>
        <w:rPr>
          <w:sz w:val="20"/>
          <w:szCs w:val="20"/>
        </w:rPr>
      </w:pPr>
    </w:p>
    <w:p w14:paraId="420010F1" w14:textId="07F766AE" w:rsidR="0016739D" w:rsidRDefault="00050E8C" w:rsidP="002C2F37">
      <w:pPr>
        <w:pStyle w:val="ListParagraph"/>
        <w:numPr>
          <w:ilvl w:val="0"/>
          <w:numId w:val="31"/>
        </w:numPr>
        <w:jc w:val="both"/>
      </w:pPr>
      <w:r>
        <w:t>The</w:t>
      </w:r>
      <w:r w:rsidRPr="00050E8C">
        <w:t xml:space="preserve"> </w:t>
      </w:r>
      <w:r>
        <w:t>O</w:t>
      </w:r>
      <w:r w:rsidRPr="00050E8C">
        <w:t xml:space="preserve">utcome </w:t>
      </w:r>
      <w:r>
        <w:t xml:space="preserve">3 </w:t>
      </w:r>
      <w:r w:rsidRPr="00050E8C">
        <w:t xml:space="preserve">included two outputs: </w:t>
      </w:r>
      <w:r w:rsidR="0041586A">
        <w:t xml:space="preserve"> </w:t>
      </w:r>
    </w:p>
    <w:p w14:paraId="0FE787EF" w14:textId="77777777" w:rsidR="0016739D" w:rsidRDefault="00050E8C" w:rsidP="002C2F37">
      <w:pPr>
        <w:ind w:left="360"/>
        <w:jc w:val="both"/>
        <w:rPr>
          <w:rFonts w:eastAsia="Cambria"/>
          <w:bCs/>
          <w:iCs/>
          <w:color w:val="000000"/>
          <w:kern w:val="1"/>
          <w:lang w:eastAsia="ar-SA"/>
        </w:rPr>
      </w:pPr>
      <w:r w:rsidRPr="00050E8C">
        <w:rPr>
          <w:rFonts w:eastAsia="Cambria"/>
          <w:i/>
          <w:iCs/>
          <w:color w:val="000000"/>
          <w:kern w:val="1"/>
          <w:lang w:eastAsia="ar-SA"/>
        </w:rPr>
        <w:t xml:space="preserve">3.1 </w:t>
      </w:r>
      <w:r w:rsidRPr="00050E8C">
        <w:rPr>
          <w:rFonts w:eastAsia="Cambria"/>
          <w:bCs/>
          <w:i/>
          <w:iCs/>
          <w:color w:val="000000"/>
          <w:kern w:val="1"/>
          <w:lang w:eastAsia="ar-SA"/>
        </w:rPr>
        <w:t>A draft gender-responsive state migration policy is produced</w:t>
      </w:r>
      <w:r w:rsidRPr="00050E8C">
        <w:rPr>
          <w:rFonts w:eastAsia="Cambria"/>
          <w:bCs/>
          <w:iCs/>
          <w:color w:val="000000"/>
          <w:kern w:val="1"/>
          <w:lang w:eastAsia="ar-SA"/>
        </w:rPr>
        <w:t xml:space="preserve"> </w:t>
      </w:r>
      <w:r w:rsidRPr="00854B4F">
        <w:rPr>
          <w:rFonts w:eastAsia="Cambria"/>
          <w:bCs/>
          <w:iCs/>
          <w:color w:val="000000"/>
          <w:kern w:val="1"/>
          <w:lang w:eastAsia="ar-SA"/>
        </w:rPr>
        <w:t xml:space="preserve">with the </w:t>
      </w:r>
      <w:r>
        <w:rPr>
          <w:rFonts w:eastAsia="Cambria"/>
          <w:bCs/>
          <w:iCs/>
          <w:color w:val="000000"/>
          <w:kern w:val="1"/>
          <w:lang w:eastAsia="ar-SA"/>
        </w:rPr>
        <w:t xml:space="preserve">following </w:t>
      </w:r>
      <w:r w:rsidRPr="00854B4F">
        <w:rPr>
          <w:rFonts w:eastAsia="Cambria"/>
          <w:bCs/>
          <w:iCs/>
          <w:color w:val="000000"/>
          <w:kern w:val="1"/>
          <w:lang w:eastAsia="ar-SA"/>
        </w:rPr>
        <w:t>key actions:</w:t>
      </w:r>
      <w:r w:rsidR="0041586A">
        <w:t xml:space="preserve"> </w:t>
      </w:r>
      <w:r>
        <w:rPr>
          <w:rFonts w:eastAsia="Cambria"/>
          <w:bCs/>
          <w:iCs/>
          <w:color w:val="000000"/>
          <w:kern w:val="1"/>
          <w:lang w:eastAsia="ar-SA"/>
        </w:rPr>
        <w:t xml:space="preserve">support in drafting </w:t>
      </w:r>
      <w:r w:rsidRPr="00050E8C">
        <w:rPr>
          <w:rFonts w:eastAsia="Cambria"/>
          <w:bCs/>
          <w:iCs/>
          <w:color w:val="000000"/>
          <w:kern w:val="1"/>
          <w:lang w:eastAsia="ar-SA"/>
        </w:rPr>
        <w:t>gender-</w:t>
      </w:r>
      <w:r>
        <w:rPr>
          <w:rFonts w:eastAsia="Cambria"/>
          <w:bCs/>
          <w:iCs/>
          <w:color w:val="000000"/>
          <w:kern w:val="1"/>
          <w:lang w:eastAsia="ar-SA"/>
        </w:rPr>
        <w:t xml:space="preserve">responsive state migration </w:t>
      </w:r>
      <w:r w:rsidRPr="00050E8C">
        <w:rPr>
          <w:rFonts w:eastAsia="Cambria"/>
          <w:bCs/>
          <w:iCs/>
          <w:color w:val="000000"/>
          <w:kern w:val="1"/>
          <w:lang w:eastAsia="ar-SA"/>
        </w:rPr>
        <w:t>policy</w:t>
      </w:r>
      <w:r>
        <w:rPr>
          <w:rFonts w:eastAsia="Cambria"/>
          <w:bCs/>
          <w:iCs/>
          <w:color w:val="000000"/>
          <w:kern w:val="1"/>
          <w:lang w:eastAsia="ar-SA"/>
        </w:rPr>
        <w:t>; policy recommendations based on the community engagement and delivery of the workshops fo</w:t>
      </w:r>
      <w:r w:rsidRPr="00050E8C">
        <w:rPr>
          <w:rFonts w:eastAsia="Cambria"/>
          <w:bCs/>
          <w:iCs/>
          <w:color w:val="000000"/>
          <w:kern w:val="1"/>
          <w:lang w:eastAsia="ar-SA"/>
        </w:rPr>
        <w:t>r national and local</w:t>
      </w:r>
      <w:r>
        <w:rPr>
          <w:rFonts w:eastAsia="Cambria"/>
          <w:bCs/>
          <w:iCs/>
          <w:color w:val="000000"/>
          <w:kern w:val="1"/>
          <w:lang w:eastAsia="ar-SA"/>
        </w:rPr>
        <w:t xml:space="preserve"> authorities</w:t>
      </w:r>
      <w:r w:rsidRPr="00050E8C">
        <w:rPr>
          <w:rFonts w:eastAsia="Cambria"/>
          <w:bCs/>
          <w:iCs/>
          <w:color w:val="000000"/>
          <w:kern w:val="1"/>
          <w:lang w:eastAsia="ar-SA"/>
        </w:rPr>
        <w:t xml:space="preserve"> </w:t>
      </w:r>
      <w:r>
        <w:rPr>
          <w:rFonts w:eastAsia="Cambria"/>
          <w:bCs/>
          <w:iCs/>
          <w:color w:val="000000"/>
          <w:kern w:val="1"/>
          <w:lang w:eastAsia="ar-SA"/>
        </w:rPr>
        <w:t>on migration issues, gender responsive peacebuilding and social i</w:t>
      </w:r>
      <w:r w:rsidR="0041586A">
        <w:rPr>
          <w:rFonts w:eastAsia="Cambria"/>
          <w:bCs/>
          <w:iCs/>
          <w:color w:val="000000"/>
          <w:kern w:val="1"/>
          <w:lang w:eastAsia="ar-SA"/>
        </w:rPr>
        <w:t xml:space="preserve">nclusive community development; and </w:t>
      </w:r>
      <w:r>
        <w:rPr>
          <w:rFonts w:eastAsia="Cambria"/>
          <w:bCs/>
          <w:iCs/>
          <w:color w:val="000000"/>
          <w:kern w:val="1"/>
          <w:lang w:eastAsia="ar-SA"/>
        </w:rPr>
        <w:t xml:space="preserve"> </w:t>
      </w:r>
    </w:p>
    <w:p w14:paraId="52AA9B51" w14:textId="77777777" w:rsidR="0016739D" w:rsidRPr="0016739D" w:rsidRDefault="0016739D" w:rsidP="0041586A">
      <w:pPr>
        <w:jc w:val="both"/>
        <w:rPr>
          <w:rFonts w:eastAsia="Cambria"/>
          <w:bCs/>
          <w:iCs/>
          <w:color w:val="000000"/>
          <w:kern w:val="1"/>
          <w:sz w:val="10"/>
          <w:szCs w:val="10"/>
          <w:lang w:eastAsia="ar-SA"/>
        </w:rPr>
      </w:pPr>
    </w:p>
    <w:p w14:paraId="42A39E58" w14:textId="405687F5" w:rsidR="00050E8C" w:rsidRPr="0041586A" w:rsidRDefault="00050E8C" w:rsidP="002C2F37">
      <w:pPr>
        <w:ind w:left="360"/>
        <w:jc w:val="both"/>
      </w:pPr>
      <w:r w:rsidRPr="00050E8C">
        <w:rPr>
          <w:rFonts w:eastAsia="Cambria"/>
          <w:i/>
          <w:iCs/>
          <w:color w:val="000000"/>
          <w:kern w:val="1"/>
          <w:lang w:eastAsia="ar-SA"/>
        </w:rPr>
        <w:t xml:space="preserve">3.2: </w:t>
      </w:r>
      <w:r w:rsidRPr="00050E8C">
        <w:rPr>
          <w:rFonts w:eastAsia="Cambria"/>
          <w:bCs/>
          <w:i/>
          <w:iCs/>
          <w:color w:val="000000"/>
          <w:kern w:val="1"/>
          <w:lang w:eastAsia="ar-SA"/>
        </w:rPr>
        <w:t>Local authorities in pilot communities affected by migration and prone to conflict are able to develop an</w:t>
      </w:r>
      <w:r>
        <w:rPr>
          <w:rFonts w:eastAsia="Cambria"/>
          <w:bCs/>
          <w:i/>
          <w:iCs/>
          <w:color w:val="000000"/>
          <w:kern w:val="1"/>
          <w:lang w:eastAsia="ar-SA"/>
        </w:rPr>
        <w:t xml:space="preserve">d implement </w:t>
      </w:r>
      <w:r w:rsidRPr="00050E8C">
        <w:rPr>
          <w:rFonts w:eastAsia="Cambria"/>
          <w:bCs/>
          <w:i/>
          <w:iCs/>
          <w:color w:val="000000"/>
          <w:kern w:val="1"/>
          <w:lang w:eastAsia="ar-SA"/>
        </w:rPr>
        <w:t>LAPs on gender-responsive peacebuilding in line with NAP 1325</w:t>
      </w:r>
      <w:r w:rsidRPr="00050E8C">
        <w:rPr>
          <w:rFonts w:eastAsia="Cambria"/>
          <w:bCs/>
          <w:iCs/>
          <w:color w:val="000000"/>
          <w:kern w:val="1"/>
          <w:lang w:eastAsia="ar-SA"/>
        </w:rPr>
        <w:t xml:space="preserve"> </w:t>
      </w:r>
      <w:r w:rsidRPr="00854B4F">
        <w:rPr>
          <w:rFonts w:eastAsia="Cambria"/>
          <w:bCs/>
          <w:iCs/>
          <w:color w:val="000000"/>
          <w:kern w:val="1"/>
          <w:lang w:eastAsia="ar-SA"/>
        </w:rPr>
        <w:t>with the key actions:</w:t>
      </w:r>
      <w:r>
        <w:rPr>
          <w:rFonts w:eastAsia="Cambria"/>
          <w:bCs/>
          <w:iCs/>
          <w:color w:val="000000"/>
          <w:kern w:val="1"/>
          <w:lang w:eastAsia="ar-SA"/>
        </w:rPr>
        <w:t xml:space="preserve"> </w:t>
      </w:r>
      <w:r w:rsidR="00BA6B13">
        <w:rPr>
          <w:rFonts w:eastAsia="Cambria"/>
          <w:bCs/>
          <w:iCs/>
          <w:color w:val="000000"/>
          <w:kern w:val="1"/>
          <w:lang w:eastAsia="ar-SA"/>
        </w:rPr>
        <w:t>Creation</w:t>
      </w:r>
      <w:r w:rsidRPr="00BA6B13">
        <w:rPr>
          <w:rFonts w:eastAsia="Cambria"/>
          <w:bCs/>
          <w:iCs/>
          <w:color w:val="000000"/>
          <w:kern w:val="1"/>
          <w:lang w:eastAsia="ar-SA"/>
        </w:rPr>
        <w:t xml:space="preserve"> of the local security councils and </w:t>
      </w:r>
      <w:r w:rsidR="00BA6B13">
        <w:rPr>
          <w:rFonts w:eastAsia="Cambria"/>
          <w:bCs/>
          <w:iCs/>
          <w:color w:val="000000"/>
          <w:kern w:val="1"/>
          <w:lang w:eastAsia="ar-SA"/>
        </w:rPr>
        <w:t>development of the</w:t>
      </w:r>
      <w:r w:rsidRPr="00BA6B13">
        <w:rPr>
          <w:rFonts w:eastAsia="Cambria"/>
          <w:bCs/>
          <w:iCs/>
          <w:color w:val="000000"/>
          <w:kern w:val="1"/>
          <w:lang w:eastAsia="ar-SA"/>
        </w:rPr>
        <w:t xml:space="preserve"> LAPs on WPS; Roadmaps development on the</w:t>
      </w:r>
      <w:r>
        <w:rPr>
          <w:rFonts w:eastAsia="Cambria"/>
          <w:bCs/>
          <w:iCs/>
          <w:color w:val="000000"/>
          <w:kern w:val="1"/>
          <w:lang w:eastAsia="ar-SA"/>
        </w:rPr>
        <w:t xml:space="preserve"> </w:t>
      </w:r>
      <w:r w:rsidRPr="00BA6B13">
        <w:rPr>
          <w:rFonts w:eastAsia="Cambria"/>
          <w:bCs/>
          <w:iCs/>
          <w:color w:val="000000"/>
          <w:kern w:val="1"/>
          <w:lang w:eastAsia="ar-SA"/>
        </w:rPr>
        <w:t>implementation of LAPs</w:t>
      </w:r>
      <w:r w:rsidR="00BA6B13" w:rsidRPr="00BA6B13">
        <w:rPr>
          <w:rFonts w:eastAsia="Cambria"/>
          <w:bCs/>
          <w:iCs/>
          <w:color w:val="000000"/>
          <w:kern w:val="1"/>
          <w:lang w:eastAsia="ar-SA"/>
        </w:rPr>
        <w:t xml:space="preserve">; </w:t>
      </w:r>
      <w:r w:rsidR="00BA6B13">
        <w:rPr>
          <w:rFonts w:eastAsia="Cambria"/>
          <w:bCs/>
          <w:iCs/>
          <w:color w:val="000000"/>
          <w:kern w:val="1"/>
          <w:lang w:eastAsia="ar-SA"/>
        </w:rPr>
        <w:t>P</w:t>
      </w:r>
      <w:r w:rsidRPr="00BA6B13">
        <w:rPr>
          <w:rFonts w:eastAsia="Cambria"/>
          <w:bCs/>
          <w:iCs/>
          <w:color w:val="000000"/>
          <w:kern w:val="1"/>
          <w:lang w:eastAsia="ar-SA"/>
        </w:rPr>
        <w:t>olicy</w:t>
      </w:r>
      <w:r w:rsidR="00BA6B13">
        <w:rPr>
          <w:rFonts w:eastAsia="Cambria"/>
          <w:bCs/>
          <w:iCs/>
          <w:color w:val="000000"/>
          <w:kern w:val="1"/>
          <w:lang w:eastAsia="ar-SA"/>
        </w:rPr>
        <w:t xml:space="preserve"> </w:t>
      </w:r>
      <w:r w:rsidRPr="00BA6B13">
        <w:rPr>
          <w:rFonts w:eastAsia="Cambria"/>
          <w:bCs/>
          <w:iCs/>
          <w:color w:val="000000"/>
          <w:kern w:val="1"/>
          <w:lang w:eastAsia="ar-SA"/>
        </w:rPr>
        <w:t>recommendations to inform</w:t>
      </w:r>
      <w:r w:rsidR="00BA6B13">
        <w:rPr>
          <w:rFonts w:eastAsia="Cambria"/>
          <w:bCs/>
          <w:iCs/>
          <w:color w:val="000000"/>
          <w:kern w:val="1"/>
          <w:lang w:eastAsia="ar-SA"/>
        </w:rPr>
        <w:t xml:space="preserve"> </w:t>
      </w:r>
      <w:r w:rsidRPr="00BA6B13">
        <w:rPr>
          <w:rFonts w:eastAsia="Cambria"/>
          <w:bCs/>
          <w:iCs/>
          <w:color w:val="000000"/>
          <w:kern w:val="1"/>
          <w:lang w:eastAsia="ar-SA"/>
        </w:rPr>
        <w:t>NAP on UNSCR 1325</w:t>
      </w:r>
      <w:r w:rsidR="00BA6B13" w:rsidRPr="00BA6B13">
        <w:rPr>
          <w:rFonts w:eastAsia="Cambria"/>
          <w:bCs/>
          <w:iCs/>
          <w:color w:val="000000"/>
          <w:kern w:val="1"/>
          <w:lang w:eastAsia="ar-SA"/>
        </w:rPr>
        <w:t xml:space="preserve">; </w:t>
      </w:r>
      <w:r w:rsidRPr="00BA6B13">
        <w:rPr>
          <w:rFonts w:eastAsia="Cambria"/>
          <w:bCs/>
          <w:iCs/>
          <w:color w:val="000000"/>
          <w:kern w:val="1"/>
          <w:lang w:eastAsia="ar-SA"/>
        </w:rPr>
        <w:t>Support Women-</w:t>
      </w:r>
      <w:r w:rsidR="00BA6B13" w:rsidRPr="00BA6B13">
        <w:rPr>
          <w:rFonts w:eastAsia="Cambria"/>
          <w:bCs/>
          <w:iCs/>
          <w:color w:val="000000"/>
          <w:kern w:val="1"/>
          <w:lang w:eastAsia="ar-SA"/>
        </w:rPr>
        <w:t xml:space="preserve"> Peacekeepers Network and the </w:t>
      </w:r>
      <w:r w:rsidRPr="00BA6B13">
        <w:rPr>
          <w:rFonts w:eastAsia="Cambria"/>
          <w:bCs/>
          <w:iCs/>
          <w:color w:val="000000"/>
          <w:kern w:val="1"/>
          <w:lang w:eastAsia="ar-SA"/>
        </w:rPr>
        <w:t>Forum of Women-MPs to</w:t>
      </w:r>
      <w:r w:rsidR="00BA6B13" w:rsidRPr="00BA6B13">
        <w:rPr>
          <w:rFonts w:eastAsia="Cambria"/>
          <w:bCs/>
          <w:iCs/>
          <w:color w:val="000000"/>
          <w:kern w:val="1"/>
          <w:lang w:eastAsia="ar-SA"/>
        </w:rPr>
        <w:t xml:space="preserve"> </w:t>
      </w:r>
      <w:r w:rsidRPr="00BA6B13">
        <w:rPr>
          <w:rFonts w:eastAsia="Cambria"/>
          <w:bCs/>
          <w:iCs/>
          <w:color w:val="000000"/>
          <w:kern w:val="1"/>
          <w:lang w:eastAsia="ar-SA"/>
        </w:rPr>
        <w:t>monitor implementation of the Roadmap</w:t>
      </w:r>
      <w:r w:rsidR="00BA6B13" w:rsidRPr="00BA6B13">
        <w:rPr>
          <w:rFonts w:eastAsia="Cambria"/>
          <w:bCs/>
          <w:iCs/>
          <w:color w:val="000000"/>
          <w:kern w:val="1"/>
          <w:lang w:eastAsia="ar-SA"/>
        </w:rPr>
        <w:t xml:space="preserve"> </w:t>
      </w:r>
      <w:r w:rsidRPr="00BA6B13">
        <w:rPr>
          <w:rFonts w:eastAsia="Cambria"/>
          <w:bCs/>
          <w:iCs/>
          <w:color w:val="000000"/>
          <w:kern w:val="1"/>
          <w:lang w:eastAsia="ar-SA"/>
        </w:rPr>
        <w:t>on WPS and the national policy</w:t>
      </w:r>
      <w:r w:rsidR="00BA6B13" w:rsidRPr="00BA6B13">
        <w:rPr>
          <w:rFonts w:eastAsia="Cambria"/>
          <w:bCs/>
          <w:iCs/>
          <w:color w:val="000000"/>
          <w:kern w:val="1"/>
          <w:lang w:eastAsia="ar-SA"/>
        </w:rPr>
        <w:t xml:space="preserve"> </w:t>
      </w:r>
      <w:r w:rsidRPr="00BA6B13">
        <w:rPr>
          <w:rFonts w:eastAsia="Cambria"/>
          <w:bCs/>
          <w:iCs/>
          <w:color w:val="000000"/>
          <w:kern w:val="1"/>
          <w:lang w:eastAsia="ar-SA"/>
        </w:rPr>
        <w:t>on GEWE</w:t>
      </w:r>
      <w:r w:rsidR="00BA6B13">
        <w:rPr>
          <w:rFonts w:eastAsia="Cambria"/>
          <w:bCs/>
          <w:iCs/>
          <w:color w:val="000000"/>
          <w:kern w:val="1"/>
          <w:lang w:eastAsia="ar-SA"/>
        </w:rPr>
        <w:t xml:space="preserve">. </w:t>
      </w:r>
    </w:p>
    <w:p w14:paraId="27D541A8" w14:textId="77777777" w:rsidR="00050E8C" w:rsidRPr="00050E8C" w:rsidRDefault="00050E8C" w:rsidP="00050E8C"/>
    <w:p w14:paraId="2B4648C6" w14:textId="5175ECCC" w:rsidR="00A6095B" w:rsidRPr="00F116CF" w:rsidRDefault="00A57E63" w:rsidP="00BA6B13">
      <w:pPr>
        <w:pStyle w:val="ListParagraph"/>
        <w:numPr>
          <w:ilvl w:val="0"/>
          <w:numId w:val="31"/>
        </w:numPr>
        <w:jc w:val="both"/>
      </w:pPr>
      <w:r>
        <w:rPr>
          <w:b/>
          <w:i/>
        </w:rPr>
        <w:t>Finding 20</w:t>
      </w:r>
      <w:r w:rsidR="00D5516D" w:rsidRPr="00D5516D">
        <w:rPr>
          <w:b/>
          <w:i/>
        </w:rPr>
        <w:t>.</w:t>
      </w:r>
      <w:r w:rsidR="00D5516D">
        <w:rPr>
          <w:b/>
          <w:i/>
        </w:rPr>
        <w:t xml:space="preserve"> </w:t>
      </w:r>
      <w:r w:rsidR="006D6BAC" w:rsidRPr="00D5516D">
        <w:rPr>
          <w:b/>
          <w:i/>
        </w:rPr>
        <w:t>T</w:t>
      </w:r>
      <w:r w:rsidR="00BA6B13" w:rsidRPr="00D5516D">
        <w:rPr>
          <w:b/>
          <w:i/>
        </w:rPr>
        <w:t>he</w:t>
      </w:r>
      <w:r w:rsidR="00BA6B13" w:rsidRPr="00BA6B13">
        <w:t xml:space="preserve"> </w:t>
      </w:r>
      <w:r w:rsidR="00020020" w:rsidRPr="00EA79C5">
        <w:rPr>
          <w:b/>
          <w:i/>
        </w:rPr>
        <w:t xml:space="preserve">project </w:t>
      </w:r>
      <w:r w:rsidR="00537D1C" w:rsidRPr="00EA79C5">
        <w:rPr>
          <w:b/>
          <w:i/>
        </w:rPr>
        <w:t xml:space="preserve">performed well and </w:t>
      </w:r>
      <w:r w:rsidR="00020020" w:rsidRPr="00EA79C5">
        <w:rPr>
          <w:b/>
          <w:i/>
        </w:rPr>
        <w:t xml:space="preserve">contributed </w:t>
      </w:r>
      <w:r w:rsidR="00537D1C" w:rsidRPr="00EA79C5">
        <w:rPr>
          <w:b/>
          <w:i/>
        </w:rPr>
        <w:t xml:space="preserve">significantly (by providing technical </w:t>
      </w:r>
      <w:r w:rsidR="0071509A" w:rsidRPr="00EA79C5">
        <w:rPr>
          <w:b/>
          <w:i/>
        </w:rPr>
        <w:t>expertise</w:t>
      </w:r>
      <w:r w:rsidR="00537D1C" w:rsidRPr="00EA79C5">
        <w:rPr>
          <w:b/>
          <w:i/>
        </w:rPr>
        <w:t xml:space="preserve">, capacity enhancement and community engagement) </w:t>
      </w:r>
      <w:r w:rsidR="00020020" w:rsidRPr="00EA79C5">
        <w:rPr>
          <w:b/>
          <w:i/>
        </w:rPr>
        <w:t>to</w:t>
      </w:r>
      <w:r w:rsidR="002E5E8D" w:rsidRPr="00EA79C5">
        <w:rPr>
          <w:b/>
          <w:i/>
        </w:rPr>
        <w:t xml:space="preserve"> </w:t>
      </w:r>
      <w:r w:rsidR="0009633E" w:rsidRPr="00EA79C5">
        <w:rPr>
          <w:b/>
          <w:i/>
        </w:rPr>
        <w:t xml:space="preserve">the </w:t>
      </w:r>
      <w:r w:rsidR="00537D1C" w:rsidRPr="00EA79C5">
        <w:rPr>
          <w:b/>
          <w:i/>
        </w:rPr>
        <w:t xml:space="preserve">development of the </w:t>
      </w:r>
      <w:r w:rsidR="002E5E8D" w:rsidRPr="00EA79C5">
        <w:rPr>
          <w:b/>
          <w:i/>
        </w:rPr>
        <w:t xml:space="preserve">national and local </w:t>
      </w:r>
      <w:r w:rsidR="007856EB" w:rsidRPr="00EA79C5">
        <w:rPr>
          <w:b/>
          <w:i/>
        </w:rPr>
        <w:t>gender-sensitive and socially inclusive</w:t>
      </w:r>
      <w:r w:rsidR="00537D1C" w:rsidRPr="00EA79C5">
        <w:rPr>
          <w:b/>
          <w:i/>
        </w:rPr>
        <w:t xml:space="preserve"> peacebuilding</w:t>
      </w:r>
      <w:r w:rsidR="007856EB" w:rsidRPr="00EA79C5">
        <w:rPr>
          <w:b/>
          <w:i/>
        </w:rPr>
        <w:t xml:space="preserve"> </w:t>
      </w:r>
      <w:r w:rsidR="0009633E" w:rsidRPr="00EA79C5">
        <w:rPr>
          <w:b/>
          <w:i/>
        </w:rPr>
        <w:t>policies</w:t>
      </w:r>
      <w:r w:rsidR="006D6BAC">
        <w:t xml:space="preserve">. </w:t>
      </w:r>
      <w:r w:rsidR="00537D1C">
        <w:t xml:space="preserve">Particularly, it </w:t>
      </w:r>
      <w:r w:rsidR="00A6095B" w:rsidRPr="00BA6B13">
        <w:t xml:space="preserve">contributed to development of the social inclusive </w:t>
      </w:r>
      <w:r w:rsidR="00BA6B13">
        <w:t xml:space="preserve">and gender -sensitive </w:t>
      </w:r>
      <w:r w:rsidR="00A6095B" w:rsidRPr="00BA6B13">
        <w:t>migration policy</w:t>
      </w:r>
      <w:r w:rsidR="007856EB">
        <w:t xml:space="preserve"> and LAPs</w:t>
      </w:r>
      <w:r w:rsidR="00A6095B" w:rsidRPr="00BA6B13">
        <w:t xml:space="preserve"> and to a better implementa</w:t>
      </w:r>
      <w:r w:rsidR="00BA6B13">
        <w:t>tion of the gender-</w:t>
      </w:r>
      <w:r w:rsidR="00BA6B13" w:rsidRPr="00BA6B13">
        <w:t xml:space="preserve">responsive peacebuilding in the targeted sites. </w:t>
      </w:r>
    </w:p>
    <w:p w14:paraId="04C6CD39" w14:textId="6BFCF83E" w:rsidR="00B34725" w:rsidRPr="00BA6B13" w:rsidRDefault="002C2F37" w:rsidP="00F116CF">
      <w:pPr>
        <w:pStyle w:val="Caption"/>
        <w:keepNext/>
        <w:ind w:left="360"/>
        <w:rPr>
          <w:sz w:val="22"/>
          <w:szCs w:val="22"/>
          <w:lang w:val="en-US"/>
        </w:rPr>
      </w:pPr>
      <w:r w:rsidRPr="3EDC77E1">
        <w:rPr>
          <w:rFonts w:ascii="Times New Roman" w:eastAsiaTheme="minorEastAsia" w:hAnsi="Times New Roman" w:cs="Times New Roman"/>
          <w:color w:val="auto"/>
          <w:sz w:val="22"/>
          <w:szCs w:val="22"/>
          <w:lang w:val="en-US"/>
        </w:rPr>
        <w:t xml:space="preserve">Table </w:t>
      </w:r>
      <w:r w:rsidR="00F116CF" w:rsidRPr="3EDC77E1">
        <w:rPr>
          <w:rFonts w:ascii="Times New Roman" w:eastAsiaTheme="minorEastAsia" w:hAnsi="Times New Roman" w:cs="Times New Roman"/>
          <w:color w:val="auto"/>
          <w:sz w:val="22"/>
          <w:szCs w:val="22"/>
          <w:lang w:val="en-US"/>
        </w:rPr>
        <w:t>6</w:t>
      </w:r>
      <w:r w:rsidRPr="3EDC77E1">
        <w:rPr>
          <w:rFonts w:ascii="Times New Roman" w:eastAsiaTheme="minorEastAsia" w:hAnsi="Times New Roman" w:cs="Times New Roman"/>
          <w:color w:val="auto"/>
          <w:sz w:val="22"/>
          <w:szCs w:val="22"/>
          <w:lang w:val="en-US"/>
        </w:rPr>
        <w:t xml:space="preserve">: </w:t>
      </w:r>
      <w:r w:rsidR="00B34725" w:rsidRPr="3EDC77E1">
        <w:rPr>
          <w:rFonts w:ascii="Times New Roman" w:eastAsiaTheme="minorEastAsia" w:hAnsi="Times New Roman" w:cs="Times New Roman"/>
          <w:color w:val="auto"/>
          <w:sz w:val="22"/>
          <w:szCs w:val="22"/>
          <w:lang w:val="en-US"/>
        </w:rPr>
        <w:t xml:space="preserve"> </w:t>
      </w:r>
      <w:r w:rsidR="00D5516D">
        <w:rPr>
          <w:rFonts w:ascii="Times New Roman" w:eastAsiaTheme="minorEastAsia" w:hAnsi="Times New Roman" w:cs="Times New Roman"/>
          <w:color w:val="auto"/>
          <w:sz w:val="22"/>
          <w:szCs w:val="22"/>
          <w:lang w:val="en-US"/>
        </w:rPr>
        <w:t>K</w:t>
      </w:r>
      <w:r w:rsidR="00B34725" w:rsidRPr="3EDC77E1">
        <w:rPr>
          <w:rFonts w:ascii="Times New Roman" w:eastAsiaTheme="minorEastAsia" w:hAnsi="Times New Roman" w:cs="Times New Roman"/>
          <w:color w:val="auto"/>
          <w:sz w:val="22"/>
          <w:szCs w:val="22"/>
          <w:lang w:val="en-US"/>
        </w:rPr>
        <w:t xml:space="preserve">ey </w:t>
      </w:r>
      <w:r w:rsidR="00D5516D">
        <w:rPr>
          <w:rFonts w:ascii="Times New Roman" w:eastAsiaTheme="minorEastAsia" w:hAnsi="Times New Roman" w:cs="Times New Roman"/>
          <w:color w:val="auto"/>
          <w:sz w:val="22"/>
          <w:szCs w:val="22"/>
          <w:lang w:val="en-US"/>
        </w:rPr>
        <w:t>achievements</w:t>
      </w:r>
      <w:r w:rsidR="00B34725" w:rsidRPr="00BA6B13">
        <w:rPr>
          <w:rStyle w:val="FootnoteReference"/>
          <w:sz w:val="22"/>
          <w:szCs w:val="22"/>
          <w:lang w:val="en-US"/>
        </w:rPr>
        <w:footnoteReference w:id="99"/>
      </w:r>
      <w:r w:rsidR="00B34725" w:rsidRPr="00BA6B13">
        <w:rPr>
          <w:sz w:val="22"/>
          <w:szCs w:val="22"/>
          <w:lang w:val="en-US"/>
        </w:rPr>
        <w:t xml:space="preserve"> </w:t>
      </w:r>
      <w:r w:rsidR="00B34725" w:rsidRPr="3EDC77E1">
        <w:rPr>
          <w:rFonts w:ascii="Times New Roman" w:eastAsiaTheme="minorEastAsia" w:hAnsi="Times New Roman" w:cs="Times New Roman"/>
          <w:color w:val="auto"/>
          <w:sz w:val="22"/>
          <w:szCs w:val="22"/>
          <w:lang w:val="en-US"/>
        </w:rPr>
        <w:t>Outcome 3</w:t>
      </w:r>
    </w:p>
    <w:tbl>
      <w:tblPr>
        <w:tblStyle w:val="TableGrid"/>
        <w:tblW w:w="8646" w:type="dxa"/>
        <w:tblInd w:w="421" w:type="dxa"/>
        <w:tblLayout w:type="fixed"/>
        <w:tblLook w:val="04A0" w:firstRow="1" w:lastRow="0" w:firstColumn="1" w:lastColumn="0" w:noHBand="0" w:noVBand="1"/>
      </w:tblPr>
      <w:tblGrid>
        <w:gridCol w:w="3969"/>
        <w:gridCol w:w="1275"/>
        <w:gridCol w:w="1134"/>
        <w:gridCol w:w="1134"/>
        <w:gridCol w:w="1134"/>
      </w:tblGrid>
      <w:tr w:rsidR="00FC2F58" w:rsidRPr="00854B4F" w14:paraId="678DE65B" w14:textId="77777777" w:rsidTr="0095741E">
        <w:tc>
          <w:tcPr>
            <w:tcW w:w="3969" w:type="dxa"/>
            <w:vMerge w:val="restart"/>
            <w:shd w:val="clear" w:color="auto" w:fill="D9D9D9" w:themeFill="background1" w:themeFillShade="D9"/>
          </w:tcPr>
          <w:p w14:paraId="59BBC87D" w14:textId="77777777" w:rsidR="00B34725" w:rsidRPr="00854B4F" w:rsidRDefault="00B34725" w:rsidP="001E6EEC">
            <w:pPr>
              <w:jc w:val="center"/>
              <w:rPr>
                <w:b/>
                <w:bCs/>
                <w:i/>
                <w:lang w:val="en-US"/>
              </w:rPr>
            </w:pPr>
            <w:r w:rsidRPr="00854B4F">
              <w:rPr>
                <w:b/>
                <w:bCs/>
                <w:i/>
                <w:lang w:val="en-US"/>
              </w:rPr>
              <w:t>Indicator</w:t>
            </w:r>
          </w:p>
        </w:tc>
        <w:tc>
          <w:tcPr>
            <w:tcW w:w="3543" w:type="dxa"/>
            <w:gridSpan w:val="3"/>
            <w:shd w:val="clear" w:color="auto" w:fill="D9D9D9" w:themeFill="background1" w:themeFillShade="D9"/>
          </w:tcPr>
          <w:p w14:paraId="140759E0" w14:textId="77777777" w:rsidR="00B34725" w:rsidRPr="00854B4F" w:rsidRDefault="00B34725" w:rsidP="001E6EEC">
            <w:pPr>
              <w:jc w:val="center"/>
              <w:rPr>
                <w:b/>
                <w:bCs/>
                <w:i/>
                <w:lang w:val="en-US"/>
              </w:rPr>
            </w:pPr>
            <w:r w:rsidRPr="00854B4F">
              <w:rPr>
                <w:b/>
                <w:bCs/>
                <w:i/>
                <w:lang w:val="en-US"/>
              </w:rPr>
              <w:t>Intervention</w:t>
            </w:r>
          </w:p>
        </w:tc>
        <w:tc>
          <w:tcPr>
            <w:tcW w:w="1134" w:type="dxa"/>
            <w:vMerge w:val="restart"/>
            <w:shd w:val="clear" w:color="auto" w:fill="D9D9D9" w:themeFill="background1" w:themeFillShade="D9"/>
          </w:tcPr>
          <w:p w14:paraId="790FA084" w14:textId="77777777" w:rsidR="00B34725" w:rsidRPr="00854B4F" w:rsidRDefault="00B34725" w:rsidP="001E6EEC">
            <w:pPr>
              <w:jc w:val="center"/>
              <w:rPr>
                <w:b/>
                <w:bCs/>
                <w:i/>
                <w:lang w:val="en-US"/>
              </w:rPr>
            </w:pPr>
            <w:r w:rsidRPr="00854B4F">
              <w:rPr>
                <w:b/>
                <w:bCs/>
                <w:i/>
                <w:lang w:val="en-US"/>
              </w:rPr>
              <w:t xml:space="preserve">Status </w:t>
            </w:r>
          </w:p>
        </w:tc>
      </w:tr>
      <w:tr w:rsidR="00FC2F58" w:rsidRPr="00854B4F" w14:paraId="508B735A" w14:textId="77777777" w:rsidTr="0095741E">
        <w:tc>
          <w:tcPr>
            <w:tcW w:w="3969" w:type="dxa"/>
            <w:vMerge/>
          </w:tcPr>
          <w:p w14:paraId="49CB1B62" w14:textId="77777777" w:rsidR="00B34725" w:rsidRPr="00854B4F" w:rsidRDefault="00B34725" w:rsidP="001E6EEC">
            <w:pPr>
              <w:rPr>
                <w:i/>
                <w:lang w:val="en-US"/>
              </w:rPr>
            </w:pPr>
          </w:p>
        </w:tc>
        <w:tc>
          <w:tcPr>
            <w:tcW w:w="1275" w:type="dxa"/>
            <w:shd w:val="clear" w:color="auto" w:fill="D9D9D9" w:themeFill="background1" w:themeFillShade="D9"/>
          </w:tcPr>
          <w:p w14:paraId="0FE64EC7" w14:textId="72F31789" w:rsidR="00B34725" w:rsidRPr="00854B4F" w:rsidRDefault="00B34725" w:rsidP="001E6EEC">
            <w:pPr>
              <w:jc w:val="center"/>
              <w:rPr>
                <w:bCs/>
                <w:i/>
                <w:sz w:val="21"/>
                <w:szCs w:val="21"/>
                <w:lang w:val="en-US"/>
              </w:rPr>
            </w:pPr>
            <w:r w:rsidRPr="00854B4F">
              <w:rPr>
                <w:bCs/>
                <w:i/>
                <w:sz w:val="21"/>
                <w:szCs w:val="21"/>
                <w:lang w:val="en-US"/>
              </w:rPr>
              <w:t>Baseline</w:t>
            </w:r>
            <w:r w:rsidR="0095741E">
              <w:rPr>
                <w:bCs/>
                <w:i/>
                <w:sz w:val="21"/>
                <w:szCs w:val="21"/>
                <w:lang w:val="en-US"/>
              </w:rPr>
              <w:t>*</w:t>
            </w:r>
          </w:p>
        </w:tc>
        <w:tc>
          <w:tcPr>
            <w:tcW w:w="1134" w:type="dxa"/>
            <w:shd w:val="clear" w:color="auto" w:fill="D9D9D9" w:themeFill="background1" w:themeFillShade="D9"/>
          </w:tcPr>
          <w:p w14:paraId="1168E969" w14:textId="77777777" w:rsidR="00B34725" w:rsidRPr="00854B4F" w:rsidRDefault="00B34725" w:rsidP="001E6EEC">
            <w:pPr>
              <w:jc w:val="center"/>
              <w:rPr>
                <w:bCs/>
                <w:i/>
                <w:sz w:val="21"/>
                <w:szCs w:val="21"/>
                <w:lang w:val="en-US"/>
              </w:rPr>
            </w:pPr>
            <w:r w:rsidRPr="00854B4F">
              <w:rPr>
                <w:bCs/>
                <w:i/>
                <w:sz w:val="21"/>
                <w:szCs w:val="21"/>
                <w:lang w:val="en-US"/>
              </w:rPr>
              <w:t xml:space="preserve">Target </w:t>
            </w:r>
          </w:p>
        </w:tc>
        <w:tc>
          <w:tcPr>
            <w:tcW w:w="1134" w:type="dxa"/>
            <w:shd w:val="clear" w:color="auto" w:fill="D9D9D9" w:themeFill="background1" w:themeFillShade="D9"/>
          </w:tcPr>
          <w:p w14:paraId="00CF0EB5" w14:textId="72DADD33" w:rsidR="00B34725" w:rsidRPr="00854B4F" w:rsidRDefault="00B34725" w:rsidP="00BA6B13">
            <w:pPr>
              <w:jc w:val="center"/>
              <w:rPr>
                <w:bCs/>
                <w:i/>
                <w:sz w:val="21"/>
                <w:szCs w:val="21"/>
                <w:lang w:val="en-US"/>
              </w:rPr>
            </w:pPr>
            <w:r w:rsidRPr="00854B4F">
              <w:rPr>
                <w:bCs/>
                <w:i/>
                <w:sz w:val="21"/>
                <w:szCs w:val="21"/>
                <w:lang w:val="en-US"/>
              </w:rPr>
              <w:t>Endlin</w:t>
            </w:r>
            <w:r w:rsidR="00BA6B13">
              <w:rPr>
                <w:bCs/>
                <w:i/>
                <w:sz w:val="21"/>
                <w:szCs w:val="21"/>
                <w:lang w:val="en-US"/>
              </w:rPr>
              <w:t>e</w:t>
            </w:r>
            <w:r w:rsidR="00BA6B13" w:rsidRPr="00BA6B13">
              <w:rPr>
                <w:bCs/>
                <w:i/>
                <w:sz w:val="21"/>
                <w:szCs w:val="21"/>
                <w:lang w:val="en-US"/>
              </w:rPr>
              <w:t>*</w:t>
            </w:r>
            <w:r w:rsidR="0095741E">
              <w:rPr>
                <w:bCs/>
                <w:i/>
                <w:sz w:val="21"/>
                <w:szCs w:val="21"/>
                <w:lang w:val="en-US"/>
              </w:rPr>
              <w:t>*</w:t>
            </w:r>
          </w:p>
        </w:tc>
        <w:tc>
          <w:tcPr>
            <w:tcW w:w="1134" w:type="dxa"/>
            <w:vMerge/>
            <w:shd w:val="clear" w:color="auto" w:fill="D9D9D9" w:themeFill="background1" w:themeFillShade="D9"/>
          </w:tcPr>
          <w:p w14:paraId="2273D3A7" w14:textId="77777777" w:rsidR="00B34725" w:rsidRPr="00854B4F" w:rsidRDefault="00B34725" w:rsidP="001E6EEC">
            <w:pPr>
              <w:jc w:val="center"/>
              <w:rPr>
                <w:bCs/>
                <w:i/>
                <w:lang w:val="en-US"/>
              </w:rPr>
            </w:pPr>
          </w:p>
        </w:tc>
      </w:tr>
      <w:tr w:rsidR="00FC2F58" w:rsidRPr="00854B4F" w14:paraId="14135392" w14:textId="77777777" w:rsidTr="0095741E">
        <w:trPr>
          <w:trHeight w:val="418"/>
        </w:trPr>
        <w:tc>
          <w:tcPr>
            <w:tcW w:w="3969" w:type="dxa"/>
          </w:tcPr>
          <w:p w14:paraId="10D52631" w14:textId="4DB825F6" w:rsidR="00B34725" w:rsidRPr="00854B4F" w:rsidRDefault="00B34725" w:rsidP="00FC2F58">
            <w:pPr>
              <w:jc w:val="both"/>
              <w:rPr>
                <w:b/>
                <w:color w:val="000000"/>
                <w:lang w:val="en-US"/>
              </w:rPr>
            </w:pPr>
            <w:r w:rsidRPr="00854B4F">
              <w:rPr>
                <w:i/>
                <w:lang w:val="en-US"/>
              </w:rPr>
              <w:lastRenderedPageBreak/>
              <w:t>Outcome indica</w:t>
            </w:r>
            <w:r w:rsidR="00FC2F58" w:rsidRPr="00854B4F">
              <w:rPr>
                <w:i/>
                <w:lang w:val="en-US"/>
              </w:rPr>
              <w:t>tor 3</w:t>
            </w:r>
            <w:r w:rsidRPr="00854B4F">
              <w:rPr>
                <w:i/>
                <w:lang w:val="en-US"/>
              </w:rPr>
              <w:t xml:space="preserve"> a:</w:t>
            </w:r>
            <w:r w:rsidRPr="00854B4F">
              <w:rPr>
                <w:lang w:val="en-US"/>
              </w:rPr>
              <w:t xml:space="preserve"> </w:t>
            </w:r>
            <w:r w:rsidR="00FC2F58" w:rsidRPr="00854B4F">
              <w:rPr>
                <w:color w:val="000000"/>
                <w:lang w:val="en-US"/>
              </w:rPr>
              <w:t xml:space="preserve"># of national or local level policies, frameworks or guidelines, that include recommendations on gender-sensitive state migration policy.  </w:t>
            </w:r>
          </w:p>
        </w:tc>
        <w:tc>
          <w:tcPr>
            <w:tcW w:w="1275" w:type="dxa"/>
          </w:tcPr>
          <w:p w14:paraId="5C26E38A" w14:textId="0F886F6C" w:rsidR="00B34725" w:rsidRPr="00854B4F" w:rsidRDefault="00FC2F58" w:rsidP="001E6EEC">
            <w:pPr>
              <w:jc w:val="center"/>
              <w:rPr>
                <w:lang w:val="en-US"/>
              </w:rPr>
            </w:pPr>
            <w:r w:rsidRPr="00854B4F">
              <w:rPr>
                <w:lang w:val="en-US"/>
              </w:rPr>
              <w:t>0</w:t>
            </w:r>
          </w:p>
        </w:tc>
        <w:tc>
          <w:tcPr>
            <w:tcW w:w="1134" w:type="dxa"/>
          </w:tcPr>
          <w:p w14:paraId="61663BA4" w14:textId="00274500" w:rsidR="00B34725" w:rsidRPr="00854B4F" w:rsidRDefault="00FC2F58" w:rsidP="00B34725">
            <w:pPr>
              <w:jc w:val="center"/>
              <w:rPr>
                <w:lang w:val="en-US"/>
              </w:rPr>
            </w:pPr>
            <w:r w:rsidRPr="00854B4F">
              <w:rPr>
                <w:lang w:val="en-US"/>
              </w:rPr>
              <w:t>3</w:t>
            </w:r>
          </w:p>
        </w:tc>
        <w:tc>
          <w:tcPr>
            <w:tcW w:w="1134" w:type="dxa"/>
          </w:tcPr>
          <w:p w14:paraId="7DEA8436" w14:textId="7D8EBE67" w:rsidR="00B34725" w:rsidRPr="00854B4F" w:rsidRDefault="00FC2F58" w:rsidP="00B34725">
            <w:pPr>
              <w:jc w:val="center"/>
              <w:rPr>
                <w:lang w:val="en-US"/>
              </w:rPr>
            </w:pPr>
            <w:r w:rsidRPr="00854B4F">
              <w:rPr>
                <w:lang w:val="en-US"/>
              </w:rPr>
              <w:t>5</w:t>
            </w:r>
          </w:p>
        </w:tc>
        <w:tc>
          <w:tcPr>
            <w:tcW w:w="1134" w:type="dxa"/>
          </w:tcPr>
          <w:p w14:paraId="28DF0DEB" w14:textId="77777777" w:rsidR="00B34725" w:rsidRPr="00854B4F" w:rsidRDefault="00B34725" w:rsidP="001E6EEC">
            <w:pPr>
              <w:rPr>
                <w:lang w:val="en-US"/>
              </w:rPr>
            </w:pPr>
            <w:r w:rsidRPr="00854B4F">
              <w:rPr>
                <w:lang w:val="en-US"/>
              </w:rPr>
              <w:t>Achieved</w:t>
            </w:r>
          </w:p>
          <w:p w14:paraId="1025C56B" w14:textId="77777777" w:rsidR="00B34725" w:rsidRPr="00854B4F" w:rsidRDefault="00B34725" w:rsidP="001E6EEC">
            <w:pPr>
              <w:jc w:val="center"/>
              <w:rPr>
                <w:lang w:val="en-US"/>
              </w:rPr>
            </w:pPr>
          </w:p>
        </w:tc>
      </w:tr>
      <w:tr w:rsidR="00FC2F58" w:rsidRPr="00854B4F" w14:paraId="2C775ADA" w14:textId="77777777" w:rsidTr="0095741E">
        <w:tc>
          <w:tcPr>
            <w:tcW w:w="3969" w:type="dxa"/>
          </w:tcPr>
          <w:p w14:paraId="4479B645" w14:textId="2C952C7B" w:rsidR="00B34725" w:rsidRPr="00854B4F" w:rsidRDefault="00FC2F58" w:rsidP="00FC2F58">
            <w:pPr>
              <w:rPr>
                <w:lang w:val="en-US"/>
              </w:rPr>
            </w:pPr>
            <w:r w:rsidRPr="00854B4F">
              <w:rPr>
                <w:i/>
                <w:lang w:val="en-US"/>
              </w:rPr>
              <w:t>Outcome indicator 3</w:t>
            </w:r>
            <w:r w:rsidR="00B34725" w:rsidRPr="00854B4F">
              <w:rPr>
                <w:i/>
                <w:lang w:val="en-US"/>
              </w:rPr>
              <w:t xml:space="preserve"> b:</w:t>
            </w:r>
            <w:r w:rsidR="00B34725" w:rsidRPr="00854B4F">
              <w:rPr>
                <w:lang w:val="en-US"/>
              </w:rPr>
              <w:t xml:space="preserve"> </w:t>
            </w:r>
            <w:r w:rsidRPr="00854B4F">
              <w:rPr>
                <w:color w:val="000000"/>
                <w:lang w:val="en-US"/>
              </w:rPr>
              <w:t xml:space="preserve"># of target municipalities, who support women and girls affected by migration through consultations on safe migration, civic activism, and peacebuilding. </w:t>
            </w:r>
          </w:p>
        </w:tc>
        <w:tc>
          <w:tcPr>
            <w:tcW w:w="1275" w:type="dxa"/>
          </w:tcPr>
          <w:p w14:paraId="1DFB16FD" w14:textId="7E520743" w:rsidR="00B34725" w:rsidRPr="00854B4F" w:rsidRDefault="00FC2F58" w:rsidP="00FD2B56">
            <w:pPr>
              <w:jc w:val="center"/>
              <w:rPr>
                <w:lang w:val="en-US"/>
              </w:rPr>
            </w:pPr>
            <w:r w:rsidRPr="00854B4F">
              <w:rPr>
                <w:lang w:val="en-US"/>
              </w:rPr>
              <w:t>3</w:t>
            </w:r>
          </w:p>
        </w:tc>
        <w:tc>
          <w:tcPr>
            <w:tcW w:w="1134" w:type="dxa"/>
          </w:tcPr>
          <w:p w14:paraId="538532C2" w14:textId="2BED9458" w:rsidR="00B34725" w:rsidRPr="00854B4F" w:rsidRDefault="00FC2F58" w:rsidP="00FC2F58">
            <w:pPr>
              <w:jc w:val="center"/>
              <w:rPr>
                <w:lang w:val="en-US"/>
              </w:rPr>
            </w:pPr>
            <w:r w:rsidRPr="00854B4F">
              <w:rPr>
                <w:lang w:val="en-US"/>
              </w:rPr>
              <w:t>6</w:t>
            </w:r>
          </w:p>
        </w:tc>
        <w:tc>
          <w:tcPr>
            <w:tcW w:w="1134" w:type="dxa"/>
          </w:tcPr>
          <w:p w14:paraId="37F90D53" w14:textId="5460C950" w:rsidR="00B34725" w:rsidRPr="00854B4F" w:rsidRDefault="00FC2F58" w:rsidP="001E6EEC">
            <w:pPr>
              <w:jc w:val="center"/>
              <w:rPr>
                <w:lang w:val="en-US"/>
              </w:rPr>
            </w:pPr>
            <w:r w:rsidRPr="00854B4F">
              <w:rPr>
                <w:lang w:val="en-US"/>
              </w:rPr>
              <w:t>6</w:t>
            </w:r>
          </w:p>
        </w:tc>
        <w:tc>
          <w:tcPr>
            <w:tcW w:w="1134" w:type="dxa"/>
          </w:tcPr>
          <w:p w14:paraId="384E3C98" w14:textId="77777777" w:rsidR="00B34725" w:rsidRPr="00854B4F" w:rsidRDefault="00B34725" w:rsidP="00FC2F58">
            <w:pPr>
              <w:rPr>
                <w:lang w:val="en-US"/>
              </w:rPr>
            </w:pPr>
            <w:r w:rsidRPr="00854B4F">
              <w:rPr>
                <w:lang w:val="en-US"/>
              </w:rPr>
              <w:t>Achieved</w:t>
            </w:r>
          </w:p>
        </w:tc>
      </w:tr>
      <w:tr w:rsidR="00FC2F58" w:rsidRPr="00854B4F" w14:paraId="18DC9486" w14:textId="77777777" w:rsidTr="0095741E">
        <w:trPr>
          <w:trHeight w:val="872"/>
        </w:trPr>
        <w:tc>
          <w:tcPr>
            <w:tcW w:w="3969" w:type="dxa"/>
          </w:tcPr>
          <w:p w14:paraId="79E5298B" w14:textId="031CC3E2" w:rsidR="00B34725" w:rsidRPr="00854B4F" w:rsidRDefault="00FC2F58" w:rsidP="00FC2F58">
            <w:pPr>
              <w:rPr>
                <w:lang w:val="en-US"/>
              </w:rPr>
            </w:pPr>
            <w:r w:rsidRPr="00854B4F">
              <w:rPr>
                <w:i/>
                <w:lang w:val="en-US"/>
              </w:rPr>
              <w:t>Outcome</w:t>
            </w:r>
            <w:r w:rsidR="00B34725" w:rsidRPr="00854B4F">
              <w:rPr>
                <w:i/>
                <w:lang w:val="en-US"/>
              </w:rPr>
              <w:t xml:space="preserve"> indicator </w:t>
            </w:r>
            <w:r w:rsidRPr="00854B4F">
              <w:rPr>
                <w:i/>
                <w:lang w:val="en-US"/>
              </w:rPr>
              <w:t>3 c</w:t>
            </w:r>
            <w:r w:rsidR="00B34725" w:rsidRPr="00854B4F">
              <w:rPr>
                <w:lang w:val="en-US"/>
              </w:rPr>
              <w:t xml:space="preserve">: </w:t>
            </w:r>
            <w:r w:rsidRPr="00854B4F">
              <w:rPr>
                <w:color w:val="000000"/>
                <w:lang w:val="en-US"/>
              </w:rPr>
              <w:t xml:space="preserve"># of target municipalities who apply gender-responsive peacebuilding principles in support of women’s participation in community development. </w:t>
            </w:r>
          </w:p>
        </w:tc>
        <w:tc>
          <w:tcPr>
            <w:tcW w:w="1275" w:type="dxa"/>
          </w:tcPr>
          <w:p w14:paraId="6777BD38" w14:textId="01936B34" w:rsidR="00B34725" w:rsidRPr="00854B4F" w:rsidRDefault="00FC2F58" w:rsidP="001E6EEC">
            <w:pPr>
              <w:jc w:val="center"/>
              <w:rPr>
                <w:lang w:val="en-US"/>
              </w:rPr>
            </w:pPr>
            <w:r w:rsidRPr="00854B4F">
              <w:rPr>
                <w:lang w:val="en-US"/>
              </w:rPr>
              <w:t>4</w:t>
            </w:r>
          </w:p>
        </w:tc>
        <w:tc>
          <w:tcPr>
            <w:tcW w:w="1134" w:type="dxa"/>
          </w:tcPr>
          <w:p w14:paraId="77A2F3C5" w14:textId="0F8462EB" w:rsidR="00B34725" w:rsidRPr="00854B4F" w:rsidRDefault="00FC2F58" w:rsidP="001E6EEC">
            <w:pPr>
              <w:jc w:val="center"/>
              <w:rPr>
                <w:lang w:val="en-US"/>
              </w:rPr>
            </w:pPr>
            <w:r w:rsidRPr="00854B4F">
              <w:rPr>
                <w:lang w:val="en-US"/>
              </w:rPr>
              <w:t>4</w:t>
            </w:r>
          </w:p>
        </w:tc>
        <w:tc>
          <w:tcPr>
            <w:tcW w:w="1134" w:type="dxa"/>
          </w:tcPr>
          <w:p w14:paraId="4EB0418F" w14:textId="64D37E3F" w:rsidR="00B34725" w:rsidRPr="00854B4F" w:rsidRDefault="00FC2F58" w:rsidP="001E6EEC">
            <w:pPr>
              <w:jc w:val="center"/>
              <w:rPr>
                <w:lang w:val="en-US"/>
              </w:rPr>
            </w:pPr>
            <w:r w:rsidRPr="00854B4F">
              <w:rPr>
                <w:lang w:val="en-US"/>
              </w:rPr>
              <w:t>6</w:t>
            </w:r>
          </w:p>
          <w:p w14:paraId="5ACFD953" w14:textId="77777777" w:rsidR="00B34725" w:rsidRPr="00854B4F" w:rsidRDefault="00B34725" w:rsidP="001E6EEC">
            <w:pPr>
              <w:jc w:val="center"/>
              <w:rPr>
                <w:lang w:val="en-US"/>
              </w:rPr>
            </w:pPr>
          </w:p>
        </w:tc>
        <w:tc>
          <w:tcPr>
            <w:tcW w:w="1134" w:type="dxa"/>
          </w:tcPr>
          <w:p w14:paraId="72D11ED7" w14:textId="77777777" w:rsidR="00B34725" w:rsidRPr="00854B4F" w:rsidRDefault="00B34725" w:rsidP="001E6EEC">
            <w:pPr>
              <w:rPr>
                <w:lang w:val="en-US"/>
              </w:rPr>
            </w:pPr>
            <w:r w:rsidRPr="00854B4F">
              <w:rPr>
                <w:lang w:val="en-US"/>
              </w:rPr>
              <w:t>Achieved</w:t>
            </w:r>
          </w:p>
          <w:p w14:paraId="5B990834" w14:textId="77777777" w:rsidR="00B34725" w:rsidRPr="00854B4F" w:rsidRDefault="00B34725" w:rsidP="001E6EEC">
            <w:pPr>
              <w:jc w:val="center"/>
              <w:rPr>
                <w:lang w:val="en-US"/>
              </w:rPr>
            </w:pPr>
          </w:p>
        </w:tc>
      </w:tr>
      <w:tr w:rsidR="00FC2F58" w:rsidRPr="00854B4F" w14:paraId="4253ADC0" w14:textId="77777777" w:rsidTr="0095741E">
        <w:trPr>
          <w:trHeight w:val="264"/>
        </w:trPr>
        <w:tc>
          <w:tcPr>
            <w:tcW w:w="3969" w:type="dxa"/>
          </w:tcPr>
          <w:p w14:paraId="613AA627" w14:textId="30880153" w:rsidR="00B34725" w:rsidRPr="00854B4F" w:rsidRDefault="00FC2F58" w:rsidP="00FC2F58">
            <w:pPr>
              <w:jc w:val="both"/>
              <w:rPr>
                <w:b/>
                <w:color w:val="000000"/>
                <w:lang w:val="en-US"/>
              </w:rPr>
            </w:pPr>
            <w:r w:rsidRPr="00854B4F">
              <w:rPr>
                <w:i/>
                <w:lang w:val="en-US"/>
              </w:rPr>
              <w:t xml:space="preserve">Output </w:t>
            </w:r>
            <w:r w:rsidR="00B34725" w:rsidRPr="00854B4F">
              <w:rPr>
                <w:i/>
                <w:lang w:val="en-US"/>
              </w:rPr>
              <w:t xml:space="preserve">Indicator </w:t>
            </w:r>
            <w:r w:rsidRPr="00854B4F">
              <w:rPr>
                <w:i/>
                <w:lang w:val="en-US"/>
              </w:rPr>
              <w:t>3.1.1</w:t>
            </w:r>
            <w:r w:rsidRPr="00854B4F">
              <w:rPr>
                <w:b/>
                <w:color w:val="000000"/>
                <w:lang w:val="en-US"/>
              </w:rPr>
              <w:t xml:space="preserve"> </w:t>
            </w:r>
            <w:r w:rsidRPr="00854B4F">
              <w:rPr>
                <w:color w:val="000000"/>
                <w:lang w:val="en-US"/>
              </w:rPr>
              <w:t>Availability of a draft concept of state migration policy</w:t>
            </w:r>
            <w:r w:rsidR="00107219">
              <w:rPr>
                <w:color w:val="000000"/>
                <w:lang w:val="en-US"/>
              </w:rPr>
              <w:t>.</w:t>
            </w:r>
          </w:p>
        </w:tc>
        <w:tc>
          <w:tcPr>
            <w:tcW w:w="1275" w:type="dxa"/>
          </w:tcPr>
          <w:p w14:paraId="22051F54" w14:textId="69929F76" w:rsidR="00B34725" w:rsidRPr="00854B4F" w:rsidRDefault="00FC2F58" w:rsidP="001E6EEC">
            <w:pPr>
              <w:jc w:val="center"/>
              <w:rPr>
                <w:sz w:val="21"/>
                <w:szCs w:val="21"/>
                <w:lang w:val="en-US"/>
              </w:rPr>
            </w:pPr>
            <w:r w:rsidRPr="00854B4F">
              <w:rPr>
                <w:sz w:val="21"/>
                <w:szCs w:val="21"/>
                <w:lang w:val="en-US"/>
              </w:rPr>
              <w:t>Not available</w:t>
            </w:r>
          </w:p>
        </w:tc>
        <w:tc>
          <w:tcPr>
            <w:tcW w:w="1134" w:type="dxa"/>
          </w:tcPr>
          <w:p w14:paraId="398FA857" w14:textId="710112B7" w:rsidR="00B34725" w:rsidRPr="00854B4F" w:rsidRDefault="00FC2F58" w:rsidP="001E6EEC">
            <w:pPr>
              <w:jc w:val="center"/>
              <w:rPr>
                <w:sz w:val="21"/>
                <w:szCs w:val="21"/>
                <w:lang w:val="en-US"/>
              </w:rPr>
            </w:pPr>
            <w:r w:rsidRPr="00854B4F">
              <w:rPr>
                <w:sz w:val="21"/>
                <w:szCs w:val="21"/>
                <w:lang w:val="en-US"/>
              </w:rPr>
              <w:t xml:space="preserve">Concept developed </w:t>
            </w:r>
          </w:p>
        </w:tc>
        <w:tc>
          <w:tcPr>
            <w:tcW w:w="1134" w:type="dxa"/>
          </w:tcPr>
          <w:p w14:paraId="5739EEBE" w14:textId="742F0238" w:rsidR="00B34725" w:rsidRPr="00854B4F" w:rsidRDefault="00FC2F58" w:rsidP="001E6EEC">
            <w:pPr>
              <w:jc w:val="center"/>
              <w:rPr>
                <w:lang w:val="en-US"/>
              </w:rPr>
            </w:pPr>
            <w:r w:rsidRPr="00854B4F">
              <w:rPr>
                <w:lang w:val="en-US"/>
              </w:rPr>
              <w:t>1</w:t>
            </w:r>
          </w:p>
        </w:tc>
        <w:tc>
          <w:tcPr>
            <w:tcW w:w="1134" w:type="dxa"/>
          </w:tcPr>
          <w:p w14:paraId="6488C065" w14:textId="77777777" w:rsidR="00B34725" w:rsidRPr="00854B4F" w:rsidRDefault="00B34725" w:rsidP="001E6EEC">
            <w:pPr>
              <w:rPr>
                <w:lang w:val="en-US"/>
              </w:rPr>
            </w:pPr>
            <w:r w:rsidRPr="00854B4F">
              <w:rPr>
                <w:lang w:val="en-US"/>
              </w:rPr>
              <w:t>Achieved</w:t>
            </w:r>
          </w:p>
          <w:p w14:paraId="6D49C692" w14:textId="77777777" w:rsidR="00B34725" w:rsidRPr="00854B4F" w:rsidRDefault="00B34725" w:rsidP="001E6EEC">
            <w:pPr>
              <w:jc w:val="center"/>
              <w:rPr>
                <w:lang w:val="en-US"/>
              </w:rPr>
            </w:pPr>
          </w:p>
        </w:tc>
      </w:tr>
      <w:tr w:rsidR="00FC2F58" w:rsidRPr="00854B4F" w14:paraId="24655EDE" w14:textId="77777777" w:rsidTr="0095741E">
        <w:trPr>
          <w:trHeight w:val="404"/>
        </w:trPr>
        <w:tc>
          <w:tcPr>
            <w:tcW w:w="3969" w:type="dxa"/>
          </w:tcPr>
          <w:p w14:paraId="1F3D6902" w14:textId="539DD6BA" w:rsidR="00FC2F58" w:rsidRPr="00854B4F" w:rsidRDefault="00FC2F58" w:rsidP="00FC2F58">
            <w:pPr>
              <w:rPr>
                <w:color w:val="000000"/>
                <w:lang w:val="en-US"/>
              </w:rPr>
            </w:pPr>
            <w:r w:rsidRPr="00854B4F">
              <w:rPr>
                <w:i/>
                <w:lang w:val="en-US"/>
              </w:rPr>
              <w:t xml:space="preserve">Output </w:t>
            </w:r>
            <w:r w:rsidR="00B34725" w:rsidRPr="00854B4F">
              <w:rPr>
                <w:i/>
                <w:lang w:val="en-US"/>
              </w:rPr>
              <w:t xml:space="preserve">Indicator </w:t>
            </w:r>
            <w:r w:rsidRPr="00854B4F">
              <w:rPr>
                <w:i/>
                <w:color w:val="000000"/>
                <w:lang w:val="en-US"/>
              </w:rPr>
              <w:t>3.1.3 b</w:t>
            </w:r>
            <w:r w:rsidRPr="00854B4F">
              <w:rPr>
                <w:lang w:val="en-US"/>
              </w:rPr>
              <w:t xml:space="preserve"> </w:t>
            </w:r>
            <w:r w:rsidRPr="00854B4F">
              <w:rPr>
                <w:color w:val="000000"/>
                <w:lang w:val="en-US"/>
              </w:rPr>
              <w:t>Availability of a SoP for local authorities to provide consultations for women migrants, including referral services</w:t>
            </w:r>
            <w:r w:rsidR="00F91E16">
              <w:rPr>
                <w:color w:val="000000"/>
                <w:lang w:val="en-US"/>
              </w:rPr>
              <w:t>.</w:t>
            </w:r>
          </w:p>
        </w:tc>
        <w:tc>
          <w:tcPr>
            <w:tcW w:w="1275" w:type="dxa"/>
          </w:tcPr>
          <w:p w14:paraId="11F2256E" w14:textId="6106C446" w:rsidR="00B34725" w:rsidRPr="00854B4F" w:rsidRDefault="00FC2F58" w:rsidP="001E6EEC">
            <w:pPr>
              <w:jc w:val="center"/>
              <w:rPr>
                <w:lang w:val="en-US"/>
              </w:rPr>
            </w:pPr>
            <w:r w:rsidRPr="00854B4F">
              <w:rPr>
                <w:sz w:val="21"/>
                <w:szCs w:val="21"/>
                <w:lang w:val="en-US"/>
              </w:rPr>
              <w:t>Not available</w:t>
            </w:r>
          </w:p>
        </w:tc>
        <w:tc>
          <w:tcPr>
            <w:tcW w:w="1134" w:type="dxa"/>
          </w:tcPr>
          <w:p w14:paraId="1192AD2D" w14:textId="4A67C547" w:rsidR="00B34725" w:rsidRPr="00854B4F" w:rsidRDefault="00FC2F58" w:rsidP="001E6EEC">
            <w:pPr>
              <w:jc w:val="center"/>
              <w:rPr>
                <w:sz w:val="21"/>
                <w:szCs w:val="21"/>
                <w:lang w:val="en-US"/>
              </w:rPr>
            </w:pPr>
            <w:r w:rsidRPr="00854B4F">
              <w:rPr>
                <w:sz w:val="21"/>
                <w:szCs w:val="21"/>
                <w:lang w:val="en-US"/>
              </w:rPr>
              <w:t>Developed SOP</w:t>
            </w:r>
          </w:p>
        </w:tc>
        <w:tc>
          <w:tcPr>
            <w:tcW w:w="1134" w:type="dxa"/>
          </w:tcPr>
          <w:p w14:paraId="430A6460" w14:textId="661D3024" w:rsidR="00B34725" w:rsidRPr="00854B4F" w:rsidRDefault="00FC2F58" w:rsidP="001E6EEC">
            <w:pPr>
              <w:jc w:val="center"/>
              <w:rPr>
                <w:lang w:val="en-US"/>
              </w:rPr>
            </w:pPr>
            <w:r w:rsidRPr="00854B4F">
              <w:rPr>
                <w:lang w:val="en-US"/>
              </w:rPr>
              <w:t>1</w:t>
            </w:r>
          </w:p>
        </w:tc>
        <w:tc>
          <w:tcPr>
            <w:tcW w:w="1134" w:type="dxa"/>
          </w:tcPr>
          <w:p w14:paraId="00B9863A" w14:textId="77777777" w:rsidR="00B34725" w:rsidRPr="00854B4F" w:rsidRDefault="00B34725" w:rsidP="001E6EEC">
            <w:pPr>
              <w:rPr>
                <w:lang w:val="en-US"/>
              </w:rPr>
            </w:pPr>
            <w:r w:rsidRPr="00854B4F">
              <w:rPr>
                <w:lang w:val="en-US"/>
              </w:rPr>
              <w:t>Achieved</w:t>
            </w:r>
          </w:p>
          <w:p w14:paraId="685F2041" w14:textId="77777777" w:rsidR="00B34725" w:rsidRPr="00854B4F" w:rsidRDefault="00B34725" w:rsidP="001E6EEC">
            <w:pPr>
              <w:jc w:val="center"/>
              <w:rPr>
                <w:lang w:val="en-US"/>
              </w:rPr>
            </w:pPr>
          </w:p>
        </w:tc>
      </w:tr>
      <w:tr w:rsidR="00FC2F58" w:rsidRPr="00854B4F" w14:paraId="0D4712C7" w14:textId="77777777" w:rsidTr="0095741E">
        <w:trPr>
          <w:trHeight w:val="341"/>
        </w:trPr>
        <w:tc>
          <w:tcPr>
            <w:tcW w:w="3969" w:type="dxa"/>
          </w:tcPr>
          <w:p w14:paraId="0423F3A6" w14:textId="69437C0D" w:rsidR="00FC2F58" w:rsidRPr="00854B4F" w:rsidRDefault="00FC2F58" w:rsidP="001E6EEC">
            <w:pPr>
              <w:rPr>
                <w:i/>
                <w:lang w:val="en-US"/>
              </w:rPr>
            </w:pPr>
            <w:r w:rsidRPr="00854B4F">
              <w:rPr>
                <w:i/>
                <w:lang w:val="en-US"/>
              </w:rPr>
              <w:t xml:space="preserve">Output Indicator </w:t>
            </w:r>
            <w:r w:rsidR="00AE7BF4" w:rsidRPr="00854B4F">
              <w:rPr>
                <w:i/>
                <w:color w:val="000000"/>
                <w:lang w:val="en-US"/>
              </w:rPr>
              <w:t>3.2.1</w:t>
            </w:r>
            <w:r w:rsidRPr="00854B4F">
              <w:rPr>
                <w:i/>
                <w:color w:val="000000"/>
                <w:lang w:val="en-US"/>
              </w:rPr>
              <w:t xml:space="preserve"> </w:t>
            </w:r>
            <w:r w:rsidRPr="00854B4F">
              <w:rPr>
                <w:color w:val="000000"/>
                <w:lang w:val="en-US"/>
              </w:rPr>
              <w:t># of LAPs developed on gender-sensitive peacebuilding</w:t>
            </w:r>
            <w:r w:rsidR="00F91E16">
              <w:rPr>
                <w:color w:val="000000"/>
                <w:lang w:val="en-US"/>
              </w:rPr>
              <w:t>.</w:t>
            </w:r>
          </w:p>
        </w:tc>
        <w:tc>
          <w:tcPr>
            <w:tcW w:w="1275" w:type="dxa"/>
          </w:tcPr>
          <w:p w14:paraId="7246CFFD" w14:textId="5A74AB06" w:rsidR="00FC2F58" w:rsidRPr="00854B4F" w:rsidRDefault="00AE7BF4" w:rsidP="001E6EEC">
            <w:pPr>
              <w:jc w:val="center"/>
              <w:rPr>
                <w:lang w:val="en-US"/>
              </w:rPr>
            </w:pPr>
            <w:r w:rsidRPr="00854B4F">
              <w:rPr>
                <w:lang w:val="en-US"/>
              </w:rPr>
              <w:t>4</w:t>
            </w:r>
          </w:p>
        </w:tc>
        <w:tc>
          <w:tcPr>
            <w:tcW w:w="1134" w:type="dxa"/>
          </w:tcPr>
          <w:p w14:paraId="21A60EF4" w14:textId="48D1E11E" w:rsidR="00FC2F58" w:rsidRPr="00854B4F" w:rsidRDefault="00AE7BF4" w:rsidP="001E6EEC">
            <w:pPr>
              <w:jc w:val="center"/>
              <w:rPr>
                <w:lang w:val="en-US"/>
              </w:rPr>
            </w:pPr>
            <w:r w:rsidRPr="00854B4F">
              <w:rPr>
                <w:lang w:val="en-US"/>
              </w:rPr>
              <w:t>6</w:t>
            </w:r>
          </w:p>
        </w:tc>
        <w:tc>
          <w:tcPr>
            <w:tcW w:w="1134" w:type="dxa"/>
          </w:tcPr>
          <w:p w14:paraId="7A986BCC" w14:textId="36B610DE" w:rsidR="00FC2F58" w:rsidRPr="00854B4F" w:rsidRDefault="00AE7BF4" w:rsidP="001E6EEC">
            <w:pPr>
              <w:jc w:val="center"/>
              <w:rPr>
                <w:lang w:val="en-US"/>
              </w:rPr>
            </w:pPr>
            <w:r w:rsidRPr="00854B4F">
              <w:rPr>
                <w:lang w:val="en-US"/>
              </w:rPr>
              <w:t>6</w:t>
            </w:r>
          </w:p>
        </w:tc>
        <w:tc>
          <w:tcPr>
            <w:tcW w:w="1134" w:type="dxa"/>
          </w:tcPr>
          <w:p w14:paraId="191DF31E" w14:textId="77777777" w:rsidR="00AE7BF4" w:rsidRPr="00854B4F" w:rsidRDefault="00AE7BF4" w:rsidP="00AE7BF4">
            <w:pPr>
              <w:rPr>
                <w:lang w:val="en-US"/>
              </w:rPr>
            </w:pPr>
            <w:r w:rsidRPr="00854B4F">
              <w:rPr>
                <w:lang w:val="en-US"/>
              </w:rPr>
              <w:t>Achieved</w:t>
            </w:r>
          </w:p>
          <w:p w14:paraId="446C640D" w14:textId="77777777" w:rsidR="00FC2F58" w:rsidRPr="00854B4F" w:rsidRDefault="00FC2F58" w:rsidP="001E6EEC">
            <w:pPr>
              <w:jc w:val="center"/>
              <w:rPr>
                <w:lang w:val="en-US"/>
              </w:rPr>
            </w:pPr>
          </w:p>
        </w:tc>
      </w:tr>
    </w:tbl>
    <w:p w14:paraId="5164E63C" w14:textId="20780DDE" w:rsidR="0095741E" w:rsidRPr="0095741E" w:rsidRDefault="0095741E" w:rsidP="0095741E">
      <w:pPr>
        <w:jc w:val="both"/>
        <w:rPr>
          <w:sz w:val="18"/>
          <w:szCs w:val="18"/>
        </w:rPr>
      </w:pPr>
      <w:r>
        <w:rPr>
          <w:sz w:val="18"/>
          <w:szCs w:val="18"/>
        </w:rPr>
        <w:t xml:space="preserve">                * According to the baseline report. </w:t>
      </w:r>
    </w:p>
    <w:p w14:paraId="4262B0C4" w14:textId="3D1C1B60" w:rsidR="00A6095B" w:rsidRPr="00AA78CE" w:rsidRDefault="00BA6B13" w:rsidP="00F116CF">
      <w:pPr>
        <w:ind w:left="720"/>
        <w:jc w:val="both"/>
        <w:rPr>
          <w:sz w:val="18"/>
          <w:szCs w:val="18"/>
        </w:rPr>
      </w:pPr>
      <w:r w:rsidRPr="00BA6B13">
        <w:rPr>
          <w:bCs/>
          <w:i/>
          <w:sz w:val="22"/>
          <w:szCs w:val="22"/>
        </w:rPr>
        <w:t>*</w:t>
      </w:r>
      <w:r>
        <w:rPr>
          <w:bCs/>
          <w:i/>
          <w:sz w:val="22"/>
          <w:szCs w:val="22"/>
        </w:rPr>
        <w:t xml:space="preserve"> </w:t>
      </w:r>
      <w:r w:rsidR="00B34725" w:rsidRPr="00854B4F">
        <w:rPr>
          <w:sz w:val="18"/>
          <w:szCs w:val="18"/>
        </w:rPr>
        <w:t xml:space="preserve">Source: Endline assessment report </w:t>
      </w:r>
      <w:r w:rsidR="00B34725" w:rsidRPr="00854B4F">
        <w:rPr>
          <w:i/>
          <w:sz w:val="18"/>
          <w:szCs w:val="18"/>
        </w:rPr>
        <w:t>Empowering Women and Girls Affected by Migration for Inclusive and Peaceful Community Development”</w:t>
      </w:r>
      <w:r w:rsidR="00B34725" w:rsidRPr="00854B4F">
        <w:rPr>
          <w:sz w:val="18"/>
          <w:szCs w:val="18"/>
        </w:rPr>
        <w:t xml:space="preserve"> Project, </w:t>
      </w:r>
      <w:r w:rsidR="00B34725" w:rsidRPr="00854B4F">
        <w:rPr>
          <w:bCs/>
          <w:sz w:val="18"/>
          <w:szCs w:val="18"/>
        </w:rPr>
        <w:t xml:space="preserve">Empirica International Research and Consultancy Institute, </w:t>
      </w:r>
      <w:r w:rsidR="00B34725" w:rsidRPr="00854B4F">
        <w:rPr>
          <w:sz w:val="18"/>
          <w:szCs w:val="18"/>
        </w:rPr>
        <w:t>October 2021</w:t>
      </w:r>
    </w:p>
    <w:p w14:paraId="4EBAFFF7" w14:textId="77777777" w:rsidR="007856EB" w:rsidRDefault="007856EB" w:rsidP="00C269A1">
      <w:pPr>
        <w:jc w:val="both"/>
        <w:rPr>
          <w:sz w:val="22"/>
          <w:szCs w:val="22"/>
        </w:rPr>
      </w:pPr>
    </w:p>
    <w:p w14:paraId="33262F28" w14:textId="78923975" w:rsidR="00F116CF" w:rsidRDefault="007856EB" w:rsidP="00FD2B56">
      <w:pPr>
        <w:pStyle w:val="ListParagraph"/>
        <w:numPr>
          <w:ilvl w:val="0"/>
          <w:numId w:val="31"/>
        </w:numPr>
        <w:jc w:val="both"/>
      </w:pPr>
      <w:r w:rsidRPr="007856EB">
        <w:t xml:space="preserve">An analysis of the </w:t>
      </w:r>
      <w:r w:rsidR="00004DD0">
        <w:t>achievements reflected in</w:t>
      </w:r>
      <w:r w:rsidRPr="007856EB">
        <w:t xml:space="preserve"> the table show that </w:t>
      </w:r>
      <w:r w:rsidRPr="00537D1C">
        <w:rPr>
          <w:b/>
          <w:i/>
        </w:rPr>
        <w:t xml:space="preserve">the project achieved its </w:t>
      </w:r>
      <w:r w:rsidR="00FD2B56" w:rsidRPr="00537D1C">
        <w:rPr>
          <w:b/>
          <w:i/>
        </w:rPr>
        <w:t xml:space="preserve">key </w:t>
      </w:r>
      <w:r w:rsidRPr="00537D1C">
        <w:rPr>
          <w:b/>
          <w:i/>
        </w:rPr>
        <w:t>targets</w:t>
      </w:r>
      <w:r w:rsidR="00FD2B56" w:rsidRPr="00537D1C">
        <w:rPr>
          <w:b/>
          <w:i/>
        </w:rPr>
        <w:t xml:space="preserve"> as reflected in the end</w:t>
      </w:r>
      <w:r w:rsidR="00004DD0" w:rsidRPr="00537D1C">
        <w:rPr>
          <w:b/>
          <w:i/>
        </w:rPr>
        <w:t>line values</w:t>
      </w:r>
      <w:r w:rsidRPr="007856EB">
        <w:t xml:space="preserve">. Thus, </w:t>
      </w:r>
      <w:r w:rsidR="00C269A1" w:rsidRPr="007856EB">
        <w:t xml:space="preserve">the project </w:t>
      </w:r>
      <w:r w:rsidRPr="007856EB">
        <w:t xml:space="preserve">provided much appreciated (by the State Migration Service) national policy-making support in </w:t>
      </w:r>
      <w:r w:rsidR="00C269A1" w:rsidRPr="007856EB">
        <w:t>development of the Concept of the Sta</w:t>
      </w:r>
      <w:r w:rsidRPr="007856EB">
        <w:t>te Migration Policy</w:t>
      </w:r>
      <w:r w:rsidR="0036477E">
        <w:rPr>
          <w:rStyle w:val="FootnoteReference"/>
        </w:rPr>
        <w:footnoteReference w:id="100"/>
      </w:r>
      <w:r w:rsidRPr="007856EB">
        <w:t xml:space="preserve"> (2021-2030)</w:t>
      </w:r>
      <w:r w:rsidR="0036477E">
        <w:t>,</w:t>
      </w:r>
      <w:r w:rsidRPr="007856EB">
        <w:t xml:space="preserve"> </w:t>
      </w:r>
      <w:r w:rsidR="0036477E" w:rsidRPr="0036477E">
        <w:t>which represents a long-term vision for managing migration processes.</w:t>
      </w:r>
    </w:p>
    <w:p w14:paraId="25A92498" w14:textId="77777777" w:rsidR="00F116CF" w:rsidRPr="00F116CF" w:rsidRDefault="00F116CF" w:rsidP="00F116CF">
      <w:pPr>
        <w:pStyle w:val="ListParagraph"/>
        <w:ind w:left="360"/>
        <w:jc w:val="both"/>
        <w:rPr>
          <w:sz w:val="20"/>
          <w:szCs w:val="20"/>
        </w:rPr>
      </w:pPr>
    </w:p>
    <w:p w14:paraId="650BE6F3" w14:textId="1A48EBB5" w:rsidR="0036477E" w:rsidRPr="00F116CF" w:rsidRDefault="0036477E" w:rsidP="00F116CF">
      <w:pPr>
        <w:pStyle w:val="ListParagraph"/>
        <w:numPr>
          <w:ilvl w:val="0"/>
          <w:numId w:val="31"/>
        </w:numPr>
        <w:jc w:val="both"/>
      </w:pPr>
      <w:r>
        <w:t xml:space="preserve">As </w:t>
      </w:r>
      <w:r w:rsidR="00F264AA">
        <w:t>highlighted the</w:t>
      </w:r>
      <w:r>
        <w:t xml:space="preserve"> interviewed representative of the State Migration Service: „</w:t>
      </w:r>
      <w:r w:rsidRPr="00F116CF">
        <w:rPr>
          <w:i/>
        </w:rPr>
        <w:t xml:space="preserve">After a 10 year-break, and thanks to the consistent </w:t>
      </w:r>
      <w:r w:rsidR="006D6BAC" w:rsidRPr="00F116CF">
        <w:rPr>
          <w:i/>
        </w:rPr>
        <w:t>support provided by IOM</w:t>
      </w:r>
      <w:r w:rsidRPr="00F116CF">
        <w:rPr>
          <w:i/>
        </w:rPr>
        <w:t>, Kyrgyzstan have a new policy, which was developed in a participatory manner</w:t>
      </w:r>
      <w:r w:rsidR="00F264AA">
        <w:rPr>
          <w:rStyle w:val="FootnoteReference"/>
          <w:i/>
        </w:rPr>
        <w:footnoteReference w:id="101"/>
      </w:r>
      <w:r w:rsidRPr="00F116CF">
        <w:rPr>
          <w:i/>
        </w:rPr>
        <w:t xml:space="preserve"> and approves the main country’s priorities on addressing migration and making it work for the development of Kyrgyzstan.</w:t>
      </w:r>
      <w:r>
        <w:t>”</w:t>
      </w:r>
      <w:r>
        <w:rPr>
          <w:rStyle w:val="FootnoteReference"/>
        </w:rPr>
        <w:footnoteReference w:id="102"/>
      </w:r>
      <w:r w:rsidR="00F116CF">
        <w:t xml:space="preserve"> </w:t>
      </w:r>
      <w:r w:rsidRPr="0036477E">
        <w:t>Among other areas, the strategic document highlights the importance of creating a special assistance program to ensure the return and sustainable reintegration of returning migrants,</w:t>
      </w:r>
      <w:r>
        <w:t xml:space="preserve"> especially women and children.</w:t>
      </w:r>
      <w:r>
        <w:rPr>
          <w:rStyle w:val="FootnoteReference"/>
        </w:rPr>
        <w:footnoteReference w:id="103"/>
      </w:r>
    </w:p>
    <w:p w14:paraId="4B03556C" w14:textId="77777777" w:rsidR="00F264AA" w:rsidRPr="00F116CF" w:rsidRDefault="00F264AA" w:rsidP="00F264AA">
      <w:pPr>
        <w:jc w:val="both"/>
        <w:rPr>
          <w:sz w:val="20"/>
          <w:szCs w:val="20"/>
        </w:rPr>
      </w:pPr>
    </w:p>
    <w:p w14:paraId="2827C05C" w14:textId="03527679" w:rsidR="00107219" w:rsidRDefault="007C18FE" w:rsidP="00C269A1">
      <w:pPr>
        <w:pStyle w:val="ListParagraph"/>
        <w:numPr>
          <w:ilvl w:val="0"/>
          <w:numId w:val="31"/>
        </w:numPr>
        <w:jc w:val="both"/>
      </w:pPr>
      <w:r>
        <w:rPr>
          <w:b/>
          <w:i/>
        </w:rPr>
        <w:t>Finding 2</w:t>
      </w:r>
      <w:r w:rsidR="00A57E63">
        <w:rPr>
          <w:b/>
          <w:i/>
        </w:rPr>
        <w:t>1</w:t>
      </w:r>
      <w:r w:rsidRPr="00D5516D">
        <w:rPr>
          <w:b/>
          <w:i/>
        </w:rPr>
        <w:t>.</w:t>
      </w:r>
      <w:r>
        <w:rPr>
          <w:b/>
          <w:i/>
        </w:rPr>
        <w:t xml:space="preserve"> </w:t>
      </w:r>
      <w:r w:rsidR="00846126">
        <w:t xml:space="preserve">Following the national policy-making process, </w:t>
      </w:r>
      <w:r w:rsidR="00846126" w:rsidRPr="00846126">
        <w:rPr>
          <w:b/>
          <w:i/>
        </w:rPr>
        <w:t>the project was successful in mainstreaming gender-sensitive approaches and indicators in the National Action Plan (NAP) on Migration Policy</w:t>
      </w:r>
      <w:r w:rsidR="00846126" w:rsidRPr="00F264AA">
        <w:t xml:space="preserve">. </w:t>
      </w:r>
      <w:r w:rsidR="00846126">
        <w:t xml:space="preserve">The technical assistance to the respective </w:t>
      </w:r>
      <w:r w:rsidR="00846126" w:rsidRPr="00F264AA">
        <w:t xml:space="preserve">Task Force Group </w:t>
      </w:r>
      <w:r w:rsidR="00EA79C5">
        <w:t>culminated with the</w:t>
      </w:r>
      <w:r w:rsidR="00AA78CE">
        <w:t xml:space="preserve"> </w:t>
      </w:r>
      <w:r w:rsidR="00C269A1" w:rsidRPr="007856EB">
        <w:t xml:space="preserve">recommendations </w:t>
      </w:r>
      <w:r w:rsidR="00AA78CE">
        <w:t xml:space="preserve">provided </w:t>
      </w:r>
      <w:r w:rsidR="00C269A1" w:rsidRPr="007856EB">
        <w:t>to</w:t>
      </w:r>
      <w:r w:rsidR="00846126">
        <w:t xml:space="preserve"> (and incorporated by)</w:t>
      </w:r>
      <w:r w:rsidR="00C269A1" w:rsidRPr="007856EB">
        <w:t xml:space="preserve"> the Parliament on engaging diaspora and local migrant communities </w:t>
      </w:r>
      <w:sdt>
        <w:sdtPr>
          <w:tag w:val="goog_rdk_20"/>
          <w:id w:val="-1711788510"/>
        </w:sdtPr>
        <w:sdtContent/>
      </w:sdt>
      <w:r w:rsidR="00C269A1" w:rsidRPr="007856EB">
        <w:t xml:space="preserve">and policy recommendations to inform NAP on UNSCR 1325. </w:t>
      </w:r>
      <w:r w:rsidR="00846126">
        <w:t>However, d</w:t>
      </w:r>
      <w:r w:rsidR="00AA78CE">
        <w:t>ue to political reshuffles and turbulences</w:t>
      </w:r>
      <w:r w:rsidR="006D6BAC">
        <w:t>,</w:t>
      </w:r>
      <w:r w:rsidR="00AA78CE">
        <w:t xml:space="preserve"> the NAP is still</w:t>
      </w:r>
      <w:r w:rsidR="006D6BAC">
        <w:t xml:space="preserve"> in the drafting process and it</w:t>
      </w:r>
      <w:r w:rsidR="00107219">
        <w:t xml:space="preserve"> is not clear the extent to which</w:t>
      </w:r>
      <w:r w:rsidR="00AA78CE">
        <w:t xml:space="preserve"> the </w:t>
      </w:r>
      <w:r w:rsidR="00107219">
        <w:t>recommendations</w:t>
      </w:r>
      <w:r w:rsidR="00AA78CE">
        <w:t xml:space="preserve"> will be taken into consideration by the Parliament of the country</w:t>
      </w:r>
      <w:r w:rsidR="00107219">
        <w:t xml:space="preserve">. </w:t>
      </w:r>
    </w:p>
    <w:p w14:paraId="38A71236" w14:textId="5A98FF60" w:rsidR="007856EB" w:rsidRPr="00F116CF" w:rsidRDefault="007856EB" w:rsidP="00C269A1">
      <w:pPr>
        <w:jc w:val="both"/>
        <w:rPr>
          <w:sz w:val="20"/>
          <w:szCs w:val="20"/>
        </w:rPr>
      </w:pPr>
    </w:p>
    <w:p w14:paraId="002E56CE" w14:textId="0F194305" w:rsidR="006D6BAC" w:rsidRDefault="007C18FE" w:rsidP="00D77DB1">
      <w:pPr>
        <w:pStyle w:val="ListParagraph"/>
        <w:numPr>
          <w:ilvl w:val="0"/>
          <w:numId w:val="31"/>
        </w:numPr>
        <w:jc w:val="both"/>
      </w:pPr>
      <w:r>
        <w:rPr>
          <w:b/>
          <w:i/>
        </w:rPr>
        <w:lastRenderedPageBreak/>
        <w:t>Finding 2</w:t>
      </w:r>
      <w:r w:rsidR="00A57E63">
        <w:rPr>
          <w:b/>
          <w:i/>
        </w:rPr>
        <w:t>2</w:t>
      </w:r>
      <w:r>
        <w:rPr>
          <w:b/>
          <w:i/>
        </w:rPr>
        <w:t xml:space="preserve">. </w:t>
      </w:r>
      <w:r w:rsidR="00846126" w:rsidRPr="00846126">
        <w:rPr>
          <w:b/>
          <w:i/>
        </w:rPr>
        <w:t xml:space="preserve">There are tangible policy level results at the local level, where </w:t>
      </w:r>
      <w:r w:rsidR="00107219" w:rsidRPr="00846126">
        <w:rPr>
          <w:b/>
          <w:i/>
        </w:rPr>
        <w:t>six</w:t>
      </w:r>
      <w:r w:rsidR="006D6BAC" w:rsidRPr="00846126">
        <w:rPr>
          <w:b/>
          <w:i/>
        </w:rPr>
        <w:t xml:space="preserve"> (one in each locality)</w:t>
      </w:r>
      <w:r w:rsidR="00107219" w:rsidRPr="00846126">
        <w:rPr>
          <w:b/>
          <w:i/>
        </w:rPr>
        <w:t xml:space="preserve"> L</w:t>
      </w:r>
      <w:r w:rsidR="00C269A1" w:rsidRPr="00846126">
        <w:rPr>
          <w:b/>
          <w:i/>
        </w:rPr>
        <w:t xml:space="preserve">ocal </w:t>
      </w:r>
      <w:r w:rsidR="00107219" w:rsidRPr="00846126">
        <w:rPr>
          <w:b/>
          <w:i/>
        </w:rPr>
        <w:t>Action Plans/Local Socio-Economic Development  were developed</w:t>
      </w:r>
      <w:r w:rsidR="00F91E16">
        <w:rPr>
          <w:rStyle w:val="FootnoteReference"/>
        </w:rPr>
        <w:footnoteReference w:id="104"/>
      </w:r>
      <w:r w:rsidR="00107219" w:rsidRPr="00107219">
        <w:t xml:space="preserve"> </w:t>
      </w:r>
      <w:r w:rsidR="00107219">
        <w:t xml:space="preserve">in a participatory manner </w:t>
      </w:r>
      <w:r w:rsidR="00107219" w:rsidRPr="00107219">
        <w:t xml:space="preserve">with the </w:t>
      </w:r>
      <w:r w:rsidR="00107219">
        <w:t>involvement</w:t>
      </w:r>
      <w:r w:rsidR="006D6BAC">
        <w:t xml:space="preserve"> of the members of the SHG and other community members</w:t>
      </w:r>
      <w:r w:rsidR="00846126">
        <w:t xml:space="preserve"> empowered by the project interventions</w:t>
      </w:r>
      <w:r w:rsidR="00107219" w:rsidRPr="00107219">
        <w:t xml:space="preserve">. </w:t>
      </w:r>
      <w:r w:rsidR="00F116CF">
        <w:t xml:space="preserve"> </w:t>
      </w:r>
      <w:r w:rsidR="00107219" w:rsidRPr="00107219">
        <w:t>All</w:t>
      </w:r>
      <w:r w:rsidR="00C269A1" w:rsidRPr="00107219">
        <w:t xml:space="preserve"> </w:t>
      </w:r>
      <w:r w:rsidR="00107219">
        <w:t xml:space="preserve">LAPs </w:t>
      </w:r>
      <w:r w:rsidR="006D6BAC">
        <w:t>contain NAP 1325-</w:t>
      </w:r>
      <w:r w:rsidR="00D77DB1">
        <w:t>related actions, as well as activities focused on: promoting of women and girls;</w:t>
      </w:r>
      <w:r w:rsidR="00D77DB1" w:rsidRPr="00D77DB1">
        <w:t xml:space="preserve"> supporti</w:t>
      </w:r>
      <w:r w:rsidR="00D77DB1">
        <w:t xml:space="preserve">ng migrant families; </w:t>
      </w:r>
      <w:r w:rsidR="00D77DB1" w:rsidRPr="00D77DB1">
        <w:t>women’s health</w:t>
      </w:r>
      <w:r w:rsidR="00D77DB1">
        <w:t>care;</w:t>
      </w:r>
      <w:r w:rsidR="00D77DB1" w:rsidRPr="00D77DB1">
        <w:t xml:space="preserve"> </w:t>
      </w:r>
      <w:r w:rsidR="00D77DB1">
        <w:t>prevention of domestic violence;</w:t>
      </w:r>
      <w:r w:rsidR="00D77DB1" w:rsidRPr="00D77DB1">
        <w:t xml:space="preserve"> </w:t>
      </w:r>
      <w:r w:rsidR="00D77DB1">
        <w:t xml:space="preserve">family </w:t>
      </w:r>
      <w:r w:rsidR="00D77DB1" w:rsidRPr="00D77DB1">
        <w:t xml:space="preserve">strengthening </w:t>
      </w:r>
      <w:r w:rsidR="00D77DB1">
        <w:t>issues;</w:t>
      </w:r>
      <w:r w:rsidR="00D77DB1" w:rsidRPr="00D77DB1">
        <w:t xml:space="preserve"> job creation f</w:t>
      </w:r>
      <w:r w:rsidR="00D77DB1">
        <w:t>or women, construction of kindergartens</w:t>
      </w:r>
      <w:r w:rsidR="00D77DB1" w:rsidRPr="00D77DB1">
        <w:t xml:space="preserve">, and </w:t>
      </w:r>
      <w:r w:rsidR="00D77DB1">
        <w:t>recreational infrastructure</w:t>
      </w:r>
      <w:r w:rsidR="00D77DB1" w:rsidRPr="00D77DB1">
        <w:t xml:space="preserve">. </w:t>
      </w:r>
    </w:p>
    <w:p w14:paraId="2D3264B8" w14:textId="77777777" w:rsidR="00F116CF" w:rsidRPr="00F116CF" w:rsidRDefault="00F116CF" w:rsidP="00F116CF">
      <w:pPr>
        <w:jc w:val="both"/>
        <w:rPr>
          <w:sz w:val="20"/>
          <w:szCs w:val="20"/>
        </w:rPr>
      </w:pPr>
    </w:p>
    <w:p w14:paraId="4A08334C" w14:textId="1D0D9E2D" w:rsidR="00F91E16" w:rsidRPr="00F116CF" w:rsidRDefault="006D6BAC" w:rsidP="00F116CF">
      <w:pPr>
        <w:pStyle w:val="ListParagraph"/>
        <w:numPr>
          <w:ilvl w:val="0"/>
          <w:numId w:val="31"/>
        </w:numPr>
        <w:jc w:val="both"/>
        <w:rPr>
          <w:sz w:val="22"/>
          <w:szCs w:val="22"/>
        </w:rPr>
      </w:pPr>
      <w:r>
        <w:t xml:space="preserve">The </w:t>
      </w:r>
      <w:r w:rsidR="00D77DB1" w:rsidRPr="00D77DB1">
        <w:t>LSGs also included peacebuilding goals and strategies on social cohesion and engaging women and girls into these processes</w:t>
      </w:r>
      <w:r w:rsidR="00D77DB1">
        <w:t>, which</w:t>
      </w:r>
      <w:r w:rsidR="00627583">
        <w:t xml:space="preserve"> had not been done before.</w:t>
      </w:r>
      <w:r w:rsidR="00D77DB1">
        <w:t xml:space="preserve"> </w:t>
      </w:r>
      <w:r w:rsidR="00F91E16">
        <w:t xml:space="preserve">The local authorities </w:t>
      </w:r>
      <w:r w:rsidR="00EA79C5">
        <w:t xml:space="preserve">are </w:t>
      </w:r>
      <w:r w:rsidR="00F91E16">
        <w:t xml:space="preserve">equipped with the </w:t>
      </w:r>
      <w:r w:rsidR="00F91E16" w:rsidRPr="00F91E16">
        <w:t>Standard Operating Procedures (SOPs) on referral and consultations for WGAM</w:t>
      </w:r>
      <w:r w:rsidR="00F91E16">
        <w:t>, which include guidelines</w:t>
      </w:r>
      <w:r w:rsidR="00F91E16" w:rsidRPr="00F91E16">
        <w:t xml:space="preserve"> on </w:t>
      </w:r>
      <w:r w:rsidR="00F91E16">
        <w:t>referral services to WGAM</w:t>
      </w:r>
      <w:r w:rsidR="00F91E16" w:rsidRPr="00F91E16">
        <w:t xml:space="preserve">. </w:t>
      </w:r>
    </w:p>
    <w:p w14:paraId="3A89FD76" w14:textId="77777777" w:rsidR="00107219" w:rsidRPr="00F116CF" w:rsidRDefault="00107219" w:rsidP="00C269A1">
      <w:pPr>
        <w:jc w:val="both"/>
        <w:rPr>
          <w:sz w:val="20"/>
          <w:szCs w:val="20"/>
        </w:rPr>
      </w:pPr>
    </w:p>
    <w:p w14:paraId="60B22692" w14:textId="03A057C8" w:rsidR="00116B01" w:rsidRPr="00116B01" w:rsidRDefault="0087012B" w:rsidP="00F116CF">
      <w:pPr>
        <w:pStyle w:val="ListParagraph"/>
        <w:numPr>
          <w:ilvl w:val="0"/>
          <w:numId w:val="31"/>
        </w:numPr>
        <w:jc w:val="both"/>
      </w:pPr>
      <w:sdt>
        <w:sdtPr>
          <w:tag w:val="goog_rdk_64"/>
          <w:id w:val="-760763512"/>
        </w:sdtPr>
        <w:sdtContent>
          <w:r w:rsidR="006D6BAC">
            <w:t xml:space="preserve">The </w:t>
          </w:r>
        </w:sdtContent>
      </w:sdt>
      <w:r w:rsidR="006D6BAC">
        <w:t>n</w:t>
      </w:r>
      <w:r w:rsidR="00A6095B" w:rsidRPr="00D77DB1">
        <w:t xml:space="preserve">ational and local authorities </w:t>
      </w:r>
      <w:r w:rsidR="00900A52" w:rsidRPr="00D77DB1">
        <w:t xml:space="preserve">mentioned during the </w:t>
      </w:r>
      <w:r w:rsidR="00D77DB1" w:rsidRPr="00D77DB1">
        <w:t>evaluation field consultations</w:t>
      </w:r>
      <w:r w:rsidR="00F91E16">
        <w:rPr>
          <w:rStyle w:val="FootnoteReference"/>
        </w:rPr>
        <w:footnoteReference w:id="105"/>
      </w:r>
      <w:r w:rsidR="00D77DB1" w:rsidRPr="00D77DB1">
        <w:t xml:space="preserve"> that</w:t>
      </w:r>
      <w:r w:rsidR="00900A52" w:rsidRPr="00D77DB1">
        <w:t xml:space="preserve"> the</w:t>
      </w:r>
      <w:r w:rsidR="00F91E16">
        <w:t>y</w:t>
      </w:r>
      <w:r w:rsidR="00900A52" w:rsidRPr="00D77DB1">
        <w:t xml:space="preserve"> </w:t>
      </w:r>
      <w:r w:rsidR="00A6095B" w:rsidRPr="00F116CF">
        <w:rPr>
          <w:u w:val="single"/>
        </w:rPr>
        <w:t>apply</w:t>
      </w:r>
      <w:r w:rsidR="00A6095B" w:rsidRPr="00D77DB1">
        <w:t xml:space="preserve"> socially</w:t>
      </w:r>
      <w:r w:rsidR="00F91E16">
        <w:t xml:space="preserve"> inclusive approaches in policy-</w:t>
      </w:r>
      <w:r w:rsidR="00A6095B" w:rsidRPr="00D77DB1">
        <w:t xml:space="preserve">making and implement peacebuilding in </w:t>
      </w:r>
      <w:r w:rsidR="00F91E16">
        <w:t>their commun</w:t>
      </w:r>
      <w:r w:rsidR="006D6BAC">
        <w:t xml:space="preserve">ities. </w:t>
      </w:r>
      <w:r w:rsidR="00F91E16" w:rsidRPr="00F91E16">
        <w:t>For example, the Ak-Turpak municipality (Batken) organized a community festival called “</w:t>
      </w:r>
      <w:r w:rsidR="00F91E16" w:rsidRPr="00F116CF">
        <w:rPr>
          <w:i/>
        </w:rPr>
        <w:t>Migrant women are the foundation for peace and development</w:t>
      </w:r>
      <w:r w:rsidR="00F91E16" w:rsidRPr="00F91E16">
        <w:t>”.</w:t>
      </w:r>
      <w:r w:rsidR="00116B01">
        <w:t xml:space="preserve"> </w:t>
      </w:r>
      <w:r w:rsidR="00116B01" w:rsidRPr="00116B01">
        <w:t xml:space="preserve">One illustrative feedback provided by the interviewed </w:t>
      </w:r>
      <w:r w:rsidR="00116B01">
        <w:t>representative</w:t>
      </w:r>
      <w:r w:rsidR="006D6BAC">
        <w:t xml:space="preserve"> of the local government</w:t>
      </w:r>
      <w:r w:rsidR="00116B01">
        <w:t>:</w:t>
      </w:r>
      <w:r w:rsidR="00116B01" w:rsidRPr="00116B01">
        <w:t xml:space="preserve"> „</w:t>
      </w:r>
      <w:r w:rsidR="00116B01" w:rsidRPr="00F116CF">
        <w:rPr>
          <w:i/>
        </w:rPr>
        <w:t>Almost every family in our villages has a migrant, thanks to the project we started to work with diaspora and recognized the ultimate role of women and men in migration for local development.</w:t>
      </w:r>
      <w:r w:rsidR="00116B01" w:rsidRPr="00116B01">
        <w:t>”</w:t>
      </w:r>
      <w:r w:rsidR="00116B01">
        <w:rPr>
          <w:rStyle w:val="FootnoteReference"/>
        </w:rPr>
        <w:footnoteReference w:id="106"/>
      </w:r>
      <w:r w:rsidR="00116B01" w:rsidRPr="00116B01">
        <w:t xml:space="preserve"> </w:t>
      </w:r>
      <w:r w:rsidR="00CC082F">
        <w:t>(</w:t>
      </w:r>
      <w:r w:rsidR="00116B01" w:rsidRPr="00116B01">
        <w:t>LSG staff</w:t>
      </w:r>
      <w:r w:rsidR="00CC082F">
        <w:t>)</w:t>
      </w:r>
    </w:p>
    <w:p w14:paraId="133A4198" w14:textId="77777777" w:rsidR="00116B01" w:rsidRDefault="00116B01" w:rsidP="00F91E16">
      <w:pPr>
        <w:jc w:val="both"/>
      </w:pPr>
    </w:p>
    <w:p w14:paraId="7A501502" w14:textId="43C94E05" w:rsidR="008310D6" w:rsidRPr="00F91E16" w:rsidRDefault="00F91E16" w:rsidP="00F116CF">
      <w:pPr>
        <w:pStyle w:val="ListParagraph"/>
        <w:numPr>
          <w:ilvl w:val="0"/>
          <w:numId w:val="31"/>
        </w:numPr>
        <w:jc w:val="both"/>
      </w:pPr>
      <w:r>
        <w:t>H</w:t>
      </w:r>
      <w:r w:rsidR="00D77DB1" w:rsidRPr="00D77DB1">
        <w:t>owever</w:t>
      </w:r>
      <w:r>
        <w:t>, the</w:t>
      </w:r>
      <w:r w:rsidR="00D77DB1" w:rsidRPr="00D77DB1">
        <w:t xml:space="preserve"> </w:t>
      </w:r>
      <w:r w:rsidR="006D6BAC">
        <w:t>common</w:t>
      </w:r>
      <w:r>
        <w:t xml:space="preserve"> difficult</w:t>
      </w:r>
      <w:r w:rsidR="00FD2B56">
        <w:t>ies</w:t>
      </w:r>
      <w:r>
        <w:t xml:space="preserve"> </w:t>
      </w:r>
      <w:r w:rsidR="00FD2B56">
        <w:t xml:space="preserve">mentioned </w:t>
      </w:r>
      <w:r>
        <w:t xml:space="preserve">by </w:t>
      </w:r>
      <w:r w:rsidR="00FD2B56">
        <w:t xml:space="preserve">the representatives of </w:t>
      </w:r>
      <w:r>
        <w:t xml:space="preserve">all six local authorities </w:t>
      </w:r>
      <w:r w:rsidR="00FD2B56">
        <w:t xml:space="preserve">are </w:t>
      </w:r>
      <w:r>
        <w:t xml:space="preserve">related to </w:t>
      </w:r>
      <w:r w:rsidR="00FD2B56">
        <w:t xml:space="preserve">the technical </w:t>
      </w:r>
      <w:r w:rsidR="00543935">
        <w:t>expertise</w:t>
      </w:r>
      <w:r w:rsidR="00FD2B56">
        <w:t xml:space="preserve"> and </w:t>
      </w:r>
      <w:r w:rsidR="00D77DB1" w:rsidRPr="00D77DB1">
        <w:t xml:space="preserve">securing the </w:t>
      </w:r>
      <w:r w:rsidR="006D6BAC">
        <w:t xml:space="preserve">necessary </w:t>
      </w:r>
      <w:r w:rsidR="00D77DB1" w:rsidRPr="00D77DB1">
        <w:t xml:space="preserve">resources for the implementation of their </w:t>
      </w:r>
      <w:r w:rsidR="007F149C">
        <w:t xml:space="preserve">elaborated </w:t>
      </w:r>
      <w:r w:rsidR="00D77DB1" w:rsidRPr="00D77DB1">
        <w:t xml:space="preserve">LAPs. </w:t>
      </w:r>
      <w:r>
        <w:t xml:space="preserve">See </w:t>
      </w:r>
      <w:r w:rsidRPr="00F116CF">
        <w:rPr>
          <w:i/>
        </w:rPr>
        <w:t>Sustainability</w:t>
      </w:r>
      <w:r>
        <w:t xml:space="preserve"> part of the report. </w:t>
      </w:r>
    </w:p>
    <w:p w14:paraId="7FCC8A90" w14:textId="77777777" w:rsidR="00A6095B" w:rsidRPr="00F116CF" w:rsidRDefault="00A6095B" w:rsidP="00A6095B">
      <w:pPr>
        <w:rPr>
          <w:sz w:val="20"/>
          <w:szCs w:val="20"/>
          <w:highlight w:val="yellow"/>
        </w:rPr>
      </w:pPr>
    </w:p>
    <w:p w14:paraId="18F65FA7" w14:textId="24BB6945" w:rsidR="00AA78CE" w:rsidRPr="00854B4F" w:rsidRDefault="007C18FE" w:rsidP="00ED2134">
      <w:pPr>
        <w:pStyle w:val="ListParagraph"/>
        <w:numPr>
          <w:ilvl w:val="0"/>
          <w:numId w:val="31"/>
        </w:numPr>
        <w:jc w:val="both"/>
      </w:pPr>
      <w:r>
        <w:rPr>
          <w:b/>
          <w:i/>
        </w:rPr>
        <w:t>Finding 2</w:t>
      </w:r>
      <w:r w:rsidR="00A57E63">
        <w:rPr>
          <w:b/>
          <w:i/>
        </w:rPr>
        <w:t>3</w:t>
      </w:r>
      <w:r>
        <w:rPr>
          <w:b/>
          <w:i/>
        </w:rPr>
        <w:t xml:space="preserve">. </w:t>
      </w:r>
      <w:r w:rsidR="00A6095B" w:rsidRPr="00846126">
        <w:rPr>
          <w:b/>
          <w:i/>
        </w:rPr>
        <w:t xml:space="preserve">The Women Peace Network </w:t>
      </w:r>
      <w:r w:rsidR="00A452D4" w:rsidRPr="00846126">
        <w:rPr>
          <w:b/>
          <w:i/>
        </w:rPr>
        <w:t xml:space="preserve">benefited </w:t>
      </w:r>
      <w:r w:rsidR="00675F03" w:rsidRPr="00846126">
        <w:rPr>
          <w:b/>
          <w:i/>
        </w:rPr>
        <w:t>from</w:t>
      </w:r>
      <w:r w:rsidR="00A452D4" w:rsidRPr="00846126">
        <w:rPr>
          <w:b/>
          <w:i/>
        </w:rPr>
        <w:t xml:space="preserve"> consistent </w:t>
      </w:r>
      <w:r w:rsidR="007F149C" w:rsidRPr="00846126">
        <w:rPr>
          <w:b/>
          <w:i/>
        </w:rPr>
        <w:t xml:space="preserve">thematic </w:t>
      </w:r>
      <w:r w:rsidR="00A452D4" w:rsidRPr="00846126">
        <w:rPr>
          <w:b/>
          <w:i/>
        </w:rPr>
        <w:t xml:space="preserve">events, which increased its functionality and enhanced its </w:t>
      </w:r>
      <w:r w:rsidR="007F149C" w:rsidRPr="00846126">
        <w:rPr>
          <w:b/>
          <w:i/>
        </w:rPr>
        <w:t xml:space="preserve">monitoring and implementation </w:t>
      </w:r>
      <w:r w:rsidR="00A452D4" w:rsidRPr="00846126">
        <w:rPr>
          <w:b/>
          <w:i/>
        </w:rPr>
        <w:t>capacity of the WPS Agenda Roadmap and n</w:t>
      </w:r>
      <w:r w:rsidR="00A6095B" w:rsidRPr="00846126">
        <w:rPr>
          <w:b/>
          <w:i/>
        </w:rPr>
        <w:t>ation</w:t>
      </w:r>
      <w:r w:rsidR="00A452D4" w:rsidRPr="00846126">
        <w:rPr>
          <w:b/>
          <w:i/>
        </w:rPr>
        <w:t>al p</w:t>
      </w:r>
      <w:r w:rsidR="00A6095B" w:rsidRPr="00846126">
        <w:rPr>
          <w:b/>
          <w:i/>
        </w:rPr>
        <w:t xml:space="preserve">olicies </w:t>
      </w:r>
      <w:r w:rsidR="00A452D4" w:rsidRPr="00846126">
        <w:rPr>
          <w:b/>
          <w:i/>
        </w:rPr>
        <w:t>on women empowerment</w:t>
      </w:r>
      <w:r w:rsidR="007F149C" w:rsidRPr="00846126">
        <w:rPr>
          <w:b/>
          <w:i/>
        </w:rPr>
        <w:t xml:space="preserve"> and gender equality </w:t>
      </w:r>
      <w:r w:rsidR="00A452D4" w:rsidRPr="00846126">
        <w:rPr>
          <w:b/>
          <w:i/>
        </w:rPr>
        <w:t>issues</w:t>
      </w:r>
      <w:r w:rsidR="00A6095B">
        <w:t>.</w:t>
      </w:r>
      <w:r w:rsidR="00ED2134">
        <w:t xml:space="preserve"> T</w:t>
      </w:r>
      <w:r w:rsidR="00900A52" w:rsidRPr="00900A52">
        <w:t>he Women Migrants Network</w:t>
      </w:r>
      <w:r w:rsidR="00900A52" w:rsidRPr="00900A52">
        <w:rPr>
          <w:vertAlign w:val="superscript"/>
        </w:rPr>
        <w:footnoteReference w:id="107"/>
      </w:r>
      <w:r w:rsidR="00900A52">
        <w:t xml:space="preserve"> (WMN)</w:t>
      </w:r>
      <w:r w:rsidR="00ED2134">
        <w:t xml:space="preserve"> represents one of the tangible project accomplishments. Thus, the interviewed WMN members illustrated commitments</w:t>
      </w:r>
      <w:r w:rsidR="00900A52">
        <w:t xml:space="preserve"> for </w:t>
      </w:r>
      <w:r w:rsidR="00900A52" w:rsidRPr="00900A52">
        <w:t>lobbying for necessary legislative and institutional changes in migration policy, support in advocating for the rights and empowerment of women through information exchange, mentoring successful women migrants and other women involved in migration processes</w:t>
      </w:r>
      <w:r w:rsidR="00900A52" w:rsidRPr="00ED2134">
        <w:rPr>
          <w:color w:val="000000"/>
          <w:sz w:val="16"/>
          <w:szCs w:val="16"/>
        </w:rPr>
        <w:t xml:space="preserve">. </w:t>
      </w:r>
      <w:r w:rsidR="00900A52" w:rsidRPr="00900A52">
        <w:t>As confirmed during the remote consultations</w:t>
      </w:r>
      <w:r w:rsidR="00900A52">
        <w:rPr>
          <w:rStyle w:val="FootnoteReference"/>
        </w:rPr>
        <w:footnoteReference w:id="108"/>
      </w:r>
      <w:r w:rsidR="00900A52" w:rsidRPr="00900A52">
        <w:t xml:space="preserve"> with the </w:t>
      </w:r>
      <w:r w:rsidR="00900A52">
        <w:t xml:space="preserve">Kyrgyz </w:t>
      </w:r>
      <w:r w:rsidR="00900A52" w:rsidRPr="00900A52">
        <w:t xml:space="preserve">migrant women </w:t>
      </w:r>
      <w:r w:rsidR="007F149C">
        <w:t>(</w:t>
      </w:r>
      <w:r w:rsidR="00900A52">
        <w:t>based in</w:t>
      </w:r>
      <w:r w:rsidR="003E434F">
        <w:t xml:space="preserve"> Russia</w:t>
      </w:r>
      <w:r w:rsidR="00ED2134">
        <w:t xml:space="preserve"> and</w:t>
      </w:r>
      <w:r w:rsidR="00900A52" w:rsidRPr="00900A52">
        <w:t xml:space="preserve"> Ukraine</w:t>
      </w:r>
      <w:r w:rsidR="007F149C">
        <w:t>)</w:t>
      </w:r>
      <w:r w:rsidR="00900A52" w:rsidRPr="00900A52">
        <w:t xml:space="preserve">, the WMN members </w:t>
      </w:r>
      <w:r w:rsidR="00900A52">
        <w:t>communicate</w:t>
      </w:r>
      <w:r w:rsidR="00900A52" w:rsidRPr="00900A52">
        <w:t xml:space="preserve"> </w:t>
      </w:r>
      <w:r w:rsidR="00900A52">
        <w:t>periodically,</w:t>
      </w:r>
      <w:r w:rsidR="00900A52" w:rsidRPr="00900A52">
        <w:t xml:space="preserve"> participate at </w:t>
      </w:r>
      <w:r w:rsidR="00900A52">
        <w:t xml:space="preserve">different </w:t>
      </w:r>
      <w:r w:rsidR="007F149C">
        <w:t>events and</w:t>
      </w:r>
      <w:r w:rsidR="00A452D4">
        <w:t xml:space="preserve"> are </w:t>
      </w:r>
      <w:r w:rsidR="007F149C">
        <w:t>interested in</w:t>
      </w:r>
      <w:r w:rsidR="00A452D4">
        <w:t xml:space="preserve"> promotion of the</w:t>
      </w:r>
      <w:r w:rsidR="00900A52" w:rsidRPr="00900A52">
        <w:t xml:space="preserve"> issues of women migrant</w:t>
      </w:r>
      <w:r w:rsidR="00A452D4">
        <w:t xml:space="preserve">s at national and local levels. </w:t>
      </w:r>
    </w:p>
    <w:p w14:paraId="1F4F5A8C" w14:textId="77777777" w:rsidR="00A6095B" w:rsidRPr="00854B4F" w:rsidRDefault="00A6095B" w:rsidP="00A30D9B"/>
    <w:p w14:paraId="42516834" w14:textId="7A2CA383" w:rsidR="00A6095B" w:rsidRPr="00EA79C5" w:rsidRDefault="00A6095B" w:rsidP="00116B01">
      <w:pPr>
        <w:rPr>
          <w:b/>
        </w:rPr>
      </w:pPr>
      <w:r w:rsidRPr="00EA79C5">
        <w:rPr>
          <w:b/>
        </w:rPr>
        <w:t>F</w:t>
      </w:r>
      <w:r w:rsidR="0007209B" w:rsidRPr="00EA79C5">
        <w:rPr>
          <w:b/>
        </w:rPr>
        <w:t>actors, which influenced</w:t>
      </w:r>
      <w:r w:rsidR="00116B01" w:rsidRPr="00EA79C5">
        <w:rPr>
          <w:b/>
        </w:rPr>
        <w:t xml:space="preserve"> project implementation.</w:t>
      </w:r>
    </w:p>
    <w:p w14:paraId="2D7276FF" w14:textId="77777777" w:rsidR="00116B01" w:rsidRPr="00116B01" w:rsidRDefault="00116B01" w:rsidP="00A30D9B">
      <w:pPr>
        <w:rPr>
          <w:sz w:val="16"/>
          <w:szCs w:val="16"/>
        </w:rPr>
      </w:pPr>
    </w:p>
    <w:p w14:paraId="4BBE1270" w14:textId="476D8479" w:rsidR="000949C1" w:rsidRPr="00116B01" w:rsidRDefault="007C18FE" w:rsidP="007C18FE">
      <w:pPr>
        <w:pStyle w:val="ListParagraph"/>
        <w:numPr>
          <w:ilvl w:val="0"/>
          <w:numId w:val="31"/>
        </w:numPr>
        <w:jc w:val="both"/>
      </w:pPr>
      <w:r>
        <w:rPr>
          <w:b/>
          <w:i/>
        </w:rPr>
        <w:t xml:space="preserve">Finding 24. </w:t>
      </w:r>
      <w:r w:rsidR="00116B01" w:rsidRPr="007C18FE">
        <w:rPr>
          <w:b/>
          <w:i/>
        </w:rPr>
        <w:t xml:space="preserve">There are two </w:t>
      </w:r>
      <w:r w:rsidR="007F149C" w:rsidRPr="007C18FE">
        <w:rPr>
          <w:b/>
          <w:i/>
        </w:rPr>
        <w:t xml:space="preserve">key </w:t>
      </w:r>
      <w:r w:rsidR="0006768B" w:rsidRPr="007C18FE">
        <w:rPr>
          <w:b/>
          <w:i/>
        </w:rPr>
        <w:t xml:space="preserve">factors </w:t>
      </w:r>
      <w:r w:rsidR="00116B01" w:rsidRPr="007C18FE">
        <w:rPr>
          <w:b/>
          <w:i/>
        </w:rPr>
        <w:t>identified by the evaluation team, which somehow influenced project delivery and modus operandi</w:t>
      </w:r>
      <w:r w:rsidR="001975BF">
        <w:rPr>
          <w:b/>
          <w:i/>
        </w:rPr>
        <w:t xml:space="preserve">. </w:t>
      </w:r>
      <w:r w:rsidR="001975BF" w:rsidRPr="001975BF">
        <w:t>Thus,</w:t>
      </w:r>
      <w:r w:rsidR="001975BF">
        <w:rPr>
          <w:b/>
          <w:i/>
        </w:rPr>
        <w:t xml:space="preserve"> </w:t>
      </w:r>
      <w:r w:rsidR="001975BF">
        <w:t>the</w:t>
      </w:r>
      <w:r w:rsidR="00116B01">
        <w:t xml:space="preserve"> </w:t>
      </w:r>
      <w:r w:rsidR="0006768B">
        <w:t xml:space="preserve">COVID-19 </w:t>
      </w:r>
      <w:r w:rsidR="00116B01">
        <w:t xml:space="preserve">pandemic restrictions and trans-border armed conflict between Kyrgyzstan and Tajikistan. The feedback provided by one of the representatives of the local authorities underlines the influence of the pandemic, but also the relevance of the project: </w:t>
      </w:r>
      <w:r w:rsidR="000949C1" w:rsidRPr="007C18FE">
        <w:rPr>
          <w:i/>
        </w:rPr>
        <w:t xml:space="preserve">«COVID </w:t>
      </w:r>
      <w:r w:rsidR="00116B01" w:rsidRPr="007C18FE">
        <w:rPr>
          <w:i/>
        </w:rPr>
        <w:t xml:space="preserve">19 </w:t>
      </w:r>
      <w:r w:rsidR="000949C1" w:rsidRPr="007C18FE">
        <w:rPr>
          <w:i/>
        </w:rPr>
        <w:t xml:space="preserve">was a big challenge for us, the number of returning migrants has sharply increased in June 2020, </w:t>
      </w:r>
      <w:r w:rsidR="000949C1" w:rsidRPr="007C18FE">
        <w:rPr>
          <w:i/>
        </w:rPr>
        <w:lastRenderedPageBreak/>
        <w:t xml:space="preserve">most of them were women and children. The project was on time in supporting us to start working with them directly </w:t>
      </w:r>
      <w:r w:rsidR="000949C1" w:rsidRPr="00602D5A">
        <w:rPr>
          <w:i/>
        </w:rPr>
        <w:t>and impr</w:t>
      </w:r>
      <w:r w:rsidR="00116B01" w:rsidRPr="00BE2EEA">
        <w:rPr>
          <w:i/>
        </w:rPr>
        <w:t xml:space="preserve">ove the related data for proper </w:t>
      </w:r>
      <w:r w:rsidR="000949C1" w:rsidRPr="00BE2EEA">
        <w:rPr>
          <w:i/>
        </w:rPr>
        <w:t>decisions</w:t>
      </w:r>
      <w:r w:rsidR="00116B01" w:rsidRPr="00BE2EEA">
        <w:rPr>
          <w:i/>
        </w:rPr>
        <w:t>.</w:t>
      </w:r>
      <w:r w:rsidR="000949C1" w:rsidRPr="00BF0247">
        <w:rPr>
          <w:i/>
        </w:rPr>
        <w:t xml:space="preserve">” </w:t>
      </w:r>
      <w:r w:rsidR="00CC082F" w:rsidRPr="00CC082F">
        <w:t>(</w:t>
      </w:r>
      <w:r w:rsidR="000949C1" w:rsidRPr="00CC082F">
        <w:t>LSG staff</w:t>
      </w:r>
      <w:r w:rsidR="00CC082F" w:rsidRPr="00CC082F">
        <w:t>)</w:t>
      </w:r>
    </w:p>
    <w:p w14:paraId="3BF57911" w14:textId="77777777" w:rsidR="000949C1" w:rsidRPr="00546CD2" w:rsidRDefault="000949C1" w:rsidP="00A30D9B">
      <w:pPr>
        <w:rPr>
          <w:sz w:val="20"/>
          <w:szCs w:val="20"/>
        </w:rPr>
      </w:pPr>
    </w:p>
    <w:p w14:paraId="011544A4" w14:textId="0949A6F6" w:rsidR="00116B01" w:rsidRPr="00F116CF" w:rsidRDefault="00116B01" w:rsidP="00A30D9B">
      <w:pPr>
        <w:pStyle w:val="ListParagraph"/>
        <w:numPr>
          <w:ilvl w:val="0"/>
          <w:numId w:val="31"/>
        </w:numPr>
        <w:jc w:val="both"/>
      </w:pPr>
      <w:r>
        <w:t xml:space="preserve">Pandemic restrictions </w:t>
      </w:r>
      <w:r w:rsidR="00546CD2">
        <w:t xml:space="preserve">changed the </w:t>
      </w:r>
      <w:r w:rsidR="00546CD2" w:rsidRPr="00F116CF">
        <w:rPr>
          <w:i/>
        </w:rPr>
        <w:t>modus operandi</w:t>
      </w:r>
      <w:r w:rsidR="00546CD2">
        <w:t xml:space="preserve"> to the online interaction, which </w:t>
      </w:r>
      <w:r w:rsidR="00960E9D">
        <w:t xml:space="preserve">negatively </w:t>
      </w:r>
      <w:r w:rsidR="00546CD2">
        <w:t xml:space="preserve">affected somehow the communication and interaction between the implementing partners and the communities, but also between the local authorities and community members. </w:t>
      </w:r>
    </w:p>
    <w:p w14:paraId="1B4BD3F4" w14:textId="76019A10" w:rsidR="00116B01" w:rsidRDefault="00546CD2" w:rsidP="00F116CF">
      <w:pPr>
        <w:pStyle w:val="ListParagraph"/>
        <w:ind w:left="360"/>
        <w:jc w:val="both"/>
      </w:pPr>
      <w:r>
        <w:t>As the management response to t</w:t>
      </w:r>
      <w:r w:rsidR="00116B01">
        <w:t xml:space="preserve">he armed conflict </w:t>
      </w:r>
      <w:r>
        <w:t>between Tajikistan and Kyrgyzstan and involvement of two project sites in the humanitarian assistance, the project team shifted some activities</w:t>
      </w:r>
      <w:r w:rsidR="007F149C">
        <w:t xml:space="preserve"> in both sites</w:t>
      </w:r>
      <w:r>
        <w:t xml:space="preserve"> planned for April –May 2021. </w:t>
      </w:r>
    </w:p>
    <w:p w14:paraId="1D89E0BD" w14:textId="77777777" w:rsidR="0007209B" w:rsidRPr="00F116CF" w:rsidRDefault="0007209B" w:rsidP="00546CD2">
      <w:pPr>
        <w:jc w:val="both"/>
        <w:rPr>
          <w:sz w:val="20"/>
          <w:szCs w:val="20"/>
        </w:rPr>
      </w:pPr>
    </w:p>
    <w:p w14:paraId="32E2F76D" w14:textId="5B30C0F6" w:rsidR="0007209B" w:rsidRDefault="007C18FE" w:rsidP="00F116CF">
      <w:pPr>
        <w:pStyle w:val="ListParagraph"/>
        <w:numPr>
          <w:ilvl w:val="0"/>
          <w:numId w:val="31"/>
        </w:numPr>
        <w:jc w:val="both"/>
      </w:pPr>
      <w:r>
        <w:rPr>
          <w:b/>
          <w:i/>
        </w:rPr>
        <w:t xml:space="preserve">Finding 25. The implementing partners were the </w:t>
      </w:r>
      <w:r w:rsidRPr="009D1516">
        <w:rPr>
          <w:b/>
          <w:i/>
        </w:rPr>
        <w:t>t</w:t>
      </w:r>
      <w:r w:rsidR="0007209B" w:rsidRPr="009D1516">
        <w:rPr>
          <w:b/>
          <w:i/>
        </w:rPr>
        <w:t xml:space="preserve">he key driving forces </w:t>
      </w:r>
      <w:r w:rsidRPr="009D1516">
        <w:rPr>
          <w:b/>
          <w:i/>
        </w:rPr>
        <w:t>of the project</w:t>
      </w:r>
      <w:r>
        <w:t xml:space="preserve">. Thus, the implementing partners, </w:t>
      </w:r>
      <w:r w:rsidR="0007209B">
        <w:t>among others: established and maintained close communication and cooperation with the local stakeholders; provided tailored capacity development actions</w:t>
      </w:r>
      <w:r w:rsidR="00ED5E75">
        <w:t>; and</w:t>
      </w:r>
      <w:r w:rsidR="00960E9D">
        <w:t xml:space="preserve"> </w:t>
      </w:r>
      <w:r w:rsidR="0007209B">
        <w:t xml:space="preserve">monitored on-going processes and provided respective guidance. </w:t>
      </w:r>
      <w:r w:rsidR="00FD2B56">
        <w:t xml:space="preserve">Analysis of the project development dynamics shows that </w:t>
      </w:r>
      <w:r w:rsidR="0007209B">
        <w:t xml:space="preserve"> </w:t>
      </w:r>
      <w:r w:rsidR="00FD2B56">
        <w:t xml:space="preserve">none of the factors generated significant deviations from the work plan and the project was able to deliver all planned activities and to mostly </w:t>
      </w:r>
      <w:r w:rsidR="001E4432">
        <w:t>reach</w:t>
      </w:r>
      <w:r w:rsidR="00FD2B56">
        <w:t xml:space="preserve"> the expected results as planned. </w:t>
      </w:r>
    </w:p>
    <w:p w14:paraId="37E6021C" w14:textId="36682563" w:rsidR="00AC5D50" w:rsidRDefault="0007209B" w:rsidP="00DC56B9">
      <w:pPr>
        <w:jc w:val="both"/>
      </w:pPr>
      <w:r>
        <w:t xml:space="preserve"> </w:t>
      </w:r>
    </w:p>
    <w:p w14:paraId="0DEBB96D" w14:textId="77777777" w:rsidR="00AC5D50" w:rsidRPr="00DC56B9" w:rsidRDefault="00AC5D50" w:rsidP="00DC56B9">
      <w:pPr>
        <w:jc w:val="both"/>
      </w:pPr>
    </w:p>
    <w:p w14:paraId="560B22D4" w14:textId="7BC834E3" w:rsidR="00A30D9B" w:rsidRPr="00AC5D50" w:rsidRDefault="00AC5D50" w:rsidP="00AC5D50">
      <w:pPr>
        <w:pStyle w:val="Heading2"/>
        <w:numPr>
          <w:ilvl w:val="1"/>
          <w:numId w:val="52"/>
        </w:numPr>
      </w:pPr>
      <w:r>
        <w:t xml:space="preserve"> </w:t>
      </w:r>
      <w:bookmarkStart w:id="49" w:name="_Toc93611813"/>
      <w:r w:rsidR="00A30D9B" w:rsidRPr="00AC5D50">
        <w:t>EFFICIENCY</w:t>
      </w:r>
      <w:bookmarkEnd w:id="49"/>
    </w:p>
    <w:p w14:paraId="7B37F1F9" w14:textId="77777777" w:rsidR="001F78A5" w:rsidRPr="00794E81" w:rsidRDefault="001F78A5" w:rsidP="00335CB5">
      <w:pPr>
        <w:rPr>
          <w:sz w:val="10"/>
          <w:szCs w:val="10"/>
        </w:rPr>
      </w:pPr>
    </w:p>
    <w:p w14:paraId="399FB258" w14:textId="0B923B37" w:rsidR="001F78A5" w:rsidRPr="00202D3C" w:rsidRDefault="001F78A5" w:rsidP="00CD1065">
      <w:pPr>
        <w:pStyle w:val="ListParagraph"/>
        <w:numPr>
          <w:ilvl w:val="0"/>
          <w:numId w:val="31"/>
        </w:numPr>
        <w:jc w:val="both"/>
      </w:pPr>
      <w:r w:rsidRPr="00202D3C">
        <w:t xml:space="preserve">The efficiency was examined in terms of the implementation of the major project activities and timeliness of </w:t>
      </w:r>
      <w:r w:rsidR="00350E0E">
        <w:t xml:space="preserve">the achievements, </w:t>
      </w:r>
      <w:r w:rsidRPr="00202D3C">
        <w:t xml:space="preserve">delivery methods and use of available resources. </w:t>
      </w:r>
      <w:r w:rsidRPr="00CD1065">
        <w:rPr>
          <w:rFonts w:eastAsiaTheme="majorEastAsia"/>
        </w:rPr>
        <w:t xml:space="preserve">The aspects of project management, monitoring and evaluation system and jointness were also considered along the evaluation process. </w:t>
      </w:r>
    </w:p>
    <w:p w14:paraId="2C4ACC21" w14:textId="77777777" w:rsidR="001F78A5" w:rsidRPr="006138FF" w:rsidRDefault="001F78A5" w:rsidP="004243E8">
      <w:pPr>
        <w:rPr>
          <w:sz w:val="10"/>
          <w:szCs w:val="10"/>
        </w:rPr>
      </w:pPr>
    </w:p>
    <w:p w14:paraId="48EB6D32" w14:textId="79D47A24" w:rsidR="006138FF" w:rsidRPr="00D12D8C" w:rsidRDefault="00D12D8C" w:rsidP="001975BF">
      <w:pPr>
        <w:pStyle w:val="ListParagraph"/>
        <w:numPr>
          <w:ilvl w:val="0"/>
          <w:numId w:val="31"/>
        </w:numPr>
        <w:spacing w:before="120" w:after="120"/>
        <w:jc w:val="both"/>
        <w:rPr>
          <w:rFonts w:eastAsiaTheme="majorEastAsia"/>
        </w:rPr>
      </w:pPr>
      <w:r>
        <w:rPr>
          <w:rFonts w:eastAsiaTheme="majorEastAsia"/>
          <w:b/>
          <w:i/>
        </w:rPr>
        <w:t xml:space="preserve">Finding 26. </w:t>
      </w:r>
      <w:r w:rsidR="001F78A5" w:rsidRPr="00D12D8C">
        <w:rPr>
          <w:rFonts w:eastAsiaTheme="majorEastAsia"/>
          <w:b/>
          <w:i/>
        </w:rPr>
        <w:t xml:space="preserve">The </w:t>
      </w:r>
      <w:r w:rsidR="00202D3C" w:rsidRPr="00D12D8C">
        <w:rPr>
          <w:rFonts w:eastAsiaTheme="majorEastAsia"/>
          <w:b/>
          <w:i/>
        </w:rPr>
        <w:t>project overall was efficient</w:t>
      </w:r>
      <w:r w:rsidR="00202D3C" w:rsidRPr="00D12D8C">
        <w:rPr>
          <w:rFonts w:eastAsiaTheme="majorEastAsia"/>
          <w:i/>
        </w:rPr>
        <w:t xml:space="preserve">. </w:t>
      </w:r>
      <w:r w:rsidR="00202D3C" w:rsidRPr="00D12D8C">
        <w:rPr>
          <w:rFonts w:eastAsiaTheme="majorEastAsia"/>
          <w:b/>
          <w:i/>
        </w:rPr>
        <w:t xml:space="preserve">The </w:t>
      </w:r>
      <w:r w:rsidR="001F78A5" w:rsidRPr="00D12D8C">
        <w:rPr>
          <w:rFonts w:eastAsiaTheme="majorEastAsia"/>
          <w:b/>
          <w:i/>
        </w:rPr>
        <w:t xml:space="preserve">technical expertise </w:t>
      </w:r>
      <w:r w:rsidR="008331B1" w:rsidRPr="00D12D8C">
        <w:rPr>
          <w:rFonts w:eastAsiaTheme="majorEastAsia"/>
          <w:b/>
          <w:i/>
        </w:rPr>
        <w:t>(</w:t>
      </w:r>
      <w:r w:rsidR="001F78A5" w:rsidRPr="00D12D8C">
        <w:rPr>
          <w:rFonts w:eastAsiaTheme="majorEastAsia"/>
          <w:b/>
          <w:i/>
        </w:rPr>
        <w:t xml:space="preserve">on </w:t>
      </w:r>
      <w:r w:rsidR="008331B1" w:rsidRPr="00D12D8C">
        <w:rPr>
          <w:rFonts w:eastAsiaTheme="majorEastAsia"/>
          <w:b/>
          <w:i/>
        </w:rPr>
        <w:t>gender mainstreaming, economic empowerment, national and local policy-making, WPS, migration, peacebuilding</w:t>
      </w:r>
      <w:r w:rsidR="001F78A5" w:rsidRPr="00D12D8C">
        <w:rPr>
          <w:rFonts w:eastAsiaTheme="majorEastAsia"/>
          <w:b/>
          <w:i/>
        </w:rPr>
        <w:t>,</w:t>
      </w:r>
      <w:r w:rsidR="008331B1" w:rsidRPr="00D12D8C">
        <w:rPr>
          <w:rFonts w:eastAsiaTheme="majorEastAsia"/>
          <w:b/>
          <w:i/>
        </w:rPr>
        <w:t xml:space="preserve"> </w:t>
      </w:r>
      <w:r w:rsidR="00202D3C" w:rsidRPr="00D12D8C">
        <w:rPr>
          <w:rFonts w:eastAsiaTheme="majorEastAsia"/>
          <w:b/>
          <w:i/>
        </w:rPr>
        <w:t>social and political</w:t>
      </w:r>
      <w:r w:rsidR="008331B1" w:rsidRPr="00D12D8C">
        <w:rPr>
          <w:rFonts w:eastAsiaTheme="majorEastAsia"/>
          <w:b/>
          <w:i/>
        </w:rPr>
        <w:t xml:space="preserve"> empowerment) </w:t>
      </w:r>
      <w:r w:rsidR="001F78A5" w:rsidRPr="00D12D8C">
        <w:rPr>
          <w:rFonts w:eastAsiaTheme="majorEastAsia"/>
          <w:b/>
          <w:i/>
        </w:rPr>
        <w:t xml:space="preserve">and </w:t>
      </w:r>
      <w:r w:rsidR="004243E8" w:rsidRPr="00D12D8C">
        <w:rPr>
          <w:rFonts w:eastAsiaTheme="majorEastAsia"/>
          <w:b/>
          <w:i/>
        </w:rPr>
        <w:t xml:space="preserve">the </w:t>
      </w:r>
      <w:r w:rsidR="001F78A5" w:rsidRPr="00D12D8C">
        <w:rPr>
          <w:rFonts w:eastAsiaTheme="majorEastAsia"/>
          <w:b/>
          <w:i/>
        </w:rPr>
        <w:t>resources</w:t>
      </w:r>
      <w:r w:rsidR="00202D3C" w:rsidRPr="00D12D8C">
        <w:rPr>
          <w:rFonts w:eastAsiaTheme="majorEastAsia"/>
          <w:b/>
          <w:i/>
        </w:rPr>
        <w:t>, i.e. inputs</w:t>
      </w:r>
      <w:r w:rsidR="001F78A5" w:rsidRPr="00D12D8C">
        <w:rPr>
          <w:rFonts w:eastAsiaTheme="majorEastAsia"/>
          <w:b/>
          <w:i/>
        </w:rPr>
        <w:t xml:space="preserve"> invested in the project (</w:t>
      </w:r>
      <w:r w:rsidR="00202D3C" w:rsidRPr="00D12D8C">
        <w:rPr>
          <w:rFonts w:eastAsiaTheme="majorEastAsia"/>
          <w:b/>
          <w:i/>
        </w:rPr>
        <w:t xml:space="preserve">financial, </w:t>
      </w:r>
      <w:r w:rsidR="001F78A5" w:rsidRPr="00D12D8C">
        <w:rPr>
          <w:rFonts w:eastAsiaTheme="majorEastAsia"/>
          <w:b/>
          <w:i/>
        </w:rPr>
        <w:t xml:space="preserve">human, </w:t>
      </w:r>
      <w:r w:rsidR="00202D3C" w:rsidRPr="00D12D8C">
        <w:rPr>
          <w:rFonts w:eastAsiaTheme="majorEastAsia"/>
          <w:b/>
          <w:i/>
        </w:rPr>
        <w:t>material, time) were adequate</w:t>
      </w:r>
      <w:r w:rsidR="001F78A5" w:rsidRPr="00D12D8C">
        <w:rPr>
          <w:rFonts w:eastAsiaTheme="majorEastAsia"/>
          <w:b/>
          <w:i/>
        </w:rPr>
        <w:t xml:space="preserve"> and </w:t>
      </w:r>
      <w:r w:rsidR="00202D3C" w:rsidRPr="00D12D8C">
        <w:rPr>
          <w:rFonts w:eastAsiaTheme="majorEastAsia"/>
          <w:b/>
          <w:i/>
        </w:rPr>
        <w:t>sufficient for reaching the expected</w:t>
      </w:r>
      <w:r w:rsidR="001F78A5" w:rsidRPr="00D12D8C">
        <w:rPr>
          <w:rFonts w:eastAsiaTheme="majorEastAsia"/>
          <w:b/>
          <w:i/>
        </w:rPr>
        <w:t xml:space="preserve"> results. </w:t>
      </w:r>
      <w:r w:rsidR="00857925" w:rsidRPr="00D12D8C">
        <w:t xml:space="preserve">The tracking </w:t>
      </w:r>
      <w:r w:rsidR="00547F9B" w:rsidRPr="00ED6E02">
        <w:t xml:space="preserve">of </w:t>
      </w:r>
      <w:r w:rsidR="00857925" w:rsidRPr="00ED6E02">
        <w:t>financing in support of GEWE allocation</w:t>
      </w:r>
      <w:r w:rsidR="00C93AE3">
        <w:rPr>
          <w:rStyle w:val="FootnoteReference"/>
          <w:rFonts w:eastAsia="Times New Roman"/>
        </w:rPr>
        <w:footnoteReference w:id="109"/>
      </w:r>
      <w:r w:rsidR="00857925" w:rsidRPr="00D12D8C">
        <w:t xml:space="preserve"> contributed to a better efficiency. The RUNOs were not aware of such methodology, which was piloted for the first t</w:t>
      </w:r>
      <w:r w:rsidR="00857925" w:rsidRPr="00A57E63">
        <w:t xml:space="preserve">ime in the country. As remarked one representative of RUNOs: </w:t>
      </w:r>
      <w:r w:rsidR="00857925" w:rsidRPr="00602D5A">
        <w:rPr>
          <w:i/>
        </w:rPr>
        <w:t>„We did it in the early beginning - almost prior to the inception phase. Initially</w:t>
      </w:r>
      <w:r w:rsidR="00350E0E" w:rsidRPr="00BE2EEA">
        <w:rPr>
          <w:i/>
        </w:rPr>
        <w:t>,</w:t>
      </w:r>
      <w:r w:rsidR="00857925" w:rsidRPr="00BE2EEA">
        <w:rPr>
          <w:i/>
        </w:rPr>
        <w:t xml:space="preserve"> we did it on </w:t>
      </w:r>
      <w:r w:rsidR="00350E0E" w:rsidRPr="00BE2EEA">
        <w:rPr>
          <w:i/>
        </w:rPr>
        <w:t xml:space="preserve">the </w:t>
      </w:r>
      <w:r w:rsidR="00857925" w:rsidRPr="00BF0247">
        <w:rPr>
          <w:i/>
        </w:rPr>
        <w:t xml:space="preserve">outcome level and then - on </w:t>
      </w:r>
      <w:r w:rsidR="00350E0E" w:rsidRPr="00474371">
        <w:rPr>
          <w:i/>
        </w:rPr>
        <w:t xml:space="preserve">the </w:t>
      </w:r>
      <w:r w:rsidR="00857925" w:rsidRPr="00474371">
        <w:rPr>
          <w:i/>
        </w:rPr>
        <w:t>output level. We could see our gaps in terms of financing at t</w:t>
      </w:r>
      <w:r w:rsidR="00857925" w:rsidRPr="00B90359">
        <w:rPr>
          <w:i/>
        </w:rPr>
        <w:t xml:space="preserve">he early </w:t>
      </w:r>
      <w:r w:rsidR="00857925" w:rsidRPr="0008677C">
        <w:rPr>
          <w:i/>
        </w:rPr>
        <w:t>stage. Later it was also important to do it in mid-term to ensure we are still on track with efficient financing. Once the gaps were identified - we revised the budget. This methodology helped us budget-</w:t>
      </w:r>
      <w:r w:rsidR="0067312F" w:rsidRPr="001975BF">
        <w:rPr>
          <w:i/>
        </w:rPr>
        <w:t>wise</w:t>
      </w:r>
      <w:r w:rsidR="00857925" w:rsidRPr="001975BF">
        <w:rPr>
          <w:i/>
        </w:rPr>
        <w:t>, but also to reflect on what we actually mean when we say gender-transformative or gender-sensitive. Overall, it was useful to see the extent to which we are tracking our bu</w:t>
      </w:r>
      <w:r w:rsidR="00350E0E" w:rsidRPr="00D12D8C">
        <w:rPr>
          <w:i/>
        </w:rPr>
        <w:t xml:space="preserve">dget efficiency. </w:t>
      </w:r>
      <w:r w:rsidR="00857925" w:rsidRPr="00D12D8C">
        <w:rPr>
          <w:i/>
        </w:rPr>
        <w:t xml:space="preserve">I would definitely use </w:t>
      </w:r>
      <w:r w:rsidR="00350E0E" w:rsidRPr="00D12D8C">
        <w:rPr>
          <w:i/>
        </w:rPr>
        <w:t xml:space="preserve">in the future </w:t>
      </w:r>
      <w:r w:rsidR="00857925" w:rsidRPr="00D12D8C">
        <w:rPr>
          <w:i/>
        </w:rPr>
        <w:t>t</w:t>
      </w:r>
      <w:r w:rsidR="00350E0E" w:rsidRPr="00D12D8C">
        <w:rPr>
          <w:i/>
        </w:rPr>
        <w:t>his</w:t>
      </w:r>
      <w:r w:rsidR="00857925" w:rsidRPr="00D12D8C">
        <w:rPr>
          <w:i/>
        </w:rPr>
        <w:t xml:space="preserve"> approach and idea</w:t>
      </w:r>
      <w:r w:rsidR="00350E0E" w:rsidRPr="00D12D8C">
        <w:rPr>
          <w:i/>
        </w:rPr>
        <w:t>lly it has to be further used</w:t>
      </w:r>
      <w:r w:rsidR="00857925" w:rsidRPr="00D12D8C">
        <w:rPr>
          <w:i/>
        </w:rPr>
        <w:t xml:space="preserve"> by the implementing partners, as well.”</w:t>
      </w:r>
      <w:r w:rsidR="00350E0E">
        <w:rPr>
          <w:rStyle w:val="FootnoteReference"/>
          <w:rFonts w:eastAsia="Times New Roman"/>
          <w:i/>
        </w:rPr>
        <w:footnoteReference w:id="110"/>
      </w:r>
    </w:p>
    <w:p w14:paraId="5AF1F81A" w14:textId="77777777" w:rsidR="006138FF" w:rsidRPr="006138FF" w:rsidRDefault="006138FF" w:rsidP="006138FF">
      <w:pPr>
        <w:jc w:val="both"/>
        <w:rPr>
          <w:rFonts w:eastAsia="Times New Roman"/>
          <w:sz w:val="20"/>
          <w:szCs w:val="20"/>
        </w:rPr>
      </w:pPr>
    </w:p>
    <w:p w14:paraId="507A2B6D" w14:textId="488443CA" w:rsidR="004243E8" w:rsidRPr="00A57E63" w:rsidRDefault="00857925" w:rsidP="00ED6E02">
      <w:pPr>
        <w:pStyle w:val="ListParagraph"/>
        <w:numPr>
          <w:ilvl w:val="0"/>
          <w:numId w:val="31"/>
        </w:numPr>
        <w:jc w:val="both"/>
      </w:pPr>
      <w:r w:rsidRPr="006138FF">
        <w:rPr>
          <w:rFonts w:eastAsia="Times New Roman"/>
        </w:rPr>
        <w:t xml:space="preserve">The financial resources were allocated and split equally between the RUNOs as they agreed at the project design phase, even though in </w:t>
      </w:r>
      <w:r w:rsidR="00C93AE3" w:rsidRPr="006138FF">
        <w:rPr>
          <w:rFonts w:eastAsia="Times New Roman"/>
        </w:rPr>
        <w:t xml:space="preserve">the </w:t>
      </w:r>
      <w:r w:rsidRPr="006138FF">
        <w:rPr>
          <w:rFonts w:eastAsia="Times New Roman"/>
        </w:rPr>
        <w:t>regular practice the</w:t>
      </w:r>
      <w:r w:rsidR="00BB6E35" w:rsidRPr="006138FF">
        <w:rPr>
          <w:rFonts w:eastAsia="Times New Roman"/>
        </w:rPr>
        <w:t xml:space="preserve"> leading agency receives higher amount of budget, because of the </w:t>
      </w:r>
      <w:r w:rsidR="00C93AE3" w:rsidRPr="006138FF">
        <w:rPr>
          <w:rFonts w:eastAsia="Times New Roman"/>
        </w:rPr>
        <w:t xml:space="preserve">higher amount of the </w:t>
      </w:r>
      <w:r w:rsidR="00BB6E35" w:rsidRPr="006138FF">
        <w:rPr>
          <w:rFonts w:eastAsia="Times New Roman"/>
        </w:rPr>
        <w:t>efforts to coordinate the implementation, communication</w:t>
      </w:r>
      <w:r w:rsidR="00C93AE3" w:rsidRPr="006138FF">
        <w:rPr>
          <w:rFonts w:eastAsia="Times New Roman"/>
        </w:rPr>
        <w:t>, decision making, reporting etc</w:t>
      </w:r>
      <w:r w:rsidR="00BB6E35" w:rsidRPr="006138FF">
        <w:rPr>
          <w:rFonts w:eastAsia="Times New Roman"/>
        </w:rPr>
        <w:t xml:space="preserve">.  The RUNOs and the </w:t>
      </w:r>
      <w:r w:rsidR="00BB6E35" w:rsidRPr="006138FF">
        <w:rPr>
          <w:rFonts w:eastAsia="Times New Roman"/>
        </w:rPr>
        <w:lastRenderedPageBreak/>
        <w:t>ev</w:t>
      </w:r>
      <w:r w:rsidR="00C93AE3" w:rsidRPr="006138FF">
        <w:rPr>
          <w:rFonts w:eastAsia="Times New Roman"/>
        </w:rPr>
        <w:t>aluation team consider that the current formula is adequate</w:t>
      </w:r>
      <w:r w:rsidR="00BB6E35" w:rsidRPr="006138FF">
        <w:rPr>
          <w:rFonts w:eastAsia="Times New Roman"/>
        </w:rPr>
        <w:t>, because somehow recognizes equal responsibility of the project partners over project implementation and performance.</w:t>
      </w:r>
      <w:r w:rsidR="00BB6E35" w:rsidRPr="006138FF">
        <w:rPr>
          <w:rFonts w:ascii="Calibri" w:hAnsi="Calibri"/>
          <w:sz w:val="20"/>
          <w:szCs w:val="20"/>
        </w:rPr>
        <w:t xml:space="preserve"> </w:t>
      </w:r>
      <w:r w:rsidR="00202D3C" w:rsidRPr="00ED6E02">
        <w:t xml:space="preserve"> </w:t>
      </w:r>
      <w:r w:rsidR="60C52A97" w:rsidRPr="00ED6E02">
        <w:rPr>
          <w:bCs/>
        </w:rPr>
        <w:t>The</w:t>
      </w:r>
      <w:r w:rsidR="00202D3C" w:rsidRPr="00ED6E02">
        <w:rPr>
          <w:bCs/>
        </w:rPr>
        <w:t xml:space="preserve"> </w:t>
      </w:r>
      <w:r w:rsidR="00202D3C" w:rsidRPr="00ED6E02">
        <w:t>project managed to reach the majority of the targets with the available inputs</w:t>
      </w:r>
      <w:r w:rsidR="004243E8" w:rsidRPr="00ED6E02">
        <w:t xml:space="preserve">. The project was adequately staffed and the </w:t>
      </w:r>
      <w:r w:rsidR="00E31AB3" w:rsidRPr="00ED6E02">
        <w:t xml:space="preserve">financial </w:t>
      </w:r>
      <w:r w:rsidR="004243E8" w:rsidRPr="00ED6E02">
        <w:t xml:space="preserve">resources were used for the budget lines as planned without significant deviations.  No information </w:t>
      </w:r>
      <w:r w:rsidR="00960E9D" w:rsidRPr="00ED6E02">
        <w:t xml:space="preserve">was found </w:t>
      </w:r>
      <w:r w:rsidR="004243E8" w:rsidRPr="00ED6E02">
        <w:t>about misuse of resources, inefficient approaches or contra-productive partnerships. The evaluation also did not find any alternative solutions, which could be provided at fewer expenses and</w:t>
      </w:r>
      <w:r w:rsidR="00E31AB3" w:rsidRPr="00ED6E02">
        <w:t xml:space="preserve"> </w:t>
      </w:r>
      <w:r w:rsidR="004243E8" w:rsidRPr="00ED6E02">
        <w:t>/ or would be more economical for the project.</w:t>
      </w:r>
      <w:r w:rsidR="004243E8" w:rsidRPr="00A57E63">
        <w:rPr>
          <w:rFonts w:asciiTheme="minorHAnsi" w:hAnsiTheme="minorHAnsi" w:cs="Arial"/>
          <w:sz w:val="23"/>
          <w:szCs w:val="23"/>
        </w:rPr>
        <w:t xml:space="preserve"> </w:t>
      </w:r>
    </w:p>
    <w:p w14:paraId="43FF7105" w14:textId="77777777" w:rsidR="001F78A5" w:rsidRPr="0041586A" w:rsidRDefault="001F78A5" w:rsidP="00335CB5">
      <w:pPr>
        <w:rPr>
          <w:sz w:val="20"/>
          <w:szCs w:val="20"/>
        </w:rPr>
      </w:pPr>
    </w:p>
    <w:p w14:paraId="382BF220" w14:textId="6D1BD999" w:rsidR="00AF0B76" w:rsidRPr="006138FF" w:rsidRDefault="00AF0B76" w:rsidP="006138FF">
      <w:pPr>
        <w:pStyle w:val="ListParagraph"/>
        <w:numPr>
          <w:ilvl w:val="0"/>
          <w:numId w:val="31"/>
        </w:numPr>
        <w:jc w:val="both"/>
        <w:rPr>
          <w:rFonts w:eastAsiaTheme="majorEastAsia"/>
        </w:rPr>
      </w:pPr>
      <w:r w:rsidRPr="006138FF">
        <w:rPr>
          <w:rFonts w:eastAsiaTheme="majorEastAsia"/>
        </w:rPr>
        <w:t>The inter</w:t>
      </w:r>
      <w:r w:rsidR="00C93AE3" w:rsidRPr="006138FF">
        <w:rPr>
          <w:rFonts w:eastAsiaTheme="majorEastAsia"/>
        </w:rPr>
        <w:t>viewed local stakeholders particularly</w:t>
      </w:r>
      <w:r w:rsidRPr="006138FF">
        <w:rPr>
          <w:rFonts w:eastAsiaTheme="majorEastAsia"/>
        </w:rPr>
        <w:t xml:space="preserve"> appreciated the capacity development actions (GALS and GET Ahead approaches)</w:t>
      </w:r>
      <w:r w:rsidR="00665381" w:rsidRPr="006138FF">
        <w:rPr>
          <w:rFonts w:eastAsiaTheme="majorEastAsia"/>
        </w:rPr>
        <w:t xml:space="preserve"> and </w:t>
      </w:r>
      <w:r w:rsidRPr="006138FF">
        <w:rPr>
          <w:rFonts w:eastAsiaTheme="majorEastAsia"/>
        </w:rPr>
        <w:t>the high qualifica</w:t>
      </w:r>
      <w:r w:rsidR="00055E95" w:rsidRPr="006138FF">
        <w:rPr>
          <w:rFonts w:eastAsiaTheme="majorEastAsia"/>
        </w:rPr>
        <w:t xml:space="preserve">tion of the </w:t>
      </w:r>
      <w:r w:rsidR="002B6DB5" w:rsidRPr="006138FF">
        <w:rPr>
          <w:rFonts w:eastAsiaTheme="majorEastAsia"/>
        </w:rPr>
        <w:t>thematic</w:t>
      </w:r>
      <w:r w:rsidR="00055E95" w:rsidRPr="006138FF">
        <w:rPr>
          <w:rFonts w:eastAsiaTheme="majorEastAsia"/>
        </w:rPr>
        <w:t xml:space="preserve"> trainers, who used interactive</w:t>
      </w:r>
      <w:r w:rsidR="002B6DB5" w:rsidRPr="006138FF">
        <w:rPr>
          <w:rFonts w:eastAsiaTheme="majorEastAsia"/>
        </w:rPr>
        <w:t xml:space="preserve"> and accessible</w:t>
      </w:r>
      <w:r w:rsidR="00055E95" w:rsidRPr="006138FF">
        <w:rPr>
          <w:rFonts w:eastAsiaTheme="majorEastAsia"/>
        </w:rPr>
        <w:t xml:space="preserve"> communication styles</w:t>
      </w:r>
      <w:r w:rsidR="00665381" w:rsidRPr="006138FF">
        <w:rPr>
          <w:rFonts w:eastAsiaTheme="majorEastAsia"/>
        </w:rPr>
        <w:t xml:space="preserve"> and facilitated learning</w:t>
      </w:r>
      <w:r w:rsidR="00055E95" w:rsidRPr="006138FF">
        <w:rPr>
          <w:rFonts w:eastAsiaTheme="majorEastAsia"/>
        </w:rPr>
        <w:t xml:space="preserve">. Some of them mentioned </w:t>
      </w:r>
      <w:r w:rsidR="002B6DB5" w:rsidRPr="006138FF">
        <w:rPr>
          <w:rFonts w:eastAsiaTheme="majorEastAsia"/>
        </w:rPr>
        <w:t>some</w:t>
      </w:r>
      <w:r w:rsidR="00055E95" w:rsidRPr="006138FF">
        <w:rPr>
          <w:rFonts w:eastAsiaTheme="majorEastAsia"/>
        </w:rPr>
        <w:t xml:space="preserve"> fatigue </w:t>
      </w:r>
      <w:r w:rsidR="002B6DB5" w:rsidRPr="006138FF">
        <w:rPr>
          <w:rFonts w:eastAsiaTheme="majorEastAsia"/>
        </w:rPr>
        <w:t xml:space="preserve">because </w:t>
      </w:r>
      <w:r w:rsidR="00055E95" w:rsidRPr="006138FF">
        <w:rPr>
          <w:rFonts w:eastAsiaTheme="majorEastAsia"/>
        </w:rPr>
        <w:t>of the duration and intensity of the online training events</w:t>
      </w:r>
      <w:r w:rsidR="00627E82">
        <w:rPr>
          <w:rFonts w:eastAsiaTheme="majorEastAsia"/>
        </w:rPr>
        <w:t>.</w:t>
      </w:r>
      <w:r w:rsidR="002B6DB5" w:rsidRPr="006138FF">
        <w:rPr>
          <w:rFonts w:eastAsiaTheme="majorEastAsia"/>
        </w:rPr>
        <w:t xml:space="preserve">  </w:t>
      </w:r>
      <w:r w:rsidR="00055E95" w:rsidRPr="006138FF">
        <w:rPr>
          <w:rFonts w:eastAsiaTheme="majorEastAsia"/>
        </w:rPr>
        <w:t xml:space="preserve">The </w:t>
      </w:r>
      <w:r w:rsidRPr="006138FF">
        <w:rPr>
          <w:rFonts w:eastAsiaTheme="majorEastAsia"/>
        </w:rPr>
        <w:t xml:space="preserve">diversity of </w:t>
      </w:r>
      <w:r w:rsidR="00C93AE3" w:rsidRPr="006138FF">
        <w:rPr>
          <w:rFonts w:eastAsiaTheme="majorEastAsia"/>
        </w:rPr>
        <w:t xml:space="preserve">the </w:t>
      </w:r>
      <w:r w:rsidRPr="006138FF">
        <w:rPr>
          <w:rFonts w:eastAsiaTheme="majorEastAsia"/>
        </w:rPr>
        <w:t xml:space="preserve">awareness raising methods (e.g. caravans, festivals, recreational events, TV and radio shows, </w:t>
      </w:r>
      <w:r w:rsidR="00055E95" w:rsidRPr="006138FF">
        <w:rPr>
          <w:rFonts w:eastAsiaTheme="majorEastAsia"/>
        </w:rPr>
        <w:t xml:space="preserve">social media etc) was also </w:t>
      </w:r>
      <w:r w:rsidR="00E44578" w:rsidRPr="006138FF">
        <w:rPr>
          <w:rFonts w:eastAsiaTheme="majorEastAsia"/>
        </w:rPr>
        <w:t xml:space="preserve">remarked </w:t>
      </w:r>
      <w:r w:rsidR="002B6DB5" w:rsidRPr="006138FF">
        <w:rPr>
          <w:rFonts w:eastAsiaTheme="majorEastAsia"/>
        </w:rPr>
        <w:t>by the stakeholders.</w:t>
      </w:r>
      <w:r w:rsidR="00055E95" w:rsidRPr="006138FF">
        <w:rPr>
          <w:rFonts w:eastAsiaTheme="majorEastAsia"/>
        </w:rPr>
        <w:t xml:space="preserve"> </w:t>
      </w:r>
    </w:p>
    <w:p w14:paraId="08F49310" w14:textId="77777777" w:rsidR="00AF0B76" w:rsidRPr="0041586A" w:rsidRDefault="00AF0B76" w:rsidP="004243E8">
      <w:pPr>
        <w:jc w:val="both"/>
        <w:rPr>
          <w:rFonts w:eastAsiaTheme="majorEastAsia"/>
          <w:sz w:val="20"/>
          <w:szCs w:val="20"/>
        </w:rPr>
      </w:pPr>
    </w:p>
    <w:p w14:paraId="38BD32AE" w14:textId="3AED6407" w:rsidR="00E46BE7" w:rsidRPr="00EA79C5" w:rsidRDefault="00ED6E02" w:rsidP="00EA79C5">
      <w:pPr>
        <w:pStyle w:val="ListParagraph"/>
        <w:numPr>
          <w:ilvl w:val="0"/>
          <w:numId w:val="31"/>
        </w:numPr>
        <w:jc w:val="both"/>
        <w:rPr>
          <w:rFonts w:asciiTheme="minorHAnsi" w:hAnsiTheme="minorHAnsi" w:cs="Arial"/>
          <w:sz w:val="23"/>
          <w:szCs w:val="23"/>
        </w:rPr>
      </w:pPr>
      <w:r>
        <w:rPr>
          <w:rFonts w:eastAsiaTheme="majorEastAsia"/>
          <w:b/>
          <w:i/>
        </w:rPr>
        <w:t xml:space="preserve">Finding 27. </w:t>
      </w:r>
      <w:r w:rsidRPr="00ED6E02">
        <w:rPr>
          <w:rFonts w:eastAsiaTheme="majorEastAsia"/>
          <w:b/>
          <w:i/>
        </w:rPr>
        <w:t>The management of the project was mostly proactive, receptive with clearly divided roles between the RUNOs, strong communication and periodical joint reporting (progress and financial reports), which highlight the equally distributed accountability aspects.</w:t>
      </w:r>
      <w:r>
        <w:rPr>
          <w:rFonts w:eastAsiaTheme="majorEastAsia"/>
        </w:rPr>
        <w:t xml:space="preserve"> </w:t>
      </w:r>
      <w:r w:rsidR="004243E8" w:rsidRPr="00627E82">
        <w:rPr>
          <w:rFonts w:eastAsiaTheme="majorEastAsia"/>
        </w:rPr>
        <w:t>In terms of the timeliness of the implementation of the planned activities, a</w:t>
      </w:r>
      <w:r w:rsidR="00335CB5" w:rsidRPr="00627E82">
        <w:rPr>
          <w:rFonts w:eastAsiaTheme="majorEastAsia"/>
        </w:rPr>
        <w:t>s mentioned t</w:t>
      </w:r>
      <w:r w:rsidR="00F704C5" w:rsidRPr="00627E82">
        <w:rPr>
          <w:rFonts w:eastAsiaTheme="majorEastAsia"/>
        </w:rPr>
        <w:t xml:space="preserve">he project was somehow influenced by the </w:t>
      </w:r>
      <w:r w:rsidR="001247E9">
        <w:rPr>
          <w:rFonts w:eastAsiaTheme="majorEastAsia"/>
        </w:rPr>
        <w:t xml:space="preserve">COVID-19 </w:t>
      </w:r>
      <w:r w:rsidR="00F704C5" w:rsidRPr="00627E82">
        <w:rPr>
          <w:rFonts w:eastAsiaTheme="majorEastAsia"/>
        </w:rPr>
        <w:t xml:space="preserve">pandemic </w:t>
      </w:r>
      <w:r w:rsidR="00E31AB3" w:rsidRPr="00627E82">
        <w:rPr>
          <w:rFonts w:eastAsiaTheme="majorEastAsia"/>
        </w:rPr>
        <w:t xml:space="preserve">restrictions </w:t>
      </w:r>
      <w:r w:rsidR="00F704C5" w:rsidRPr="00627E82">
        <w:rPr>
          <w:rFonts w:eastAsiaTheme="majorEastAsia"/>
        </w:rPr>
        <w:t>and tr</w:t>
      </w:r>
      <w:r w:rsidR="00335CB5" w:rsidRPr="00627E82">
        <w:rPr>
          <w:rFonts w:eastAsiaTheme="majorEastAsia"/>
        </w:rPr>
        <w:t>ans-border conflict</w:t>
      </w:r>
      <w:r w:rsidR="00833067" w:rsidRPr="00627E82">
        <w:rPr>
          <w:rFonts w:eastAsiaTheme="majorEastAsia"/>
        </w:rPr>
        <w:t xml:space="preserve">. </w:t>
      </w:r>
      <w:r w:rsidR="00AF0B76" w:rsidRPr="00EA79C5">
        <w:rPr>
          <w:rFonts w:eastAsiaTheme="majorEastAsia"/>
        </w:rPr>
        <w:t>The project response mechanism</w:t>
      </w:r>
      <w:r w:rsidR="00E46BE7" w:rsidRPr="00EA79C5">
        <w:rPr>
          <w:rFonts w:eastAsiaTheme="majorEastAsia"/>
        </w:rPr>
        <w:t>,</w:t>
      </w:r>
      <w:r w:rsidR="00AF0B76" w:rsidRPr="00EA79C5">
        <w:rPr>
          <w:rFonts w:eastAsiaTheme="majorEastAsia"/>
        </w:rPr>
        <w:t xml:space="preserve"> such as</w:t>
      </w:r>
      <w:r w:rsidR="00E46BE7" w:rsidRPr="00EA79C5">
        <w:rPr>
          <w:rFonts w:eastAsiaTheme="majorEastAsia"/>
        </w:rPr>
        <w:t>:</w:t>
      </w:r>
      <w:r w:rsidR="00AF0B76" w:rsidRPr="00EA79C5">
        <w:rPr>
          <w:rFonts w:eastAsiaTheme="majorEastAsia"/>
        </w:rPr>
        <w:t xml:space="preserve"> remote (online) modus operandi and rescheduling of some of the activities in the two affected by the conflict project sites</w:t>
      </w:r>
      <w:r w:rsidR="00E46BE7" w:rsidRPr="00EA79C5">
        <w:rPr>
          <w:rFonts w:eastAsiaTheme="majorEastAsia"/>
        </w:rPr>
        <w:t>, proved to be efficient and</w:t>
      </w:r>
      <w:r w:rsidR="00AF0B76" w:rsidRPr="00EA79C5">
        <w:rPr>
          <w:rFonts w:eastAsiaTheme="majorEastAsia"/>
        </w:rPr>
        <w:t xml:space="preserve"> </w:t>
      </w:r>
      <w:r w:rsidR="00F704C5" w:rsidRPr="00EA79C5">
        <w:rPr>
          <w:rFonts w:eastAsiaTheme="majorEastAsia"/>
        </w:rPr>
        <w:t>the activities were mostly implemented wit</w:t>
      </w:r>
      <w:r w:rsidR="00335CB5" w:rsidRPr="00EA79C5">
        <w:rPr>
          <w:rFonts w:eastAsiaTheme="majorEastAsia"/>
        </w:rPr>
        <w:t>hout significant deviations.</w:t>
      </w:r>
    </w:p>
    <w:p w14:paraId="6CB0A5DA" w14:textId="77777777" w:rsidR="00E46BE7" w:rsidRPr="0041586A" w:rsidRDefault="00E46BE7" w:rsidP="00E46BE7">
      <w:pPr>
        <w:jc w:val="both"/>
        <w:rPr>
          <w:rFonts w:asciiTheme="minorHAnsi" w:hAnsiTheme="minorHAnsi" w:cs="Arial"/>
          <w:sz w:val="20"/>
          <w:szCs w:val="20"/>
        </w:rPr>
      </w:pPr>
    </w:p>
    <w:p w14:paraId="4E1B5F7F" w14:textId="6A9B3048" w:rsidR="00BB6E35" w:rsidRPr="00BB6E35" w:rsidRDefault="00ED6E02" w:rsidP="00627E82">
      <w:pPr>
        <w:pStyle w:val="ListParagraph"/>
        <w:numPr>
          <w:ilvl w:val="0"/>
          <w:numId w:val="31"/>
        </w:numPr>
        <w:jc w:val="both"/>
      </w:pPr>
      <w:r>
        <w:rPr>
          <w:b/>
          <w:bCs/>
          <w:i/>
        </w:rPr>
        <w:t xml:space="preserve">Finding 28. </w:t>
      </w:r>
      <w:r w:rsidR="00E46BE7" w:rsidRPr="00EA79C5">
        <w:rPr>
          <w:b/>
          <w:bCs/>
          <w:i/>
        </w:rPr>
        <w:t xml:space="preserve">The </w:t>
      </w:r>
      <w:r w:rsidR="00E46BE7" w:rsidRPr="00EA79C5">
        <w:rPr>
          <w:b/>
          <w:bCs/>
          <w:i/>
          <w:iCs/>
        </w:rPr>
        <w:t xml:space="preserve">joint </w:t>
      </w:r>
      <w:r w:rsidR="00E46BE7" w:rsidRPr="00EA79C5">
        <w:rPr>
          <w:b/>
          <w:bCs/>
          <w:i/>
        </w:rPr>
        <w:t xml:space="preserve">approach of the RUNOs </w:t>
      </w:r>
      <w:r w:rsidR="00E44578" w:rsidRPr="00EA79C5">
        <w:rPr>
          <w:b/>
          <w:bCs/>
          <w:i/>
        </w:rPr>
        <w:t>was</w:t>
      </w:r>
      <w:r w:rsidR="00AC1F2B" w:rsidRPr="00EA79C5">
        <w:rPr>
          <w:b/>
          <w:bCs/>
          <w:i/>
        </w:rPr>
        <w:t xml:space="preserve"> the key factor, which</w:t>
      </w:r>
      <w:r w:rsidR="00CC3DD5" w:rsidRPr="00EA79C5">
        <w:rPr>
          <w:b/>
          <w:bCs/>
          <w:i/>
        </w:rPr>
        <w:t xml:space="preserve"> generated</w:t>
      </w:r>
      <w:r w:rsidR="00E44578" w:rsidRPr="00EA79C5">
        <w:rPr>
          <w:b/>
          <w:bCs/>
          <w:i/>
        </w:rPr>
        <w:t xml:space="preserve"> valuable </w:t>
      </w:r>
      <w:r w:rsidR="00CC3DD5" w:rsidRPr="00EA79C5">
        <w:rPr>
          <w:b/>
          <w:bCs/>
          <w:i/>
        </w:rPr>
        <w:t>assets</w:t>
      </w:r>
      <w:r w:rsidR="00E44578" w:rsidRPr="00EA79C5">
        <w:rPr>
          <w:b/>
          <w:bCs/>
          <w:i/>
        </w:rPr>
        <w:t xml:space="preserve">: </w:t>
      </w:r>
      <w:r w:rsidR="00E46BE7" w:rsidRPr="00627E82">
        <w:rPr>
          <w:bCs/>
        </w:rPr>
        <w:t xml:space="preserve">brought </w:t>
      </w:r>
      <w:r w:rsidR="00E46BE7">
        <w:t xml:space="preserve">different </w:t>
      </w:r>
      <w:r w:rsidR="00E46BE7" w:rsidRPr="00854B4F">
        <w:t>thematic expertise</w:t>
      </w:r>
      <w:r w:rsidR="00E44578">
        <w:t xml:space="preserve">, particularly </w:t>
      </w:r>
      <w:r w:rsidR="00E46BE7">
        <w:t>gender mainstreaming (UN</w:t>
      </w:r>
      <w:r w:rsidR="00547F9B">
        <w:t xml:space="preserve"> </w:t>
      </w:r>
      <w:r w:rsidR="00E46BE7">
        <w:t>W</w:t>
      </w:r>
      <w:r w:rsidR="00547F9B">
        <w:t>omen</w:t>
      </w:r>
      <w:r w:rsidR="00E46BE7">
        <w:t>), economic emp</w:t>
      </w:r>
      <w:r w:rsidR="00E44578">
        <w:t xml:space="preserve">owerment (ILO), </w:t>
      </w:r>
      <w:r w:rsidR="0067732F">
        <w:t xml:space="preserve">and </w:t>
      </w:r>
      <w:r w:rsidR="00E44578">
        <w:t>migration (IOM);</w:t>
      </w:r>
      <w:r w:rsidR="00E46BE7">
        <w:t xml:space="preserve"> </w:t>
      </w:r>
      <w:r w:rsidR="00E44578">
        <w:t xml:space="preserve">stimulated </w:t>
      </w:r>
      <w:r w:rsidR="00E46BE7">
        <w:t xml:space="preserve">joint reflection, learning and </w:t>
      </w:r>
      <w:r w:rsidR="00E44578">
        <w:t xml:space="preserve">adaptation (RLAs); </w:t>
      </w:r>
      <w:r w:rsidR="00DC56B9">
        <w:t xml:space="preserve">avoided duplication </w:t>
      </w:r>
      <w:r w:rsidR="00CC3DD5">
        <w:t>and increased</w:t>
      </w:r>
      <w:r w:rsidR="006A3D5A">
        <w:t xml:space="preserve"> cost-sharing</w:t>
      </w:r>
      <w:r w:rsidR="006A3D5A">
        <w:rPr>
          <w:rStyle w:val="FootnoteReference"/>
        </w:rPr>
        <w:footnoteReference w:id="111"/>
      </w:r>
      <w:r w:rsidR="006A3D5A">
        <w:t xml:space="preserve"> </w:t>
      </w:r>
      <w:r w:rsidR="00691979">
        <w:t xml:space="preserve">and </w:t>
      </w:r>
      <w:r w:rsidR="00E44578">
        <w:t>determined</w:t>
      </w:r>
      <w:r w:rsidR="00E46BE7" w:rsidRPr="00854B4F">
        <w:t xml:space="preserve"> particip</w:t>
      </w:r>
      <w:r w:rsidR="00E46BE7">
        <w:t>atory</w:t>
      </w:r>
      <w:r w:rsidR="00E44578">
        <w:t xml:space="preserve"> reporting and community-</w:t>
      </w:r>
      <w:r w:rsidR="00E46BE7">
        <w:t>based monitoring</w:t>
      </w:r>
      <w:r w:rsidR="006A3D5A">
        <w:t xml:space="preserve">. All these </w:t>
      </w:r>
      <w:r w:rsidR="00E46BE7">
        <w:t xml:space="preserve">increased the relevance and performance of the project. </w:t>
      </w:r>
      <w:r w:rsidR="004B2A83">
        <w:t>The joint approach</w:t>
      </w:r>
      <w:r w:rsidR="00B44EEC">
        <w:t xml:space="preserve"> is the key factor, which</w:t>
      </w:r>
      <w:r w:rsidR="004B2A83">
        <w:t xml:space="preserve"> reduced</w:t>
      </w:r>
      <w:r w:rsidR="00B44EEC">
        <w:t xml:space="preserve"> duplication and increased cost-</w:t>
      </w:r>
      <w:r w:rsidR="004B2A83">
        <w:t>sharing</w:t>
      </w:r>
      <w:r w:rsidR="001D2A58">
        <w:t>.</w:t>
      </w:r>
      <w:r w:rsidR="004B2A83">
        <w:t xml:space="preserve"> </w:t>
      </w:r>
    </w:p>
    <w:p w14:paraId="567E0A9F" w14:textId="77777777" w:rsidR="00627E82" w:rsidRDefault="00627E82" w:rsidP="00627E82">
      <w:pPr>
        <w:pStyle w:val="ListParagraph"/>
        <w:tabs>
          <w:tab w:val="left" w:pos="540"/>
        </w:tabs>
        <w:spacing w:before="120" w:after="120"/>
        <w:ind w:left="360"/>
        <w:jc w:val="both"/>
        <w:rPr>
          <w:rFonts w:eastAsiaTheme="majorEastAsia"/>
        </w:rPr>
      </w:pPr>
    </w:p>
    <w:p w14:paraId="2A62F9BB" w14:textId="2B5EDBC1" w:rsidR="00E31AB3" w:rsidRPr="00627E82" w:rsidRDefault="00ED6E02" w:rsidP="00627E82">
      <w:pPr>
        <w:pStyle w:val="ListParagraph"/>
        <w:numPr>
          <w:ilvl w:val="0"/>
          <w:numId w:val="31"/>
        </w:numPr>
        <w:tabs>
          <w:tab w:val="left" w:pos="540"/>
        </w:tabs>
        <w:spacing w:before="120" w:after="120"/>
        <w:jc w:val="both"/>
        <w:rPr>
          <w:rFonts w:eastAsiaTheme="majorEastAsia"/>
        </w:rPr>
      </w:pPr>
      <w:r>
        <w:rPr>
          <w:rFonts w:eastAsiaTheme="majorEastAsia"/>
          <w:b/>
          <w:i/>
        </w:rPr>
        <w:t xml:space="preserve">Finding 29. </w:t>
      </w:r>
      <w:r w:rsidR="00E44578" w:rsidRPr="00EA79C5">
        <w:rPr>
          <w:rFonts w:eastAsiaTheme="majorEastAsia"/>
          <w:b/>
          <w:i/>
        </w:rPr>
        <w:t>T</w:t>
      </w:r>
      <w:r w:rsidR="00E31AB3" w:rsidRPr="00EA79C5">
        <w:rPr>
          <w:rFonts w:eastAsiaTheme="majorEastAsia"/>
          <w:b/>
          <w:i/>
        </w:rPr>
        <w:t xml:space="preserve">he project </w:t>
      </w:r>
      <w:r w:rsidR="00E44578" w:rsidRPr="00EA79C5">
        <w:rPr>
          <w:rFonts w:eastAsiaTheme="majorEastAsia"/>
          <w:b/>
          <w:i/>
        </w:rPr>
        <w:t>has a</w:t>
      </w:r>
      <w:r w:rsidR="00E31AB3" w:rsidRPr="00EA79C5">
        <w:rPr>
          <w:rFonts w:eastAsiaTheme="majorEastAsia"/>
          <w:b/>
          <w:i/>
        </w:rPr>
        <w:t xml:space="preserve"> robust </w:t>
      </w:r>
      <w:r w:rsidR="00E44578" w:rsidRPr="00EA79C5">
        <w:rPr>
          <w:rFonts w:eastAsiaTheme="majorEastAsia"/>
          <w:b/>
          <w:i/>
        </w:rPr>
        <w:t>monitoring and evaluation (</w:t>
      </w:r>
      <w:r w:rsidR="00E31AB3" w:rsidRPr="00EA79C5">
        <w:rPr>
          <w:rFonts w:eastAsiaTheme="majorEastAsia"/>
          <w:b/>
          <w:i/>
        </w:rPr>
        <w:t>M&amp;E</w:t>
      </w:r>
      <w:r w:rsidR="00EA79C5">
        <w:rPr>
          <w:rFonts w:eastAsiaTheme="majorEastAsia"/>
          <w:b/>
          <w:i/>
        </w:rPr>
        <w:t>)</w:t>
      </w:r>
      <w:r w:rsidR="00E31AB3" w:rsidRPr="00EA79C5">
        <w:rPr>
          <w:rFonts w:eastAsiaTheme="majorEastAsia"/>
          <w:b/>
          <w:i/>
        </w:rPr>
        <w:t xml:space="preserve"> system</w:t>
      </w:r>
      <w:r w:rsidR="00E31AB3" w:rsidRPr="00627E82">
        <w:rPr>
          <w:rFonts w:eastAsiaTheme="majorEastAsia"/>
        </w:rPr>
        <w:t xml:space="preserve"> </w:t>
      </w:r>
      <w:r w:rsidR="00182BF3" w:rsidRPr="00182BF3">
        <w:rPr>
          <w:b/>
          <w:i/>
        </w:rPr>
        <w:t>facilitated timely tracking of the progress, identification of the risks and opportunities and well-informed management decisions.</w:t>
      </w:r>
      <w:r w:rsidR="00182BF3">
        <w:t xml:space="preserve"> The key </w:t>
      </w:r>
      <w:r w:rsidR="00182BF3" w:rsidRPr="00627E82">
        <w:rPr>
          <w:rFonts w:eastAsiaTheme="majorEastAsia"/>
        </w:rPr>
        <w:t>M&amp;E elements</w:t>
      </w:r>
      <w:r w:rsidR="00182BF3">
        <w:t xml:space="preserve"> are</w:t>
      </w:r>
      <w:r w:rsidR="00E31AB3" w:rsidRPr="00627E82">
        <w:rPr>
          <w:rFonts w:eastAsiaTheme="majorEastAsia"/>
        </w:rPr>
        <w:t xml:space="preserve">: </w:t>
      </w:r>
    </w:p>
    <w:p w14:paraId="18A31024" w14:textId="0F7C87F9" w:rsidR="0008655A" w:rsidRPr="0008655A" w:rsidRDefault="00E31AB3" w:rsidP="00132D55">
      <w:pPr>
        <w:pStyle w:val="ListParagraph"/>
        <w:numPr>
          <w:ilvl w:val="0"/>
          <w:numId w:val="12"/>
        </w:numPr>
        <w:spacing w:after="160"/>
      </w:pPr>
      <w:r w:rsidRPr="0008655A">
        <w:t>Three-lateral (IOM, UN</w:t>
      </w:r>
      <w:r w:rsidR="00547F9B">
        <w:t xml:space="preserve"> </w:t>
      </w:r>
      <w:r w:rsidRPr="0008655A">
        <w:t>W</w:t>
      </w:r>
      <w:r w:rsidR="00547F9B">
        <w:t>omen</w:t>
      </w:r>
      <w:r w:rsidRPr="0008655A">
        <w:t xml:space="preserve">, ILO) </w:t>
      </w:r>
      <w:r w:rsidR="0008655A" w:rsidRPr="0008655A">
        <w:t xml:space="preserve">regular </w:t>
      </w:r>
      <w:r w:rsidR="0028302A" w:rsidRPr="0008655A">
        <w:t>consultations between the RUNOs</w:t>
      </w:r>
      <w:r w:rsidR="0008655A" w:rsidRPr="0008655A">
        <w:t>;</w:t>
      </w:r>
      <w:r w:rsidR="0028302A" w:rsidRPr="0008655A">
        <w:t xml:space="preserve"> </w:t>
      </w:r>
    </w:p>
    <w:p w14:paraId="32133C0C" w14:textId="23A15F1A" w:rsidR="00E31AB3" w:rsidRPr="0008655A" w:rsidRDefault="0008655A" w:rsidP="00132D55">
      <w:pPr>
        <w:pStyle w:val="ListParagraph"/>
        <w:numPr>
          <w:ilvl w:val="0"/>
          <w:numId w:val="12"/>
        </w:numPr>
        <w:spacing w:after="160"/>
      </w:pPr>
      <w:r w:rsidRPr="0008655A">
        <w:t>M</w:t>
      </w:r>
      <w:r w:rsidR="00E46BE7">
        <w:t>ulti-stakeholder</w:t>
      </w:r>
      <w:r w:rsidR="0028302A" w:rsidRPr="0008655A">
        <w:t xml:space="preserve"> </w:t>
      </w:r>
      <w:r w:rsidR="00E46BE7">
        <w:t>RLA</w:t>
      </w:r>
      <w:r w:rsidRPr="0008655A">
        <w:t xml:space="preserve"> </w:t>
      </w:r>
      <w:r w:rsidR="00FC0650" w:rsidRPr="0008655A">
        <w:t xml:space="preserve">sessions </w:t>
      </w:r>
      <w:r w:rsidR="0028302A" w:rsidRPr="0008655A">
        <w:t>with the implementing partners;</w:t>
      </w:r>
    </w:p>
    <w:p w14:paraId="61E3919C" w14:textId="3F00B606" w:rsidR="0028302A" w:rsidRPr="0008655A" w:rsidRDefault="0028302A" w:rsidP="00132D55">
      <w:pPr>
        <w:pStyle w:val="ListParagraph"/>
        <w:numPr>
          <w:ilvl w:val="0"/>
          <w:numId w:val="12"/>
        </w:numPr>
        <w:spacing w:after="160"/>
        <w:jc w:val="both"/>
      </w:pPr>
      <w:r w:rsidRPr="0008655A">
        <w:t xml:space="preserve">Consistent </w:t>
      </w:r>
      <w:r w:rsidR="00FC0650" w:rsidRPr="0008655A">
        <w:t xml:space="preserve">technical and quality assurance </w:t>
      </w:r>
      <w:r w:rsidRPr="0008655A">
        <w:t>support provided by</w:t>
      </w:r>
      <w:r w:rsidR="0092548C">
        <w:t xml:space="preserve"> a</w:t>
      </w:r>
      <w:r w:rsidR="00B44EEC">
        <w:t xml:space="preserve"> cost-shared </w:t>
      </w:r>
      <w:r w:rsidR="0092548C">
        <w:t xml:space="preserve"> dedicated M&amp;E expert</w:t>
      </w:r>
      <w:r w:rsidR="00F36C5A">
        <w:t xml:space="preserve"> and</w:t>
      </w:r>
      <w:r w:rsidRPr="0008655A">
        <w:t xml:space="preserve"> the regional M&amp;E specialists of each RUNO;</w:t>
      </w:r>
    </w:p>
    <w:p w14:paraId="26F36C48" w14:textId="0F204A45" w:rsidR="00E31AB3" w:rsidRPr="0008655A" w:rsidRDefault="00FC0650" w:rsidP="00132D55">
      <w:pPr>
        <w:pStyle w:val="ListParagraph"/>
        <w:numPr>
          <w:ilvl w:val="0"/>
          <w:numId w:val="12"/>
        </w:numPr>
        <w:spacing w:after="160"/>
      </w:pPr>
      <w:r w:rsidRPr="0008655A">
        <w:t xml:space="preserve">Comprehensive </w:t>
      </w:r>
      <w:r w:rsidR="0028302A" w:rsidRPr="0008655A">
        <w:t xml:space="preserve">baseline and endline assessments; </w:t>
      </w:r>
      <w:r w:rsidR="00E31AB3" w:rsidRPr="0008655A">
        <w:t xml:space="preserve"> </w:t>
      </w:r>
    </w:p>
    <w:p w14:paraId="1C1953D0" w14:textId="20BEE9DE" w:rsidR="00627E82" w:rsidRPr="00124954" w:rsidRDefault="0008655A" w:rsidP="00ED6E02">
      <w:pPr>
        <w:pStyle w:val="ListParagraph"/>
        <w:numPr>
          <w:ilvl w:val="0"/>
          <w:numId w:val="12"/>
        </w:numPr>
        <w:spacing w:after="160"/>
        <w:jc w:val="both"/>
      </w:pPr>
      <w:r w:rsidRPr="0008655A">
        <w:t xml:space="preserve">Two-level </w:t>
      </w:r>
      <w:r w:rsidR="009B1725">
        <w:t xml:space="preserve">reporting and </w:t>
      </w:r>
      <w:r w:rsidRPr="0008655A">
        <w:t xml:space="preserve">data collection undertaken by the implementing partners and the RUNOs;  </w:t>
      </w:r>
    </w:p>
    <w:p w14:paraId="6E711751" w14:textId="77777777" w:rsidR="00EE2E52" w:rsidRDefault="00EE2E52" w:rsidP="00ED6E02">
      <w:pPr>
        <w:pStyle w:val="ListParagraph"/>
        <w:tabs>
          <w:tab w:val="left" w:pos="540"/>
        </w:tabs>
        <w:spacing w:before="120" w:after="120"/>
        <w:ind w:left="360"/>
        <w:jc w:val="both"/>
      </w:pPr>
    </w:p>
    <w:p w14:paraId="7597BDC2" w14:textId="30982372" w:rsidR="005D420C" w:rsidRPr="00617AC8" w:rsidRDefault="00887E7B" w:rsidP="00627E82">
      <w:pPr>
        <w:pStyle w:val="ListParagraph"/>
        <w:numPr>
          <w:ilvl w:val="0"/>
          <w:numId w:val="31"/>
        </w:numPr>
        <w:tabs>
          <w:tab w:val="left" w:pos="540"/>
        </w:tabs>
        <w:spacing w:before="120" w:after="120"/>
        <w:jc w:val="both"/>
      </w:pPr>
      <w:r w:rsidRPr="00887E7B">
        <w:t>The M&amp;E</w:t>
      </w:r>
      <w:r>
        <w:t xml:space="preserve"> </w:t>
      </w:r>
      <w:r w:rsidR="00CC3DD5" w:rsidRPr="00ED6E02">
        <w:t>was done accordingly to the M&amp;E plan reviewed by the PBF Secretariat`s M&amp;E specialist and overseen by the project`s M&amp;E expert. The</w:t>
      </w:r>
      <w:r w:rsidRPr="00887E7B">
        <w:t xml:space="preserve"> </w:t>
      </w:r>
      <w:r w:rsidRPr="0008655A">
        <w:t>reflection, learning and adaptation sessions</w:t>
      </w:r>
      <w:r>
        <w:t>/workshops</w:t>
      </w:r>
      <w:r w:rsidR="006B70B0">
        <w:t xml:space="preserve"> </w:t>
      </w:r>
      <w:r w:rsidRPr="00ED6E02">
        <w:rPr>
          <w:rFonts w:eastAsiaTheme="majorEastAsia"/>
        </w:rPr>
        <w:t>facilitated</w:t>
      </w:r>
      <w:r>
        <w:t xml:space="preserve"> </w:t>
      </w:r>
      <w:r w:rsidR="00E46BE7">
        <w:t xml:space="preserve">accountability, </w:t>
      </w:r>
      <w:r>
        <w:t>exchange of informat</w:t>
      </w:r>
      <w:r w:rsidR="00E46BE7">
        <w:t xml:space="preserve">ion, learning and </w:t>
      </w:r>
      <w:r w:rsidR="006B70B0">
        <w:t xml:space="preserve"> discussions of challenges (e.g. </w:t>
      </w:r>
      <w:r w:rsidR="006E5AA2">
        <w:t>difficulties with the access to the internet of the end-</w:t>
      </w:r>
      <w:r w:rsidR="006E5AA2">
        <w:lastRenderedPageBreak/>
        <w:t>beneficiaries; overloaded schedule of the women during the daytime</w:t>
      </w:r>
      <w:r w:rsidR="0007342E">
        <w:t>)</w:t>
      </w:r>
      <w:r w:rsidR="006B70B0">
        <w:t xml:space="preserve"> </w:t>
      </w:r>
      <w:r w:rsidR="006E5AA2">
        <w:t xml:space="preserve">and adaptation measures (e.g. decrease of the nr of online events and increase the number of the offline events; </w:t>
      </w:r>
      <w:r w:rsidR="006B70B0">
        <w:t>online events dur</w:t>
      </w:r>
      <w:r w:rsidR="00E46BE7">
        <w:t>ing the evening time</w:t>
      </w:r>
      <w:r w:rsidR="00BB6E35">
        <w:t xml:space="preserve"> etc</w:t>
      </w:r>
      <w:r w:rsidR="00BC02D6">
        <w:t>.</w:t>
      </w:r>
      <w:r w:rsidR="006B70B0">
        <w:rPr>
          <w:rStyle w:val="FootnoteReference"/>
        </w:rPr>
        <w:footnoteReference w:id="112"/>
      </w:r>
      <w:r w:rsidR="00E46BE7">
        <w:t>)</w:t>
      </w:r>
      <w:r w:rsidR="00BB6E35">
        <w:t xml:space="preserve">. </w:t>
      </w:r>
    </w:p>
    <w:p w14:paraId="15906E26" w14:textId="19537DDD" w:rsidR="0041586A" w:rsidRPr="00E455DF" w:rsidRDefault="00A30D9B" w:rsidP="003C0278">
      <w:pPr>
        <w:pStyle w:val="Heading2"/>
      </w:pPr>
      <w:bookmarkStart w:id="50" w:name="_Toc93611814"/>
      <w:r w:rsidRPr="00E455DF">
        <w:t>5 IMPACT</w:t>
      </w:r>
      <w:bookmarkEnd w:id="50"/>
    </w:p>
    <w:p w14:paraId="7D4CD9F9" w14:textId="4722EFC7" w:rsidR="0059319D" w:rsidRDefault="0A2F59DE" w:rsidP="00171196">
      <w:pPr>
        <w:pStyle w:val="ListParagraph"/>
        <w:numPr>
          <w:ilvl w:val="0"/>
          <w:numId w:val="31"/>
        </w:numPr>
        <w:jc w:val="both"/>
      </w:pPr>
      <w:r>
        <w:t xml:space="preserve">As mentioned in the </w:t>
      </w:r>
      <w:r w:rsidRPr="0A2F59DE">
        <w:rPr>
          <w:i/>
          <w:iCs/>
        </w:rPr>
        <w:t>Relevance</w:t>
      </w:r>
      <w:r>
        <w:t xml:space="preserve"> chapter, the expected </w:t>
      </w:r>
      <w:r w:rsidRPr="0A2F59DE">
        <w:rPr>
          <w:i/>
          <w:iCs/>
        </w:rPr>
        <w:t>impact</w:t>
      </w:r>
      <w:r>
        <w:t xml:space="preserve"> is not expressly formulated in the project document and it is not included neither in the Results Framework nor in the progress reporting templates. Subsequently, there are no indicators and targets for measurement. </w:t>
      </w:r>
    </w:p>
    <w:p w14:paraId="556E4D53" w14:textId="77777777" w:rsidR="001568BD" w:rsidRPr="00AC5D50" w:rsidRDefault="001568BD" w:rsidP="00EE3DD3">
      <w:pPr>
        <w:widowControl w:val="0"/>
        <w:autoSpaceDE w:val="0"/>
        <w:autoSpaceDN w:val="0"/>
        <w:adjustRightInd w:val="0"/>
        <w:jc w:val="both"/>
        <w:rPr>
          <w:sz w:val="16"/>
          <w:szCs w:val="16"/>
        </w:rPr>
      </w:pPr>
    </w:p>
    <w:p w14:paraId="579D71DA" w14:textId="72B12DA5" w:rsidR="00810A22" w:rsidRPr="0092181D" w:rsidRDefault="00EE3DD3" w:rsidP="00EE2E52">
      <w:pPr>
        <w:pStyle w:val="ListParagraph"/>
        <w:widowControl w:val="0"/>
        <w:numPr>
          <w:ilvl w:val="0"/>
          <w:numId w:val="31"/>
        </w:numPr>
        <w:autoSpaceDE w:val="0"/>
        <w:autoSpaceDN w:val="0"/>
        <w:adjustRightInd w:val="0"/>
        <w:jc w:val="both"/>
        <w:rPr>
          <w:lang w:val="en-GB" w:eastAsia="en-US"/>
        </w:rPr>
      </w:pPr>
      <w:r>
        <w:t>T</w:t>
      </w:r>
      <w:r w:rsidR="00F80138">
        <w:t xml:space="preserve">he evaluation team deducted it from the project goal as formulated in the project document: </w:t>
      </w:r>
      <w:r w:rsidRPr="00041844">
        <w:rPr>
          <w:i/>
          <w:lang w:val="en-GB" w:eastAsia="en-US"/>
        </w:rPr>
        <w:t>The project aims to make a tangible contribution to peacebuilding in Southern regions of Kyrgyzstan by promoting the full recognition of the role of women and girls migrants in inclusive community development and peacebuilding.</w:t>
      </w:r>
      <w:r>
        <w:rPr>
          <w:rStyle w:val="FootnoteReference"/>
          <w:i/>
          <w:lang w:val="en-GB" w:eastAsia="en-US"/>
        </w:rPr>
        <w:footnoteReference w:id="113"/>
      </w:r>
      <w:r w:rsidR="00171196" w:rsidRPr="00041844">
        <w:rPr>
          <w:lang w:val="en-GB" w:eastAsia="en-US"/>
        </w:rPr>
        <w:t xml:space="preserve"> </w:t>
      </w:r>
      <w:r>
        <w:t xml:space="preserve">The final evaluation findings show that the project </w:t>
      </w:r>
      <w:r w:rsidR="00977A40">
        <w:t xml:space="preserve">was catalytic and </w:t>
      </w:r>
      <w:r w:rsidR="00864150">
        <w:t xml:space="preserve">brought </w:t>
      </w:r>
      <w:r w:rsidR="00617AC8">
        <w:t xml:space="preserve">some </w:t>
      </w:r>
      <w:r w:rsidR="00977A40">
        <w:t xml:space="preserve">gender- transformative </w:t>
      </w:r>
      <w:r w:rsidR="00864150">
        <w:t>quantitative and qualitative changes</w:t>
      </w:r>
      <w:r w:rsidR="00864150">
        <w:rPr>
          <w:rStyle w:val="FootnoteReference"/>
        </w:rPr>
        <w:footnoteReference w:id="114"/>
      </w:r>
      <w:r w:rsidR="00617AC8">
        <w:t>. It</w:t>
      </w:r>
      <w:r w:rsidR="00864150">
        <w:t xml:space="preserve"> </w:t>
      </w:r>
      <w:r w:rsidR="00F704C5" w:rsidRPr="00977A40">
        <w:t>contributed to</w:t>
      </w:r>
      <w:r w:rsidRPr="00977A40">
        <w:t xml:space="preserve"> </w:t>
      </w:r>
      <w:r w:rsidR="00DB0F51" w:rsidRPr="00977A40">
        <w:t xml:space="preserve">long-term changes such as: </w:t>
      </w:r>
      <w:r w:rsidRPr="00977A40">
        <w:t>increased gender awareness</w:t>
      </w:r>
      <w:r w:rsidR="00977A40" w:rsidRPr="00977A40">
        <w:t>;</w:t>
      </w:r>
      <w:r w:rsidRPr="00977A40">
        <w:t xml:space="preserve"> enhanced</w:t>
      </w:r>
      <w:r w:rsidR="00810A22" w:rsidRPr="00854B4F">
        <w:t xml:space="preserve"> gender equality literacy of the public authorities and  </w:t>
      </w:r>
      <w:r w:rsidR="00864150">
        <w:t>end-</w:t>
      </w:r>
      <w:r w:rsidR="00810A22" w:rsidRPr="00854B4F">
        <w:t>beneficiaries/women political and socio -economic empowerment;</w:t>
      </w:r>
      <w:r w:rsidR="00977A40">
        <w:t xml:space="preserve"> </w:t>
      </w:r>
      <w:r w:rsidR="00810A22" w:rsidRPr="00977A40">
        <w:t>increase</w:t>
      </w:r>
      <w:r w:rsidR="00977A40" w:rsidRPr="00977A40">
        <w:t>d</w:t>
      </w:r>
      <w:r w:rsidR="00810A22" w:rsidRPr="00977A40">
        <w:t xml:space="preserve"> r</w:t>
      </w:r>
      <w:r w:rsidR="00977A40" w:rsidRPr="00977A40">
        <w:t xml:space="preserve">ecognition of the role of women and </w:t>
      </w:r>
      <w:r w:rsidR="00810A22" w:rsidRPr="00977A40">
        <w:t xml:space="preserve">girls </w:t>
      </w:r>
      <w:r w:rsidR="00977A40" w:rsidRPr="00977A40">
        <w:t xml:space="preserve">affected by </w:t>
      </w:r>
      <w:r w:rsidR="00810A22" w:rsidRPr="00977A40">
        <w:t xml:space="preserve">migrants </w:t>
      </w:r>
      <w:r w:rsidR="00977A40" w:rsidRPr="00977A40">
        <w:t xml:space="preserve">and their role </w:t>
      </w:r>
      <w:r w:rsidR="00810A22" w:rsidRPr="00977A40">
        <w:t xml:space="preserve">in </w:t>
      </w:r>
      <w:r w:rsidR="00977A40" w:rsidRPr="00977A40">
        <w:t xml:space="preserve">the </w:t>
      </w:r>
      <w:r w:rsidR="00810A22" w:rsidRPr="00977A40">
        <w:t>inclus</w:t>
      </w:r>
      <w:r w:rsidR="00977A40" w:rsidRPr="00977A40">
        <w:t>ive community development and peacebuilding</w:t>
      </w:r>
      <w:r w:rsidR="00810A22" w:rsidRPr="00977A40">
        <w:t xml:space="preserve">; </w:t>
      </w:r>
      <w:r w:rsidR="00E86C6F">
        <w:t xml:space="preserve">and </w:t>
      </w:r>
      <w:r w:rsidR="00977A40">
        <w:t xml:space="preserve">increased </w:t>
      </w:r>
      <w:r w:rsidR="00810A22" w:rsidRPr="00854B4F">
        <w:t>gender-</w:t>
      </w:r>
      <w:r w:rsidR="00977A40" w:rsidRPr="00854B4F">
        <w:t>sensitive</w:t>
      </w:r>
      <w:r w:rsidR="00977A40">
        <w:t xml:space="preserve">ness </w:t>
      </w:r>
      <w:r w:rsidR="00810A22" w:rsidRPr="00854B4F">
        <w:t xml:space="preserve"> </w:t>
      </w:r>
      <w:r w:rsidR="00977A40">
        <w:t>of</w:t>
      </w:r>
      <w:r w:rsidR="00810A22" w:rsidRPr="00854B4F">
        <w:t xml:space="preserve"> the national and local  </w:t>
      </w:r>
      <w:r w:rsidR="00977A40">
        <w:t>policy-making</w:t>
      </w:r>
      <w:r w:rsidR="00810A22" w:rsidRPr="00854B4F">
        <w:t>.</w:t>
      </w:r>
    </w:p>
    <w:p w14:paraId="536DACE7" w14:textId="77777777" w:rsidR="00BF2DAB" w:rsidRPr="00AC5D50" w:rsidRDefault="00BF2DAB" w:rsidP="00810A22">
      <w:pPr>
        <w:rPr>
          <w:sz w:val="16"/>
          <w:szCs w:val="16"/>
        </w:rPr>
      </w:pPr>
    </w:p>
    <w:p w14:paraId="0399543B" w14:textId="1230F95F" w:rsidR="001568BD" w:rsidRPr="00EE2E52" w:rsidRDefault="00182BF3" w:rsidP="00EE2E52">
      <w:pPr>
        <w:pStyle w:val="ListParagraph"/>
        <w:numPr>
          <w:ilvl w:val="0"/>
          <w:numId w:val="31"/>
        </w:numPr>
        <w:jc w:val="both"/>
        <w:rPr>
          <w:lang w:val="en-GB" w:eastAsia="en-US"/>
        </w:rPr>
      </w:pPr>
      <w:r>
        <w:rPr>
          <w:b/>
          <w:i/>
        </w:rPr>
        <w:t xml:space="preserve">Finding 30. </w:t>
      </w:r>
      <w:r w:rsidR="00E45EA8" w:rsidRPr="00547F9B">
        <w:rPr>
          <w:b/>
          <w:i/>
        </w:rPr>
        <w:t>T</w:t>
      </w:r>
      <w:r w:rsidR="00F81937" w:rsidRPr="00547F9B">
        <w:rPr>
          <w:b/>
          <w:i/>
        </w:rPr>
        <w:t xml:space="preserve">he </w:t>
      </w:r>
      <w:r w:rsidR="004F0AA0" w:rsidRPr="00547F9B">
        <w:rPr>
          <w:b/>
          <w:i/>
        </w:rPr>
        <w:t xml:space="preserve">changes generated </w:t>
      </w:r>
      <w:r w:rsidR="00F81937" w:rsidRPr="00547F9B">
        <w:rPr>
          <w:b/>
          <w:i/>
        </w:rPr>
        <w:t xml:space="preserve">by the project </w:t>
      </w:r>
      <w:r w:rsidR="004F0AA0" w:rsidRPr="00547F9B">
        <w:rPr>
          <w:b/>
          <w:i/>
        </w:rPr>
        <w:t>interventions</w:t>
      </w:r>
      <w:r w:rsidR="00F81937" w:rsidRPr="00547F9B">
        <w:rPr>
          <w:b/>
          <w:i/>
        </w:rPr>
        <w:t xml:space="preserve"> </w:t>
      </w:r>
      <w:r w:rsidR="00E45EA8" w:rsidRPr="00547F9B">
        <w:rPr>
          <w:b/>
          <w:i/>
        </w:rPr>
        <w:t xml:space="preserve">are in line with the </w:t>
      </w:r>
      <w:r w:rsidR="00F81937" w:rsidRPr="00547F9B">
        <w:rPr>
          <w:b/>
          <w:i/>
        </w:rPr>
        <w:t xml:space="preserve">anticipated </w:t>
      </w:r>
      <w:r w:rsidR="00E45EA8" w:rsidRPr="00547F9B">
        <w:rPr>
          <w:b/>
          <w:i/>
        </w:rPr>
        <w:t>change path</w:t>
      </w:r>
      <w:r w:rsidR="00F81937" w:rsidRPr="00547F9B">
        <w:rPr>
          <w:b/>
          <w:i/>
        </w:rPr>
        <w:t>way</w:t>
      </w:r>
      <w:r w:rsidR="00E45EA8" w:rsidRPr="00547F9B">
        <w:rPr>
          <w:b/>
          <w:i/>
        </w:rPr>
        <w:t xml:space="preserve"> reflected in the ToC.</w:t>
      </w:r>
      <w:r w:rsidR="00E45EA8">
        <w:t xml:space="preserve"> Thus, </w:t>
      </w:r>
      <w:r w:rsidR="00F81937">
        <w:t xml:space="preserve">the targeted communities </w:t>
      </w:r>
      <w:r w:rsidR="00E45EA8">
        <w:t>enhance</w:t>
      </w:r>
      <w:r w:rsidR="00617AC8">
        <w:t>d their perceptions about the W</w:t>
      </w:r>
      <w:r w:rsidR="00E45EA8">
        <w:t>G</w:t>
      </w:r>
      <w:r w:rsidR="00617AC8">
        <w:t>A</w:t>
      </w:r>
      <w:r w:rsidR="00E45EA8">
        <w:t>M role in the community development (1</w:t>
      </w:r>
      <w:r w:rsidR="00E45EA8" w:rsidRPr="00547F9B">
        <w:rPr>
          <w:vertAlign w:val="superscript"/>
        </w:rPr>
        <w:t>st</w:t>
      </w:r>
      <w:r w:rsidR="00E45EA8">
        <w:t xml:space="preserve"> </w:t>
      </w:r>
      <w:r w:rsidR="00E45EA8" w:rsidRPr="00547F9B">
        <w:rPr>
          <w:i/>
        </w:rPr>
        <w:t>If)</w:t>
      </w:r>
      <w:r w:rsidR="00E45EA8">
        <w:t>;</w:t>
      </w:r>
      <w:r w:rsidR="003E4463">
        <w:t xml:space="preserve"> the</w:t>
      </w:r>
      <w:r w:rsidR="00E45EA8">
        <w:t xml:space="preserve"> women and girls increased their </w:t>
      </w:r>
      <w:r w:rsidR="008065BC">
        <w:t xml:space="preserve">self-confidence, </w:t>
      </w:r>
      <w:r w:rsidR="00E45EA8">
        <w:t xml:space="preserve">knowledge and developed skills to protect their rights </w:t>
      </w:r>
      <w:r w:rsidR="00CF4F24">
        <w:t xml:space="preserve">and benefit </w:t>
      </w:r>
      <w:r w:rsidR="003E4463">
        <w:t>from</w:t>
      </w:r>
      <w:r w:rsidR="00CF4F24">
        <w:t xml:space="preserve"> development opportunities </w:t>
      </w:r>
      <w:r w:rsidR="00E45EA8">
        <w:t>(2</w:t>
      </w:r>
      <w:r w:rsidR="00E45EA8" w:rsidRPr="00547F9B">
        <w:rPr>
          <w:vertAlign w:val="superscript"/>
        </w:rPr>
        <w:t>nd</w:t>
      </w:r>
      <w:r w:rsidR="00E45EA8">
        <w:t xml:space="preserve"> </w:t>
      </w:r>
      <w:r w:rsidR="00CF4F24">
        <w:t>and 3</w:t>
      </w:r>
      <w:r w:rsidR="00CF4F24" w:rsidRPr="00547F9B">
        <w:rPr>
          <w:vertAlign w:val="superscript"/>
        </w:rPr>
        <w:t>rd</w:t>
      </w:r>
      <w:r w:rsidR="00CF4F24">
        <w:t xml:space="preserve"> </w:t>
      </w:r>
      <w:r w:rsidR="00E45EA8" w:rsidRPr="00547F9B">
        <w:rPr>
          <w:i/>
        </w:rPr>
        <w:t>If</w:t>
      </w:r>
      <w:r w:rsidR="00CF4F24" w:rsidRPr="00547F9B">
        <w:rPr>
          <w:i/>
        </w:rPr>
        <w:t>s</w:t>
      </w:r>
      <w:r w:rsidR="00E45EA8">
        <w:t>)</w:t>
      </w:r>
      <w:r w:rsidR="004F0AA0">
        <w:t xml:space="preserve"> </w:t>
      </w:r>
      <w:r w:rsidR="00CF4F24">
        <w:t xml:space="preserve">and the </w:t>
      </w:r>
      <w:r w:rsidR="00CF4F24" w:rsidRPr="00CF4F24">
        <w:t xml:space="preserve">national and local authorities </w:t>
      </w:r>
      <w:r w:rsidR="00617AC8" w:rsidRPr="00547F9B">
        <w:rPr>
          <w:lang w:val="en-GB" w:eastAsia="en-US"/>
        </w:rPr>
        <w:t>applied</w:t>
      </w:r>
      <w:r w:rsidR="00CF4F24" w:rsidRPr="00547F9B">
        <w:rPr>
          <w:lang w:val="en-GB" w:eastAsia="en-US"/>
        </w:rPr>
        <w:t xml:space="preserve"> inclusive approaches in </w:t>
      </w:r>
      <w:r w:rsidR="004F4789" w:rsidRPr="00547F9B">
        <w:rPr>
          <w:lang w:val="en-GB" w:eastAsia="en-US"/>
        </w:rPr>
        <w:t xml:space="preserve">national and local </w:t>
      </w:r>
      <w:r w:rsidR="00CF4F24" w:rsidRPr="00547F9B">
        <w:rPr>
          <w:lang w:val="en-GB" w:eastAsia="en-US"/>
        </w:rPr>
        <w:t>policy</w:t>
      </w:r>
      <w:r w:rsidR="00CA3B7B" w:rsidRPr="00547F9B">
        <w:rPr>
          <w:lang w:val="en-GB" w:eastAsia="en-US"/>
        </w:rPr>
        <w:t>-</w:t>
      </w:r>
      <w:r w:rsidR="00CF4F24" w:rsidRPr="00547F9B">
        <w:rPr>
          <w:lang w:val="en-GB" w:eastAsia="en-US"/>
        </w:rPr>
        <w:t>making (State Migration P</w:t>
      </w:r>
      <w:r w:rsidR="004F4789" w:rsidRPr="00547F9B">
        <w:rPr>
          <w:lang w:val="en-GB" w:eastAsia="en-US"/>
        </w:rPr>
        <w:t>olicy, LAPs)</w:t>
      </w:r>
      <w:r w:rsidR="00CF4F24" w:rsidRPr="00547F9B">
        <w:rPr>
          <w:lang w:val="en-GB" w:eastAsia="en-US"/>
        </w:rPr>
        <w:t xml:space="preserve"> and</w:t>
      </w:r>
      <w:r w:rsidR="004F4789" w:rsidRPr="00547F9B">
        <w:rPr>
          <w:lang w:val="en-GB" w:eastAsia="en-US"/>
        </w:rPr>
        <w:t xml:space="preserve"> are in the process of</w:t>
      </w:r>
      <w:r w:rsidR="00CF4F24" w:rsidRPr="00547F9B">
        <w:rPr>
          <w:lang w:val="en-GB" w:eastAsia="en-US"/>
        </w:rPr>
        <w:t xml:space="preserve"> </w:t>
      </w:r>
      <w:r w:rsidR="004F4789" w:rsidRPr="00547F9B">
        <w:rPr>
          <w:lang w:val="en-GB" w:eastAsia="en-US"/>
        </w:rPr>
        <w:t>their implementation</w:t>
      </w:r>
      <w:r w:rsidR="00CF4F24" w:rsidRPr="00547F9B">
        <w:rPr>
          <w:lang w:val="en-GB" w:eastAsia="en-US"/>
        </w:rPr>
        <w:t xml:space="preserve"> (4</w:t>
      </w:r>
      <w:r w:rsidR="00CF4F24" w:rsidRPr="00547F9B">
        <w:rPr>
          <w:vertAlign w:val="superscript"/>
          <w:lang w:val="en-GB" w:eastAsia="en-US"/>
        </w:rPr>
        <w:t>th</w:t>
      </w:r>
      <w:r w:rsidR="00CF4F24" w:rsidRPr="00547F9B">
        <w:rPr>
          <w:lang w:val="en-GB" w:eastAsia="en-US"/>
        </w:rPr>
        <w:t xml:space="preserve"> </w:t>
      </w:r>
      <w:r w:rsidR="00CF4F24" w:rsidRPr="00547F9B">
        <w:rPr>
          <w:i/>
          <w:lang w:val="en-GB" w:eastAsia="en-US"/>
        </w:rPr>
        <w:t>If</w:t>
      </w:r>
      <w:r w:rsidR="00CF4F24" w:rsidRPr="00547F9B">
        <w:rPr>
          <w:lang w:val="en-GB" w:eastAsia="en-US"/>
        </w:rPr>
        <w:t>)</w:t>
      </w:r>
      <w:r w:rsidR="004F4789" w:rsidRPr="00547F9B">
        <w:rPr>
          <w:lang w:val="en-GB" w:eastAsia="en-US"/>
        </w:rPr>
        <w:t>.</w:t>
      </w:r>
      <w:r w:rsidR="00CF41FD" w:rsidRPr="00547F9B">
        <w:rPr>
          <w:lang w:val="en-GB" w:eastAsia="en-US"/>
        </w:rPr>
        <w:t xml:space="preserve"> Subsequently, the women and girls are more empowered</w:t>
      </w:r>
      <w:r w:rsidR="00617AC8" w:rsidRPr="00547F9B">
        <w:rPr>
          <w:lang w:val="en-GB" w:eastAsia="en-US"/>
        </w:rPr>
        <w:t xml:space="preserve"> (politically, socially and economically)</w:t>
      </w:r>
      <w:r w:rsidR="00CF41FD" w:rsidRPr="00547F9B">
        <w:rPr>
          <w:lang w:val="en-GB" w:eastAsia="en-US"/>
        </w:rPr>
        <w:t xml:space="preserve"> and included in the development of their societies (ToC`s </w:t>
      </w:r>
      <w:r w:rsidR="00CF41FD" w:rsidRPr="00547F9B">
        <w:rPr>
          <w:i/>
          <w:lang w:val="en-GB" w:eastAsia="en-US"/>
        </w:rPr>
        <w:t>Then</w:t>
      </w:r>
      <w:r w:rsidR="00CF41FD" w:rsidRPr="00547F9B">
        <w:rPr>
          <w:lang w:val="en-GB" w:eastAsia="en-US"/>
        </w:rPr>
        <w:t>).</w:t>
      </w:r>
    </w:p>
    <w:p w14:paraId="5464CF28" w14:textId="77777777" w:rsidR="001568BD" w:rsidRDefault="001568BD" w:rsidP="00CF41FD">
      <w:pPr>
        <w:jc w:val="both"/>
        <w:rPr>
          <w:sz w:val="16"/>
          <w:szCs w:val="16"/>
          <w:lang w:val="en-GB" w:eastAsia="en-US"/>
        </w:rPr>
      </w:pPr>
    </w:p>
    <w:p w14:paraId="0E8F90DD" w14:textId="7BDB70AC" w:rsidR="00CF41FD" w:rsidRPr="0092181D" w:rsidRDefault="00CF41FD" w:rsidP="00EE2E52">
      <w:pPr>
        <w:pStyle w:val="ListParagraph"/>
        <w:numPr>
          <w:ilvl w:val="0"/>
          <w:numId w:val="31"/>
        </w:numPr>
        <w:jc w:val="both"/>
        <w:rPr>
          <w:lang w:val="en-GB" w:eastAsia="en-US"/>
        </w:rPr>
      </w:pPr>
      <w:r w:rsidRPr="00547F9B">
        <w:rPr>
          <w:lang w:val="en-GB" w:eastAsia="en-US"/>
        </w:rPr>
        <w:t>In addition to the quotes already provided in the report</w:t>
      </w:r>
      <w:r w:rsidR="00482521" w:rsidRPr="00547F9B">
        <w:rPr>
          <w:lang w:val="en-GB" w:eastAsia="en-US"/>
        </w:rPr>
        <w:t xml:space="preserve">, below are presented a few more, which support the claim.  </w:t>
      </w:r>
      <w:r w:rsidR="00482521" w:rsidRPr="00041844">
        <w:t>„</w:t>
      </w:r>
      <w:r w:rsidR="00482521" w:rsidRPr="00B00481">
        <w:rPr>
          <w:i/>
          <w:iCs/>
        </w:rPr>
        <w:t>We, as women, gained confidence in ourselves that we can make a great contribution to the development of our community</w:t>
      </w:r>
      <w:r w:rsidR="009F43A6" w:rsidRPr="00B00481">
        <w:rPr>
          <w:i/>
          <w:iCs/>
        </w:rPr>
        <w:t xml:space="preserve"> and we are more actively involved in the local development initiatives</w:t>
      </w:r>
      <w:r w:rsidR="00482521" w:rsidRPr="00B00481">
        <w:rPr>
          <w:i/>
          <w:iCs/>
        </w:rPr>
        <w:t xml:space="preserve">. The population began to recognize and </w:t>
      </w:r>
      <w:r w:rsidR="00617AC8" w:rsidRPr="00B00481">
        <w:rPr>
          <w:i/>
          <w:iCs/>
        </w:rPr>
        <w:t xml:space="preserve">to </w:t>
      </w:r>
      <w:r w:rsidR="00482521" w:rsidRPr="00B00481">
        <w:rPr>
          <w:i/>
          <w:iCs/>
        </w:rPr>
        <w:t>take into account the contribution of women to the development of the village</w:t>
      </w:r>
      <w:r w:rsidR="00482521" w:rsidRPr="00041844">
        <w:t>.</w:t>
      </w:r>
      <w:r w:rsidR="00617AC8" w:rsidRPr="00041844">
        <w:t>”</w:t>
      </w:r>
      <w:r w:rsidR="00617AC8">
        <w:rPr>
          <w:rStyle w:val="FootnoteReference"/>
          <w:rFonts w:eastAsia="Calibri"/>
          <w:i/>
        </w:rPr>
        <w:footnoteReference w:id="115"/>
      </w:r>
      <w:r w:rsidR="00482521" w:rsidRPr="00041844">
        <w:t xml:space="preserve"> (Women, member of </w:t>
      </w:r>
      <w:r w:rsidR="00CC082F" w:rsidRPr="00041844">
        <w:t xml:space="preserve">the </w:t>
      </w:r>
      <w:r w:rsidR="00482521" w:rsidRPr="00041844">
        <w:t>SHG).</w:t>
      </w:r>
    </w:p>
    <w:p w14:paraId="08375D33" w14:textId="77777777" w:rsidR="009F43A6" w:rsidRPr="00171196" w:rsidRDefault="009F43A6" w:rsidP="00CF41FD">
      <w:pPr>
        <w:jc w:val="both"/>
        <w:rPr>
          <w:sz w:val="10"/>
          <w:szCs w:val="10"/>
          <w:lang w:val="en-GB" w:eastAsia="en-US"/>
        </w:rPr>
      </w:pPr>
    </w:p>
    <w:p w14:paraId="120F52DB" w14:textId="283DB14E" w:rsidR="001568BD" w:rsidRPr="00171196" w:rsidRDefault="00964CCB" w:rsidP="00171196">
      <w:pPr>
        <w:ind w:left="360"/>
        <w:jc w:val="both"/>
        <w:rPr>
          <w:rFonts w:eastAsia="Calibri"/>
          <w:sz w:val="21"/>
          <w:szCs w:val="21"/>
        </w:rPr>
      </w:pPr>
      <w:r>
        <w:rPr>
          <w:rFonts w:eastAsia="Calibri"/>
          <w:i/>
        </w:rPr>
        <w:t>„</w:t>
      </w:r>
      <w:r w:rsidR="001568BD" w:rsidRPr="001568BD">
        <w:rPr>
          <w:rFonts w:eastAsia="Calibri"/>
          <w:i/>
        </w:rPr>
        <w:t xml:space="preserve">In our community, there were negative norms and stereotypes in relation to women in migration. The project began to change positively the attitude of the population towards </w:t>
      </w:r>
      <w:r w:rsidR="00617AC8">
        <w:rPr>
          <w:rFonts w:eastAsia="Calibri"/>
          <w:i/>
        </w:rPr>
        <w:t xml:space="preserve">migrant </w:t>
      </w:r>
      <w:r w:rsidR="001568BD" w:rsidRPr="001568BD">
        <w:rPr>
          <w:rFonts w:eastAsia="Calibri"/>
          <w:i/>
        </w:rPr>
        <w:t>women.</w:t>
      </w:r>
      <w:r w:rsidR="001568BD" w:rsidRPr="001568BD">
        <w:rPr>
          <w:rFonts w:eastAsia="Calibri"/>
        </w:rPr>
        <w:t xml:space="preserve"> </w:t>
      </w:r>
      <w:r w:rsidR="001568BD" w:rsidRPr="001568BD">
        <w:rPr>
          <w:rFonts w:eastAsia="Calibri"/>
          <w:i/>
        </w:rPr>
        <w:t xml:space="preserve">The project helped </w:t>
      </w:r>
      <w:r w:rsidR="00617AC8">
        <w:rPr>
          <w:rFonts w:eastAsia="Calibri"/>
          <w:i/>
        </w:rPr>
        <w:t>women</w:t>
      </w:r>
      <w:r w:rsidR="001568BD" w:rsidRPr="001568BD">
        <w:rPr>
          <w:rFonts w:eastAsia="Calibri"/>
          <w:i/>
        </w:rPr>
        <w:t xml:space="preserve"> to gain knowledge in the field of migration, especially those women who returned during the pandemic, to learn about our rights and obligations as migrants, as well as some other useful information, for instance about information about the registration procedure in Russia, about the ways to obtain compulsory health insurance.</w:t>
      </w:r>
      <w:r w:rsidR="00617AC8">
        <w:rPr>
          <w:rStyle w:val="FootnoteReference"/>
          <w:rFonts w:eastAsia="Calibri"/>
          <w:i/>
        </w:rPr>
        <w:footnoteReference w:id="116"/>
      </w:r>
      <w:r w:rsidR="00171196">
        <w:rPr>
          <w:rFonts w:eastAsia="Calibri"/>
          <w:sz w:val="21"/>
          <w:szCs w:val="21"/>
        </w:rPr>
        <w:t xml:space="preserve"> </w:t>
      </w:r>
      <w:r w:rsidR="001568BD" w:rsidRPr="00482521">
        <w:rPr>
          <w:rFonts w:eastAsia="Calibri"/>
        </w:rPr>
        <w:t xml:space="preserve">(Women, member of </w:t>
      </w:r>
      <w:r w:rsidR="00CC082F">
        <w:rPr>
          <w:rFonts w:eastAsia="Calibri"/>
        </w:rPr>
        <w:t xml:space="preserve">the </w:t>
      </w:r>
      <w:r w:rsidR="001568BD" w:rsidRPr="00482521">
        <w:rPr>
          <w:rFonts w:eastAsia="Calibri"/>
        </w:rPr>
        <w:t>SHG).</w:t>
      </w:r>
    </w:p>
    <w:p w14:paraId="3E390F9D" w14:textId="77777777" w:rsidR="00E31AB3" w:rsidRPr="00171196" w:rsidRDefault="00E31AB3" w:rsidP="00BF2DAB">
      <w:pPr>
        <w:rPr>
          <w:rFonts w:eastAsia="Calibri"/>
          <w:sz w:val="10"/>
          <w:szCs w:val="10"/>
        </w:rPr>
      </w:pPr>
    </w:p>
    <w:p w14:paraId="301440E7" w14:textId="40C39D98" w:rsidR="00A748A6" w:rsidRDefault="00A748A6" w:rsidP="00171196">
      <w:pPr>
        <w:ind w:left="360"/>
        <w:jc w:val="both"/>
        <w:rPr>
          <w:rFonts w:eastAsia="Calibri"/>
        </w:rPr>
      </w:pPr>
      <w:r>
        <w:rPr>
          <w:rFonts w:eastAsia="Calibri"/>
          <w:i/>
        </w:rPr>
        <w:lastRenderedPageBreak/>
        <w:t>„</w:t>
      </w:r>
      <w:r w:rsidRPr="00A748A6">
        <w:rPr>
          <w:rFonts w:eastAsia="Calibri"/>
          <w:i/>
        </w:rPr>
        <w:t xml:space="preserve">Compared to other projects, such as the one funded by the Asian Development Bank, this project is quite small in terms of the </w:t>
      </w:r>
      <w:r w:rsidR="00617AC8">
        <w:rPr>
          <w:rFonts w:eastAsia="Calibri"/>
          <w:i/>
        </w:rPr>
        <w:t>funding</w:t>
      </w:r>
      <w:r w:rsidRPr="00A748A6">
        <w:rPr>
          <w:rFonts w:eastAsia="Calibri"/>
          <w:i/>
        </w:rPr>
        <w:t xml:space="preserve">. It did not invest a lot of money, but </w:t>
      </w:r>
      <w:r w:rsidR="00617AC8">
        <w:rPr>
          <w:rFonts w:eastAsia="Calibri"/>
          <w:i/>
        </w:rPr>
        <w:t xml:space="preserve">in many cases </w:t>
      </w:r>
      <w:r w:rsidRPr="00A748A6">
        <w:rPr>
          <w:rFonts w:eastAsia="Calibri"/>
          <w:i/>
        </w:rPr>
        <w:t>changed the minds of people, provided education, information and changed peop</w:t>
      </w:r>
      <w:r w:rsidR="00182BF3">
        <w:rPr>
          <w:rFonts w:eastAsia="Calibri"/>
          <w:i/>
        </w:rPr>
        <w:t>le</w:t>
      </w:r>
      <w:r w:rsidRPr="00A748A6">
        <w:rPr>
          <w:rFonts w:eastAsia="Calibri"/>
          <w:i/>
        </w:rPr>
        <w:t>'s attitude to issues of women migration and the role of women in the family.</w:t>
      </w:r>
      <w:r>
        <w:rPr>
          <w:rFonts w:eastAsia="Calibri"/>
          <w:i/>
        </w:rPr>
        <w:t>”</w:t>
      </w:r>
      <w:r w:rsidR="00DC6B56">
        <w:rPr>
          <w:rStyle w:val="FootnoteReference"/>
          <w:rFonts w:eastAsia="Calibri"/>
          <w:i/>
        </w:rPr>
        <w:footnoteReference w:id="117"/>
      </w:r>
      <w:r>
        <w:rPr>
          <w:rFonts w:eastAsia="Calibri"/>
          <w:i/>
        </w:rPr>
        <w:t xml:space="preserve"> </w:t>
      </w:r>
      <w:r>
        <w:rPr>
          <w:rFonts w:eastAsia="Calibri"/>
        </w:rPr>
        <w:t>(</w:t>
      </w:r>
      <w:r w:rsidR="009F43A6">
        <w:rPr>
          <w:rFonts w:eastAsia="Calibri"/>
        </w:rPr>
        <w:t xml:space="preserve">Staff </w:t>
      </w:r>
      <w:r w:rsidR="00CC082F">
        <w:rPr>
          <w:rFonts w:eastAsia="Calibri"/>
        </w:rPr>
        <w:t>m</w:t>
      </w:r>
      <w:r w:rsidRPr="00482521">
        <w:rPr>
          <w:rFonts w:eastAsia="Calibri"/>
        </w:rPr>
        <w:t xml:space="preserve">ember of </w:t>
      </w:r>
      <w:r w:rsidR="00CC082F">
        <w:rPr>
          <w:rFonts w:eastAsia="Calibri"/>
        </w:rPr>
        <w:t xml:space="preserve">the </w:t>
      </w:r>
      <w:r>
        <w:rPr>
          <w:rFonts w:eastAsia="Calibri"/>
        </w:rPr>
        <w:t>LS</w:t>
      </w:r>
      <w:r w:rsidRPr="00482521">
        <w:rPr>
          <w:rFonts w:eastAsia="Calibri"/>
        </w:rPr>
        <w:t>G).</w:t>
      </w:r>
    </w:p>
    <w:p w14:paraId="605FB055" w14:textId="77777777" w:rsidR="00794E81" w:rsidRPr="00171196" w:rsidRDefault="00794E81" w:rsidP="00794E81">
      <w:pPr>
        <w:jc w:val="both"/>
        <w:rPr>
          <w:rFonts w:eastAsia="Calibri"/>
          <w:sz w:val="10"/>
          <w:szCs w:val="10"/>
        </w:rPr>
      </w:pPr>
    </w:p>
    <w:p w14:paraId="0232278D" w14:textId="23CEB8D3" w:rsidR="00A748A6" w:rsidRDefault="00A748A6" w:rsidP="00171196">
      <w:pPr>
        <w:ind w:left="360"/>
        <w:jc w:val="both"/>
        <w:rPr>
          <w:rFonts w:eastAsia="Calibri"/>
        </w:rPr>
      </w:pPr>
      <w:r>
        <w:rPr>
          <w:rFonts w:eastAsia="Calibri"/>
          <w:i/>
        </w:rPr>
        <w:t>„</w:t>
      </w:r>
      <w:r w:rsidRPr="00A748A6">
        <w:rPr>
          <w:rFonts w:eastAsia="Calibri"/>
          <w:i/>
        </w:rPr>
        <w:t>Thi</w:t>
      </w:r>
      <w:r>
        <w:rPr>
          <w:rFonts w:eastAsia="Calibri"/>
          <w:i/>
        </w:rPr>
        <w:t>s project is aimed at promoting</w:t>
      </w:r>
      <w:r w:rsidRPr="00A748A6">
        <w:rPr>
          <w:rFonts w:eastAsia="Calibri"/>
          <w:i/>
        </w:rPr>
        <w:t xml:space="preserve"> the interests of women and girls exposed to migration. Previously</w:t>
      </w:r>
      <w:r w:rsidR="00583623">
        <w:rPr>
          <w:rFonts w:eastAsia="Calibri"/>
          <w:i/>
        </w:rPr>
        <w:t xml:space="preserve"> as the local government</w:t>
      </w:r>
      <w:r w:rsidRPr="00A748A6">
        <w:rPr>
          <w:rFonts w:eastAsia="Calibri"/>
          <w:i/>
        </w:rPr>
        <w:t>, we did not work on this topic, although the level o</w:t>
      </w:r>
      <w:r w:rsidR="009F43A6">
        <w:rPr>
          <w:rFonts w:eastAsia="Calibri"/>
          <w:i/>
        </w:rPr>
        <w:t>f migration among women is high</w:t>
      </w:r>
      <w:r w:rsidR="00583623">
        <w:rPr>
          <w:rFonts w:eastAsia="Calibri"/>
          <w:i/>
        </w:rPr>
        <w:t>. The project</w:t>
      </w:r>
      <w:r w:rsidRPr="00A748A6">
        <w:rPr>
          <w:rFonts w:eastAsia="Calibri"/>
          <w:i/>
        </w:rPr>
        <w:t xml:space="preserve"> is not </w:t>
      </w:r>
      <w:r w:rsidR="00583623">
        <w:rPr>
          <w:rFonts w:eastAsia="Calibri"/>
          <w:i/>
        </w:rPr>
        <w:t>significant in terms of financial</w:t>
      </w:r>
      <w:r w:rsidRPr="00A748A6">
        <w:rPr>
          <w:rFonts w:eastAsia="Calibri"/>
          <w:i/>
        </w:rPr>
        <w:t xml:space="preserve"> support, but has a colossal social effect on strengthening the status of women subject to migration.</w:t>
      </w:r>
      <w:r w:rsidR="00DC6B56" w:rsidRPr="00DC6B56">
        <w:rPr>
          <w:rFonts w:eastAsia="Calibri"/>
          <w:i/>
        </w:rPr>
        <w:t xml:space="preserve"> </w:t>
      </w:r>
      <w:r w:rsidR="00DC6B56">
        <w:rPr>
          <w:rFonts w:eastAsia="Calibri"/>
          <w:i/>
        </w:rPr>
        <w:t>The w</w:t>
      </w:r>
      <w:r w:rsidR="00DC6B56" w:rsidRPr="009F43A6">
        <w:rPr>
          <w:rFonts w:eastAsia="Calibri"/>
          <w:i/>
        </w:rPr>
        <w:t>omen</w:t>
      </w:r>
      <w:r w:rsidR="00DC6B56">
        <w:rPr>
          <w:rFonts w:eastAsia="Calibri"/>
          <w:i/>
        </w:rPr>
        <w:t>, members of the SHG,</w:t>
      </w:r>
      <w:r w:rsidR="00DC6B56" w:rsidRPr="009F43A6">
        <w:rPr>
          <w:rFonts w:eastAsia="Calibri"/>
          <w:i/>
        </w:rPr>
        <w:t xml:space="preserve"> </w:t>
      </w:r>
      <w:r w:rsidR="00DC6B56">
        <w:rPr>
          <w:rFonts w:eastAsia="Calibri"/>
          <w:i/>
        </w:rPr>
        <w:t>became</w:t>
      </w:r>
      <w:r w:rsidR="00DC6B56" w:rsidRPr="009F43A6">
        <w:rPr>
          <w:rFonts w:eastAsia="Calibri"/>
          <w:i/>
        </w:rPr>
        <w:t xml:space="preserve"> active in the </w:t>
      </w:r>
      <w:r w:rsidR="00DC6B56">
        <w:rPr>
          <w:rFonts w:eastAsia="Calibri"/>
          <w:i/>
        </w:rPr>
        <w:t>local budgeting process. T</w:t>
      </w:r>
      <w:r w:rsidR="00DC6B56" w:rsidRPr="009F43A6">
        <w:rPr>
          <w:rFonts w:eastAsia="Calibri"/>
          <w:i/>
        </w:rPr>
        <w:t>hey ar</w:t>
      </w:r>
      <w:r w:rsidR="00DC6B56">
        <w:rPr>
          <w:rFonts w:eastAsia="Calibri"/>
          <w:i/>
        </w:rPr>
        <w:t>e not the same as before when</w:t>
      </w:r>
      <w:r w:rsidR="00DC6B56" w:rsidRPr="009F43A6">
        <w:rPr>
          <w:rFonts w:eastAsia="Calibri"/>
          <w:i/>
        </w:rPr>
        <w:t xml:space="preserve"> mos</w:t>
      </w:r>
      <w:r w:rsidR="00DC6B56">
        <w:rPr>
          <w:rFonts w:eastAsia="Calibri"/>
          <w:i/>
        </w:rPr>
        <w:t>t of them were silent and reluctant</w:t>
      </w:r>
      <w:r w:rsidR="00DC6B56" w:rsidRPr="009F43A6">
        <w:rPr>
          <w:rFonts w:eastAsia="Calibri"/>
          <w:i/>
        </w:rPr>
        <w:t xml:space="preserve"> to speak consider</w:t>
      </w:r>
      <w:r w:rsidR="00DC6B56">
        <w:rPr>
          <w:rFonts w:eastAsia="Calibri"/>
          <w:i/>
        </w:rPr>
        <w:t>ing that</w:t>
      </w:r>
      <w:r w:rsidR="00DC6B56" w:rsidRPr="009F43A6">
        <w:rPr>
          <w:rFonts w:eastAsia="Calibri"/>
          <w:i/>
        </w:rPr>
        <w:t xml:space="preserve"> it </w:t>
      </w:r>
      <w:r w:rsidR="00DC6B56">
        <w:rPr>
          <w:rFonts w:eastAsia="Calibri"/>
          <w:i/>
        </w:rPr>
        <w:t xml:space="preserve">is not </w:t>
      </w:r>
      <w:r w:rsidR="00DC6B56" w:rsidRPr="009F43A6">
        <w:rPr>
          <w:rFonts w:eastAsia="Calibri"/>
          <w:i/>
        </w:rPr>
        <w:t xml:space="preserve">their business to interfere in the </w:t>
      </w:r>
      <w:r w:rsidR="00DC6B56">
        <w:rPr>
          <w:rFonts w:eastAsia="Calibri"/>
          <w:i/>
        </w:rPr>
        <w:t>local governance issues</w:t>
      </w:r>
      <w:r>
        <w:rPr>
          <w:rFonts w:eastAsia="Calibri"/>
          <w:i/>
        </w:rPr>
        <w:t>”</w:t>
      </w:r>
      <w:r w:rsidRPr="00A748A6">
        <w:rPr>
          <w:rFonts w:eastAsia="Calibri"/>
        </w:rPr>
        <w:t xml:space="preserve"> </w:t>
      </w:r>
      <w:r w:rsidR="00DC6B56">
        <w:rPr>
          <w:rStyle w:val="FootnoteReference"/>
          <w:rFonts w:eastAsia="Calibri"/>
        </w:rPr>
        <w:footnoteReference w:id="118"/>
      </w:r>
      <w:r>
        <w:rPr>
          <w:rFonts w:eastAsia="Calibri"/>
        </w:rPr>
        <w:t>(</w:t>
      </w:r>
      <w:r w:rsidR="009F43A6">
        <w:rPr>
          <w:rFonts w:eastAsia="Calibri"/>
        </w:rPr>
        <w:t>Staff m</w:t>
      </w:r>
      <w:r w:rsidRPr="00482521">
        <w:rPr>
          <w:rFonts w:eastAsia="Calibri"/>
        </w:rPr>
        <w:t xml:space="preserve">ember of </w:t>
      </w:r>
      <w:r w:rsidR="00CC082F">
        <w:rPr>
          <w:rFonts w:eastAsia="Calibri"/>
        </w:rPr>
        <w:t xml:space="preserve">the </w:t>
      </w:r>
      <w:r>
        <w:rPr>
          <w:rFonts w:eastAsia="Calibri"/>
        </w:rPr>
        <w:t>LS</w:t>
      </w:r>
      <w:r w:rsidRPr="00482521">
        <w:rPr>
          <w:rFonts w:eastAsia="Calibri"/>
        </w:rPr>
        <w:t>G).</w:t>
      </w:r>
    </w:p>
    <w:p w14:paraId="300068E1" w14:textId="77777777" w:rsidR="009F43A6" w:rsidRPr="00AC5D50" w:rsidRDefault="009F43A6" w:rsidP="00DC6B56">
      <w:pPr>
        <w:jc w:val="both"/>
        <w:rPr>
          <w:sz w:val="16"/>
          <w:szCs w:val="16"/>
        </w:rPr>
      </w:pPr>
    </w:p>
    <w:p w14:paraId="13C17B67" w14:textId="5CAF7AF1" w:rsidR="00977A40" w:rsidRPr="00171196" w:rsidRDefault="000F0885" w:rsidP="0A2F59DE">
      <w:pPr>
        <w:pStyle w:val="ListParagraph"/>
        <w:numPr>
          <w:ilvl w:val="0"/>
          <w:numId w:val="31"/>
        </w:numPr>
        <w:jc w:val="both"/>
        <w:rPr>
          <w:rFonts w:asciiTheme="majorHAnsi" w:hAnsiTheme="majorHAnsi" w:cstheme="majorBidi"/>
        </w:rPr>
      </w:pPr>
      <w:r>
        <w:t>However, a</w:t>
      </w:r>
      <w:r w:rsidR="008065BC">
        <w:t xml:space="preserve">s remarked </w:t>
      </w:r>
      <w:r w:rsidR="00CE4FE1">
        <w:t xml:space="preserve">by </w:t>
      </w:r>
      <w:r w:rsidR="009F43A6">
        <w:t xml:space="preserve">some of </w:t>
      </w:r>
      <w:r w:rsidR="008065BC">
        <w:t>the interviewed stakeholders</w:t>
      </w:r>
      <w:r w:rsidR="008065BC">
        <w:rPr>
          <w:rStyle w:val="FootnoteReference"/>
        </w:rPr>
        <w:footnoteReference w:id="119"/>
      </w:r>
      <w:r w:rsidR="008065BC">
        <w:t xml:space="preserve"> and highlighted</w:t>
      </w:r>
      <w:r>
        <w:t xml:space="preserve"> in </w:t>
      </w:r>
      <w:r w:rsidR="008065BC">
        <w:t>the endline assessment report</w:t>
      </w:r>
      <w:r w:rsidR="008065BC">
        <w:rPr>
          <w:rStyle w:val="FootnoteReference"/>
        </w:rPr>
        <w:footnoteReference w:id="120"/>
      </w:r>
      <w:r w:rsidR="008065BC">
        <w:t xml:space="preserve">, despite the positive changes generated </w:t>
      </w:r>
      <w:r w:rsidR="009B0B7C">
        <w:t xml:space="preserve">with </w:t>
      </w:r>
      <w:r w:rsidR="008065BC">
        <w:t>the project</w:t>
      </w:r>
      <w:r w:rsidR="009B0B7C">
        <w:t xml:space="preserve"> contribution</w:t>
      </w:r>
      <w:r w:rsidR="008065BC">
        <w:t xml:space="preserve"> and </w:t>
      </w:r>
      <w:r w:rsidR="008065BC" w:rsidRPr="00EE2E52">
        <w:rPr>
          <w:lang w:val="en-GB" w:eastAsia="en-US"/>
        </w:rPr>
        <w:t>described</w:t>
      </w:r>
      <w:r w:rsidR="008065BC">
        <w:t xml:space="preserve"> in the evaluation report, </w:t>
      </w:r>
      <w:r w:rsidR="008065BC" w:rsidRPr="00392FFB">
        <w:t>the harmful gender behavior still persist</w:t>
      </w:r>
      <w:r w:rsidR="00BB5D5A">
        <w:t>s</w:t>
      </w:r>
      <w:r w:rsidR="008065BC" w:rsidRPr="00392FFB">
        <w:t xml:space="preserve"> in the communities, and women </w:t>
      </w:r>
      <w:r w:rsidR="00BB5D5A">
        <w:t>can</w:t>
      </w:r>
      <w:r w:rsidR="0059692F">
        <w:t xml:space="preserve">not always </w:t>
      </w:r>
      <w:r w:rsidR="008065BC" w:rsidRPr="00392FFB">
        <w:t>make decisions for their activities</w:t>
      </w:r>
      <w:r w:rsidR="009B0B7C">
        <w:rPr>
          <w:rStyle w:val="FootnoteReference"/>
        </w:rPr>
        <w:footnoteReference w:id="121"/>
      </w:r>
      <w:r w:rsidR="009D7079">
        <w:t>. Therefore,</w:t>
      </w:r>
      <w:r w:rsidR="008065BC" w:rsidRPr="00392FFB">
        <w:t xml:space="preserve"> there is a need for </w:t>
      </w:r>
      <w:r>
        <w:t xml:space="preserve">further </w:t>
      </w:r>
      <w:r w:rsidR="008065BC" w:rsidRPr="00392FFB">
        <w:t>sustained efforts to generate long-term sustainable changes.</w:t>
      </w:r>
      <w:r w:rsidR="008065BC" w:rsidRPr="0A2F59DE">
        <w:rPr>
          <w:rFonts w:asciiTheme="majorHAnsi" w:hAnsiTheme="majorHAnsi" w:cstheme="majorBidi"/>
        </w:rPr>
        <w:t xml:space="preserve"> </w:t>
      </w:r>
    </w:p>
    <w:p w14:paraId="25D198A7" w14:textId="77777777" w:rsidR="009D7079" w:rsidRPr="00AC5D50" w:rsidRDefault="009D7079" w:rsidP="009D7079">
      <w:pPr>
        <w:ind w:left="360"/>
        <w:jc w:val="both"/>
        <w:rPr>
          <w:rFonts w:asciiTheme="majorHAnsi" w:hAnsiTheme="majorHAnsi" w:cstheme="majorHAnsi"/>
          <w:sz w:val="16"/>
          <w:szCs w:val="16"/>
        </w:rPr>
      </w:pPr>
    </w:p>
    <w:p w14:paraId="2FC07375" w14:textId="710F3ED0" w:rsidR="00C56E0E" w:rsidRPr="00EE2E52" w:rsidRDefault="00977A40" w:rsidP="00EE2E52">
      <w:pPr>
        <w:pStyle w:val="ListParagraph"/>
        <w:numPr>
          <w:ilvl w:val="0"/>
          <w:numId w:val="31"/>
        </w:numPr>
        <w:jc w:val="both"/>
      </w:pPr>
      <w:r>
        <w:t xml:space="preserve">The project also contributed to implementation of the </w:t>
      </w:r>
      <w:r w:rsidRPr="00977A40">
        <w:t>global norms and standards on gender equality</w:t>
      </w:r>
      <w:r w:rsidR="00932E29">
        <w:t xml:space="preserve"> regarding migration, inclusive community development and peacebuilding</w:t>
      </w:r>
      <w:r w:rsidR="00DC6B56">
        <w:t xml:space="preserve">, </w:t>
      </w:r>
      <w:r w:rsidR="00DD50EA">
        <w:t>such as:</w:t>
      </w:r>
      <w:r w:rsidR="00171196">
        <w:t xml:space="preserve"> </w:t>
      </w:r>
      <w:r w:rsidR="00DC6B56" w:rsidRPr="00DD50EA">
        <w:t>implementation of the UN SCR 1325 (Women, Peace and Security), CEDAW</w:t>
      </w:r>
      <w:r w:rsidR="00DD50EA" w:rsidRPr="00DD50EA">
        <w:t xml:space="preserve"> norms</w:t>
      </w:r>
      <w:r w:rsidR="00DC6B56" w:rsidRPr="00DD50EA">
        <w:t xml:space="preserve"> as well as, </w:t>
      </w:r>
      <w:r w:rsidR="009D630F">
        <w:t xml:space="preserve">the </w:t>
      </w:r>
      <w:r w:rsidR="00DC6B56" w:rsidRPr="00DD50EA">
        <w:t xml:space="preserve">Global Compact on </w:t>
      </w:r>
      <w:r w:rsidR="009D630F">
        <w:t xml:space="preserve">Safe, Orderly and Regular </w:t>
      </w:r>
      <w:r w:rsidR="00DC6B56" w:rsidRPr="00DD50EA">
        <w:t>Migration</w:t>
      </w:r>
      <w:r w:rsidR="00DD50EA" w:rsidRPr="00DD50EA">
        <w:t>,</w:t>
      </w:r>
      <w:r w:rsidR="00DC6B56" w:rsidRPr="00DD50EA">
        <w:t xml:space="preserve"> which underlines the importance of mainstreaming migration for the development purposes.</w:t>
      </w:r>
    </w:p>
    <w:p w14:paraId="4548FD78" w14:textId="69994E08" w:rsidR="00426096" w:rsidRPr="00AC5D50" w:rsidRDefault="006A66DC" w:rsidP="00A25E71">
      <w:pPr>
        <w:jc w:val="both"/>
        <w:rPr>
          <w:sz w:val="16"/>
          <w:szCs w:val="16"/>
          <w:lang w:val="en-GB"/>
        </w:rPr>
      </w:pPr>
      <w:r w:rsidRPr="00A25E71">
        <w:rPr>
          <w:lang w:val="en-GB"/>
        </w:rPr>
        <w:t xml:space="preserve"> </w:t>
      </w:r>
    </w:p>
    <w:p w14:paraId="3A4BB843" w14:textId="4064630E" w:rsidR="001528A0" w:rsidRPr="00EE2E52" w:rsidRDefault="00A9205D" w:rsidP="00EE2E52">
      <w:pPr>
        <w:pStyle w:val="ListParagraph"/>
        <w:numPr>
          <w:ilvl w:val="0"/>
          <w:numId w:val="31"/>
        </w:numPr>
        <w:jc w:val="both"/>
      </w:pPr>
      <w:bookmarkStart w:id="51" w:name="_Hlk93135475"/>
      <w:r>
        <w:rPr>
          <w:b/>
          <w:i/>
        </w:rPr>
        <w:t xml:space="preserve">Finding 31. </w:t>
      </w:r>
      <w:r w:rsidR="00955711" w:rsidRPr="00547F9B">
        <w:rPr>
          <w:b/>
          <w:i/>
        </w:rPr>
        <w:t xml:space="preserve">The project </w:t>
      </w:r>
      <w:r w:rsidR="0083538E" w:rsidRPr="00547F9B">
        <w:rPr>
          <w:b/>
          <w:i/>
        </w:rPr>
        <w:t xml:space="preserve">contributed to implementation of some national policies </w:t>
      </w:r>
      <w:r w:rsidR="00AC1F2B" w:rsidRPr="00547F9B">
        <w:rPr>
          <w:b/>
          <w:i/>
        </w:rPr>
        <w:t>beyond</w:t>
      </w:r>
      <w:r w:rsidR="0083538E" w:rsidRPr="00547F9B">
        <w:rPr>
          <w:b/>
          <w:i/>
        </w:rPr>
        <w:t xml:space="preserve"> the project document (</w:t>
      </w:r>
      <w:r w:rsidR="00A25E71" w:rsidRPr="00547F9B">
        <w:rPr>
          <w:b/>
          <w:i/>
        </w:rPr>
        <w:t>unplanned results</w:t>
      </w:r>
      <w:r w:rsidR="0083538E" w:rsidRPr="00547F9B">
        <w:rPr>
          <w:b/>
          <w:i/>
        </w:rPr>
        <w:t>)</w:t>
      </w:r>
      <w:r w:rsidR="00321E80">
        <w:t xml:space="preserve">. Thus, the </w:t>
      </w:r>
      <w:r w:rsidR="0099525F">
        <w:t xml:space="preserve">community development and </w:t>
      </w:r>
      <w:r w:rsidR="00321E80">
        <w:t>socio-economic planning</w:t>
      </w:r>
      <w:r w:rsidR="0099525F" w:rsidRPr="0099525F">
        <w:t xml:space="preserve"> </w:t>
      </w:r>
      <w:r w:rsidR="0099525F">
        <w:t>subcomponents</w:t>
      </w:r>
      <w:r w:rsidR="00321E80">
        <w:t xml:space="preserve"> </w:t>
      </w:r>
      <w:r w:rsidR="0099525F">
        <w:t>(LSED</w:t>
      </w:r>
      <w:r w:rsidR="00321E80">
        <w:t xml:space="preserve"> plans</w:t>
      </w:r>
      <w:r w:rsidR="0099525F">
        <w:t>, Regulation on selecting and financing local initiatives by LSG bodies</w:t>
      </w:r>
      <w:r w:rsidR="00321E80">
        <w:t>) of the project</w:t>
      </w:r>
      <w:r w:rsidR="00A25E71">
        <w:t xml:space="preserve"> </w:t>
      </w:r>
      <w:r w:rsidR="00955711">
        <w:t xml:space="preserve">contributed to the implementation </w:t>
      </w:r>
      <w:r w:rsidR="00E572C8" w:rsidRPr="00426096">
        <w:t xml:space="preserve">of the Regional </w:t>
      </w:r>
      <w:r w:rsidR="005D60FC">
        <w:t>D</w:t>
      </w:r>
      <w:r w:rsidR="00E572C8" w:rsidRPr="00426096">
        <w:t xml:space="preserve">evelopment </w:t>
      </w:r>
      <w:r w:rsidR="005D60FC">
        <w:t>P</w:t>
      </w:r>
      <w:r w:rsidR="00E572C8" w:rsidRPr="00426096">
        <w:t>olicy of the Kyrgyz Republic (2018-2022)</w:t>
      </w:r>
      <w:r w:rsidR="008F65F7">
        <w:rPr>
          <w:rStyle w:val="FootnoteReference"/>
        </w:rPr>
        <w:footnoteReference w:id="122"/>
      </w:r>
      <w:r w:rsidR="00321E80">
        <w:t xml:space="preserve">, which </w:t>
      </w:r>
      <w:r w:rsidR="00E572C8" w:rsidRPr="00A55643">
        <w:t xml:space="preserve"> </w:t>
      </w:r>
      <w:r w:rsidR="001528A0">
        <w:t>among others targets</w:t>
      </w:r>
      <w:r w:rsidR="005C1098">
        <w:t>:</w:t>
      </w:r>
      <w:r w:rsidR="001528A0">
        <w:t xml:space="preserve">  „</w:t>
      </w:r>
      <w:r w:rsidR="005C1098" w:rsidRPr="00547F9B">
        <w:rPr>
          <w:i/>
        </w:rPr>
        <w:t>strategic planning and</w:t>
      </w:r>
      <w:r w:rsidR="005C1098">
        <w:t xml:space="preserve"> </w:t>
      </w:r>
      <w:r w:rsidR="001528A0" w:rsidRPr="00547F9B">
        <w:rPr>
          <w:i/>
        </w:rPr>
        <w:t>acceleration of the regional socio-economic development and improvement of the welfare and quality of life of the population”</w:t>
      </w:r>
      <w:r w:rsidR="001528A0">
        <w:t xml:space="preserve">, </w:t>
      </w:r>
      <w:r w:rsidR="001528A0" w:rsidRPr="00547F9B">
        <w:rPr>
          <w:i/>
        </w:rPr>
        <w:t>„capacity development of the regional and local stakeholders”</w:t>
      </w:r>
      <w:r w:rsidR="001528A0">
        <w:t xml:space="preserve">  and „</w:t>
      </w:r>
      <w:r w:rsidR="001528A0" w:rsidRPr="00547F9B">
        <w:rPr>
          <w:i/>
        </w:rPr>
        <w:t>civic engagement in the local governance and community development”</w:t>
      </w:r>
      <w:r w:rsidR="001528A0">
        <w:t>.</w:t>
      </w:r>
      <w:r w:rsidR="005C1098">
        <w:rPr>
          <w:rStyle w:val="FootnoteReference"/>
        </w:rPr>
        <w:footnoteReference w:id="123"/>
      </w:r>
    </w:p>
    <w:p w14:paraId="6A11C35A" w14:textId="7D2FA203" w:rsidR="00D40B4F" w:rsidRPr="00AC5D50" w:rsidRDefault="00D40B4F" w:rsidP="005C1098">
      <w:pPr>
        <w:jc w:val="both"/>
        <w:rPr>
          <w:i/>
          <w:sz w:val="16"/>
          <w:szCs w:val="16"/>
        </w:rPr>
      </w:pPr>
      <w:r>
        <w:t xml:space="preserve"> </w:t>
      </w:r>
    </w:p>
    <w:p w14:paraId="30A52260" w14:textId="6638E727" w:rsidR="005C1098" w:rsidRPr="005C1098" w:rsidRDefault="00426096" w:rsidP="00EE2E52">
      <w:pPr>
        <w:pStyle w:val="ListParagraph"/>
        <w:numPr>
          <w:ilvl w:val="0"/>
          <w:numId w:val="31"/>
        </w:numPr>
        <w:jc w:val="both"/>
      </w:pPr>
      <w:r w:rsidRPr="00426096">
        <w:t>The project</w:t>
      </w:r>
      <w:r w:rsidR="0083538E">
        <w:t xml:space="preserve"> (component II)</w:t>
      </w:r>
      <w:r w:rsidRPr="00426096">
        <w:t xml:space="preserve"> contributed to implementation </w:t>
      </w:r>
      <w:bookmarkEnd w:id="51"/>
      <w:r w:rsidRPr="00426096">
        <w:t xml:space="preserve">of </w:t>
      </w:r>
      <w:r w:rsidR="00C56E0E" w:rsidRPr="00426096">
        <w:t>the Road</w:t>
      </w:r>
      <w:r w:rsidRPr="00426096">
        <w:t xml:space="preserve"> Ma</w:t>
      </w:r>
      <w:r w:rsidR="00A9205D">
        <w:t>p</w:t>
      </w:r>
      <w:r w:rsidR="00547F9B">
        <w:t>“</w:t>
      </w:r>
      <w:r w:rsidRPr="00426096">
        <w:t xml:space="preserve"> "Digital Kyrgyzstan </w:t>
      </w:r>
      <w:r w:rsidR="00C56E0E" w:rsidRPr="00426096">
        <w:t>Concept</w:t>
      </w:r>
      <w:r w:rsidR="00C56E0E">
        <w:t xml:space="preserve">” </w:t>
      </w:r>
      <w:r w:rsidR="00C56E0E" w:rsidRPr="00426096">
        <w:t>(</w:t>
      </w:r>
      <w:r w:rsidRPr="00426096">
        <w:t>2019-2023)</w:t>
      </w:r>
      <w:r w:rsidR="00FD2DA5">
        <w:rPr>
          <w:rStyle w:val="FootnoteReference"/>
        </w:rPr>
        <w:footnoteReference w:id="124"/>
      </w:r>
      <w:r>
        <w:t xml:space="preserve"> by</w:t>
      </w:r>
      <w:r w:rsidR="00523ECB">
        <w:t>: 1)</w:t>
      </w:r>
      <w:r>
        <w:t xml:space="preserve"> boosting </w:t>
      </w:r>
      <w:r w:rsidRPr="00547F9B">
        <w:rPr>
          <w:lang w:val="en-GB"/>
        </w:rPr>
        <w:t xml:space="preserve">digital skills and knowledge </w:t>
      </w:r>
      <w:r w:rsidR="00523ECB" w:rsidRPr="00547F9B">
        <w:rPr>
          <w:lang w:val="en-GB"/>
        </w:rPr>
        <w:t>of</w:t>
      </w:r>
      <w:r w:rsidRPr="00547F9B">
        <w:rPr>
          <w:lang w:val="en-GB"/>
        </w:rPr>
        <w:t xml:space="preserve"> the participating community members and LSGs staff</w:t>
      </w:r>
      <w:r w:rsidR="00523ECB" w:rsidRPr="00547F9B">
        <w:rPr>
          <w:lang w:val="en-GB"/>
        </w:rPr>
        <w:t xml:space="preserve">; </w:t>
      </w:r>
      <w:r w:rsidR="004E1656" w:rsidRPr="00547F9B">
        <w:rPr>
          <w:lang w:val="en-GB"/>
        </w:rPr>
        <w:t xml:space="preserve"> </w:t>
      </w:r>
      <w:r w:rsidR="00523ECB" w:rsidRPr="00547F9B">
        <w:rPr>
          <w:lang w:val="en-GB"/>
        </w:rPr>
        <w:t xml:space="preserve">2) </w:t>
      </w:r>
      <w:r w:rsidR="004E1656" w:rsidRPr="00547F9B">
        <w:rPr>
          <w:lang w:val="en-GB"/>
        </w:rPr>
        <w:t xml:space="preserve">introduction of </w:t>
      </w:r>
      <w:r w:rsidR="00523ECB" w:rsidRPr="00547F9B">
        <w:rPr>
          <w:lang w:val="en-GB"/>
        </w:rPr>
        <w:t xml:space="preserve">an </w:t>
      </w:r>
      <w:r w:rsidR="00E572C8" w:rsidRPr="00547F9B">
        <w:rPr>
          <w:lang w:val="en-GB"/>
        </w:rPr>
        <w:t xml:space="preserve">on-line capacity </w:t>
      </w:r>
      <w:r w:rsidR="00523ECB" w:rsidRPr="00547F9B">
        <w:rPr>
          <w:lang w:val="en-GB"/>
        </w:rPr>
        <w:t>development</w:t>
      </w:r>
      <w:r w:rsidR="00E572C8" w:rsidRPr="00547F9B">
        <w:rPr>
          <w:lang w:val="en-GB"/>
        </w:rPr>
        <w:t xml:space="preserve"> </w:t>
      </w:r>
      <w:r w:rsidR="00523ECB" w:rsidRPr="00547F9B">
        <w:rPr>
          <w:lang w:val="en-GB"/>
        </w:rPr>
        <w:t>course</w:t>
      </w:r>
      <w:r w:rsidR="00523ECB">
        <w:rPr>
          <w:rStyle w:val="FootnoteReference"/>
          <w:lang w:val="en-GB"/>
        </w:rPr>
        <w:footnoteReference w:id="125"/>
      </w:r>
      <w:r w:rsidR="00523ECB" w:rsidRPr="00547F9B">
        <w:rPr>
          <w:lang w:val="en-GB"/>
        </w:rPr>
        <w:t xml:space="preserve"> </w:t>
      </w:r>
      <w:r w:rsidR="00E572C8" w:rsidRPr="00547F9B">
        <w:rPr>
          <w:lang w:val="en-GB"/>
        </w:rPr>
        <w:t>and educational tools</w:t>
      </w:r>
      <w:r w:rsidR="005C1098" w:rsidRPr="00547F9B">
        <w:rPr>
          <w:lang w:val="en-GB"/>
        </w:rPr>
        <w:t xml:space="preserve"> jointly by </w:t>
      </w:r>
      <w:r w:rsidR="000E5EE5" w:rsidRPr="00547F9B">
        <w:rPr>
          <w:lang w:val="en-GB"/>
        </w:rPr>
        <w:t xml:space="preserve">the National Bank, ILO and PF </w:t>
      </w:r>
      <w:r w:rsidR="00547F9B" w:rsidRPr="00547F9B">
        <w:rPr>
          <w:lang w:val="en-GB"/>
        </w:rPr>
        <w:lastRenderedPageBreak/>
        <w:t>“</w:t>
      </w:r>
      <w:r w:rsidR="000E5EE5" w:rsidRPr="00547F9B">
        <w:rPr>
          <w:lang w:val="en-GB"/>
        </w:rPr>
        <w:t>ATi</w:t>
      </w:r>
      <w:r w:rsidR="005C1098" w:rsidRPr="00547F9B">
        <w:rPr>
          <w:lang w:val="en-GB"/>
        </w:rPr>
        <w:t>C</w:t>
      </w:r>
      <w:r w:rsidR="000E5EE5" w:rsidRPr="00547F9B">
        <w:rPr>
          <w:lang w:val="en-GB"/>
        </w:rPr>
        <w:t>”</w:t>
      </w:r>
      <w:r w:rsidR="00523ECB" w:rsidRPr="00547F9B">
        <w:rPr>
          <w:lang w:val="en-GB"/>
        </w:rPr>
        <w:t xml:space="preserve"> as well as development and launching of the new electronic mobile application “</w:t>
      </w:r>
      <w:r w:rsidR="00523ECB" w:rsidRPr="00AC66A3">
        <w:t xml:space="preserve">Human </w:t>
      </w:r>
      <w:r w:rsidR="00523ECB">
        <w:t>Ri</w:t>
      </w:r>
      <w:r w:rsidR="00523ECB" w:rsidRPr="00AC66A3">
        <w:t>ghts. Migration. Mobile directory</w:t>
      </w:r>
      <w:r w:rsidR="00523ECB">
        <w:t>”</w:t>
      </w:r>
      <w:r w:rsidR="00523ECB">
        <w:rPr>
          <w:rStyle w:val="FootnoteReference"/>
        </w:rPr>
        <w:footnoteReference w:id="126"/>
      </w:r>
    </w:p>
    <w:p w14:paraId="72371B5B" w14:textId="77777777" w:rsidR="003F0ECF" w:rsidRPr="00AC5D50" w:rsidRDefault="003F0ECF" w:rsidP="0083538E">
      <w:pPr>
        <w:rPr>
          <w:sz w:val="16"/>
          <w:szCs w:val="16"/>
        </w:rPr>
      </w:pPr>
    </w:p>
    <w:p w14:paraId="133ABC53" w14:textId="67BF47EC" w:rsidR="00AC5D50" w:rsidRDefault="00A55643" w:rsidP="00EE2E52">
      <w:pPr>
        <w:pStyle w:val="ListParagraph"/>
        <w:numPr>
          <w:ilvl w:val="0"/>
          <w:numId w:val="31"/>
        </w:numPr>
        <w:jc w:val="both"/>
      </w:pPr>
      <w:r w:rsidRPr="00A55643">
        <w:t xml:space="preserve">The project also contributed to </w:t>
      </w:r>
      <w:r w:rsidR="00C56E0E" w:rsidRPr="00A55643">
        <w:t xml:space="preserve">implementation </w:t>
      </w:r>
      <w:r w:rsidR="00C56E0E">
        <w:t>of</w:t>
      </w:r>
      <w:r>
        <w:t xml:space="preserve"> </w:t>
      </w:r>
      <w:r w:rsidR="00426096" w:rsidRPr="00426096">
        <w:t xml:space="preserve">the Programme on </w:t>
      </w:r>
      <w:r w:rsidR="005D60FC">
        <w:t>F</w:t>
      </w:r>
      <w:r w:rsidR="00426096" w:rsidRPr="00426096">
        <w:t xml:space="preserve">amily </w:t>
      </w:r>
      <w:r w:rsidR="005D60FC">
        <w:t>S</w:t>
      </w:r>
      <w:r w:rsidR="00426096" w:rsidRPr="00426096">
        <w:t xml:space="preserve">upport and </w:t>
      </w:r>
      <w:r w:rsidR="005D60FC">
        <w:t>C</w:t>
      </w:r>
      <w:r w:rsidR="00426096" w:rsidRPr="00426096">
        <w:t xml:space="preserve">hild </w:t>
      </w:r>
      <w:r w:rsidR="005D60FC">
        <w:t>P</w:t>
      </w:r>
      <w:r w:rsidR="00426096" w:rsidRPr="00426096">
        <w:t xml:space="preserve">rotection </w:t>
      </w:r>
      <w:r w:rsidR="00AC1F2B" w:rsidRPr="00A55643">
        <w:t>of the Kyrgyz Republic</w:t>
      </w:r>
      <w:r w:rsidR="00AC1F2B">
        <w:t xml:space="preserve"> </w:t>
      </w:r>
      <w:r w:rsidR="00426096" w:rsidRPr="00426096">
        <w:t>(2018-2028)</w:t>
      </w:r>
      <w:r w:rsidR="007271F3">
        <w:rPr>
          <w:rStyle w:val="FootnoteReference"/>
        </w:rPr>
        <w:footnoteReference w:id="127"/>
      </w:r>
      <w:r w:rsidRPr="00A55643">
        <w:t xml:space="preserve"> </w:t>
      </w:r>
      <w:r>
        <w:t xml:space="preserve">by </w:t>
      </w:r>
      <w:r w:rsidR="00AC1F2B">
        <w:t>supporting</w:t>
      </w:r>
      <w:r>
        <w:t xml:space="preserve"> the </w:t>
      </w:r>
      <w:r w:rsidR="00AC1F2B">
        <w:t>targeted</w:t>
      </w:r>
      <w:r>
        <w:t xml:space="preserve"> LSGs</w:t>
      </w:r>
      <w:r w:rsidR="00465C4B">
        <w:t xml:space="preserve"> (through SOPs development)</w:t>
      </w:r>
      <w:r w:rsidR="00AC1F2B">
        <w:t>, which</w:t>
      </w:r>
      <w:r>
        <w:t xml:space="preserve"> </w:t>
      </w:r>
      <w:r w:rsidR="00AC1F2B">
        <w:t>are</w:t>
      </w:r>
      <w:r>
        <w:t xml:space="preserve"> collecting migration</w:t>
      </w:r>
      <w:r w:rsidR="00AC1F2B">
        <w:t>-related</w:t>
      </w:r>
      <w:r>
        <w:t xml:space="preserve"> data</w:t>
      </w:r>
      <w:r w:rsidR="00AC1F2B">
        <w:t xml:space="preserve"> and creating </w:t>
      </w:r>
      <w:r>
        <w:t xml:space="preserve"> </w:t>
      </w:r>
      <w:r w:rsidR="00AC1F2B">
        <w:t>a respective database necessary for</w:t>
      </w:r>
      <w:r w:rsidR="00465C4B">
        <w:t xml:space="preserve"> estimation and analysis of the migration and</w:t>
      </w:r>
      <w:r>
        <w:t xml:space="preserve"> protection of families</w:t>
      </w:r>
      <w:r w:rsidR="00AC1F2B" w:rsidRPr="00AC1F2B">
        <w:t xml:space="preserve"> </w:t>
      </w:r>
      <w:r w:rsidR="00AC1F2B">
        <w:t>and children affected by migration</w:t>
      </w:r>
      <w:r w:rsidR="00C56E0E">
        <w:t xml:space="preserve">. </w:t>
      </w:r>
    </w:p>
    <w:p w14:paraId="008B9BA8" w14:textId="16882C10" w:rsidR="00810A22" w:rsidRPr="00E455DF" w:rsidRDefault="00810A22" w:rsidP="00AB69D5">
      <w:pPr>
        <w:pStyle w:val="Heading2"/>
        <w:ind w:left="360"/>
      </w:pPr>
      <w:bookmarkStart w:id="52" w:name="_Toc93611815"/>
      <w:r w:rsidRPr="00E455DF">
        <w:t>6 SUSTAINABILITY</w:t>
      </w:r>
      <w:bookmarkEnd w:id="52"/>
      <w:r w:rsidRPr="00E455DF">
        <w:t xml:space="preserve"> </w:t>
      </w:r>
    </w:p>
    <w:p w14:paraId="028F7839" w14:textId="77777777" w:rsidR="00171196" w:rsidRDefault="003461AD" w:rsidP="003E3EA5">
      <w:pPr>
        <w:pStyle w:val="ListParagraph"/>
        <w:numPr>
          <w:ilvl w:val="0"/>
          <w:numId w:val="31"/>
        </w:numPr>
        <w:spacing w:before="120" w:after="120"/>
        <w:jc w:val="both"/>
      </w:pPr>
      <w:r w:rsidRPr="000F616B">
        <w:t>In terms of the likelihood of sustaining the benefits of the project, the achievements at the final evaluation are p</w:t>
      </w:r>
      <w:r w:rsidR="00BA6E2B">
        <w:t>articularly important. Given the relatively short project implementation period, t</w:t>
      </w:r>
      <w:r w:rsidRPr="000F616B">
        <w:t xml:space="preserve">he </w:t>
      </w:r>
      <w:r w:rsidR="00BA6E2B">
        <w:t>evaluators</w:t>
      </w:r>
      <w:r w:rsidRPr="000F616B">
        <w:t xml:space="preserve"> assessed the potential sustainability prospects of the project achievements. </w:t>
      </w:r>
    </w:p>
    <w:p w14:paraId="0C319DCD" w14:textId="77777777" w:rsidR="00171196" w:rsidRPr="00171196" w:rsidRDefault="00171196" w:rsidP="00171196">
      <w:pPr>
        <w:pStyle w:val="ListParagraph"/>
        <w:spacing w:before="120" w:after="120"/>
        <w:ind w:left="360"/>
        <w:jc w:val="both"/>
        <w:rPr>
          <w:sz w:val="10"/>
          <w:szCs w:val="10"/>
        </w:rPr>
      </w:pPr>
    </w:p>
    <w:p w14:paraId="153E1871" w14:textId="22BC1252" w:rsidR="0054787B" w:rsidRDefault="00A9205D" w:rsidP="00015264">
      <w:pPr>
        <w:pStyle w:val="ListParagraph"/>
        <w:numPr>
          <w:ilvl w:val="0"/>
          <w:numId w:val="31"/>
        </w:numPr>
        <w:spacing w:before="120" w:after="120"/>
        <w:jc w:val="both"/>
      </w:pPr>
      <w:r w:rsidRPr="00A9205D">
        <w:rPr>
          <w:b/>
          <w:i/>
        </w:rPr>
        <w:t xml:space="preserve">Finding 32. </w:t>
      </w:r>
      <w:r w:rsidR="003E3EA5" w:rsidRPr="00A9205D">
        <w:rPr>
          <w:b/>
          <w:i/>
        </w:rPr>
        <w:t>Generally, the sustainability of the achievements presents a mixed picture: in some cases, there are promising sustainability prospects, while in other case</w:t>
      </w:r>
      <w:r w:rsidR="00547F9B" w:rsidRPr="00A9205D">
        <w:rPr>
          <w:b/>
          <w:i/>
        </w:rPr>
        <w:t>–</w:t>
      </w:r>
      <w:r w:rsidR="003E3EA5" w:rsidRPr="00A9205D">
        <w:rPr>
          <w:b/>
          <w:i/>
        </w:rPr>
        <w:t xml:space="preserve"> - fragile and even weak</w:t>
      </w:r>
      <w:r w:rsidR="003E3EA5">
        <w:t xml:space="preserve">, as described below. In terms of </w:t>
      </w:r>
      <w:r w:rsidR="003E3EA5" w:rsidRPr="00547F9B">
        <w:rPr>
          <w:i/>
          <w:iCs/>
        </w:rPr>
        <w:t>policy sustainability,</w:t>
      </w:r>
      <w:r w:rsidR="003E3EA5">
        <w:t xml:space="preserve"> the project</w:t>
      </w:r>
      <w:r w:rsidR="0054787B">
        <w:t xml:space="preserve"> among others was</w:t>
      </w:r>
      <w:r w:rsidR="003E3EA5">
        <w:t xml:space="preserve"> focused on </w:t>
      </w:r>
      <w:r w:rsidR="0054787B">
        <w:t xml:space="preserve">supporting and </w:t>
      </w:r>
      <w:r w:rsidR="003E3EA5">
        <w:t>influencing the national and local policy- making. Adoption of the long-term State Migration Policy and multi-year LAPs in the targeted communities represents promising sustainability perspectives</w:t>
      </w:r>
      <w:r w:rsidR="0054787B">
        <w:t xml:space="preserve"> given the long-term commitments reflected in those policies</w:t>
      </w:r>
      <w:r w:rsidR="00A82331">
        <w:t xml:space="preserve"> and illustrates the national ownership of the achievements</w:t>
      </w:r>
      <w:r w:rsidR="003E3EA5">
        <w:t xml:space="preserve">. The </w:t>
      </w:r>
      <w:r w:rsidR="00A82331">
        <w:t xml:space="preserve">elaborated </w:t>
      </w:r>
      <w:r w:rsidR="003E3EA5">
        <w:t xml:space="preserve">standard operating procedures have </w:t>
      </w:r>
      <w:r w:rsidR="007071DA">
        <w:t xml:space="preserve">also </w:t>
      </w:r>
      <w:r w:rsidR="003E3EA5">
        <w:t>consistent sustainability</w:t>
      </w:r>
      <w:r w:rsidR="007071DA">
        <w:t xml:space="preserve"> prospects</w:t>
      </w:r>
      <w:r w:rsidR="00A82331">
        <w:t>, because they are approved and valid</w:t>
      </w:r>
      <w:r w:rsidR="007071DA">
        <w:t xml:space="preserve"> for undefined period</w:t>
      </w:r>
      <w:r w:rsidR="00B30D3F">
        <w:t>.</w:t>
      </w:r>
      <w:r w:rsidR="00BA6E2B">
        <w:t xml:space="preserve"> </w:t>
      </w:r>
      <w:r w:rsidR="003E3EA5">
        <w:t xml:space="preserve">The </w:t>
      </w:r>
      <w:r w:rsidR="007071DA">
        <w:t xml:space="preserve">field mission </w:t>
      </w:r>
      <w:r w:rsidR="003E3EA5">
        <w:t xml:space="preserve">consultations with the </w:t>
      </w:r>
      <w:r w:rsidR="0054787B">
        <w:t>representatives of the</w:t>
      </w:r>
      <w:r w:rsidR="007071DA">
        <w:t xml:space="preserve"> State Migration Service and local public authorities</w:t>
      </w:r>
      <w:r w:rsidR="0054787B">
        <w:t xml:space="preserve"> </w:t>
      </w:r>
      <w:r w:rsidR="003E3EA5">
        <w:t xml:space="preserve">show that there is a clear will and demand to </w:t>
      </w:r>
      <w:r w:rsidR="0054787B">
        <w:t>implement the adopted policies, but in both ca</w:t>
      </w:r>
      <w:r w:rsidR="007071DA">
        <w:t>ses (national and local level</w:t>
      </w:r>
      <w:r w:rsidR="0054787B">
        <w:t>) the stakeholders remarked the difficulties in implementing the policies</w:t>
      </w:r>
      <w:r w:rsidR="007071DA">
        <w:t>,</w:t>
      </w:r>
      <w:r w:rsidR="0054787B">
        <w:t xml:space="preserve"> </w:t>
      </w:r>
      <w:r w:rsidR="00A82331">
        <w:t xml:space="preserve">mostly </w:t>
      </w:r>
      <w:r w:rsidR="0054787B">
        <w:t>because of the insufficient financial resources</w:t>
      </w:r>
      <w:r w:rsidR="00015264">
        <w:t xml:space="preserve">. </w:t>
      </w:r>
    </w:p>
    <w:p w14:paraId="7ED772CE" w14:textId="77777777" w:rsidR="00B30D3F" w:rsidRPr="001A2D35" w:rsidRDefault="00B30D3F" w:rsidP="00B30D3F">
      <w:pPr>
        <w:pStyle w:val="ListParagraph"/>
        <w:spacing w:before="120" w:after="120"/>
        <w:ind w:left="360"/>
        <w:jc w:val="both"/>
        <w:rPr>
          <w:sz w:val="15"/>
          <w:szCs w:val="15"/>
        </w:rPr>
      </w:pPr>
    </w:p>
    <w:p w14:paraId="46714903" w14:textId="2AF9703E" w:rsidR="00DD3598" w:rsidRPr="00E85F23" w:rsidRDefault="00EE2478" w:rsidP="00AD29F9">
      <w:pPr>
        <w:pStyle w:val="ListParagraph"/>
        <w:numPr>
          <w:ilvl w:val="0"/>
          <w:numId w:val="31"/>
        </w:numPr>
        <w:spacing w:before="120" w:after="120"/>
        <w:jc w:val="both"/>
        <w:rPr>
          <w:rFonts w:eastAsia="Calibri"/>
        </w:rPr>
      </w:pPr>
      <w:r>
        <w:t>T</w:t>
      </w:r>
      <w:r w:rsidR="007071DA" w:rsidRPr="000F616B">
        <w:t xml:space="preserve">he project was geared towards institutional capacity development of the local authorities and individual </w:t>
      </w:r>
      <w:r w:rsidR="00E629CD" w:rsidRPr="000F616B">
        <w:t>empowerment of the end-</w:t>
      </w:r>
      <w:r w:rsidR="007071DA" w:rsidRPr="000F616B">
        <w:t xml:space="preserve">beneficiaries, particularly women and girls affected by the migration. Evaluation findings show that the </w:t>
      </w:r>
      <w:r w:rsidR="007071DA" w:rsidRPr="00547F9B">
        <w:rPr>
          <w:i/>
        </w:rPr>
        <w:t>institutional and individual sustainability perspectives</w:t>
      </w:r>
      <w:r w:rsidR="007071DA" w:rsidRPr="000F616B">
        <w:t xml:space="preserve"> are promising in terms of knowledge acquired,</w:t>
      </w:r>
      <w:r w:rsidR="00E629CD" w:rsidRPr="000F616B">
        <w:t xml:space="preserve"> developed skills</w:t>
      </w:r>
      <w:r w:rsidR="007071DA" w:rsidRPr="000F616B">
        <w:t xml:space="preserve"> and perceptions changed. </w:t>
      </w:r>
      <w:r w:rsidR="000D13B7" w:rsidRPr="00547F9B">
        <w:rPr>
          <w:i/>
        </w:rPr>
        <w:t>„</w:t>
      </w:r>
      <w:r w:rsidRPr="00547F9B">
        <w:rPr>
          <w:i/>
        </w:rPr>
        <w:t>In line with the LAPs, w</w:t>
      </w:r>
      <w:r w:rsidR="000D13B7" w:rsidRPr="00547F9B">
        <w:rPr>
          <w:i/>
        </w:rPr>
        <w:t>e will continue the work on the social issues in our community and we will keep involving women in the community development actions and policies, including in adjusting the LAP</w:t>
      </w:r>
      <w:r w:rsidRPr="00547F9B">
        <w:rPr>
          <w:i/>
        </w:rPr>
        <w:t>,</w:t>
      </w:r>
      <w:r w:rsidR="000D13B7" w:rsidRPr="00547F9B">
        <w:rPr>
          <w:i/>
        </w:rPr>
        <w:t xml:space="preserve"> if needed. </w:t>
      </w:r>
      <w:r w:rsidRPr="00547F9B">
        <w:rPr>
          <w:i/>
        </w:rPr>
        <w:t>The m</w:t>
      </w:r>
      <w:r w:rsidR="000D13B7" w:rsidRPr="00547F9B">
        <w:rPr>
          <w:i/>
        </w:rPr>
        <w:t>unicipal employees improved knowledge and skills on inclusiv</w:t>
      </w:r>
      <w:r w:rsidRPr="00547F9B">
        <w:rPr>
          <w:i/>
        </w:rPr>
        <w:t>e community development and these</w:t>
      </w:r>
      <w:r w:rsidR="000D13B7" w:rsidRPr="00547F9B">
        <w:rPr>
          <w:i/>
        </w:rPr>
        <w:t xml:space="preserve"> knowledge and skills are </w:t>
      </w:r>
      <w:r w:rsidRPr="00547F9B">
        <w:rPr>
          <w:i/>
        </w:rPr>
        <w:t>important</w:t>
      </w:r>
      <w:r w:rsidR="000D13B7" w:rsidRPr="00547F9B">
        <w:rPr>
          <w:i/>
        </w:rPr>
        <w:t xml:space="preserve"> to us in our current and future work. We will identify problems and </w:t>
      </w:r>
      <w:r w:rsidRPr="00547F9B">
        <w:rPr>
          <w:i/>
        </w:rPr>
        <w:t xml:space="preserve">solutions </w:t>
      </w:r>
      <w:r w:rsidR="000D13B7" w:rsidRPr="00547F9B">
        <w:rPr>
          <w:i/>
        </w:rPr>
        <w:t xml:space="preserve">in </w:t>
      </w:r>
      <w:r w:rsidR="00F01449" w:rsidRPr="00547F9B">
        <w:rPr>
          <w:i/>
        </w:rPr>
        <w:t>our village</w:t>
      </w:r>
      <w:r w:rsidR="000D13B7" w:rsidRPr="00547F9B">
        <w:rPr>
          <w:i/>
        </w:rPr>
        <w:t xml:space="preserve"> with the participati</w:t>
      </w:r>
      <w:r w:rsidR="00F01449" w:rsidRPr="00547F9B">
        <w:rPr>
          <w:i/>
        </w:rPr>
        <w:t>on of the population, including</w:t>
      </w:r>
      <w:r w:rsidR="000D13B7" w:rsidRPr="00547F9B">
        <w:rPr>
          <w:i/>
        </w:rPr>
        <w:t xml:space="preserve"> the vulnerable</w:t>
      </w:r>
      <w:r w:rsidR="00F01449" w:rsidRPr="00547F9B">
        <w:rPr>
          <w:i/>
        </w:rPr>
        <w:t xml:space="preserve"> people</w:t>
      </w:r>
      <w:r w:rsidR="000D13B7" w:rsidRPr="00547F9B">
        <w:rPr>
          <w:i/>
        </w:rPr>
        <w:t>.”</w:t>
      </w:r>
      <w:r w:rsidR="00E123AF" w:rsidRPr="000F616B">
        <w:rPr>
          <w:rStyle w:val="FootnoteReference"/>
          <w:i/>
        </w:rPr>
        <w:footnoteReference w:id="128"/>
      </w:r>
      <w:r w:rsidR="000D13B7" w:rsidRPr="00547F9B">
        <w:rPr>
          <w:i/>
        </w:rPr>
        <w:t xml:space="preserve"> </w:t>
      </w:r>
      <w:r w:rsidR="000D13B7" w:rsidRPr="00547F9B">
        <w:rPr>
          <w:rFonts w:eastAsia="Calibri"/>
        </w:rPr>
        <w:t>(Staff m</w:t>
      </w:r>
      <w:r w:rsidR="00263131" w:rsidRPr="00547F9B">
        <w:rPr>
          <w:rFonts w:eastAsia="Calibri"/>
        </w:rPr>
        <w:t>ember,</w:t>
      </w:r>
      <w:r w:rsidR="00CC082F" w:rsidRPr="00547F9B">
        <w:rPr>
          <w:rFonts w:eastAsia="Calibri"/>
        </w:rPr>
        <w:t xml:space="preserve"> </w:t>
      </w:r>
      <w:r w:rsidR="000D13B7" w:rsidRPr="00547F9B">
        <w:rPr>
          <w:rFonts w:eastAsia="Calibri"/>
        </w:rPr>
        <w:t>LSG)</w:t>
      </w:r>
    </w:p>
    <w:p w14:paraId="1327EFA4" w14:textId="3E53BA4A" w:rsidR="00A123C3" w:rsidRDefault="00A123C3" w:rsidP="00B30D3F">
      <w:pPr>
        <w:ind w:left="360"/>
        <w:jc w:val="both"/>
        <w:rPr>
          <w:rFonts w:asciiTheme="minorHAnsi" w:hAnsiTheme="minorHAnsi"/>
          <w:i/>
          <w:sz w:val="23"/>
          <w:szCs w:val="23"/>
        </w:rPr>
      </w:pPr>
      <w:r>
        <w:rPr>
          <w:rFonts w:asciiTheme="minorHAnsi" w:hAnsiTheme="minorHAnsi"/>
          <w:i/>
          <w:sz w:val="23"/>
          <w:szCs w:val="23"/>
        </w:rPr>
        <w:t>„</w:t>
      </w:r>
      <w:r w:rsidRPr="000F616B">
        <w:rPr>
          <w:i/>
        </w:rPr>
        <w:t>W</w:t>
      </w:r>
      <w:r w:rsidR="00F01449">
        <w:rPr>
          <w:i/>
        </w:rPr>
        <w:t>e have learned to reflect and work together.  E</w:t>
      </w:r>
      <w:r w:rsidRPr="000F616B">
        <w:rPr>
          <w:i/>
        </w:rPr>
        <w:t>ven if the project is completed, we continue to work</w:t>
      </w:r>
      <w:r w:rsidR="00F01449">
        <w:rPr>
          <w:i/>
        </w:rPr>
        <w:t xml:space="preserve"> </w:t>
      </w:r>
      <w:r w:rsidRPr="000F616B">
        <w:rPr>
          <w:i/>
        </w:rPr>
        <w:t>given the available r</w:t>
      </w:r>
      <w:r w:rsidR="00F01449">
        <w:rPr>
          <w:i/>
        </w:rPr>
        <w:t>esources. We cooperate with</w:t>
      </w:r>
      <w:r w:rsidRPr="000F616B">
        <w:rPr>
          <w:i/>
        </w:rPr>
        <w:t xml:space="preserve"> </w:t>
      </w:r>
      <w:r w:rsidR="00F01449">
        <w:rPr>
          <w:i/>
        </w:rPr>
        <w:t>community leaders</w:t>
      </w:r>
      <w:r w:rsidRPr="000F616B">
        <w:rPr>
          <w:i/>
        </w:rPr>
        <w:t xml:space="preserve">, teachers, specialists of local self-government </w:t>
      </w:r>
      <w:r w:rsidR="00F01449">
        <w:rPr>
          <w:i/>
        </w:rPr>
        <w:t>bodies, youth organizations,</w:t>
      </w:r>
      <w:r w:rsidRPr="000F616B">
        <w:rPr>
          <w:i/>
        </w:rPr>
        <w:t xml:space="preserve"> Court of Aksakals and the Wom</w:t>
      </w:r>
      <w:r w:rsidR="00547F9B">
        <w:rPr>
          <w:i/>
        </w:rPr>
        <w:t>’</w:t>
      </w:r>
      <w:r w:rsidRPr="000F616B">
        <w:rPr>
          <w:i/>
        </w:rPr>
        <w:t>n's Council”</w:t>
      </w:r>
      <w:r w:rsidRPr="000F616B">
        <w:rPr>
          <w:rStyle w:val="FootnoteReference"/>
          <w:i/>
        </w:rPr>
        <w:footnoteReference w:id="129"/>
      </w:r>
      <w:r w:rsidRPr="000F616B">
        <w:rPr>
          <w:i/>
        </w:rPr>
        <w:t>.</w:t>
      </w:r>
      <w:r w:rsidRPr="000F616B">
        <w:rPr>
          <w:rFonts w:eastAsia="Calibri"/>
        </w:rPr>
        <w:t xml:space="preserve"> (Staff m</w:t>
      </w:r>
      <w:r w:rsidR="00263131" w:rsidRPr="000F616B">
        <w:rPr>
          <w:rFonts w:eastAsia="Calibri"/>
        </w:rPr>
        <w:t>ember,</w:t>
      </w:r>
      <w:r w:rsidRPr="000F616B">
        <w:rPr>
          <w:rFonts w:eastAsia="Calibri"/>
        </w:rPr>
        <w:t xml:space="preserve"> LSG).</w:t>
      </w:r>
    </w:p>
    <w:p w14:paraId="1558D305" w14:textId="77777777" w:rsidR="00263131" w:rsidRPr="001A2D35" w:rsidRDefault="00263131" w:rsidP="00263131">
      <w:pPr>
        <w:jc w:val="both"/>
        <w:rPr>
          <w:rFonts w:asciiTheme="minorHAnsi" w:hAnsiTheme="minorHAnsi"/>
          <w:i/>
          <w:sz w:val="15"/>
          <w:szCs w:val="15"/>
        </w:rPr>
      </w:pPr>
    </w:p>
    <w:p w14:paraId="55ACCD72" w14:textId="2D1E7277" w:rsidR="00E123AF" w:rsidRPr="00B30D3F" w:rsidRDefault="00DD3598" w:rsidP="00AB69D5">
      <w:pPr>
        <w:pStyle w:val="ListParagraph"/>
        <w:numPr>
          <w:ilvl w:val="0"/>
          <w:numId w:val="31"/>
        </w:numPr>
        <w:rPr>
          <w:rFonts w:eastAsia="Calibri"/>
          <w:sz w:val="21"/>
          <w:szCs w:val="21"/>
        </w:rPr>
      </w:pPr>
      <w:r w:rsidRPr="00B30D3F">
        <w:rPr>
          <w:rFonts w:eastAsia="Calibri"/>
        </w:rPr>
        <w:t xml:space="preserve">The </w:t>
      </w:r>
      <w:r w:rsidR="00E123AF" w:rsidRPr="00B30D3F">
        <w:rPr>
          <w:rFonts w:eastAsia="Calibri"/>
        </w:rPr>
        <w:t xml:space="preserve">sustainability of the </w:t>
      </w:r>
      <w:r w:rsidRPr="00B30D3F">
        <w:rPr>
          <w:rFonts w:eastAsia="Calibri"/>
        </w:rPr>
        <w:t>established SHG</w:t>
      </w:r>
      <w:r w:rsidR="00E123AF" w:rsidRPr="00B30D3F">
        <w:rPr>
          <w:rFonts w:eastAsia="Calibri"/>
        </w:rPr>
        <w:t xml:space="preserve"> </w:t>
      </w:r>
      <w:r w:rsidR="00CC082F" w:rsidRPr="00B30D3F">
        <w:rPr>
          <w:rFonts w:eastAsia="Calibri"/>
        </w:rPr>
        <w:t xml:space="preserve">seems to be </w:t>
      </w:r>
      <w:r w:rsidR="00E123AF" w:rsidRPr="00B30D3F">
        <w:rPr>
          <w:rFonts w:eastAsia="Calibri"/>
        </w:rPr>
        <w:t>promising, Thus, the SHG</w:t>
      </w:r>
      <w:r w:rsidR="002B384A" w:rsidRPr="00B30D3F">
        <w:rPr>
          <w:rFonts w:eastAsia="Calibri"/>
        </w:rPr>
        <w:t>s</w:t>
      </w:r>
      <w:r w:rsidR="00E123AF" w:rsidRPr="00B30D3F">
        <w:rPr>
          <w:rFonts w:eastAsia="Calibri"/>
        </w:rPr>
        <w:t xml:space="preserve"> periodically benefit from</w:t>
      </w:r>
      <w:r w:rsidRPr="00B30D3F">
        <w:rPr>
          <w:rFonts w:eastAsia="Calibri"/>
        </w:rPr>
        <w:t xml:space="preserve"> the in-kind support</w:t>
      </w:r>
      <w:r w:rsidR="00E123AF" w:rsidRPr="00B30D3F">
        <w:rPr>
          <w:rFonts w:eastAsia="Calibri"/>
        </w:rPr>
        <w:t xml:space="preserve"> (location)</w:t>
      </w:r>
      <w:r w:rsidRPr="00B30D3F">
        <w:rPr>
          <w:rFonts w:eastAsia="Calibri"/>
        </w:rPr>
        <w:t xml:space="preserve"> from the local authorities and</w:t>
      </w:r>
      <w:r w:rsidR="00E123AF" w:rsidRPr="00B30D3F">
        <w:rPr>
          <w:rFonts w:eastAsia="Calibri"/>
        </w:rPr>
        <w:t xml:space="preserve"> they continue to get involved in co</w:t>
      </w:r>
      <w:r w:rsidR="00A123C3" w:rsidRPr="00B30D3F">
        <w:rPr>
          <w:rFonts w:eastAsia="Calibri"/>
        </w:rPr>
        <w:t>mmunity development initiatives</w:t>
      </w:r>
    </w:p>
    <w:p w14:paraId="2C9ADA8B" w14:textId="4B6C41DF" w:rsidR="00DD3598" w:rsidRPr="00B30D3F" w:rsidRDefault="00DD3598" w:rsidP="00B30D3F">
      <w:pPr>
        <w:ind w:left="360"/>
        <w:jc w:val="both"/>
        <w:rPr>
          <w:rFonts w:eastAsia="Calibri"/>
          <w:i/>
        </w:rPr>
      </w:pPr>
      <w:r>
        <w:rPr>
          <w:rFonts w:eastAsia="Calibri"/>
        </w:rPr>
        <w:lastRenderedPageBreak/>
        <w:t xml:space="preserve"> </w:t>
      </w:r>
      <w:r w:rsidR="00E123AF">
        <w:rPr>
          <w:rFonts w:eastAsia="Calibri"/>
        </w:rPr>
        <w:t>„</w:t>
      </w:r>
      <w:r w:rsidR="00E123AF" w:rsidRPr="00E123AF">
        <w:rPr>
          <w:rFonts w:eastAsia="Calibri"/>
          <w:i/>
        </w:rPr>
        <w:t xml:space="preserve">My sister and I participated in </w:t>
      </w:r>
      <w:r w:rsidR="00A73C5F">
        <w:rPr>
          <w:rFonts w:eastAsia="Calibri"/>
          <w:i/>
        </w:rPr>
        <w:t>online trainings with my mother.</w:t>
      </w:r>
      <w:r w:rsidR="00E123AF" w:rsidRPr="00E123AF">
        <w:rPr>
          <w:rFonts w:eastAsia="Calibri"/>
          <w:i/>
        </w:rPr>
        <w:t xml:space="preserve"> </w:t>
      </w:r>
      <w:r w:rsidR="00A73C5F">
        <w:rPr>
          <w:rFonts w:eastAsia="Calibri"/>
          <w:i/>
        </w:rPr>
        <w:t>A</w:t>
      </w:r>
      <w:r w:rsidR="00E123AF" w:rsidRPr="00E123AF">
        <w:rPr>
          <w:rFonts w:eastAsia="Calibri"/>
          <w:i/>
        </w:rPr>
        <w:t>s a result</w:t>
      </w:r>
      <w:r w:rsidR="00A73C5F">
        <w:rPr>
          <w:rFonts w:eastAsia="Calibri"/>
          <w:i/>
        </w:rPr>
        <w:t xml:space="preserve">, we </w:t>
      </w:r>
      <w:r w:rsidR="00E123AF" w:rsidRPr="00E123AF">
        <w:rPr>
          <w:rFonts w:eastAsia="Calibri"/>
          <w:i/>
        </w:rPr>
        <w:t xml:space="preserve">have acquired </w:t>
      </w:r>
      <w:r w:rsidR="00A73C5F">
        <w:rPr>
          <w:rFonts w:eastAsia="Calibri"/>
          <w:i/>
        </w:rPr>
        <w:t xml:space="preserve">new </w:t>
      </w:r>
      <w:r w:rsidR="00E123AF" w:rsidRPr="00E123AF">
        <w:rPr>
          <w:rFonts w:eastAsia="Calibri"/>
          <w:i/>
        </w:rPr>
        <w:t>knowledge, for example, we know that the law protects us f</w:t>
      </w:r>
      <w:r w:rsidR="00A73C5F">
        <w:rPr>
          <w:rFonts w:eastAsia="Calibri"/>
          <w:i/>
        </w:rPr>
        <w:t>rom gender-based violence. I am going to</w:t>
      </w:r>
      <w:r w:rsidR="00E123AF" w:rsidRPr="00E123AF">
        <w:rPr>
          <w:rFonts w:eastAsia="Calibri"/>
          <w:i/>
        </w:rPr>
        <w:t xml:space="preserve"> actively participate in</w:t>
      </w:r>
      <w:r w:rsidR="00A73C5F">
        <w:rPr>
          <w:rFonts w:eastAsia="Calibri"/>
          <w:i/>
        </w:rPr>
        <w:t xml:space="preserve"> the</w:t>
      </w:r>
      <w:r w:rsidR="00E123AF" w:rsidRPr="00E123AF">
        <w:rPr>
          <w:rFonts w:eastAsia="Calibri"/>
          <w:i/>
        </w:rPr>
        <w:t xml:space="preserve"> </w:t>
      </w:r>
      <w:r w:rsidR="00A73C5F">
        <w:rPr>
          <w:rFonts w:eastAsia="Calibri"/>
          <w:i/>
        </w:rPr>
        <w:t>community actions, but also to inform</w:t>
      </w:r>
      <w:r w:rsidR="00E123AF" w:rsidRPr="00E123AF">
        <w:rPr>
          <w:rFonts w:eastAsia="Calibri"/>
          <w:i/>
        </w:rPr>
        <w:t xml:space="preserve"> </w:t>
      </w:r>
      <w:r w:rsidR="00A73C5F">
        <w:rPr>
          <w:rFonts w:eastAsia="Calibri"/>
          <w:i/>
        </w:rPr>
        <w:t xml:space="preserve">and discuss with </w:t>
      </w:r>
      <w:r w:rsidR="00E123AF" w:rsidRPr="00E123AF">
        <w:rPr>
          <w:rFonts w:eastAsia="Calibri"/>
          <w:i/>
        </w:rPr>
        <w:t>my classmates about the probl</w:t>
      </w:r>
      <w:r w:rsidR="00A73C5F">
        <w:rPr>
          <w:rFonts w:eastAsia="Calibri"/>
          <w:i/>
        </w:rPr>
        <w:t>ems of early marriage, children</w:t>
      </w:r>
      <w:r w:rsidR="00E123AF" w:rsidRPr="00E123AF">
        <w:rPr>
          <w:rFonts w:eastAsia="Calibri"/>
          <w:i/>
        </w:rPr>
        <w:t xml:space="preserve"> rights </w:t>
      </w:r>
      <w:r w:rsidR="00A73C5F">
        <w:rPr>
          <w:rFonts w:eastAsia="Calibri"/>
          <w:i/>
        </w:rPr>
        <w:t>and migration</w:t>
      </w:r>
      <w:r w:rsidR="00E123AF" w:rsidRPr="00E123AF">
        <w:rPr>
          <w:rFonts w:eastAsia="Calibri"/>
          <w:i/>
        </w:rPr>
        <w:t xml:space="preserve">. I </w:t>
      </w:r>
      <w:r w:rsidR="00A73C5F">
        <w:rPr>
          <w:rFonts w:eastAsia="Calibri"/>
          <w:i/>
        </w:rPr>
        <w:t xml:space="preserve">also </w:t>
      </w:r>
      <w:r w:rsidR="00E123AF" w:rsidRPr="00E123AF">
        <w:rPr>
          <w:rFonts w:eastAsia="Calibri"/>
          <w:i/>
        </w:rPr>
        <w:t xml:space="preserve">learned how to use social media. I want </w:t>
      </w:r>
      <w:r w:rsidR="00A73C5F">
        <w:rPr>
          <w:rFonts w:eastAsia="Calibri"/>
          <w:i/>
        </w:rPr>
        <w:t xml:space="preserve">to be economically strong and </w:t>
      </w:r>
      <w:r w:rsidR="00E123AF" w:rsidRPr="00E123AF">
        <w:rPr>
          <w:rFonts w:eastAsia="Calibri"/>
          <w:i/>
        </w:rPr>
        <w:t xml:space="preserve">I set a </w:t>
      </w:r>
      <w:r w:rsidR="00A73C5F">
        <w:rPr>
          <w:rFonts w:eastAsia="Calibri"/>
          <w:i/>
        </w:rPr>
        <w:t xml:space="preserve">long-term </w:t>
      </w:r>
      <w:r w:rsidR="00E123AF" w:rsidRPr="00E123AF">
        <w:rPr>
          <w:rFonts w:eastAsia="Calibri"/>
          <w:i/>
        </w:rPr>
        <w:t xml:space="preserve">goal to continue to </w:t>
      </w:r>
      <w:r w:rsidR="00A73C5F">
        <w:rPr>
          <w:rFonts w:eastAsia="Calibri"/>
          <w:i/>
        </w:rPr>
        <w:t>study</w:t>
      </w:r>
      <w:r w:rsidR="00E123AF" w:rsidRPr="00E123AF">
        <w:rPr>
          <w:rFonts w:eastAsia="Calibri"/>
          <w:i/>
        </w:rPr>
        <w:t xml:space="preserve">, enter a university, and become </w:t>
      </w:r>
      <w:r w:rsidR="00A73C5F">
        <w:rPr>
          <w:rFonts w:eastAsia="Calibri"/>
          <w:i/>
        </w:rPr>
        <w:t>self-sufficient</w:t>
      </w:r>
      <w:r w:rsidR="00E123AF">
        <w:rPr>
          <w:rFonts w:eastAsia="Calibri"/>
          <w:i/>
        </w:rPr>
        <w:t>”.</w:t>
      </w:r>
      <w:r w:rsidR="002B384A">
        <w:rPr>
          <w:rStyle w:val="FootnoteReference"/>
          <w:rFonts w:eastAsia="Calibri"/>
          <w:i/>
        </w:rPr>
        <w:footnoteReference w:id="130"/>
      </w:r>
      <w:r w:rsidR="00E123AF">
        <w:rPr>
          <w:rFonts w:eastAsia="Calibri"/>
          <w:i/>
        </w:rPr>
        <w:t xml:space="preserve"> </w:t>
      </w:r>
      <w:r w:rsidR="00263131">
        <w:rPr>
          <w:rFonts w:eastAsia="Calibri"/>
        </w:rPr>
        <w:t>(M</w:t>
      </w:r>
      <w:r w:rsidR="00E123AF" w:rsidRPr="00E123AF">
        <w:rPr>
          <w:rFonts w:eastAsia="Calibri"/>
        </w:rPr>
        <w:t xml:space="preserve">ember of </w:t>
      </w:r>
      <w:r w:rsidR="00CC082F">
        <w:rPr>
          <w:rFonts w:eastAsia="Calibri"/>
        </w:rPr>
        <w:t xml:space="preserve">the </w:t>
      </w:r>
      <w:r w:rsidR="00E123AF" w:rsidRPr="00E123AF">
        <w:rPr>
          <w:rFonts w:eastAsia="Calibri"/>
        </w:rPr>
        <w:t>SHG)</w:t>
      </w:r>
    </w:p>
    <w:p w14:paraId="3F735258" w14:textId="77777777" w:rsidR="00CC082F" w:rsidRPr="00B30D3F" w:rsidRDefault="00CC082F" w:rsidP="00B21AC5">
      <w:pPr>
        <w:jc w:val="both"/>
        <w:rPr>
          <w:rFonts w:eastAsia="Calibri"/>
          <w:i/>
          <w:sz w:val="6"/>
          <w:szCs w:val="6"/>
        </w:rPr>
      </w:pPr>
    </w:p>
    <w:p w14:paraId="13D91D55" w14:textId="041A00F2" w:rsidR="00A73C5F" w:rsidRPr="00CC082F" w:rsidRDefault="00CC082F" w:rsidP="00B30D3F">
      <w:pPr>
        <w:ind w:left="360"/>
        <w:jc w:val="both"/>
        <w:rPr>
          <w:rFonts w:eastAsia="Calibri"/>
          <w:i/>
        </w:rPr>
      </w:pPr>
      <w:r>
        <w:rPr>
          <w:rFonts w:eastAsia="Calibri"/>
          <w:i/>
        </w:rPr>
        <w:t>„</w:t>
      </w:r>
      <w:r w:rsidRPr="00CC082F">
        <w:rPr>
          <w:rFonts w:eastAsia="Calibri"/>
          <w:i/>
        </w:rPr>
        <w:t xml:space="preserve">I pay special attention to </w:t>
      </w:r>
      <w:r>
        <w:rPr>
          <w:rFonts w:eastAsia="Calibri"/>
          <w:i/>
        </w:rPr>
        <w:t xml:space="preserve">integrate </w:t>
      </w:r>
      <w:r w:rsidRPr="00CC082F">
        <w:rPr>
          <w:rFonts w:eastAsia="Calibri"/>
          <w:i/>
        </w:rPr>
        <w:t xml:space="preserve">gender equality </w:t>
      </w:r>
      <w:r>
        <w:rPr>
          <w:rFonts w:eastAsia="Calibri"/>
          <w:i/>
        </w:rPr>
        <w:t>knowledge acquired by me in my</w:t>
      </w:r>
      <w:r w:rsidRPr="00CC082F">
        <w:rPr>
          <w:rFonts w:eastAsia="Calibri"/>
          <w:i/>
        </w:rPr>
        <w:t xml:space="preserve"> school. </w:t>
      </w:r>
      <w:r>
        <w:rPr>
          <w:rFonts w:eastAsia="Calibri"/>
          <w:i/>
        </w:rPr>
        <w:t xml:space="preserve">As a teacher, I will </w:t>
      </w:r>
      <w:r w:rsidRPr="00CC082F">
        <w:rPr>
          <w:rFonts w:eastAsia="Calibri"/>
          <w:i/>
        </w:rPr>
        <w:t xml:space="preserve">continue to </w:t>
      </w:r>
      <w:r w:rsidR="00F01449">
        <w:rPr>
          <w:rFonts w:eastAsia="Calibri"/>
          <w:i/>
        </w:rPr>
        <w:t>be active in our SHG.</w:t>
      </w:r>
      <w:r>
        <w:rPr>
          <w:rFonts w:eastAsia="Calibri"/>
          <w:i/>
        </w:rPr>
        <w:t xml:space="preserve"> I am </w:t>
      </w:r>
      <w:r w:rsidRPr="00CC082F">
        <w:rPr>
          <w:rFonts w:eastAsia="Calibri"/>
          <w:i/>
        </w:rPr>
        <w:t>work</w:t>
      </w:r>
      <w:r>
        <w:rPr>
          <w:rFonts w:eastAsia="Calibri"/>
          <w:i/>
        </w:rPr>
        <w:t>ing on</w:t>
      </w:r>
      <w:r w:rsidRPr="00CC082F">
        <w:rPr>
          <w:rFonts w:eastAsia="Calibri"/>
          <w:i/>
        </w:rPr>
        <w:t xml:space="preserve"> </w:t>
      </w:r>
      <w:r>
        <w:rPr>
          <w:rFonts w:eastAsia="Calibri"/>
          <w:i/>
        </w:rPr>
        <w:t>gender literacy and gir</w:t>
      </w:r>
      <w:r w:rsidR="00547F9B">
        <w:rPr>
          <w:rFonts w:eastAsia="Calibri"/>
          <w:i/>
        </w:rPr>
        <w:t>’</w:t>
      </w:r>
      <w:r>
        <w:rPr>
          <w:rFonts w:eastAsia="Calibri"/>
          <w:i/>
        </w:rPr>
        <w:t>s' empowerment, because it</w:t>
      </w:r>
      <w:r w:rsidRPr="00CC082F">
        <w:rPr>
          <w:rFonts w:eastAsia="Calibri"/>
          <w:i/>
        </w:rPr>
        <w:t xml:space="preserve"> provides them </w:t>
      </w:r>
      <w:r>
        <w:rPr>
          <w:rFonts w:eastAsia="Calibri"/>
          <w:i/>
        </w:rPr>
        <w:t>better</w:t>
      </w:r>
      <w:r w:rsidRPr="00CC082F">
        <w:rPr>
          <w:rFonts w:eastAsia="Calibri"/>
          <w:i/>
        </w:rPr>
        <w:t xml:space="preserve"> opportunities for the future.</w:t>
      </w:r>
      <w:r>
        <w:rPr>
          <w:rFonts w:eastAsia="Calibri"/>
          <w:i/>
        </w:rPr>
        <w:t>”</w:t>
      </w:r>
      <w:r w:rsidR="002B384A">
        <w:rPr>
          <w:rStyle w:val="FootnoteReference"/>
          <w:rFonts w:eastAsia="Calibri"/>
          <w:i/>
        </w:rPr>
        <w:footnoteReference w:id="131"/>
      </w:r>
      <w:r w:rsidRPr="00CC082F">
        <w:rPr>
          <w:rFonts w:eastAsia="Calibri"/>
        </w:rPr>
        <w:t xml:space="preserve"> </w:t>
      </w:r>
      <w:r>
        <w:rPr>
          <w:rFonts w:eastAsia="Calibri"/>
        </w:rPr>
        <w:t>(M</w:t>
      </w:r>
      <w:r w:rsidRPr="00E123AF">
        <w:rPr>
          <w:rFonts w:eastAsia="Calibri"/>
        </w:rPr>
        <w:t xml:space="preserve">ember of </w:t>
      </w:r>
      <w:r>
        <w:rPr>
          <w:rFonts w:eastAsia="Calibri"/>
        </w:rPr>
        <w:t xml:space="preserve">the </w:t>
      </w:r>
      <w:r w:rsidRPr="00E123AF">
        <w:rPr>
          <w:rFonts w:eastAsia="Calibri"/>
        </w:rPr>
        <w:t>SHG)</w:t>
      </w:r>
    </w:p>
    <w:p w14:paraId="29D68B2A" w14:textId="77777777" w:rsidR="00A123C3" w:rsidRPr="001A2D35" w:rsidRDefault="00A123C3" w:rsidP="00B21AC5">
      <w:pPr>
        <w:jc w:val="both"/>
        <w:rPr>
          <w:rFonts w:eastAsia="Calibri"/>
          <w:sz w:val="15"/>
          <w:szCs w:val="15"/>
        </w:rPr>
      </w:pPr>
    </w:p>
    <w:p w14:paraId="48D863AE" w14:textId="59049CFF" w:rsidR="00F01449" w:rsidRPr="00B30D3F" w:rsidRDefault="000D13B7" w:rsidP="00B30D3F">
      <w:pPr>
        <w:pStyle w:val="ListParagraph"/>
        <w:numPr>
          <w:ilvl w:val="0"/>
          <w:numId w:val="31"/>
        </w:numPr>
        <w:jc w:val="both"/>
        <w:rPr>
          <w:rFonts w:eastAsia="Calibri"/>
        </w:rPr>
      </w:pPr>
      <w:r w:rsidRPr="00B30D3F">
        <w:rPr>
          <w:rFonts w:eastAsia="Calibri"/>
        </w:rPr>
        <w:t>The</w:t>
      </w:r>
      <w:r w:rsidR="00B21AC5" w:rsidRPr="00B30D3F">
        <w:rPr>
          <w:rFonts w:eastAsia="Calibri"/>
        </w:rPr>
        <w:t>re are also promising sustainability perspectives in the case of institutionalisation of the</w:t>
      </w:r>
      <w:r w:rsidRPr="00B30D3F">
        <w:rPr>
          <w:rFonts w:eastAsia="Calibri"/>
        </w:rPr>
        <w:t xml:space="preserve"> adapted ILO’s Financial Education Training into e-learning course</w:t>
      </w:r>
      <w:r w:rsidR="00B21AC5">
        <w:rPr>
          <w:rStyle w:val="FootnoteReference"/>
          <w:rFonts w:eastAsia="Calibri"/>
        </w:rPr>
        <w:footnoteReference w:id="132"/>
      </w:r>
      <w:r w:rsidR="00B21AC5" w:rsidRPr="00B30D3F">
        <w:rPr>
          <w:rFonts w:eastAsia="Calibri"/>
        </w:rPr>
        <w:t xml:space="preserve">. Thus, as mentioned the </w:t>
      </w:r>
      <w:r w:rsidR="00DD3598" w:rsidRPr="00B30D3F">
        <w:rPr>
          <w:rFonts w:eastAsia="Calibri"/>
        </w:rPr>
        <w:t xml:space="preserve">interviewed </w:t>
      </w:r>
      <w:r w:rsidR="00B21AC5" w:rsidRPr="00B30D3F">
        <w:rPr>
          <w:rFonts w:eastAsia="Calibri"/>
        </w:rPr>
        <w:t>representatives of the</w:t>
      </w:r>
      <w:r w:rsidRPr="00B30D3F">
        <w:rPr>
          <w:rFonts w:eastAsia="Calibri"/>
        </w:rPr>
        <w:t xml:space="preserve"> NBKR</w:t>
      </w:r>
      <w:r w:rsidR="00DD3598">
        <w:rPr>
          <w:rStyle w:val="FootnoteReference"/>
          <w:rFonts w:eastAsia="Calibri"/>
        </w:rPr>
        <w:footnoteReference w:id="133"/>
      </w:r>
      <w:r w:rsidR="00B21AC5" w:rsidRPr="00B30D3F">
        <w:rPr>
          <w:rFonts w:eastAsia="Calibri"/>
        </w:rPr>
        <w:t>, the institution</w:t>
      </w:r>
      <w:r w:rsidRPr="00B30D3F">
        <w:rPr>
          <w:rFonts w:eastAsia="Calibri"/>
        </w:rPr>
        <w:t xml:space="preserve"> </w:t>
      </w:r>
      <w:r w:rsidR="00F01449" w:rsidRPr="00B30D3F">
        <w:rPr>
          <w:rFonts w:eastAsia="Calibri"/>
        </w:rPr>
        <w:t>is committed</w:t>
      </w:r>
      <w:r w:rsidRPr="00B30D3F">
        <w:rPr>
          <w:rFonts w:eastAsia="Calibri"/>
        </w:rPr>
        <w:t xml:space="preserve"> to use this e-course to support implementation of priorities within the </w:t>
      </w:r>
      <w:sdt>
        <w:sdtPr>
          <w:tag w:val="goog_rdk_61"/>
          <w:id w:val="117570409"/>
        </w:sdtPr>
        <w:sdtContent/>
      </w:sdt>
      <w:sdt>
        <w:sdtPr>
          <w:tag w:val="goog_rdk_62"/>
          <w:id w:val="1339508107"/>
          <w:showingPlcHdr/>
        </w:sdtPr>
        <w:sdtContent>
          <w:r w:rsidR="00F06F77">
            <w:t xml:space="preserve">     </w:t>
          </w:r>
        </w:sdtContent>
      </w:sdt>
      <w:r w:rsidRPr="00B30D3F">
        <w:rPr>
          <w:rFonts w:eastAsia="Calibri"/>
        </w:rPr>
        <w:t>National Strategy of Financial Inclusion</w:t>
      </w:r>
      <w:r w:rsidR="00B21AC5" w:rsidRPr="00B30D3F">
        <w:rPr>
          <w:rFonts w:eastAsia="Calibri"/>
        </w:rPr>
        <w:t>, which is in the process of elaboration</w:t>
      </w:r>
      <w:r w:rsidR="00B21AC5">
        <w:rPr>
          <w:rStyle w:val="FootnoteReference"/>
          <w:rFonts w:eastAsia="Calibri"/>
        </w:rPr>
        <w:footnoteReference w:id="134"/>
      </w:r>
      <w:r w:rsidR="00B21AC5" w:rsidRPr="00B30D3F">
        <w:rPr>
          <w:rFonts w:eastAsia="Calibri"/>
        </w:rPr>
        <w:t xml:space="preserve">. </w:t>
      </w:r>
    </w:p>
    <w:p w14:paraId="326E91B7" w14:textId="3074F369" w:rsidR="000D13B7" w:rsidRDefault="00A123C3" w:rsidP="00B30D3F">
      <w:pPr>
        <w:ind w:left="360"/>
        <w:jc w:val="both"/>
        <w:rPr>
          <w:rFonts w:eastAsia="Calibri"/>
        </w:rPr>
      </w:pPr>
      <w:r>
        <w:rPr>
          <w:rFonts w:eastAsia="Calibri"/>
        </w:rPr>
        <w:t xml:space="preserve">In addition to that, the project prepared a team of certified trainers, who can be involved in the </w:t>
      </w:r>
      <w:r w:rsidR="00F01449">
        <w:rPr>
          <w:rFonts w:eastAsia="Calibri"/>
        </w:rPr>
        <w:t xml:space="preserve">delivery of the e-learning course and other </w:t>
      </w:r>
      <w:r>
        <w:rPr>
          <w:rFonts w:eastAsia="Calibri"/>
        </w:rPr>
        <w:t xml:space="preserve">similar initiatives.  </w:t>
      </w:r>
    </w:p>
    <w:p w14:paraId="308CD7B3" w14:textId="77777777" w:rsidR="002B384A" w:rsidRPr="001A2D35" w:rsidRDefault="002B384A" w:rsidP="002B384A">
      <w:pPr>
        <w:jc w:val="both"/>
        <w:rPr>
          <w:rFonts w:eastAsia="Calibri"/>
          <w:sz w:val="15"/>
          <w:szCs w:val="15"/>
        </w:rPr>
      </w:pPr>
    </w:p>
    <w:p w14:paraId="785B5DE4" w14:textId="63CC05DA" w:rsidR="00A12C4C" w:rsidRPr="00B30D3F" w:rsidRDefault="0A2F59DE" w:rsidP="00B30D3F">
      <w:pPr>
        <w:pStyle w:val="ListParagraph"/>
        <w:numPr>
          <w:ilvl w:val="0"/>
          <w:numId w:val="31"/>
        </w:numPr>
        <w:jc w:val="both"/>
        <w:rPr>
          <w:rFonts w:eastAsia="Calibri"/>
        </w:rPr>
      </w:pPr>
      <w:r w:rsidRPr="0A2F59DE">
        <w:rPr>
          <w:rFonts w:eastAsia="Calibri"/>
        </w:rPr>
        <w:t xml:space="preserve">The </w:t>
      </w:r>
      <w:r w:rsidRPr="0A2F59DE">
        <w:rPr>
          <w:rFonts w:eastAsia="Calibri"/>
          <w:i/>
          <w:iCs/>
        </w:rPr>
        <w:t>financial sustainability</w:t>
      </w:r>
      <w:r w:rsidRPr="0A2F59DE">
        <w:rPr>
          <w:rFonts w:eastAsia="Calibri"/>
        </w:rPr>
        <w:t xml:space="preserve"> prospects are overall weak. The e-learning course on financial education has promising prospects, should it be incorporated in the financial inclusion strategy, while the implementation of the LAPs and the State Migration Policy requires adequate financing, as mentioned by the respective representatives of the local and national public authorities. </w:t>
      </w:r>
    </w:p>
    <w:p w14:paraId="0D425568" w14:textId="77777777" w:rsidR="00A12C4C" w:rsidRPr="001A2D35" w:rsidRDefault="00A12C4C" w:rsidP="00A12C4C">
      <w:pPr>
        <w:jc w:val="both"/>
        <w:rPr>
          <w:rFonts w:eastAsia="Calibri"/>
          <w:sz w:val="15"/>
          <w:szCs w:val="15"/>
        </w:rPr>
      </w:pPr>
    </w:p>
    <w:p w14:paraId="65D41659" w14:textId="2417A098" w:rsidR="009B0B7C" w:rsidRPr="00AD29F9" w:rsidRDefault="00A9205D" w:rsidP="00AD29F9">
      <w:pPr>
        <w:pStyle w:val="ListParagraph"/>
        <w:numPr>
          <w:ilvl w:val="0"/>
          <w:numId w:val="31"/>
        </w:numPr>
        <w:jc w:val="both"/>
        <w:rPr>
          <w:rFonts w:eastAsia="Times New Roman"/>
          <w:sz w:val="20"/>
          <w:szCs w:val="20"/>
          <w:lang w:val="en-GB"/>
        </w:rPr>
      </w:pPr>
      <w:r w:rsidRPr="00A9205D">
        <w:rPr>
          <w:b/>
          <w:i/>
        </w:rPr>
        <w:t xml:space="preserve">Finding 33. </w:t>
      </w:r>
      <w:r w:rsidR="00A12C4C" w:rsidRPr="00A9205D">
        <w:rPr>
          <w:b/>
          <w:i/>
        </w:rPr>
        <w:t>The project</w:t>
      </w:r>
      <w:r w:rsidR="00882998" w:rsidRPr="00A9205D">
        <w:rPr>
          <w:b/>
          <w:i/>
        </w:rPr>
        <w:t xml:space="preserve"> </w:t>
      </w:r>
      <w:r w:rsidR="00A12C4C" w:rsidRPr="00A9205D">
        <w:rPr>
          <w:b/>
          <w:i/>
        </w:rPr>
        <w:t xml:space="preserve">has a </w:t>
      </w:r>
      <w:r w:rsidR="00F704C5" w:rsidRPr="00A9205D">
        <w:rPr>
          <w:b/>
          <w:i/>
        </w:rPr>
        <w:t>well</w:t>
      </w:r>
      <w:r w:rsidR="009F2CBA" w:rsidRPr="00A9205D">
        <w:rPr>
          <w:b/>
          <w:i/>
        </w:rPr>
        <w:t>-</w:t>
      </w:r>
      <w:r w:rsidR="00F704C5" w:rsidRPr="00A9205D">
        <w:rPr>
          <w:b/>
          <w:i/>
        </w:rPr>
        <w:t xml:space="preserve">structured and justified </w:t>
      </w:r>
      <w:r w:rsidR="00880481" w:rsidRPr="00A9205D">
        <w:rPr>
          <w:b/>
          <w:i/>
        </w:rPr>
        <w:t>logic of intervention (</w:t>
      </w:r>
      <w:r w:rsidR="00F704C5" w:rsidRPr="00A9205D">
        <w:rPr>
          <w:b/>
          <w:i/>
        </w:rPr>
        <w:t>entry strategy</w:t>
      </w:r>
      <w:r w:rsidR="00880481" w:rsidRPr="00A9205D">
        <w:rPr>
          <w:b/>
          <w:i/>
        </w:rPr>
        <w:t>)</w:t>
      </w:r>
      <w:r w:rsidR="00F704C5" w:rsidRPr="00A9205D">
        <w:rPr>
          <w:b/>
          <w:i/>
        </w:rPr>
        <w:t>, but no exit strategy</w:t>
      </w:r>
      <w:r w:rsidR="00A12C4C" w:rsidRPr="00AD29F9">
        <w:t xml:space="preserve"> </w:t>
      </w:r>
      <w:r w:rsidR="00A12C4C" w:rsidRPr="00A9205D">
        <w:rPr>
          <w:b/>
          <w:i/>
        </w:rPr>
        <w:t>as mentioned in the project document</w:t>
      </w:r>
      <w:r w:rsidR="00A12C4C" w:rsidRPr="00AD29F9">
        <w:t>.</w:t>
      </w:r>
      <w:r w:rsidR="00A12C4C">
        <w:rPr>
          <w:rStyle w:val="FootnoteReference"/>
          <w:rFonts w:eastAsia="Calibri"/>
        </w:rPr>
        <w:footnoteReference w:id="135"/>
      </w:r>
      <w:r w:rsidR="00A12C4C" w:rsidRPr="00547F9B">
        <w:rPr>
          <w:b/>
          <w:bCs/>
          <w:i/>
          <w:iCs/>
        </w:rPr>
        <w:t xml:space="preserve"> </w:t>
      </w:r>
      <w:r w:rsidR="00882998" w:rsidRPr="00547F9B">
        <w:rPr>
          <w:bCs/>
          <w:iCs/>
        </w:rPr>
        <w:t>Beside the lesson which should be learned in this regard</w:t>
      </w:r>
      <w:r w:rsidR="00882998">
        <w:rPr>
          <w:rStyle w:val="FootnoteReference"/>
          <w:bCs/>
          <w:iCs/>
        </w:rPr>
        <w:footnoteReference w:id="136"/>
      </w:r>
      <w:r w:rsidR="00882998" w:rsidRPr="00547F9B">
        <w:rPr>
          <w:bCs/>
          <w:iCs/>
        </w:rPr>
        <w:t xml:space="preserve">, the consultations with the project stakeholders revealed that </w:t>
      </w:r>
      <w:r w:rsidR="009B0B7C" w:rsidRPr="00AD29F9">
        <w:t xml:space="preserve">the project partners and RUNOs had made efforts and </w:t>
      </w:r>
      <w:r w:rsidR="00142063" w:rsidRPr="00AD29F9">
        <w:t>sensitized the</w:t>
      </w:r>
      <w:r w:rsidR="009B0B7C" w:rsidRPr="00AD29F9">
        <w:t xml:space="preserve"> engaged </w:t>
      </w:r>
      <w:r w:rsidR="00142063" w:rsidRPr="00AD29F9">
        <w:t xml:space="preserve">local </w:t>
      </w:r>
      <w:r w:rsidR="009B0B7C" w:rsidRPr="00AD29F9">
        <w:t>counterparts to ensure</w:t>
      </w:r>
      <w:r w:rsidR="00882998" w:rsidRPr="00AD29F9">
        <w:t xml:space="preserve"> the</w:t>
      </w:r>
      <w:r w:rsidR="009B0B7C" w:rsidRPr="00AD29F9">
        <w:t xml:space="preserve"> local ownership over the </w:t>
      </w:r>
      <w:r w:rsidR="00142063" w:rsidRPr="00AD29F9">
        <w:t>project’s results.  F</w:t>
      </w:r>
      <w:r w:rsidR="00A42812" w:rsidRPr="00AD29F9">
        <w:t>or example:</w:t>
      </w:r>
      <w:r w:rsidR="009B0B7C" w:rsidRPr="00AD29F9">
        <w:t xml:space="preserve"> </w:t>
      </w:r>
      <w:r w:rsidR="00A42812" w:rsidRPr="00AD29F9">
        <w:t>1) A</w:t>
      </w:r>
      <w:r w:rsidR="009B0B7C" w:rsidRPr="00AD29F9">
        <w:t xml:space="preserve">ccording to </w:t>
      </w:r>
      <w:r w:rsidR="00A42812" w:rsidRPr="00AD29F9">
        <w:t>developed</w:t>
      </w:r>
      <w:r w:rsidR="00882998" w:rsidRPr="00AD29F9">
        <w:t xml:space="preserve"> SOPs </w:t>
      </w:r>
      <w:r w:rsidR="00A42812" w:rsidRPr="00AD29F9">
        <w:t>on</w:t>
      </w:r>
      <w:r w:rsidR="009B0B7C" w:rsidRPr="00AD29F9">
        <w:t xml:space="preserve"> referral support and advisory to </w:t>
      </w:r>
      <w:r w:rsidR="00A42812" w:rsidRPr="00AD29F9">
        <w:t>WAGM</w:t>
      </w:r>
      <w:r w:rsidR="009B0B7C" w:rsidRPr="00AD29F9">
        <w:t>, LSGs are responsible for providing this support as par</w:t>
      </w:r>
      <w:r w:rsidR="00882998" w:rsidRPr="00AD29F9">
        <w:t>t of their regular work</w:t>
      </w:r>
      <w:r w:rsidR="00A42812" w:rsidRPr="00AD29F9">
        <w:t xml:space="preserve">; </w:t>
      </w:r>
      <w:r w:rsidR="00142063" w:rsidRPr="00AD29F9">
        <w:t>2) The</w:t>
      </w:r>
      <w:r w:rsidR="00882998" w:rsidRPr="00AD29F9">
        <w:t xml:space="preserve"> local initiatives launched within the</w:t>
      </w:r>
      <w:r w:rsidR="009B0B7C" w:rsidRPr="00AD29F9">
        <w:t xml:space="preserve"> project are </w:t>
      </w:r>
      <w:r w:rsidR="00A42812" w:rsidRPr="00AD29F9">
        <w:t>fully integrated</w:t>
      </w:r>
      <w:r w:rsidR="009B0B7C" w:rsidRPr="00AD29F9">
        <w:t xml:space="preserve"> into mu</w:t>
      </w:r>
      <w:r w:rsidR="00882998" w:rsidRPr="00AD29F9">
        <w:t>nicipalities’ LAPs</w:t>
      </w:r>
      <w:r w:rsidR="009B0B7C" w:rsidRPr="00AD29F9">
        <w:t>, therefore the oversee functions and owne</w:t>
      </w:r>
      <w:r w:rsidR="00A42812" w:rsidRPr="00AD29F9">
        <w:t>rship are delegated to the LSGs; 3) The internal network of GALS champions</w:t>
      </w:r>
      <w:r w:rsidR="003024B0" w:rsidRPr="00AD29F9">
        <w:t xml:space="preserve"> and the local authorities</w:t>
      </w:r>
      <w:r w:rsidR="00A42812" w:rsidRPr="00AD29F9">
        <w:t xml:space="preserve"> are committed </w:t>
      </w:r>
      <w:r w:rsidR="003024B0" w:rsidRPr="00AD29F9">
        <w:t xml:space="preserve">to further use </w:t>
      </w:r>
      <w:r w:rsidR="00297B0A">
        <w:t>and</w:t>
      </w:r>
      <w:r w:rsidR="003024B0" w:rsidRPr="00AD29F9">
        <w:t xml:space="preserve"> apply </w:t>
      </w:r>
      <w:r w:rsidR="00297B0A">
        <w:t>the</w:t>
      </w:r>
      <w:r w:rsidR="00A42812" w:rsidRPr="00AD29F9">
        <w:t xml:space="preserve"> GALS </w:t>
      </w:r>
      <w:r w:rsidR="003024B0" w:rsidRPr="00AD29F9">
        <w:t>approach and the RUNOs are committed</w:t>
      </w:r>
      <w:r w:rsidR="009B0B7C" w:rsidRPr="00AD29F9">
        <w:t xml:space="preserve"> </w:t>
      </w:r>
      <w:r w:rsidR="003024B0" w:rsidRPr="00AD29F9">
        <w:t>to further engage</w:t>
      </w:r>
      <w:r w:rsidR="009B0B7C" w:rsidRPr="00AD29F9">
        <w:t xml:space="preserve"> the project’s beneficiaries</w:t>
      </w:r>
      <w:r w:rsidR="003024B0" w:rsidRPr="00AD29F9">
        <w:t xml:space="preserve"> and local authorities</w:t>
      </w:r>
      <w:r w:rsidR="009B0B7C" w:rsidRPr="00AD29F9">
        <w:t xml:space="preserve"> in the next projects</w:t>
      </w:r>
    </w:p>
    <w:p w14:paraId="275D9008" w14:textId="77777777" w:rsidR="009B0B7C" w:rsidRPr="00AC5D50" w:rsidRDefault="009B0B7C" w:rsidP="009B0B7C">
      <w:pPr>
        <w:rPr>
          <w:sz w:val="10"/>
          <w:szCs w:val="10"/>
        </w:rPr>
      </w:pPr>
    </w:p>
    <w:p w14:paraId="51776CFC" w14:textId="6CD0DEBD" w:rsidR="007A2DC6" w:rsidRPr="003D60DF" w:rsidRDefault="00810A22" w:rsidP="00AC5D50">
      <w:pPr>
        <w:pStyle w:val="Heading2"/>
        <w:ind w:left="360"/>
        <w:jc w:val="left"/>
        <w:rPr>
          <w:bCs w:val="0"/>
          <w:iCs w:val="0"/>
          <w:color w:val="auto"/>
          <w:sz w:val="24"/>
          <w:szCs w:val="24"/>
          <w:lang w:eastAsia="en-GB"/>
        </w:rPr>
      </w:pPr>
      <w:bookmarkStart w:id="53" w:name="_Toc93611816"/>
      <w:r w:rsidRPr="003D60DF">
        <w:rPr>
          <w:bCs w:val="0"/>
          <w:iCs w:val="0"/>
          <w:color w:val="auto"/>
          <w:sz w:val="24"/>
          <w:szCs w:val="24"/>
          <w:lang w:eastAsia="en-GB"/>
        </w:rPr>
        <w:t>Partnership</w:t>
      </w:r>
      <w:r w:rsidR="003D60DF">
        <w:rPr>
          <w:bCs w:val="0"/>
          <w:iCs w:val="0"/>
          <w:color w:val="auto"/>
          <w:sz w:val="24"/>
          <w:szCs w:val="24"/>
          <w:lang w:eastAsia="en-GB"/>
        </w:rPr>
        <w:t>s.</w:t>
      </w:r>
      <w:bookmarkEnd w:id="53"/>
      <w:r w:rsidR="003D60DF">
        <w:rPr>
          <w:bCs w:val="0"/>
          <w:iCs w:val="0"/>
          <w:color w:val="auto"/>
          <w:sz w:val="24"/>
          <w:szCs w:val="24"/>
          <w:lang w:eastAsia="en-GB"/>
        </w:rPr>
        <w:t xml:space="preserve"> </w:t>
      </w:r>
    </w:p>
    <w:p w14:paraId="6E99B1C1" w14:textId="39DBC951" w:rsidR="007A2DC6" w:rsidRPr="006E4E07" w:rsidRDefault="007A2DC6" w:rsidP="00B30D3F">
      <w:pPr>
        <w:pStyle w:val="ListParagraph"/>
        <w:numPr>
          <w:ilvl w:val="0"/>
          <w:numId w:val="31"/>
        </w:numPr>
        <w:spacing w:before="120" w:after="120"/>
        <w:jc w:val="both"/>
      </w:pPr>
      <w:bookmarkStart w:id="54" w:name="_Hlk43115654"/>
      <w:r w:rsidRPr="003D60DF">
        <w:t xml:space="preserve">The partnership </w:t>
      </w:r>
      <w:r w:rsidR="003D60DF" w:rsidRPr="003D60DF">
        <w:t xml:space="preserve">and coordination arrangements </w:t>
      </w:r>
      <w:r w:rsidR="003D60DF">
        <w:t xml:space="preserve">between the recipient organizations </w:t>
      </w:r>
      <w:r w:rsidR="003D60DF" w:rsidRPr="003D60DF">
        <w:t>are</w:t>
      </w:r>
      <w:r w:rsidRPr="003D60DF">
        <w:t xml:space="preserve"> defined in the project document</w:t>
      </w:r>
      <w:r w:rsidR="003D60DF" w:rsidRPr="003D60DF">
        <w:rPr>
          <w:rStyle w:val="FootnoteReference"/>
        </w:rPr>
        <w:footnoteReference w:id="137"/>
      </w:r>
      <w:r w:rsidRPr="003D60DF">
        <w:t>.</w:t>
      </w:r>
      <w:r w:rsidRPr="00B30D3F">
        <w:rPr>
          <w:rFonts w:asciiTheme="minorHAnsi" w:hAnsiTheme="minorHAnsi"/>
          <w:sz w:val="16"/>
          <w:szCs w:val="16"/>
        </w:rPr>
        <w:t xml:space="preserve"> </w:t>
      </w:r>
      <w:bookmarkEnd w:id="54"/>
      <w:r w:rsidR="006E4E07" w:rsidRPr="006E4E07">
        <w:t>T</w:t>
      </w:r>
      <w:r w:rsidRPr="006E4E07">
        <w:t xml:space="preserve">he project was implemented </w:t>
      </w:r>
      <w:r w:rsidR="006E4E07" w:rsidRPr="006E4E07">
        <w:t>smoothly according to the defined roles and responsibilities of the RUNOs</w:t>
      </w:r>
      <w:r w:rsidR="006E4E07">
        <w:t xml:space="preserve">. </w:t>
      </w:r>
    </w:p>
    <w:p w14:paraId="41F6D92B" w14:textId="77777777" w:rsidR="00B30D3F" w:rsidRPr="001A2D35" w:rsidRDefault="00B30D3F" w:rsidP="00B30D3F">
      <w:pPr>
        <w:pStyle w:val="ListParagraph"/>
        <w:ind w:left="360"/>
        <w:jc w:val="both"/>
        <w:rPr>
          <w:sz w:val="15"/>
          <w:szCs w:val="15"/>
          <w:lang w:eastAsia="de-DE"/>
        </w:rPr>
      </w:pPr>
    </w:p>
    <w:p w14:paraId="281478AA" w14:textId="42C86752" w:rsidR="006E4E07" w:rsidRDefault="00A9205D" w:rsidP="0092181D">
      <w:pPr>
        <w:pStyle w:val="ListParagraph"/>
        <w:numPr>
          <w:ilvl w:val="0"/>
          <w:numId w:val="31"/>
        </w:numPr>
        <w:jc w:val="both"/>
        <w:rPr>
          <w:lang w:eastAsia="de-DE"/>
        </w:rPr>
      </w:pPr>
      <w:r w:rsidRPr="00A9205D">
        <w:rPr>
          <w:b/>
          <w:i/>
        </w:rPr>
        <w:t xml:space="preserve">Finding 34. </w:t>
      </w:r>
      <w:r w:rsidRPr="00A9205D">
        <w:rPr>
          <w:b/>
          <w:i/>
          <w:lang w:eastAsia="de-DE"/>
        </w:rPr>
        <w:t>The project established multi-dimensional partnerships</w:t>
      </w:r>
      <w:r w:rsidR="00AE7FC1">
        <w:rPr>
          <w:b/>
          <w:i/>
          <w:lang w:eastAsia="de-DE"/>
        </w:rPr>
        <w:t xml:space="preserve"> with the key stakeholders</w:t>
      </w:r>
      <w:r w:rsidRPr="00A9205D">
        <w:rPr>
          <w:b/>
          <w:i/>
          <w:lang w:eastAsia="de-DE"/>
        </w:rPr>
        <w:t>, which worked well.</w:t>
      </w:r>
      <w:r>
        <w:rPr>
          <w:lang w:eastAsia="de-DE"/>
        </w:rPr>
        <w:t xml:space="preserve"> </w:t>
      </w:r>
      <w:r w:rsidR="00263131" w:rsidRPr="72C77DFB">
        <w:rPr>
          <w:lang w:eastAsia="de-DE"/>
        </w:rPr>
        <w:t xml:space="preserve">In addition to the joint approach </w:t>
      </w:r>
      <w:r w:rsidR="00F01449" w:rsidRPr="72C77DFB">
        <w:rPr>
          <w:lang w:eastAsia="de-DE"/>
        </w:rPr>
        <w:t>of RUNOs</w:t>
      </w:r>
      <w:r w:rsidR="00263131" w:rsidRPr="72C77DFB">
        <w:rPr>
          <w:lang w:eastAsia="de-DE"/>
        </w:rPr>
        <w:t xml:space="preserve">, </w:t>
      </w:r>
      <w:r w:rsidR="00794E81" w:rsidRPr="72C77DFB">
        <w:rPr>
          <w:lang w:eastAsia="de-DE"/>
        </w:rPr>
        <w:t xml:space="preserve">which </w:t>
      </w:r>
      <w:r w:rsidR="00C85D0C" w:rsidRPr="72C77DFB">
        <w:rPr>
          <w:lang w:eastAsia="de-DE"/>
        </w:rPr>
        <w:t>contributed to better results and</w:t>
      </w:r>
      <w:r w:rsidR="00794E81" w:rsidRPr="72C77DFB">
        <w:rPr>
          <w:lang w:eastAsia="de-DE"/>
        </w:rPr>
        <w:t xml:space="preserve"> improved communication, coordination and information </w:t>
      </w:r>
      <w:r w:rsidR="00C85D0C" w:rsidRPr="72C77DFB">
        <w:rPr>
          <w:lang w:eastAsia="de-DE"/>
        </w:rPr>
        <w:t>sharing</w:t>
      </w:r>
      <w:r w:rsidR="00794E81" w:rsidRPr="72C77DFB">
        <w:rPr>
          <w:lang w:eastAsia="de-DE"/>
        </w:rPr>
        <w:t>,</w:t>
      </w:r>
      <w:r w:rsidR="00794E81" w:rsidRPr="00547F9B">
        <w:rPr>
          <w:rFonts w:asciiTheme="minorHAnsi" w:hAnsiTheme="minorHAnsi" w:cs="Georgia"/>
          <w:color w:val="000000" w:themeColor="text1"/>
          <w:sz w:val="20"/>
          <w:szCs w:val="20"/>
          <w:lang w:eastAsia="ru-RU"/>
        </w:rPr>
        <w:t xml:space="preserve"> </w:t>
      </w:r>
      <w:r w:rsidR="003D60DF" w:rsidRPr="72C77DFB">
        <w:rPr>
          <w:lang w:eastAsia="de-DE"/>
        </w:rPr>
        <w:t>the project established</w:t>
      </w:r>
      <w:r w:rsidR="007A2DC6" w:rsidRPr="72C77DFB">
        <w:rPr>
          <w:lang w:eastAsia="de-DE"/>
        </w:rPr>
        <w:t xml:space="preserve"> </w:t>
      </w:r>
      <w:r w:rsidR="00263131" w:rsidRPr="72C77DFB">
        <w:rPr>
          <w:lang w:eastAsia="de-DE"/>
        </w:rPr>
        <w:t xml:space="preserve">multi-dimensional </w:t>
      </w:r>
      <w:r w:rsidR="007A2DC6" w:rsidRPr="72C77DFB">
        <w:rPr>
          <w:lang w:eastAsia="de-DE"/>
        </w:rPr>
        <w:t>pa</w:t>
      </w:r>
      <w:r w:rsidR="00263131" w:rsidRPr="72C77DFB">
        <w:rPr>
          <w:lang w:eastAsia="de-DE"/>
        </w:rPr>
        <w:t>rtnership</w:t>
      </w:r>
      <w:r w:rsidR="003D60DF" w:rsidRPr="72C77DFB">
        <w:rPr>
          <w:lang w:eastAsia="de-DE"/>
        </w:rPr>
        <w:t xml:space="preserve">s </w:t>
      </w:r>
      <w:r w:rsidR="000F616B" w:rsidRPr="72C77DFB">
        <w:rPr>
          <w:lang w:eastAsia="de-DE"/>
        </w:rPr>
        <w:t>with: 1)</w:t>
      </w:r>
      <w:r w:rsidR="00263131" w:rsidRPr="72C77DFB">
        <w:rPr>
          <w:lang w:eastAsia="de-DE"/>
        </w:rPr>
        <w:t xml:space="preserve"> implementing </w:t>
      </w:r>
      <w:r w:rsidR="006E4E07" w:rsidRPr="72C77DFB">
        <w:rPr>
          <w:lang w:eastAsia="de-DE"/>
        </w:rPr>
        <w:t>partners</w:t>
      </w:r>
      <w:r w:rsidR="00A834DC" w:rsidRPr="72C77DFB">
        <w:rPr>
          <w:lang w:eastAsia="de-DE"/>
        </w:rPr>
        <w:t xml:space="preserve"> (ROI, CDA,</w:t>
      </w:r>
      <w:r w:rsidR="00547F9B" w:rsidRPr="72C77DFB">
        <w:rPr>
          <w:lang w:eastAsia="de-DE"/>
        </w:rPr>
        <w:t xml:space="preserve"> </w:t>
      </w:r>
      <w:r w:rsidR="00A834DC" w:rsidRPr="72C77DFB">
        <w:rPr>
          <w:lang w:eastAsia="de-DE"/>
        </w:rPr>
        <w:t>ATiC</w:t>
      </w:r>
      <w:r w:rsidR="000F616B" w:rsidRPr="72C77DFB">
        <w:rPr>
          <w:lang w:eastAsia="de-DE"/>
        </w:rPr>
        <w:t>, AMFI)</w:t>
      </w:r>
      <w:r w:rsidR="006E4E07" w:rsidRPr="72C77DFB">
        <w:rPr>
          <w:lang w:eastAsia="de-DE"/>
        </w:rPr>
        <w:t>,</w:t>
      </w:r>
      <w:r w:rsidR="00A834DC" w:rsidRPr="72C77DFB">
        <w:rPr>
          <w:lang w:eastAsia="de-DE"/>
        </w:rPr>
        <w:t xml:space="preserve"> </w:t>
      </w:r>
      <w:r w:rsidR="00AE7FC1">
        <w:rPr>
          <w:lang w:eastAsia="de-DE"/>
        </w:rPr>
        <w:t xml:space="preserve"> </w:t>
      </w:r>
      <w:r w:rsidR="000F616B" w:rsidRPr="72C77DFB">
        <w:rPr>
          <w:lang w:eastAsia="de-DE"/>
        </w:rPr>
        <w:t xml:space="preserve">2) </w:t>
      </w:r>
      <w:r w:rsidR="00A834DC" w:rsidRPr="72C77DFB">
        <w:rPr>
          <w:lang w:eastAsia="de-DE"/>
        </w:rPr>
        <w:t>national public authorities (State Migration Service, NBKR</w:t>
      </w:r>
      <w:r w:rsidR="000F616B" w:rsidRPr="72C77DFB">
        <w:rPr>
          <w:lang w:eastAsia="de-DE"/>
        </w:rPr>
        <w:t>,</w:t>
      </w:r>
      <w:r w:rsidR="000F616B">
        <w:t xml:space="preserve"> State Agency on Local Self-Government &amp; Interethnic Relations</w:t>
      </w:r>
      <w:r w:rsidR="00A834DC" w:rsidRPr="72C77DFB">
        <w:rPr>
          <w:lang w:eastAsia="de-DE"/>
        </w:rPr>
        <w:t>)</w:t>
      </w:r>
      <w:r w:rsidR="008B3342">
        <w:rPr>
          <w:lang w:eastAsia="de-DE"/>
        </w:rPr>
        <w:t>,</w:t>
      </w:r>
      <w:r w:rsidR="000F616B" w:rsidRPr="72C77DFB">
        <w:rPr>
          <w:lang w:eastAsia="de-DE"/>
        </w:rPr>
        <w:t xml:space="preserve"> 3) local actors (SHG, LSG)</w:t>
      </w:r>
      <w:r w:rsidR="008B3342">
        <w:rPr>
          <w:lang w:eastAsia="de-DE"/>
        </w:rPr>
        <w:t xml:space="preserve"> and Kyrgyz diaspora</w:t>
      </w:r>
      <w:r w:rsidR="000F616B" w:rsidRPr="72C77DFB">
        <w:rPr>
          <w:lang w:eastAsia="de-DE"/>
        </w:rPr>
        <w:t>,</w:t>
      </w:r>
      <w:r w:rsidR="003D60DF" w:rsidRPr="72C77DFB">
        <w:rPr>
          <w:lang w:eastAsia="de-DE"/>
        </w:rPr>
        <w:t xml:space="preserve"> which worked well. </w:t>
      </w:r>
      <w:r w:rsidR="006E4E07" w:rsidRPr="72C77DFB">
        <w:rPr>
          <w:lang w:eastAsia="de-DE"/>
        </w:rPr>
        <w:t>Despites several attempts of UN Women, the Ministry</w:t>
      </w:r>
      <w:r w:rsidR="003A3667" w:rsidRPr="72C77DFB">
        <w:rPr>
          <w:lang w:eastAsia="de-DE"/>
        </w:rPr>
        <w:t xml:space="preserve"> of Labour and Social Welfare</w:t>
      </w:r>
      <w:r w:rsidR="006E4E07" w:rsidRPr="72C77DFB">
        <w:rPr>
          <w:lang w:eastAsia="de-DE"/>
        </w:rPr>
        <w:t xml:space="preserve"> had a limited involvement in the project, due to several governmental reshuffles and staff turnover.</w:t>
      </w:r>
    </w:p>
    <w:p w14:paraId="4CBEF37E" w14:textId="77777777" w:rsidR="000F616B" w:rsidRPr="00B30D3F" w:rsidRDefault="000F616B" w:rsidP="00810A22">
      <w:pPr>
        <w:rPr>
          <w:sz w:val="20"/>
          <w:szCs w:val="20"/>
        </w:rPr>
      </w:pPr>
    </w:p>
    <w:p w14:paraId="05AD6C9E" w14:textId="4DD0A4AF" w:rsidR="00C85D0C" w:rsidRDefault="000F616B" w:rsidP="0092181D">
      <w:pPr>
        <w:pStyle w:val="ListParagraph"/>
        <w:numPr>
          <w:ilvl w:val="0"/>
          <w:numId w:val="31"/>
        </w:numPr>
        <w:jc w:val="both"/>
      </w:pPr>
      <w:r>
        <w:t>At the community level, besides the productive partnership with the mentioned actors, the project contributed to enhancement of the partnership with the school</w:t>
      </w:r>
      <w:r w:rsidR="00C85D0C">
        <w:t>s and diaspora organizations. S</w:t>
      </w:r>
      <w:r>
        <w:t xml:space="preserve">ome teachers and diaspora representatives are either part of the SHG or benefitted of the thematic capacity development actions.  </w:t>
      </w:r>
      <w:r w:rsidR="00B30D3F">
        <w:t>The figure 2</w:t>
      </w:r>
      <w:r w:rsidR="006E4E07">
        <w:t xml:space="preserve"> illustrates the </w:t>
      </w:r>
      <w:r>
        <w:t>community level partnerships.</w:t>
      </w:r>
    </w:p>
    <w:p w14:paraId="692C9800" w14:textId="77777777" w:rsidR="00C85D0C" w:rsidRPr="00B30D3F" w:rsidRDefault="00C85D0C" w:rsidP="000F616B">
      <w:pPr>
        <w:jc w:val="both"/>
        <w:rPr>
          <w:sz w:val="10"/>
          <w:szCs w:val="10"/>
        </w:rPr>
      </w:pPr>
    </w:p>
    <w:p w14:paraId="44EC35DB" w14:textId="549E355F" w:rsidR="00C85D0C" w:rsidRPr="00C85D0C" w:rsidRDefault="00C85D0C" w:rsidP="00B30D3F">
      <w:pPr>
        <w:ind w:left="360"/>
        <w:jc w:val="both"/>
        <w:rPr>
          <w:sz w:val="22"/>
          <w:szCs w:val="22"/>
        </w:rPr>
      </w:pPr>
      <w:r w:rsidRPr="00C85D0C">
        <w:rPr>
          <w:sz w:val="22"/>
          <w:szCs w:val="22"/>
        </w:rPr>
        <w:t xml:space="preserve">Figure </w:t>
      </w:r>
      <w:r w:rsidR="00B30D3F" w:rsidRPr="00B30D3F">
        <w:rPr>
          <w:sz w:val="22"/>
          <w:szCs w:val="22"/>
        </w:rPr>
        <w:t>2.</w:t>
      </w:r>
      <w:r w:rsidRPr="00C85D0C">
        <w:rPr>
          <w:sz w:val="22"/>
          <w:szCs w:val="22"/>
        </w:rPr>
        <w:t xml:space="preserve"> </w:t>
      </w:r>
      <w:r w:rsidRPr="00C85D0C">
        <w:rPr>
          <w:i/>
          <w:sz w:val="22"/>
          <w:szCs w:val="22"/>
        </w:rPr>
        <w:t>Community partnerships before and after the project delivery</w:t>
      </w:r>
    </w:p>
    <w:p w14:paraId="1AA1B5C0" w14:textId="57631638" w:rsidR="00A30D9B" w:rsidRPr="00794E81" w:rsidRDefault="00810A22" w:rsidP="00AC5D50">
      <w:pPr>
        <w:pStyle w:val="Heading2"/>
        <w:ind w:left="360"/>
        <w:rPr>
          <w:sz w:val="24"/>
          <w:szCs w:val="24"/>
        </w:rPr>
      </w:pPr>
      <w:bookmarkStart w:id="55" w:name="_Toc93611817"/>
      <w:r w:rsidRPr="00854B4F">
        <w:rPr>
          <w:noProof/>
          <w:sz w:val="24"/>
          <w:szCs w:val="24"/>
          <w:lang w:val="en-GB" w:eastAsia="en-GB"/>
        </w:rPr>
        <w:drawing>
          <wp:inline distT="0" distB="0" distL="0" distR="0" wp14:anchorId="06D31BB2" wp14:editId="50165145">
            <wp:extent cx="5800208" cy="3237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1854" cy="3244366"/>
                    </a:xfrm>
                    <a:prstGeom prst="rect">
                      <a:avLst/>
                    </a:prstGeom>
                  </pic:spPr>
                </pic:pic>
              </a:graphicData>
            </a:graphic>
          </wp:inline>
        </w:drawing>
      </w:r>
      <w:bookmarkEnd w:id="55"/>
    </w:p>
    <w:p w14:paraId="44BCCC64" w14:textId="0641E8EB" w:rsidR="00794E81" w:rsidRPr="00AC5D50" w:rsidRDefault="00794E81" w:rsidP="00B30D3F">
      <w:pPr>
        <w:pStyle w:val="ListParagraph"/>
        <w:numPr>
          <w:ilvl w:val="0"/>
          <w:numId w:val="31"/>
        </w:numPr>
        <w:jc w:val="both"/>
        <w:rPr>
          <w:lang w:eastAsia="de-DE"/>
        </w:rPr>
      </w:pPr>
      <w:r>
        <w:rPr>
          <w:lang w:eastAsia="de-DE"/>
        </w:rPr>
        <w:t>The multi-stakeholder partnership</w:t>
      </w:r>
      <w:r w:rsidRPr="003D60DF">
        <w:rPr>
          <w:lang w:eastAsia="de-DE"/>
        </w:rPr>
        <w:t xml:space="preserve"> was one of the main success factors, which positively influenced the project implementation,</w:t>
      </w:r>
      <w:r w:rsidR="00C85D0C">
        <w:rPr>
          <w:lang w:eastAsia="de-DE"/>
        </w:rPr>
        <w:t xml:space="preserve"> </w:t>
      </w:r>
      <w:r w:rsidRPr="003D60DF">
        <w:rPr>
          <w:lang w:eastAsia="de-DE"/>
        </w:rPr>
        <w:t xml:space="preserve">quality and accessibility of the deliverables (e.g. State Migration Policy, LAPs, financial </w:t>
      </w:r>
      <w:r>
        <w:rPr>
          <w:lang w:eastAsia="de-DE"/>
        </w:rPr>
        <w:t xml:space="preserve">literacy </w:t>
      </w:r>
      <w:r w:rsidRPr="003D60DF">
        <w:rPr>
          <w:lang w:eastAsia="de-DE"/>
        </w:rPr>
        <w:t>course)</w:t>
      </w:r>
      <w:r w:rsidR="00C85D0C">
        <w:rPr>
          <w:lang w:eastAsia="de-DE"/>
        </w:rPr>
        <w:t xml:space="preserve">, outreach, </w:t>
      </w:r>
      <w:r w:rsidRPr="003D60DF">
        <w:rPr>
          <w:lang w:eastAsia="de-DE"/>
        </w:rPr>
        <w:t xml:space="preserve">dissemination of the thematic information and increased the visibility and effectiveness of the outreach efforts, but also contributed to sharing the good practices and institutionalisation of the achievements.  </w:t>
      </w:r>
      <w:r w:rsidR="00A30D9B" w:rsidRPr="00B30D3F">
        <w:rPr>
          <w:rFonts w:ascii="MS Mincho" w:eastAsia="MS Mincho" w:hAnsi="MS Mincho" w:cs="MS Mincho"/>
        </w:rPr>
        <w:t> </w:t>
      </w:r>
    </w:p>
    <w:p w14:paraId="4D5BB23E" w14:textId="77777777" w:rsidR="00AC5D50" w:rsidRDefault="00AC5D50" w:rsidP="00AC5D50">
      <w:pPr>
        <w:pStyle w:val="ListParagraph"/>
        <w:ind w:left="360"/>
        <w:jc w:val="both"/>
        <w:rPr>
          <w:lang w:eastAsia="de-DE"/>
        </w:rPr>
      </w:pPr>
    </w:p>
    <w:p w14:paraId="209EC421" w14:textId="3C77F496" w:rsidR="009F77B6" w:rsidRPr="00335333" w:rsidRDefault="009F77B6" w:rsidP="00AC5D50">
      <w:pPr>
        <w:pStyle w:val="Heading1"/>
      </w:pPr>
      <w:bookmarkStart w:id="56" w:name="_Toc93611818"/>
      <w:r w:rsidRPr="00335333">
        <w:t>PART V. CONCLUSIONS</w:t>
      </w:r>
      <w:r w:rsidR="00A6096E">
        <w:t>,</w:t>
      </w:r>
      <w:r w:rsidRPr="00335333">
        <w:t xml:space="preserve"> </w:t>
      </w:r>
      <w:r w:rsidR="005D511F" w:rsidRPr="005D511F">
        <w:t xml:space="preserve"> </w:t>
      </w:r>
      <w:r w:rsidR="005D511F">
        <w:t xml:space="preserve">GOOD PRACTICES AND </w:t>
      </w:r>
      <w:r w:rsidRPr="00335333">
        <w:t>LESSONS LEARNT</w:t>
      </w:r>
      <w:bookmarkEnd w:id="56"/>
    </w:p>
    <w:p w14:paraId="05D6D80B" w14:textId="77777777" w:rsidR="009F77B6" w:rsidRPr="00854B4F" w:rsidRDefault="009F77B6" w:rsidP="009F77B6">
      <w:pPr>
        <w:spacing w:before="120" w:after="120"/>
        <w:jc w:val="both"/>
        <w:rPr>
          <w:rFonts w:asciiTheme="minorHAnsi" w:hAnsiTheme="minorHAnsi"/>
          <w:sz w:val="2"/>
          <w:szCs w:val="2"/>
        </w:rPr>
      </w:pPr>
    </w:p>
    <w:p w14:paraId="1E2ADE5D" w14:textId="0C6C012B" w:rsidR="009F77B6" w:rsidRPr="00854B4F" w:rsidRDefault="009F77B6" w:rsidP="009F77B6">
      <w:pPr>
        <w:spacing w:before="120" w:after="240"/>
        <w:jc w:val="both"/>
      </w:pPr>
      <w:r w:rsidRPr="00854B4F">
        <w:t>This chapter of the final evaluation report summarizes key conclusions and lessons learnt based on the analyses of collected data and elaborations along the evaluation criteria.</w:t>
      </w:r>
    </w:p>
    <w:p w14:paraId="6DA14A62" w14:textId="77777777" w:rsidR="009F77B6" w:rsidRPr="001A2D35" w:rsidRDefault="009F77B6" w:rsidP="00AC5D50">
      <w:pPr>
        <w:pStyle w:val="Heading2"/>
        <w:ind w:left="360"/>
        <w:rPr>
          <w:rFonts w:eastAsiaTheme="minorHAnsi"/>
          <w:b w:val="0"/>
          <w:bCs w:val="0"/>
          <w:iCs w:val="0"/>
          <w:color w:val="auto"/>
          <w:sz w:val="20"/>
          <w:szCs w:val="20"/>
          <w:lang w:eastAsia="en-GB"/>
        </w:rPr>
      </w:pPr>
      <w:bookmarkStart w:id="57" w:name="_Toc43327009"/>
      <w:bookmarkStart w:id="58" w:name="_Toc93611819"/>
      <w:r w:rsidRPr="001A2D35">
        <w:t>5.1 Conclusions</w:t>
      </w:r>
      <w:bookmarkEnd w:id="57"/>
      <w:r w:rsidRPr="001A2D35">
        <w:t xml:space="preserve"> </w:t>
      </w:r>
      <w:bookmarkEnd w:id="58"/>
    </w:p>
    <w:p w14:paraId="4749FBF6" w14:textId="77777777" w:rsidR="00B30D3F" w:rsidRPr="001A2D35" w:rsidRDefault="00B30D3F" w:rsidP="00B30D3F">
      <w:pPr>
        <w:pStyle w:val="ListParagraph"/>
        <w:spacing w:before="120" w:after="240"/>
        <w:ind w:left="360"/>
        <w:jc w:val="both"/>
        <w:rPr>
          <w:sz w:val="2"/>
          <w:szCs w:val="2"/>
        </w:rPr>
      </w:pPr>
    </w:p>
    <w:p w14:paraId="7E620E19" w14:textId="1D308C3C" w:rsidR="00B30D3F" w:rsidRPr="00001D6A" w:rsidRDefault="00AE7FC1" w:rsidP="00537D1C">
      <w:pPr>
        <w:pStyle w:val="ListParagraph"/>
        <w:numPr>
          <w:ilvl w:val="0"/>
          <w:numId w:val="31"/>
        </w:numPr>
        <w:spacing w:before="120" w:after="120"/>
        <w:jc w:val="both"/>
        <w:rPr>
          <w:rFonts w:eastAsiaTheme="minorEastAsia"/>
          <w:sz w:val="20"/>
          <w:szCs w:val="20"/>
        </w:rPr>
      </w:pPr>
      <w:r w:rsidRPr="00AE7FC1">
        <w:rPr>
          <w:b/>
          <w:i/>
        </w:rPr>
        <w:lastRenderedPageBreak/>
        <w:t xml:space="preserve">Conclusion 1. </w:t>
      </w:r>
      <w:r w:rsidR="004F5FC4" w:rsidRPr="00AE7FC1">
        <w:rPr>
          <w:b/>
          <w:i/>
        </w:rPr>
        <w:t xml:space="preserve">The project is </w:t>
      </w:r>
      <w:r w:rsidR="009C2C8E" w:rsidRPr="00AE7FC1">
        <w:rPr>
          <w:b/>
          <w:i/>
        </w:rPr>
        <w:t xml:space="preserve">multi-dimensional and </w:t>
      </w:r>
      <w:r w:rsidR="004F5FC4" w:rsidRPr="00AE7FC1">
        <w:rPr>
          <w:b/>
          <w:i/>
        </w:rPr>
        <w:t xml:space="preserve">highly </w:t>
      </w:r>
      <w:r w:rsidR="004F5FC4" w:rsidRPr="00AE7FC1">
        <w:rPr>
          <w:b/>
          <w:bCs/>
          <w:i/>
        </w:rPr>
        <w:t>relevant</w:t>
      </w:r>
      <w:r w:rsidR="004F5FC4" w:rsidRPr="00AE7FC1">
        <w:rPr>
          <w:b/>
          <w:i/>
        </w:rPr>
        <w:t xml:space="preserve"> </w:t>
      </w:r>
      <w:r w:rsidR="00CB138D" w:rsidRPr="00AE7FC1">
        <w:rPr>
          <w:b/>
          <w:i/>
        </w:rPr>
        <w:t xml:space="preserve">to the needs of the stakeholders </w:t>
      </w:r>
      <w:r w:rsidR="004F5FC4" w:rsidRPr="00AE7FC1">
        <w:rPr>
          <w:b/>
          <w:i/>
        </w:rPr>
        <w:t xml:space="preserve">and </w:t>
      </w:r>
      <w:r w:rsidR="00C4001F" w:rsidRPr="00AE7FC1">
        <w:rPr>
          <w:b/>
          <w:i/>
        </w:rPr>
        <w:t xml:space="preserve">is </w:t>
      </w:r>
      <w:r w:rsidR="00CB138D" w:rsidRPr="00AE7FC1">
        <w:rPr>
          <w:b/>
          <w:i/>
        </w:rPr>
        <w:t>aligned to</w:t>
      </w:r>
      <w:r w:rsidR="004F5FC4" w:rsidRPr="00AE7FC1">
        <w:rPr>
          <w:b/>
          <w:i/>
        </w:rPr>
        <w:t xml:space="preserve"> </w:t>
      </w:r>
      <w:r w:rsidR="00CB138D" w:rsidRPr="00AE7FC1">
        <w:rPr>
          <w:b/>
          <w:i/>
        </w:rPr>
        <w:t xml:space="preserve">the </w:t>
      </w:r>
      <w:r w:rsidR="004F5FC4" w:rsidRPr="00AE7FC1">
        <w:rPr>
          <w:b/>
          <w:i/>
        </w:rPr>
        <w:t>thematic priorities and national development strategies of Kyrgyzstan</w:t>
      </w:r>
      <w:r w:rsidR="004F5FC4" w:rsidRPr="00AE7FC1">
        <w:rPr>
          <w:b/>
        </w:rPr>
        <w:t>.</w:t>
      </w:r>
      <w:r w:rsidR="004F5FC4">
        <w:t xml:space="preserve"> </w:t>
      </w:r>
      <w:r w:rsidR="009F77B6" w:rsidRPr="00335333">
        <w:t>The p</w:t>
      </w:r>
      <w:r w:rsidR="00335333" w:rsidRPr="00335333">
        <w:t>roject</w:t>
      </w:r>
      <w:r w:rsidR="00B33B23">
        <w:t xml:space="preserve"> </w:t>
      </w:r>
      <w:r w:rsidR="00CB138D">
        <w:t>used</w:t>
      </w:r>
      <w:r w:rsidR="00A418A3">
        <w:t xml:space="preserve"> </w:t>
      </w:r>
      <w:r w:rsidR="00B33B23">
        <w:t>a</w:t>
      </w:r>
      <w:r w:rsidR="00335333" w:rsidRPr="00335333">
        <w:t xml:space="preserve"> multi-level</w:t>
      </w:r>
      <w:r w:rsidR="00B33B23">
        <w:t xml:space="preserve"> and multi-stakeholder</w:t>
      </w:r>
      <w:r w:rsidR="00335333" w:rsidRPr="00335333">
        <w:t xml:space="preserve"> </w:t>
      </w:r>
      <w:r w:rsidR="0013777D">
        <w:t xml:space="preserve">participatory </w:t>
      </w:r>
      <w:r w:rsidR="00B33B23">
        <w:t>approach based on the</w:t>
      </w:r>
      <w:r w:rsidR="00335333" w:rsidRPr="00335333">
        <w:t xml:space="preserve"> </w:t>
      </w:r>
      <w:r w:rsidR="009F77B6" w:rsidRPr="00335333">
        <w:t>involve</w:t>
      </w:r>
      <w:r w:rsidR="00B33B23">
        <w:t>ment of</w:t>
      </w:r>
      <w:r w:rsidR="009F77B6" w:rsidRPr="00335333">
        <w:t xml:space="preserve"> </w:t>
      </w:r>
      <w:r w:rsidR="00335333" w:rsidRPr="00335333">
        <w:t xml:space="preserve">a wide range of national and local partners and </w:t>
      </w:r>
      <w:r w:rsidR="00B33B23">
        <w:t>state and non-state</w:t>
      </w:r>
      <w:r w:rsidR="00CB138D">
        <w:t xml:space="preserve"> (community members)</w:t>
      </w:r>
      <w:r w:rsidR="00B33B23">
        <w:t xml:space="preserve"> </w:t>
      </w:r>
      <w:r w:rsidR="00335333" w:rsidRPr="00335333">
        <w:t>stakeholders</w:t>
      </w:r>
      <w:r w:rsidR="009F77B6" w:rsidRPr="00335333">
        <w:t>.</w:t>
      </w:r>
      <w:r w:rsidR="009F77B6" w:rsidRPr="00001D6A">
        <w:rPr>
          <w:sz w:val="18"/>
          <w:szCs w:val="18"/>
        </w:rPr>
        <w:t xml:space="preserve"> </w:t>
      </w:r>
      <w:r w:rsidR="009F77B6" w:rsidRPr="00335333">
        <w:t xml:space="preserve">The project </w:t>
      </w:r>
      <w:r w:rsidR="009C2C8E">
        <w:t xml:space="preserve">tackled different topics (migration, peacebuilding, gender, community development) at different dimensions and </w:t>
      </w:r>
      <w:r w:rsidR="009F77B6" w:rsidRPr="00335333">
        <w:t>is relevant</w:t>
      </w:r>
      <w:r w:rsidR="00335333">
        <w:t xml:space="preserve"> to the needs </w:t>
      </w:r>
      <w:r w:rsidR="001B6994">
        <w:t>of the local (SHG, LSG, community members) and national</w:t>
      </w:r>
      <w:r w:rsidR="00617F26">
        <w:t xml:space="preserve"> (e.g. State Migration Service, NBKR) stakeholders</w:t>
      </w:r>
      <w:r w:rsidR="00497667">
        <w:t xml:space="preserve"> and t</w:t>
      </w:r>
      <w:r w:rsidR="00497667" w:rsidRPr="00854B4F">
        <w:t>he selected methods of delivery</w:t>
      </w:r>
      <w:r w:rsidR="00497667">
        <w:t xml:space="preserve"> were adequate</w:t>
      </w:r>
      <w:r w:rsidR="00617F26">
        <w:t>. It</w:t>
      </w:r>
      <w:r w:rsidR="009F77B6" w:rsidRPr="00335333">
        <w:t xml:space="preserve"> reflects the thematic priorities of the 2030 Agenda fo</w:t>
      </w:r>
      <w:r w:rsidR="00617F26">
        <w:t>r Sustainable Development and</w:t>
      </w:r>
      <w:r w:rsidR="009F77B6" w:rsidRPr="00335333">
        <w:t xml:space="preserve"> is aligned to the </w:t>
      </w:r>
      <w:r w:rsidR="00335333" w:rsidRPr="00335333">
        <w:t>nationalized SDGs</w:t>
      </w:r>
      <w:r w:rsidR="00AC483A">
        <w:t xml:space="preserve">. </w:t>
      </w:r>
    </w:p>
    <w:p w14:paraId="5BEB750D" w14:textId="77777777" w:rsidR="00001D6A" w:rsidRPr="001A2D35" w:rsidRDefault="00001D6A" w:rsidP="00001D6A">
      <w:pPr>
        <w:pStyle w:val="ListParagraph"/>
        <w:spacing w:before="120" w:after="120"/>
        <w:ind w:left="360"/>
        <w:jc w:val="both"/>
        <w:rPr>
          <w:rFonts w:eastAsiaTheme="minorEastAsia"/>
          <w:sz w:val="16"/>
          <w:szCs w:val="16"/>
        </w:rPr>
      </w:pPr>
    </w:p>
    <w:p w14:paraId="22CED754" w14:textId="32E54101" w:rsidR="00B30D3F" w:rsidRPr="003A4712" w:rsidRDefault="00AE7FC1" w:rsidP="00EB4A8E">
      <w:pPr>
        <w:pStyle w:val="ListParagraph"/>
        <w:numPr>
          <w:ilvl w:val="0"/>
          <w:numId w:val="31"/>
        </w:numPr>
        <w:spacing w:before="120" w:after="120"/>
        <w:jc w:val="both"/>
        <w:rPr>
          <w:sz w:val="18"/>
          <w:szCs w:val="18"/>
        </w:rPr>
      </w:pPr>
      <w:r w:rsidRPr="00AE7FC1">
        <w:rPr>
          <w:b/>
          <w:i/>
        </w:rPr>
        <w:t xml:space="preserve">Conclusion 2. </w:t>
      </w:r>
      <w:r w:rsidR="00E8543C" w:rsidRPr="00AE7FC1">
        <w:rPr>
          <w:b/>
          <w:i/>
        </w:rPr>
        <w:t xml:space="preserve">The project is change </w:t>
      </w:r>
      <w:r w:rsidR="00A418A3" w:rsidRPr="00AE7FC1">
        <w:rPr>
          <w:b/>
          <w:i/>
        </w:rPr>
        <w:t>-oriented</w:t>
      </w:r>
      <w:r w:rsidR="0013777D" w:rsidRPr="00AE7FC1">
        <w:rPr>
          <w:b/>
          <w:i/>
        </w:rPr>
        <w:t>, based on valid ToC</w:t>
      </w:r>
      <w:r w:rsidR="00A418A3" w:rsidRPr="00AE7FC1">
        <w:rPr>
          <w:b/>
          <w:i/>
        </w:rPr>
        <w:t xml:space="preserve"> and</w:t>
      </w:r>
      <w:r w:rsidR="0013777D" w:rsidRPr="00AE7FC1">
        <w:rPr>
          <w:b/>
          <w:i/>
        </w:rPr>
        <w:t xml:space="preserve"> is</w:t>
      </w:r>
      <w:r w:rsidR="00A418A3" w:rsidRPr="00AE7FC1">
        <w:rPr>
          <w:b/>
          <w:i/>
        </w:rPr>
        <w:t xml:space="preserve"> </w:t>
      </w:r>
      <w:r w:rsidR="00497667" w:rsidRPr="00AE7FC1">
        <w:rPr>
          <w:b/>
          <w:i/>
        </w:rPr>
        <w:t xml:space="preserve">mostly </w:t>
      </w:r>
      <w:r w:rsidR="009F77B6" w:rsidRPr="00AE7FC1">
        <w:rPr>
          <w:b/>
          <w:i/>
        </w:rPr>
        <w:t>consistent in terms of results</w:t>
      </w:r>
      <w:r w:rsidR="004F5FC4" w:rsidRPr="00AE7FC1">
        <w:rPr>
          <w:b/>
          <w:i/>
        </w:rPr>
        <w:t>`</w:t>
      </w:r>
      <w:r w:rsidR="009F77B6" w:rsidRPr="00AE7FC1">
        <w:rPr>
          <w:b/>
          <w:i/>
        </w:rPr>
        <w:t xml:space="preserve"> </w:t>
      </w:r>
      <w:r w:rsidR="00A418A3" w:rsidRPr="00AE7FC1">
        <w:rPr>
          <w:b/>
          <w:i/>
        </w:rPr>
        <w:t>chain</w:t>
      </w:r>
      <w:r>
        <w:rPr>
          <w:b/>
          <w:i/>
        </w:rPr>
        <w:t xml:space="preserve">, except the fact that the </w:t>
      </w:r>
      <w:r w:rsidR="004D30B1">
        <w:rPr>
          <w:b/>
          <w:i/>
        </w:rPr>
        <w:t>impact level result is not reflected in the project documents</w:t>
      </w:r>
      <w:r>
        <w:rPr>
          <w:b/>
          <w:i/>
        </w:rPr>
        <w:t xml:space="preserve">. </w:t>
      </w:r>
      <w:r w:rsidRPr="00AE7FC1">
        <w:t>The project has</w:t>
      </w:r>
      <w:r w:rsidR="009F77B6" w:rsidRPr="00F233AC">
        <w:t xml:space="preserve"> </w:t>
      </w:r>
      <w:r w:rsidR="00497667" w:rsidRPr="00F233AC">
        <w:t xml:space="preserve">two types of </w:t>
      </w:r>
      <w:r w:rsidR="00A418A3" w:rsidRPr="00F233AC">
        <w:t>well</w:t>
      </w:r>
      <w:r w:rsidR="003C688D">
        <w:t>-</w:t>
      </w:r>
      <w:r w:rsidR="00A418A3" w:rsidRPr="00F233AC">
        <w:t xml:space="preserve">articulated </w:t>
      </w:r>
      <w:r w:rsidR="00497667" w:rsidRPr="00F233AC">
        <w:t xml:space="preserve">expected results (outputs and outcomes) </w:t>
      </w:r>
      <w:r w:rsidR="00A418A3" w:rsidRPr="00F233AC">
        <w:t xml:space="preserve">interconnected </w:t>
      </w:r>
      <w:r w:rsidR="00E8543C" w:rsidRPr="00F233AC">
        <w:t xml:space="preserve">with the </w:t>
      </w:r>
      <w:r w:rsidR="00497667" w:rsidRPr="00F233AC">
        <w:t>baselines, targets, milestones,</w:t>
      </w:r>
      <w:r w:rsidR="00AC483A" w:rsidRPr="00F233AC">
        <w:t xml:space="preserve"> performance indicators</w:t>
      </w:r>
      <w:r w:rsidR="00497667" w:rsidRPr="00F233AC">
        <w:t xml:space="preserve"> and end-lines</w:t>
      </w:r>
      <w:r w:rsidR="00AC483A" w:rsidRPr="003F06E1">
        <w:t xml:space="preserve">. </w:t>
      </w:r>
      <w:r w:rsidR="0013777D" w:rsidRPr="003F06E1">
        <w:t>The project outputs are linked to the outcomes without any significant gaps.</w:t>
      </w:r>
      <w:r w:rsidR="0013777D" w:rsidRPr="003F06E1">
        <w:rPr>
          <w:sz w:val="18"/>
          <w:szCs w:val="18"/>
        </w:rPr>
        <w:t xml:space="preserve"> </w:t>
      </w:r>
      <w:r w:rsidR="00AC483A" w:rsidRPr="003F06E1">
        <w:t>The</w:t>
      </w:r>
      <w:r w:rsidR="00497667" w:rsidRPr="003F06E1">
        <w:t xml:space="preserve"> expected impact</w:t>
      </w:r>
      <w:r w:rsidR="00B30D3F" w:rsidRPr="003F06E1">
        <w:t>,</w:t>
      </w:r>
      <w:r w:rsidR="00497667" w:rsidRPr="003F06E1">
        <w:t xml:space="preserve"> as 3</w:t>
      </w:r>
      <w:r w:rsidR="00497667" w:rsidRPr="003F06E1">
        <w:rPr>
          <w:vertAlign w:val="superscript"/>
        </w:rPr>
        <w:t>rd</w:t>
      </w:r>
      <w:r w:rsidR="00497667" w:rsidRPr="003F06E1">
        <w:t xml:space="preserve"> type of </w:t>
      </w:r>
      <w:r w:rsidR="00E8543C" w:rsidRPr="003F06E1">
        <w:t xml:space="preserve">the </w:t>
      </w:r>
      <w:r w:rsidR="00B30D3F" w:rsidRPr="003F06E1">
        <w:t xml:space="preserve">project </w:t>
      </w:r>
      <w:r w:rsidR="00497667" w:rsidRPr="003F06E1">
        <w:t>result</w:t>
      </w:r>
      <w:r w:rsidR="00E8543C" w:rsidRPr="003F06E1">
        <w:t xml:space="preserve"> from the results` chain</w:t>
      </w:r>
      <w:r w:rsidR="00497667" w:rsidRPr="003F06E1">
        <w:t xml:space="preserve"> is not </w:t>
      </w:r>
      <w:r w:rsidR="0013777D" w:rsidRPr="003F06E1">
        <w:t>reflected in the project document and reports</w:t>
      </w:r>
      <w:r w:rsidR="00497667" w:rsidRPr="003F06E1">
        <w:t>.</w:t>
      </w:r>
    </w:p>
    <w:p w14:paraId="53B9FAA1" w14:textId="77777777" w:rsidR="003A4712" w:rsidRPr="001A2D35" w:rsidRDefault="003A4712" w:rsidP="003A4712">
      <w:pPr>
        <w:pStyle w:val="ListParagraph"/>
        <w:spacing w:before="120" w:after="120"/>
        <w:ind w:left="360"/>
        <w:jc w:val="both"/>
        <w:rPr>
          <w:rFonts w:eastAsiaTheme="minorEastAsia"/>
          <w:sz w:val="16"/>
          <w:szCs w:val="16"/>
        </w:rPr>
      </w:pPr>
    </w:p>
    <w:p w14:paraId="585F6159" w14:textId="7CCE7195" w:rsidR="003A4712" w:rsidRPr="003A4712" w:rsidRDefault="00AE7FC1" w:rsidP="003A4712">
      <w:pPr>
        <w:pStyle w:val="ListParagraph"/>
        <w:numPr>
          <w:ilvl w:val="0"/>
          <w:numId w:val="31"/>
        </w:numPr>
        <w:spacing w:before="120" w:after="120"/>
        <w:jc w:val="both"/>
        <w:rPr>
          <w:sz w:val="18"/>
          <w:szCs w:val="18"/>
        </w:rPr>
      </w:pPr>
      <w:r>
        <w:rPr>
          <w:b/>
          <w:i/>
        </w:rPr>
        <w:t>Conclusion 3</w:t>
      </w:r>
      <w:r w:rsidRPr="00AE7FC1">
        <w:rPr>
          <w:b/>
          <w:i/>
        </w:rPr>
        <w:t xml:space="preserve">. </w:t>
      </w:r>
      <w:r w:rsidR="00BE004B" w:rsidRPr="00AE7FC1">
        <w:rPr>
          <w:b/>
          <w:i/>
          <w:iCs/>
        </w:rPr>
        <w:t xml:space="preserve">The project is </w:t>
      </w:r>
      <w:r w:rsidR="00A455D0" w:rsidRPr="00AE7FC1">
        <w:rPr>
          <w:b/>
          <w:i/>
          <w:iCs/>
        </w:rPr>
        <w:t>gender-</w:t>
      </w:r>
      <w:r w:rsidRPr="00AE7FC1">
        <w:rPr>
          <w:b/>
          <w:i/>
          <w:iCs/>
        </w:rPr>
        <w:t>sensitive</w:t>
      </w:r>
      <w:r w:rsidR="00A455D0" w:rsidRPr="00AE7FC1">
        <w:rPr>
          <w:b/>
          <w:i/>
          <w:iCs/>
        </w:rPr>
        <w:t xml:space="preserve"> and </w:t>
      </w:r>
      <w:r w:rsidR="00BE004B" w:rsidRPr="00AE7FC1">
        <w:rPr>
          <w:b/>
          <w:i/>
          <w:iCs/>
        </w:rPr>
        <w:t>rights-</w:t>
      </w:r>
      <w:r w:rsidR="00E8543C" w:rsidRPr="00AE7FC1">
        <w:rPr>
          <w:b/>
          <w:i/>
          <w:iCs/>
        </w:rPr>
        <w:t xml:space="preserve">based </w:t>
      </w:r>
      <w:r w:rsidR="00BE004B" w:rsidRPr="00AE7FC1">
        <w:rPr>
          <w:b/>
          <w:i/>
          <w:iCs/>
        </w:rPr>
        <w:t xml:space="preserve">and </w:t>
      </w:r>
      <w:r w:rsidR="00B30680" w:rsidRPr="00AE7FC1">
        <w:rPr>
          <w:b/>
          <w:i/>
          <w:iCs/>
        </w:rPr>
        <w:t xml:space="preserve">has a </w:t>
      </w:r>
      <w:r w:rsidR="00BE004B" w:rsidRPr="00AE7FC1">
        <w:rPr>
          <w:b/>
          <w:i/>
          <w:iCs/>
        </w:rPr>
        <w:t>balanced</w:t>
      </w:r>
      <w:r w:rsidR="00A455D0" w:rsidRPr="00AE7FC1">
        <w:rPr>
          <w:b/>
          <w:i/>
          <w:iCs/>
        </w:rPr>
        <w:t xml:space="preserve"> approach</w:t>
      </w:r>
      <w:r w:rsidR="00BE004B" w:rsidRPr="00AE7FC1">
        <w:rPr>
          <w:b/>
          <w:i/>
          <w:iCs/>
        </w:rPr>
        <w:t xml:space="preserve"> targeting </w:t>
      </w:r>
      <w:r w:rsidR="00A455D0" w:rsidRPr="00AE7FC1">
        <w:rPr>
          <w:b/>
          <w:i/>
          <w:iCs/>
        </w:rPr>
        <w:t>„rights holders” (or demand side) and „duty bearers” (or supply side).</w:t>
      </w:r>
      <w:r w:rsidR="00A455D0" w:rsidRPr="003F06E1">
        <w:rPr>
          <w:b/>
        </w:rPr>
        <w:t xml:space="preserve"> </w:t>
      </w:r>
      <w:r w:rsidR="00001D6A" w:rsidRPr="00001D6A">
        <w:t>The</w:t>
      </w:r>
      <w:r w:rsidR="00001D6A" w:rsidRPr="00EB4A8E">
        <w:rPr>
          <w:b/>
        </w:rPr>
        <w:t xml:space="preserve"> </w:t>
      </w:r>
      <w:r w:rsidR="00001D6A">
        <w:t>g</w:t>
      </w:r>
      <w:r w:rsidR="00A455D0" w:rsidRPr="00A455D0">
        <w:t>ender and women empowerment aspects are integrated within the project design</w:t>
      </w:r>
      <w:r w:rsidR="00A455D0">
        <w:t xml:space="preserve"> and the project was focused on the one side on local and national policy development and capacity development of the „</w:t>
      </w:r>
      <w:r w:rsidR="00A455D0" w:rsidRPr="003A4712">
        <w:rPr>
          <w:i/>
          <w:iCs/>
        </w:rPr>
        <w:t>duty bearers</w:t>
      </w:r>
      <w:r w:rsidR="00A455D0" w:rsidRPr="00EB4A8E">
        <w:t>”</w:t>
      </w:r>
      <w:r w:rsidR="00001D6A" w:rsidRPr="00EB4A8E">
        <w:t xml:space="preserve"> </w:t>
      </w:r>
      <w:r w:rsidR="00001D6A" w:rsidRPr="00001D6A">
        <w:t>(LSG, State Migration Service, other state stakeholders)</w:t>
      </w:r>
      <w:r w:rsidR="00A455D0" w:rsidRPr="00001D6A">
        <w:t xml:space="preserve">, </w:t>
      </w:r>
      <w:r w:rsidR="00B47755">
        <w:t xml:space="preserve">and </w:t>
      </w:r>
      <w:r w:rsidR="00A455D0" w:rsidRPr="00001D6A">
        <w:t>on the other side on empowerment of the</w:t>
      </w:r>
      <w:r w:rsidR="00A455D0" w:rsidRPr="00EB4A8E">
        <w:t xml:space="preserve"> „</w:t>
      </w:r>
      <w:r w:rsidR="00A455D0" w:rsidRPr="003A4712">
        <w:rPr>
          <w:i/>
          <w:iCs/>
        </w:rPr>
        <w:t>rights holders</w:t>
      </w:r>
      <w:r w:rsidR="00A455D0" w:rsidRPr="00001D6A">
        <w:t xml:space="preserve">” </w:t>
      </w:r>
      <w:r w:rsidR="00001D6A" w:rsidRPr="00001D6A">
        <w:t>(SHG, community members, especially women and girls)</w:t>
      </w:r>
      <w:r w:rsidR="00001D6A">
        <w:t>. T</w:t>
      </w:r>
      <w:r w:rsidR="00001D6A" w:rsidRPr="00335333">
        <w:t xml:space="preserve">he </w:t>
      </w:r>
      <w:r w:rsidR="00001D6A">
        <w:t>project follows the LNOB principle and among others is focused on women empowerment. Other vulnerable people (e.g. minorities, PwD, elderly people) are not specifically targeted.</w:t>
      </w:r>
    </w:p>
    <w:p w14:paraId="5E2685AC" w14:textId="77777777" w:rsidR="003A4712" w:rsidRPr="001A2D35" w:rsidRDefault="003A4712" w:rsidP="003A4712">
      <w:pPr>
        <w:pStyle w:val="ListParagraph"/>
        <w:spacing w:before="120" w:after="120"/>
        <w:ind w:left="360"/>
        <w:jc w:val="both"/>
        <w:rPr>
          <w:rFonts w:eastAsiaTheme="minorEastAsia"/>
          <w:sz w:val="16"/>
          <w:szCs w:val="16"/>
        </w:rPr>
      </w:pPr>
    </w:p>
    <w:p w14:paraId="3815F628" w14:textId="1FFB8D8B" w:rsidR="003A4712" w:rsidRPr="003A4712" w:rsidRDefault="004D30B1" w:rsidP="003A4712">
      <w:pPr>
        <w:pStyle w:val="ListParagraph"/>
        <w:numPr>
          <w:ilvl w:val="0"/>
          <w:numId w:val="31"/>
        </w:numPr>
        <w:spacing w:before="120" w:after="120"/>
        <w:jc w:val="both"/>
      </w:pPr>
      <w:r w:rsidRPr="004D30B1">
        <w:rPr>
          <w:rFonts w:eastAsiaTheme="minorEastAsia"/>
          <w:b/>
          <w:i/>
        </w:rPr>
        <w:t>Conclusion 4.</w:t>
      </w:r>
      <w:r>
        <w:rPr>
          <w:rFonts w:eastAsiaTheme="minorEastAsia"/>
          <w:i/>
        </w:rPr>
        <w:t xml:space="preserve"> </w:t>
      </w:r>
      <w:r w:rsidR="00FD3FFF" w:rsidRPr="003A4712">
        <w:rPr>
          <w:rFonts w:eastAsiaTheme="minorEastAsia"/>
          <w:i/>
        </w:rPr>
        <w:t xml:space="preserve">The </w:t>
      </w:r>
      <w:r w:rsidR="00FD3FFF" w:rsidRPr="00777A9A">
        <w:rPr>
          <w:rFonts w:eastAsiaTheme="minorEastAsia"/>
          <w:b/>
          <w:bCs/>
          <w:i/>
        </w:rPr>
        <w:t>c</w:t>
      </w:r>
      <w:r w:rsidR="009A2B03" w:rsidRPr="00777A9A">
        <w:rPr>
          <w:rFonts w:eastAsiaTheme="minorEastAsia"/>
          <w:b/>
          <w:bCs/>
          <w:i/>
        </w:rPr>
        <w:t>oherence</w:t>
      </w:r>
      <w:r w:rsidR="009A2B03" w:rsidRPr="003A4712">
        <w:rPr>
          <w:rFonts w:eastAsiaTheme="minorEastAsia"/>
          <w:i/>
        </w:rPr>
        <w:t xml:space="preserve"> </w:t>
      </w:r>
      <w:r w:rsidR="00FD3FFF" w:rsidRPr="003A4712">
        <w:rPr>
          <w:rFonts w:eastAsiaTheme="minorEastAsia"/>
          <w:i/>
        </w:rPr>
        <w:t xml:space="preserve">of the project </w:t>
      </w:r>
      <w:r w:rsidR="009A2B03" w:rsidRPr="003A4712">
        <w:rPr>
          <w:rFonts w:eastAsiaTheme="minorEastAsia"/>
          <w:i/>
        </w:rPr>
        <w:t>represents a mixed picture</w:t>
      </w:r>
      <w:r w:rsidR="009D723C">
        <w:rPr>
          <w:rFonts w:eastAsiaTheme="minorEastAsia"/>
          <w:i/>
        </w:rPr>
        <w:t xml:space="preserve"> in terms of strengths and weaknesses</w:t>
      </w:r>
      <w:r w:rsidR="009A2B03" w:rsidRPr="003A4712">
        <w:rPr>
          <w:rFonts w:eastAsiaTheme="minorEastAsia"/>
          <w:i/>
        </w:rPr>
        <w:t>, mostly well</w:t>
      </w:r>
      <w:r w:rsidR="0014510D">
        <w:rPr>
          <w:rFonts w:eastAsiaTheme="minorEastAsia"/>
          <w:i/>
        </w:rPr>
        <w:t xml:space="preserve"> aligned</w:t>
      </w:r>
      <w:r w:rsidR="009A2B03" w:rsidRPr="003A4712">
        <w:rPr>
          <w:rFonts w:eastAsiaTheme="minorEastAsia"/>
          <w:i/>
        </w:rPr>
        <w:t xml:space="preserve"> in terms of internal coherence</w:t>
      </w:r>
      <w:r w:rsidR="009C2C8E" w:rsidRPr="003A4712">
        <w:t>, i.e. the project is well aligned with other relevant projects implemented by</w:t>
      </w:r>
      <w:r w:rsidR="005114BD" w:rsidRPr="003A4712">
        <w:t xml:space="preserve"> the</w:t>
      </w:r>
      <w:r w:rsidR="009A2B03" w:rsidRPr="003A4712">
        <w:t xml:space="preserve"> RUNO),</w:t>
      </w:r>
      <w:r w:rsidR="009A2B03" w:rsidRPr="003A4712">
        <w:rPr>
          <w:rFonts w:eastAsiaTheme="minorEastAsia"/>
          <w:i/>
        </w:rPr>
        <w:t xml:space="preserve"> but weak regarding the external coherence</w:t>
      </w:r>
      <w:r w:rsidR="009A2B03" w:rsidRPr="003A4712">
        <w:t xml:space="preserve">, i.e. </w:t>
      </w:r>
      <w:r w:rsidR="005114BD" w:rsidRPr="003A4712">
        <w:t xml:space="preserve">communication and </w:t>
      </w:r>
      <w:r w:rsidR="009A2B03" w:rsidRPr="003A4712">
        <w:t>synergy with other PBF</w:t>
      </w:r>
      <w:r w:rsidR="00FD3FFF" w:rsidRPr="003A4712">
        <w:t>-funded initiatives</w:t>
      </w:r>
      <w:r w:rsidR="005114BD" w:rsidRPr="003A4712">
        <w:t>. The two main reasons for the weak external coherence are:  i</w:t>
      </w:r>
      <w:r w:rsidR="00FD3FFF" w:rsidRPr="003A4712">
        <w:t xml:space="preserve">nactive </w:t>
      </w:r>
      <w:r w:rsidR="009C2C8E" w:rsidRPr="003A4712">
        <w:t xml:space="preserve">Joint </w:t>
      </w:r>
      <w:r w:rsidR="00FD3FFF" w:rsidRPr="003A4712">
        <w:t>Steering Committee of the PBF</w:t>
      </w:r>
      <w:r w:rsidR="009C2C8E" w:rsidRPr="003A4712">
        <w:t>-</w:t>
      </w:r>
      <w:r w:rsidR="00FD3FFF" w:rsidRPr="003A4712">
        <w:t xml:space="preserve">funded projects and </w:t>
      </w:r>
      <w:r w:rsidR="005114BD" w:rsidRPr="003A4712">
        <w:t>p</w:t>
      </w:r>
      <w:r w:rsidR="00FD3FFF" w:rsidRPr="003A4712">
        <w:t>oor bi-lateral interactions with other initiatives</w:t>
      </w:r>
      <w:r w:rsidR="00A72AFD" w:rsidRPr="003A4712">
        <w:t xml:space="preserve"> from the same thematic area</w:t>
      </w:r>
      <w:r w:rsidR="00FD3FFF" w:rsidRPr="003A4712">
        <w:t>.</w:t>
      </w:r>
    </w:p>
    <w:p w14:paraId="3D9140C9" w14:textId="77777777" w:rsidR="003A4712" w:rsidRPr="001A2D35" w:rsidRDefault="003A4712" w:rsidP="003A4712">
      <w:pPr>
        <w:pStyle w:val="ListParagraph"/>
        <w:spacing w:before="120" w:after="120"/>
        <w:ind w:left="360"/>
        <w:jc w:val="both"/>
        <w:rPr>
          <w:rFonts w:eastAsiaTheme="minorEastAsia"/>
          <w:sz w:val="16"/>
          <w:szCs w:val="16"/>
        </w:rPr>
      </w:pPr>
    </w:p>
    <w:p w14:paraId="0F7BCA10" w14:textId="08A8BAEF" w:rsidR="003A4712" w:rsidRPr="003A4712" w:rsidRDefault="004D30B1" w:rsidP="003A4712">
      <w:pPr>
        <w:pStyle w:val="ListParagraph"/>
        <w:numPr>
          <w:ilvl w:val="0"/>
          <w:numId w:val="31"/>
        </w:numPr>
        <w:spacing w:before="120" w:after="120"/>
        <w:jc w:val="both"/>
        <w:rPr>
          <w:sz w:val="18"/>
          <w:szCs w:val="18"/>
        </w:rPr>
      </w:pPr>
      <w:r w:rsidRPr="004D30B1">
        <w:rPr>
          <w:rFonts w:eastAsiaTheme="minorEastAsia"/>
          <w:b/>
          <w:i/>
          <w:iCs/>
        </w:rPr>
        <w:t>Conclusion 5.</w:t>
      </w:r>
      <w:r>
        <w:rPr>
          <w:rFonts w:eastAsiaTheme="minorEastAsia"/>
          <w:i/>
          <w:iCs/>
        </w:rPr>
        <w:t xml:space="preserve"> </w:t>
      </w:r>
      <w:r w:rsidR="00AA4888" w:rsidRPr="004D30B1">
        <w:rPr>
          <w:rFonts w:eastAsiaTheme="minorEastAsia"/>
          <w:b/>
          <w:i/>
          <w:iCs/>
        </w:rPr>
        <w:t xml:space="preserve">In terms of </w:t>
      </w:r>
      <w:r w:rsidR="00AA4888" w:rsidRPr="004D30B1">
        <w:rPr>
          <w:rFonts w:eastAsiaTheme="minorEastAsia"/>
          <w:b/>
          <w:bCs/>
          <w:i/>
          <w:iCs/>
        </w:rPr>
        <w:t>effectiveness</w:t>
      </w:r>
      <w:r w:rsidR="00AA4888" w:rsidRPr="004D30B1">
        <w:rPr>
          <w:rFonts w:eastAsiaTheme="minorEastAsia"/>
          <w:b/>
          <w:i/>
          <w:iCs/>
        </w:rPr>
        <w:t xml:space="preserve"> and </w:t>
      </w:r>
      <w:r w:rsidR="00AA4888" w:rsidRPr="004D30B1">
        <w:rPr>
          <w:rFonts w:eastAsiaTheme="minorEastAsia"/>
          <w:b/>
          <w:bCs/>
          <w:i/>
          <w:iCs/>
        </w:rPr>
        <w:t>impact</w:t>
      </w:r>
      <w:r w:rsidR="00AA4888" w:rsidRPr="004D30B1">
        <w:rPr>
          <w:rFonts w:eastAsiaTheme="minorEastAsia"/>
          <w:b/>
          <w:i/>
          <w:iCs/>
        </w:rPr>
        <w:t>, the p</w:t>
      </w:r>
      <w:r w:rsidR="009F77B6" w:rsidRPr="004D30B1">
        <w:rPr>
          <w:rFonts w:eastAsiaTheme="minorEastAsia"/>
          <w:b/>
          <w:i/>
          <w:iCs/>
        </w:rPr>
        <w:t xml:space="preserve">roject </w:t>
      </w:r>
      <w:r w:rsidR="00497667" w:rsidRPr="004D30B1">
        <w:rPr>
          <w:rFonts w:eastAsiaTheme="minorEastAsia"/>
          <w:b/>
          <w:i/>
          <w:iCs/>
        </w:rPr>
        <w:t>performed well and</w:t>
      </w:r>
      <w:r w:rsidR="00497667" w:rsidRPr="004D30B1">
        <w:rPr>
          <w:rFonts w:eastAsiaTheme="minorEastAsia"/>
          <w:b/>
          <w:i/>
          <w:iCs/>
          <w:sz w:val="18"/>
          <w:szCs w:val="18"/>
        </w:rPr>
        <w:t xml:space="preserve"> </w:t>
      </w:r>
      <w:r w:rsidR="00EC1090" w:rsidRPr="004D30B1">
        <w:rPr>
          <w:b/>
          <w:i/>
        </w:rPr>
        <w:t>generated positive changes across all three outcomes</w:t>
      </w:r>
      <w:r w:rsidR="00F1009E" w:rsidRPr="004D30B1">
        <w:rPr>
          <w:b/>
          <w:i/>
        </w:rPr>
        <w:t xml:space="preserve"> and levels (community, individual and national)</w:t>
      </w:r>
      <w:r w:rsidR="00A72AFD" w:rsidRPr="004D30B1">
        <w:rPr>
          <w:b/>
          <w:i/>
        </w:rPr>
        <w:t xml:space="preserve">. </w:t>
      </w:r>
      <w:r w:rsidR="00A72AFD" w:rsidRPr="003A4712">
        <w:t xml:space="preserve">Thus, </w:t>
      </w:r>
      <w:r w:rsidR="00F1009E" w:rsidRPr="003A4712">
        <w:t xml:space="preserve">at the </w:t>
      </w:r>
      <w:r w:rsidR="00F1009E" w:rsidRPr="003A4712">
        <w:rPr>
          <w:i/>
        </w:rPr>
        <w:t>community level</w:t>
      </w:r>
      <w:r w:rsidR="00F1009E" w:rsidRPr="003A4712">
        <w:t xml:space="preserve"> </w:t>
      </w:r>
      <w:r w:rsidR="00A72AFD" w:rsidRPr="003A4712">
        <w:t xml:space="preserve">the project </w:t>
      </w:r>
      <w:r w:rsidR="00180109" w:rsidRPr="003A4712">
        <w:t>contributed to public attitude change in support of women’s role in community development and peacebuilding by increasing awareness</w:t>
      </w:r>
      <w:r w:rsidR="009A5C94" w:rsidRPr="003A4712">
        <w:t xml:space="preserve"> on: a)</w:t>
      </w:r>
      <w:r w:rsidR="00180109" w:rsidRPr="003A4712">
        <w:t xml:space="preserve"> the role of women </w:t>
      </w:r>
      <w:r w:rsidR="009A5C94" w:rsidRPr="003A4712">
        <w:t xml:space="preserve">and girls in peacebuilding and b) </w:t>
      </w:r>
      <w:r w:rsidR="00180109" w:rsidRPr="003A4712">
        <w:t>harmful gender norms towards women and girls in migrant communities.</w:t>
      </w:r>
      <w:r w:rsidR="00F1009E" w:rsidRPr="003A4712">
        <w:t xml:space="preserve"> At the </w:t>
      </w:r>
      <w:r w:rsidR="00F1009E" w:rsidRPr="003A4712">
        <w:rPr>
          <w:i/>
        </w:rPr>
        <w:t>local level,</w:t>
      </w:r>
      <w:r w:rsidR="00F1009E" w:rsidRPr="003A4712">
        <w:t xml:space="preserve"> the project was effective in</w:t>
      </w:r>
      <w:r w:rsidR="008E7199" w:rsidRPr="003A4712">
        <w:t>: 1)</w:t>
      </w:r>
      <w:r w:rsidR="00F1009E" w:rsidRPr="003A4712">
        <w:t xml:space="preserve"> </w:t>
      </w:r>
      <w:r w:rsidR="008E7199" w:rsidRPr="003A4712">
        <w:t xml:space="preserve">increasing the access to information on the role of women and girls in peacebuilding and </w:t>
      </w:r>
      <w:r w:rsidR="008C407D" w:rsidRPr="008310D6">
        <w:t xml:space="preserve">promoting public engagement </w:t>
      </w:r>
      <w:r w:rsidR="008C407D">
        <w:t xml:space="preserve">of the women </w:t>
      </w:r>
      <w:r w:rsidR="008C407D" w:rsidRPr="008310D6">
        <w:t xml:space="preserve">in </w:t>
      </w:r>
      <w:r w:rsidR="008C407D">
        <w:t xml:space="preserve">local </w:t>
      </w:r>
      <w:r w:rsidR="008C407D" w:rsidRPr="008310D6">
        <w:t>decision-making processes</w:t>
      </w:r>
      <w:r w:rsidR="008C407D" w:rsidRPr="003A4712">
        <w:t xml:space="preserve"> (political empowerment)</w:t>
      </w:r>
      <w:r w:rsidR="008E7199" w:rsidRPr="003A4712">
        <w:t>, which among others contributed to improved awareness and increased number of the elected women in the local governments</w:t>
      </w:r>
      <w:r w:rsidR="008C407D" w:rsidRPr="003A4712">
        <w:t xml:space="preserve">; </w:t>
      </w:r>
      <w:r w:rsidR="008E7199" w:rsidRPr="003A4712">
        <w:t xml:space="preserve">2) </w:t>
      </w:r>
      <w:r w:rsidR="008C407D" w:rsidRPr="003A4712">
        <w:t>providing financial literacy and increasing access to economic development opportunities (</w:t>
      </w:r>
      <w:r w:rsidR="00F1009E" w:rsidRPr="003A4712">
        <w:t>economic</w:t>
      </w:r>
      <w:r w:rsidR="008C407D" w:rsidRPr="003A4712">
        <w:t xml:space="preserve"> empowerment)</w:t>
      </w:r>
      <w:r w:rsidR="008E7199" w:rsidRPr="003A4712">
        <w:t>, which contributed to economic empowerment of the women</w:t>
      </w:r>
      <w:r w:rsidR="008C407D" w:rsidRPr="003A4712">
        <w:t>;</w:t>
      </w:r>
      <w:r w:rsidR="00F1009E" w:rsidRPr="003A4712">
        <w:t xml:space="preserve"> </w:t>
      </w:r>
      <w:r w:rsidR="008E7199" w:rsidRPr="003A4712">
        <w:t xml:space="preserve">3) </w:t>
      </w:r>
      <w:r w:rsidR="008C407D" w:rsidRPr="003A4712">
        <w:t xml:space="preserve">increasing the role of women in the local development and family strengthening (social empowerment) </w:t>
      </w:r>
      <w:r w:rsidR="00F1009E" w:rsidRPr="003A4712">
        <w:t>social and political empowerment of the targeted</w:t>
      </w:r>
      <w:r w:rsidR="00C85D0C" w:rsidRPr="003A4712">
        <w:t xml:space="preserve"> women.</w:t>
      </w:r>
      <w:r w:rsidR="008C407D" w:rsidRPr="003A4712">
        <w:t xml:space="preserve"> At the </w:t>
      </w:r>
      <w:r w:rsidR="008C407D" w:rsidRPr="003A4712">
        <w:rPr>
          <w:i/>
        </w:rPr>
        <w:t>policy level</w:t>
      </w:r>
      <w:r w:rsidR="008C407D" w:rsidRPr="003A4712">
        <w:t>, the project was instrumental in providing national and local policy-making assistance and mainstreaming the gender –sensitive approach and norms</w:t>
      </w:r>
      <w:r w:rsidR="005114BD" w:rsidRPr="003A4712">
        <w:t xml:space="preserve"> in the developed National Migration Policy</w:t>
      </w:r>
      <w:r w:rsidR="008E7199" w:rsidRPr="003A4712">
        <w:t xml:space="preserve"> and LSEDP/LAP</w:t>
      </w:r>
      <w:r w:rsidR="008C407D" w:rsidRPr="003A4712">
        <w:t>.</w:t>
      </w:r>
    </w:p>
    <w:p w14:paraId="1B037B5E" w14:textId="77777777" w:rsidR="003A4712" w:rsidRPr="001A2D35" w:rsidRDefault="003A4712" w:rsidP="003A4712">
      <w:pPr>
        <w:pStyle w:val="ListParagraph"/>
        <w:spacing w:before="120" w:after="120"/>
        <w:ind w:left="360"/>
        <w:jc w:val="both"/>
        <w:rPr>
          <w:rFonts w:eastAsiaTheme="minorEastAsia"/>
          <w:sz w:val="16"/>
          <w:szCs w:val="16"/>
        </w:rPr>
      </w:pPr>
    </w:p>
    <w:p w14:paraId="0F66A255" w14:textId="61B3E93C" w:rsidR="003A4712" w:rsidRPr="003A4712" w:rsidRDefault="004D30B1" w:rsidP="003A4712">
      <w:pPr>
        <w:pStyle w:val="ListParagraph"/>
        <w:numPr>
          <w:ilvl w:val="0"/>
          <w:numId w:val="31"/>
        </w:numPr>
        <w:spacing w:before="120" w:after="120"/>
        <w:jc w:val="both"/>
        <w:rPr>
          <w:sz w:val="18"/>
          <w:szCs w:val="18"/>
        </w:rPr>
      </w:pPr>
      <w:r>
        <w:rPr>
          <w:rFonts w:eastAsiaTheme="minorEastAsia"/>
          <w:b/>
          <w:i/>
          <w:iCs/>
        </w:rPr>
        <w:t>Conclusion 6</w:t>
      </w:r>
      <w:r w:rsidRPr="004D30B1">
        <w:rPr>
          <w:rFonts w:eastAsiaTheme="minorEastAsia"/>
          <w:b/>
          <w:i/>
          <w:iCs/>
        </w:rPr>
        <w:t>.</w:t>
      </w:r>
      <w:r>
        <w:rPr>
          <w:rFonts w:eastAsiaTheme="minorEastAsia"/>
          <w:i/>
          <w:iCs/>
        </w:rPr>
        <w:t xml:space="preserve"> </w:t>
      </w:r>
      <w:r w:rsidR="00117E1B" w:rsidRPr="009A5C94">
        <w:t>A</w:t>
      </w:r>
      <w:r w:rsidR="00AA4888">
        <w:t xml:space="preserve">s regards </w:t>
      </w:r>
      <w:r w:rsidR="00AA4888" w:rsidRPr="00777A9A">
        <w:rPr>
          <w:b/>
          <w:bCs/>
        </w:rPr>
        <w:t>efficiency</w:t>
      </w:r>
      <w:r w:rsidR="00AA4888">
        <w:t>, a</w:t>
      </w:r>
      <w:r w:rsidR="00117E1B" w:rsidRPr="009A5C94">
        <w:t>nalyzing the project fulfillment versus use of financial resources</w:t>
      </w:r>
      <w:r w:rsidR="00117E1B">
        <w:t>, it can be concluded that</w:t>
      </w:r>
      <w:r w:rsidR="00117E1B" w:rsidRPr="009A5C94">
        <w:t xml:space="preserve"> </w:t>
      </w:r>
      <w:r w:rsidR="00117E1B" w:rsidRPr="003A4712">
        <w:rPr>
          <w:i/>
        </w:rPr>
        <w:t>the project operated in an efficient manner reaching the majority of the targets within the anticipated budget lines</w:t>
      </w:r>
      <w:r w:rsidR="00117E1B" w:rsidRPr="009A5C94">
        <w:t>.</w:t>
      </w:r>
      <w:r w:rsidR="00117E1B">
        <w:t xml:space="preserve"> </w:t>
      </w:r>
      <w:r w:rsidR="00A72AFD" w:rsidRPr="00A72AFD">
        <w:t>The resources we</w:t>
      </w:r>
      <w:r w:rsidR="009F77B6" w:rsidRPr="00A72AFD">
        <w:t xml:space="preserve">re used for the budget lines as planned without </w:t>
      </w:r>
      <w:r w:rsidR="00117E1B">
        <w:t xml:space="preserve">the </w:t>
      </w:r>
      <w:r w:rsidR="009F77B6" w:rsidRPr="00A72AFD">
        <w:t>significant deviations.</w:t>
      </w:r>
      <w:r w:rsidR="009F77B6" w:rsidRPr="003A4712">
        <w:rPr>
          <w:sz w:val="18"/>
          <w:szCs w:val="18"/>
        </w:rPr>
        <w:t xml:space="preserve"> </w:t>
      </w:r>
      <w:r w:rsidR="009F77B6" w:rsidRPr="009A5C94">
        <w:t>The evaluation</w:t>
      </w:r>
      <w:r w:rsidR="00A72AFD">
        <w:t xml:space="preserve"> team</w:t>
      </w:r>
      <w:r w:rsidR="009F77B6" w:rsidRPr="009A5C94">
        <w:t xml:space="preserve"> did not find any alternative solutions, which could be provided at fewer expenses and/ or would be more economical for the project.</w:t>
      </w:r>
    </w:p>
    <w:p w14:paraId="6F6E5870" w14:textId="77777777" w:rsidR="003A4712" w:rsidRPr="001A2D35" w:rsidRDefault="003A4712" w:rsidP="003A4712">
      <w:pPr>
        <w:pStyle w:val="ListParagraph"/>
        <w:spacing w:before="120" w:after="120"/>
        <w:ind w:left="360"/>
        <w:jc w:val="both"/>
        <w:rPr>
          <w:rFonts w:eastAsiaTheme="minorEastAsia"/>
          <w:sz w:val="16"/>
          <w:szCs w:val="16"/>
        </w:rPr>
      </w:pPr>
    </w:p>
    <w:p w14:paraId="111DFF4C" w14:textId="560E8ACA" w:rsidR="00A72AFD" w:rsidRDefault="004D30B1" w:rsidP="003A4712">
      <w:pPr>
        <w:pStyle w:val="ListParagraph"/>
        <w:numPr>
          <w:ilvl w:val="0"/>
          <w:numId w:val="31"/>
        </w:numPr>
        <w:spacing w:before="120" w:after="120"/>
        <w:jc w:val="both"/>
      </w:pPr>
      <w:r>
        <w:rPr>
          <w:rFonts w:eastAsiaTheme="minorEastAsia"/>
          <w:b/>
          <w:i/>
          <w:iCs/>
        </w:rPr>
        <w:t>Conclusion 7</w:t>
      </w:r>
      <w:r w:rsidRPr="004D30B1">
        <w:rPr>
          <w:rFonts w:eastAsiaTheme="minorEastAsia"/>
          <w:b/>
          <w:i/>
          <w:iCs/>
        </w:rPr>
        <w:t>.</w:t>
      </w:r>
      <w:r>
        <w:rPr>
          <w:rFonts w:eastAsiaTheme="minorEastAsia"/>
          <w:i/>
          <w:iCs/>
        </w:rPr>
        <w:t xml:space="preserve"> </w:t>
      </w:r>
      <w:r w:rsidR="00E4300D" w:rsidRPr="003A4712">
        <w:rPr>
          <w:i/>
        </w:rPr>
        <w:t>The</w:t>
      </w:r>
      <w:r w:rsidR="00E4300D" w:rsidRPr="003A4712" w:rsidDel="00E4300D">
        <w:rPr>
          <w:i/>
        </w:rPr>
        <w:t xml:space="preserve"> </w:t>
      </w:r>
      <w:r w:rsidR="00117E1B" w:rsidRPr="003A4712">
        <w:rPr>
          <w:i/>
        </w:rPr>
        <w:t xml:space="preserve">analysis of the </w:t>
      </w:r>
      <w:r w:rsidR="001142D9" w:rsidRPr="003A4712">
        <w:rPr>
          <w:i/>
        </w:rPr>
        <w:t xml:space="preserve">ownership and </w:t>
      </w:r>
      <w:r w:rsidR="00E4300D" w:rsidRPr="00777A9A">
        <w:rPr>
          <w:b/>
          <w:bCs/>
          <w:i/>
        </w:rPr>
        <w:t>sustainability</w:t>
      </w:r>
      <w:r w:rsidR="00E4300D" w:rsidRPr="003A4712">
        <w:rPr>
          <w:i/>
        </w:rPr>
        <w:t xml:space="preserve"> prospects leads to the conclusion that </w:t>
      </w:r>
      <w:r w:rsidR="004F5FC4" w:rsidRPr="003A4712">
        <w:rPr>
          <w:i/>
        </w:rPr>
        <w:t xml:space="preserve">overall </w:t>
      </w:r>
      <w:r w:rsidR="00E4300D" w:rsidRPr="003A4712">
        <w:rPr>
          <w:i/>
        </w:rPr>
        <w:t>the sustainability of the project</w:t>
      </w:r>
      <w:r w:rsidR="00F521B7" w:rsidRPr="003A4712">
        <w:rPr>
          <w:i/>
        </w:rPr>
        <w:t xml:space="preserve"> </w:t>
      </w:r>
      <w:r w:rsidR="004F5FC4" w:rsidRPr="003A4712">
        <w:rPr>
          <w:i/>
        </w:rPr>
        <w:t>differs from component to component</w:t>
      </w:r>
      <w:r w:rsidR="009F77B6" w:rsidRPr="009A5C94">
        <w:t xml:space="preserve">. Thus, in terms of policy sustainability, the prospects </w:t>
      </w:r>
      <w:r w:rsidR="00A72AFD">
        <w:t>seems to be</w:t>
      </w:r>
      <w:r w:rsidR="009F77B6" w:rsidRPr="009A5C94">
        <w:t xml:space="preserve"> promising</w:t>
      </w:r>
      <w:r w:rsidR="00A72AFD">
        <w:t xml:space="preserve"> </w:t>
      </w:r>
      <w:r w:rsidR="00892288">
        <w:t>given the commitment of the national and local public authorities to implement the</w:t>
      </w:r>
      <w:r w:rsidR="00A72AFD">
        <w:t xml:space="preserve"> State Migration Policy and </w:t>
      </w:r>
      <w:r w:rsidR="00E4300D">
        <w:t>LSEDP/</w:t>
      </w:r>
      <w:r w:rsidR="00A72AFD">
        <w:t>LAPs developed with the project support</w:t>
      </w:r>
      <w:r w:rsidR="009F77B6" w:rsidRPr="009A5C94">
        <w:t>, while in terms of institutional and financial sustainability the perspectives are in some cases promising</w:t>
      </w:r>
      <w:r w:rsidR="00A72AFD">
        <w:t xml:space="preserve"> (capacity development of the local stakeholders, </w:t>
      </w:r>
      <w:r w:rsidR="00892288">
        <w:t xml:space="preserve">approval of the SOP, </w:t>
      </w:r>
      <w:r w:rsidR="00A72AFD">
        <w:t>institutionalisation of the financial literacy course, functionality of the SHG, commitment of the local actors)</w:t>
      </w:r>
      <w:r w:rsidR="009F77B6" w:rsidRPr="009A5C94">
        <w:t xml:space="preserve"> and in some cases weak</w:t>
      </w:r>
      <w:r w:rsidR="00A72AFD">
        <w:t xml:space="preserve"> (</w:t>
      </w:r>
      <w:r w:rsidR="00892288">
        <w:t xml:space="preserve">technical expertise and </w:t>
      </w:r>
      <w:r w:rsidR="00A72AFD">
        <w:t>financial sources for implementation of the developed national</w:t>
      </w:r>
      <w:r w:rsidR="00892288">
        <w:t xml:space="preserve"> migration Policy and</w:t>
      </w:r>
      <w:r w:rsidR="00A72AFD">
        <w:t xml:space="preserve"> and </w:t>
      </w:r>
      <w:r w:rsidR="00892288">
        <w:t>LSEDP/LAPs</w:t>
      </w:r>
      <w:r w:rsidR="00A72AFD">
        <w:t>)</w:t>
      </w:r>
      <w:r w:rsidR="009F77B6" w:rsidRPr="009A5C94">
        <w:t>.</w:t>
      </w:r>
      <w:bookmarkStart w:id="59" w:name="_Toc43327010"/>
    </w:p>
    <w:p w14:paraId="364AAB75" w14:textId="6664F014" w:rsidR="002E1CC4" w:rsidRPr="001A2D35" w:rsidRDefault="00AC5D50" w:rsidP="00AC5D50">
      <w:pPr>
        <w:pStyle w:val="Heading2"/>
        <w:numPr>
          <w:ilvl w:val="1"/>
          <w:numId w:val="53"/>
        </w:numPr>
      </w:pPr>
      <w:r w:rsidRPr="001A2D35">
        <w:t xml:space="preserve"> </w:t>
      </w:r>
      <w:bookmarkStart w:id="60" w:name="_Toc93611820"/>
      <w:r w:rsidR="007A70E4" w:rsidRPr="001A2D35">
        <w:t>Good practices</w:t>
      </w:r>
      <w:bookmarkEnd w:id="60"/>
    </w:p>
    <w:p w14:paraId="162C7196" w14:textId="77777777" w:rsidR="003A4712" w:rsidRPr="001E09EC" w:rsidRDefault="00DC56B9" w:rsidP="003A4712">
      <w:pPr>
        <w:pStyle w:val="ListParagraph"/>
        <w:numPr>
          <w:ilvl w:val="0"/>
          <w:numId w:val="31"/>
        </w:numPr>
        <w:spacing w:before="120" w:after="120"/>
        <w:jc w:val="both"/>
        <w:rPr>
          <w:sz w:val="18"/>
          <w:szCs w:val="18"/>
        </w:rPr>
      </w:pPr>
      <w:r w:rsidRPr="008E7199">
        <w:rPr>
          <w:rFonts w:eastAsia="Calibri"/>
          <w:i/>
        </w:rPr>
        <w:t>The project generated</w:t>
      </w:r>
      <w:r w:rsidR="001142D9" w:rsidRPr="008E7199">
        <w:rPr>
          <w:rFonts w:eastAsia="Calibri"/>
          <w:i/>
        </w:rPr>
        <w:t xml:space="preserve"> and promoted some </w:t>
      </w:r>
      <w:r w:rsidR="00C97D94" w:rsidRPr="008E7199">
        <w:rPr>
          <w:rFonts w:eastAsia="Calibri"/>
          <w:i/>
        </w:rPr>
        <w:t xml:space="preserve">scalable </w:t>
      </w:r>
      <w:r w:rsidR="001142D9" w:rsidRPr="008E7199">
        <w:rPr>
          <w:rFonts w:eastAsia="Calibri"/>
          <w:i/>
        </w:rPr>
        <w:t>good practices</w:t>
      </w:r>
      <w:r w:rsidR="00322C69" w:rsidRPr="008E7199">
        <w:rPr>
          <w:rFonts w:eastAsia="Calibri"/>
          <w:i/>
        </w:rPr>
        <w:t xml:space="preserve"> and innovative approaches</w:t>
      </w:r>
      <w:r w:rsidR="00875819" w:rsidRPr="008E7199">
        <w:rPr>
          <w:rFonts w:eastAsia="Calibri"/>
          <w:i/>
        </w:rPr>
        <w:t>, which brought added values</w:t>
      </w:r>
      <w:r w:rsidR="001142D9" w:rsidRPr="008E7199">
        <w:rPr>
          <w:rFonts w:eastAsia="Calibri"/>
        </w:rPr>
        <w:t>.</w:t>
      </w:r>
      <w:r w:rsidR="001142D9">
        <w:rPr>
          <w:rFonts w:eastAsia="Calibri"/>
        </w:rPr>
        <w:t xml:space="preserve"> </w:t>
      </w:r>
      <w:r w:rsidR="00C97D94">
        <w:rPr>
          <w:rFonts w:eastAsia="Calibri"/>
        </w:rPr>
        <w:t xml:space="preserve">Thus, </w:t>
      </w:r>
      <w:r w:rsidR="001142D9">
        <w:rPr>
          <w:rFonts w:eastAsia="Calibri"/>
        </w:rPr>
        <w:t xml:space="preserve">the </w:t>
      </w:r>
      <w:r w:rsidR="00C97D94">
        <w:rPr>
          <w:rFonts w:eastAsia="Calibri"/>
        </w:rPr>
        <w:t xml:space="preserve">innovative </w:t>
      </w:r>
      <w:r w:rsidR="00322C69">
        <w:rPr>
          <w:rFonts w:eastAsia="Calibri"/>
        </w:rPr>
        <w:t xml:space="preserve">GALS </w:t>
      </w:r>
      <w:r w:rsidR="00C97D94">
        <w:rPr>
          <w:rFonts w:eastAsia="Calibri"/>
        </w:rPr>
        <w:t>methodology and the</w:t>
      </w:r>
      <w:r w:rsidR="00C97D94">
        <w:t xml:space="preserve"> </w:t>
      </w:r>
      <w:r w:rsidR="00C97D94" w:rsidRPr="00BC200A">
        <w:t>Positive Deviance</w:t>
      </w:r>
      <w:r w:rsidR="00037010">
        <w:t xml:space="preserve"> method</w:t>
      </w:r>
      <w:r w:rsidR="00C97D94" w:rsidRPr="00BC200A">
        <w:t xml:space="preserve"> </w:t>
      </w:r>
      <w:r w:rsidR="00C97D94">
        <w:t xml:space="preserve">were successful and </w:t>
      </w:r>
      <w:r w:rsidR="00C97D94" w:rsidRPr="00BC200A">
        <w:t>facilitated gender mainstreaming at the community level</w:t>
      </w:r>
      <w:r w:rsidR="00C97D94">
        <w:rPr>
          <w:rFonts w:eastAsia="Calibri"/>
        </w:rPr>
        <w:t xml:space="preserve">. Both were </w:t>
      </w:r>
      <w:r w:rsidR="001142D9">
        <w:rPr>
          <w:rFonts w:eastAsia="Calibri"/>
        </w:rPr>
        <w:t>positively remarked by the interviewed stakeholders</w:t>
      </w:r>
      <w:r w:rsidR="00C97D94">
        <w:rPr>
          <w:bCs/>
          <w:iCs/>
        </w:rPr>
        <w:t xml:space="preserve">, who are committed to further </w:t>
      </w:r>
      <w:r w:rsidR="00875819">
        <w:rPr>
          <w:bCs/>
          <w:iCs/>
        </w:rPr>
        <w:t xml:space="preserve">replicate and </w:t>
      </w:r>
      <w:r w:rsidR="00C97D94">
        <w:rPr>
          <w:bCs/>
          <w:iCs/>
        </w:rPr>
        <w:t>use them.</w:t>
      </w:r>
      <w:r w:rsidRPr="00875819">
        <w:t xml:space="preserve"> </w:t>
      </w:r>
      <w:r w:rsidR="00875819" w:rsidRPr="00E75F10">
        <w:t>T</w:t>
      </w:r>
      <w:r w:rsidR="00875819" w:rsidRPr="00BC200A">
        <w:t xml:space="preserve">he adjusted GET Ahead </w:t>
      </w:r>
      <w:r w:rsidR="00875819">
        <w:t>approach and online delivery</w:t>
      </w:r>
      <w:r w:rsidR="00E75F10">
        <w:t xml:space="preserve"> of the course</w:t>
      </w:r>
      <w:r w:rsidR="00875819" w:rsidRPr="00BC200A">
        <w:t xml:space="preserve"> </w:t>
      </w:r>
      <w:r w:rsidR="00875819">
        <w:t>enhanced</w:t>
      </w:r>
      <w:r w:rsidR="00875819" w:rsidRPr="00BC200A">
        <w:t xml:space="preserve"> the </w:t>
      </w:r>
      <w:r w:rsidR="00037010">
        <w:t xml:space="preserve">accessibility of the </w:t>
      </w:r>
      <w:r w:rsidR="00875819" w:rsidRPr="00BC200A">
        <w:t>financial literacy of the end-beneficiaries and contributed</w:t>
      </w:r>
      <w:r w:rsidR="00E75F10">
        <w:t xml:space="preserve"> t</w:t>
      </w:r>
      <w:r w:rsidR="00037010">
        <w:t>o their economic empowerment. Currently the course</w:t>
      </w:r>
      <w:r w:rsidR="00E75F10">
        <w:t xml:space="preserve"> is scaled up by the National Bank. </w:t>
      </w:r>
    </w:p>
    <w:p w14:paraId="420E3DBE" w14:textId="77777777" w:rsidR="003A4712" w:rsidRPr="001A2D35" w:rsidRDefault="003A4712" w:rsidP="003A4712">
      <w:pPr>
        <w:pStyle w:val="ListParagraph"/>
        <w:spacing w:before="120" w:after="120"/>
        <w:ind w:left="360"/>
        <w:jc w:val="both"/>
        <w:rPr>
          <w:rFonts w:eastAsiaTheme="minorEastAsia"/>
          <w:sz w:val="16"/>
          <w:szCs w:val="16"/>
        </w:rPr>
      </w:pPr>
    </w:p>
    <w:p w14:paraId="0D1E4A17" w14:textId="77777777" w:rsidR="003A4712" w:rsidRDefault="004F14A1" w:rsidP="003A4712">
      <w:pPr>
        <w:pStyle w:val="ListParagraph"/>
        <w:widowControl w:val="0"/>
        <w:numPr>
          <w:ilvl w:val="0"/>
          <w:numId w:val="31"/>
        </w:numPr>
        <w:autoSpaceDE w:val="0"/>
        <w:autoSpaceDN w:val="0"/>
        <w:adjustRightInd w:val="0"/>
        <w:spacing w:before="240" w:after="360"/>
        <w:jc w:val="both"/>
      </w:pPr>
      <w:r w:rsidRPr="001E09EC">
        <w:rPr>
          <w:i/>
        </w:rPr>
        <w:t>Using participatory methods in the community needs</w:t>
      </w:r>
      <w:r w:rsidR="00343F78" w:rsidRPr="001E09EC">
        <w:rPr>
          <w:i/>
        </w:rPr>
        <w:t xml:space="preserve"> assessment</w:t>
      </w:r>
      <w:r w:rsidRPr="001E09EC">
        <w:rPr>
          <w:i/>
        </w:rPr>
        <w:t xml:space="preserve"> for GEWE </w:t>
      </w:r>
      <w:r w:rsidR="00343F78" w:rsidRPr="001E09EC">
        <w:rPr>
          <w:i/>
        </w:rPr>
        <w:t>oriented</w:t>
      </w:r>
      <w:r w:rsidRPr="001E09EC">
        <w:rPr>
          <w:i/>
        </w:rPr>
        <w:t xml:space="preserve"> </w:t>
      </w:r>
      <w:r w:rsidR="00343F78" w:rsidRPr="001E09EC">
        <w:rPr>
          <w:i/>
        </w:rPr>
        <w:t>strategic development</w:t>
      </w:r>
      <w:r w:rsidRPr="001E09EC">
        <w:rPr>
          <w:i/>
        </w:rPr>
        <w:t xml:space="preserve"> (LAPs/LSEDPs)</w:t>
      </w:r>
      <w:r w:rsidR="00343F78" w:rsidRPr="001E09EC">
        <w:rPr>
          <w:i/>
        </w:rPr>
        <w:t xml:space="preserve">, </w:t>
      </w:r>
      <w:r w:rsidRPr="001E09EC">
        <w:rPr>
          <w:i/>
        </w:rPr>
        <w:t>gender responsive budgeting</w:t>
      </w:r>
      <w:r w:rsidR="00343F78" w:rsidRPr="001E09EC">
        <w:rPr>
          <w:i/>
        </w:rPr>
        <w:t xml:space="preserve"> as well as non-formal learning methods and remote communication means</w:t>
      </w:r>
      <w:r w:rsidRPr="001E09EC">
        <w:rPr>
          <w:i/>
        </w:rPr>
        <w:t xml:space="preserve"> </w:t>
      </w:r>
      <w:r w:rsidR="00B90950" w:rsidRPr="001E09EC">
        <w:rPr>
          <w:i/>
        </w:rPr>
        <w:t>are</w:t>
      </w:r>
      <w:r w:rsidRPr="001E09EC">
        <w:rPr>
          <w:i/>
        </w:rPr>
        <w:t xml:space="preserve"> </w:t>
      </w:r>
      <w:r w:rsidR="00B90950" w:rsidRPr="001E09EC">
        <w:rPr>
          <w:i/>
        </w:rPr>
        <w:t>positive</w:t>
      </w:r>
      <w:r w:rsidRPr="001E09EC">
        <w:rPr>
          <w:i/>
        </w:rPr>
        <w:t xml:space="preserve"> example</w:t>
      </w:r>
      <w:r w:rsidR="00B90950" w:rsidRPr="001E09EC">
        <w:rPr>
          <w:i/>
        </w:rPr>
        <w:t>s</w:t>
      </w:r>
      <w:r w:rsidRPr="001E09EC">
        <w:rPr>
          <w:i/>
        </w:rPr>
        <w:t xml:space="preserve"> for replication</w:t>
      </w:r>
      <w:r>
        <w:t xml:space="preserve">. However, </w:t>
      </w:r>
      <w:r w:rsidR="00343F78">
        <w:t>the</w:t>
      </w:r>
      <w:r>
        <w:t xml:space="preserve"> </w:t>
      </w:r>
      <w:r w:rsidR="00343F78">
        <w:t xml:space="preserve">SOP </w:t>
      </w:r>
      <w:r>
        <w:t xml:space="preserve">procedures needs to be approved by the </w:t>
      </w:r>
      <w:r w:rsidRPr="008C4448">
        <w:t>State Agency on Local Self-Government &amp; Interethnic Relations</w:t>
      </w:r>
      <w:r>
        <w:t xml:space="preserve"> and institutionalized </w:t>
      </w:r>
      <w:r w:rsidR="00343F78">
        <w:t>for replication</w:t>
      </w:r>
      <w:r w:rsidR="003A4712">
        <w:t>.</w:t>
      </w:r>
    </w:p>
    <w:p w14:paraId="5E0D0522" w14:textId="77777777" w:rsidR="003A4712" w:rsidRDefault="003A4712" w:rsidP="003A4712">
      <w:pPr>
        <w:pStyle w:val="ListParagraph"/>
      </w:pPr>
    </w:p>
    <w:p w14:paraId="1557554A" w14:textId="1843B778" w:rsidR="00037010" w:rsidRPr="004F14A1" w:rsidRDefault="004F14A1" w:rsidP="003A4712">
      <w:pPr>
        <w:pStyle w:val="ListParagraph"/>
        <w:spacing w:before="120" w:after="120"/>
        <w:ind w:left="360"/>
        <w:jc w:val="both"/>
      </w:pPr>
      <w:r>
        <w:t xml:space="preserve">Easy-going </w:t>
      </w:r>
      <w:r w:rsidR="00343F78">
        <w:t xml:space="preserve">(non-formal) </w:t>
      </w:r>
      <w:r>
        <w:t>training style with the usage of</w:t>
      </w:r>
      <w:r w:rsidRPr="00B462ED">
        <w:t xml:space="preserve"> the </w:t>
      </w:r>
      <w:r>
        <w:t xml:space="preserve">well-known </w:t>
      </w:r>
      <w:r w:rsidRPr="00B462ED">
        <w:t xml:space="preserve">folklore proverbs </w:t>
      </w:r>
      <w:r>
        <w:t xml:space="preserve">is also a good practice to be replicated, because (as confirmed interviewed </w:t>
      </w:r>
      <w:r w:rsidRPr="00B462ED">
        <w:t>beneficiaries</w:t>
      </w:r>
      <w:r>
        <w:t>)</w:t>
      </w:r>
      <w:r w:rsidRPr="00B462ED">
        <w:t xml:space="preserve"> </w:t>
      </w:r>
      <w:r>
        <w:t>it increased the accessibility and improved the assimilation of the abstract terms</w:t>
      </w:r>
      <w:r w:rsidRPr="00B462ED">
        <w:t>.</w:t>
      </w:r>
      <w:r>
        <w:t xml:space="preserve"> </w:t>
      </w:r>
      <w:r w:rsidRPr="00B462ED">
        <w:t>WhatsApp</w:t>
      </w:r>
      <w:r>
        <w:t xml:space="preserve">, Instagram, Zoom and social media </w:t>
      </w:r>
      <w:r w:rsidR="00343F78">
        <w:t xml:space="preserve">and other remote communication tools </w:t>
      </w:r>
      <w:r>
        <w:t>used by the community members</w:t>
      </w:r>
      <w:r w:rsidRPr="00B462ED">
        <w:t xml:space="preserve"> </w:t>
      </w:r>
      <w:r w:rsidR="00343F78">
        <w:t>improved</w:t>
      </w:r>
      <w:r w:rsidRPr="00B462ED">
        <w:t xml:space="preserve"> coordination and communication between stakeholde</w:t>
      </w:r>
      <w:r>
        <w:t>rs (IPs, LSGs, SHG and diaspora</w:t>
      </w:r>
      <w:r w:rsidRPr="00B462ED">
        <w:t>)</w:t>
      </w:r>
      <w:r w:rsidR="00343F78">
        <w:t xml:space="preserve"> and are perceived as good and easy replicable practices</w:t>
      </w:r>
      <w:r w:rsidRPr="00B462ED">
        <w:t>.</w:t>
      </w:r>
    </w:p>
    <w:p w14:paraId="13907FB9" w14:textId="77777777" w:rsidR="004F14A1" w:rsidRPr="001A2D35" w:rsidRDefault="004F14A1" w:rsidP="004F14A1">
      <w:pPr>
        <w:pStyle w:val="ListParagraph"/>
        <w:widowControl w:val="0"/>
        <w:autoSpaceDE w:val="0"/>
        <w:autoSpaceDN w:val="0"/>
        <w:adjustRightInd w:val="0"/>
        <w:spacing w:before="240" w:after="360"/>
        <w:ind w:left="360"/>
        <w:jc w:val="both"/>
        <w:rPr>
          <w:sz w:val="16"/>
          <w:szCs w:val="16"/>
        </w:rPr>
      </w:pPr>
    </w:p>
    <w:p w14:paraId="034B88F8" w14:textId="77777777" w:rsidR="003A4712" w:rsidRPr="00EA0078" w:rsidRDefault="001B3D6B" w:rsidP="003A4712">
      <w:pPr>
        <w:pStyle w:val="ListParagraph"/>
        <w:numPr>
          <w:ilvl w:val="0"/>
          <w:numId w:val="31"/>
        </w:numPr>
        <w:spacing w:before="120" w:after="120"/>
        <w:jc w:val="both"/>
      </w:pPr>
      <w:r w:rsidRPr="008E7199">
        <w:rPr>
          <w:i/>
        </w:rPr>
        <w:t>There are some good practices in project planning and management</w:t>
      </w:r>
      <w:r>
        <w:rPr>
          <w:i/>
        </w:rPr>
        <w:t xml:space="preserve">. </w:t>
      </w:r>
      <w:r w:rsidRPr="001B3D6B">
        <w:t>Thus, the</w:t>
      </w:r>
      <w:r>
        <w:rPr>
          <w:i/>
        </w:rPr>
        <w:t xml:space="preserve"> </w:t>
      </w:r>
      <w:r w:rsidR="00037010">
        <w:rPr>
          <w:rFonts w:eastAsiaTheme="minorEastAsia"/>
          <w:i/>
          <w:iCs/>
        </w:rPr>
        <w:t>joint</w:t>
      </w:r>
      <w:r w:rsidR="00037010" w:rsidRPr="00037010">
        <w:rPr>
          <w:rFonts w:eastAsiaTheme="minorEastAsia"/>
          <w:i/>
          <w:iCs/>
        </w:rPr>
        <w:t xml:space="preserve"> </w:t>
      </w:r>
      <w:r w:rsidR="00037010" w:rsidRPr="001B3D6B">
        <w:rPr>
          <w:rFonts w:eastAsiaTheme="minorEastAsia"/>
          <w:iCs/>
        </w:rPr>
        <w:t xml:space="preserve">approach is </w:t>
      </w:r>
      <w:r>
        <w:rPr>
          <w:rFonts w:eastAsiaTheme="minorEastAsia"/>
          <w:iCs/>
        </w:rPr>
        <w:t>one of them</w:t>
      </w:r>
      <w:r w:rsidR="00037010" w:rsidRPr="001B3D6B">
        <w:rPr>
          <w:rFonts w:eastAsiaTheme="minorEastAsia"/>
          <w:iCs/>
        </w:rPr>
        <w:t>,</w:t>
      </w:r>
      <w:r w:rsidR="00037010">
        <w:rPr>
          <w:rFonts w:eastAsiaTheme="minorEastAsia"/>
          <w:iCs/>
        </w:rPr>
        <w:t xml:space="preserve"> </w:t>
      </w:r>
      <w:r w:rsidR="0055504E">
        <w:rPr>
          <w:rFonts w:eastAsiaTheme="minorEastAsia"/>
          <w:iCs/>
        </w:rPr>
        <w:t>given the added value described above</w:t>
      </w:r>
      <w:r w:rsidR="001C6665">
        <w:rPr>
          <w:rStyle w:val="FootnoteReference"/>
          <w:rFonts w:eastAsiaTheme="minorEastAsia"/>
          <w:iCs/>
        </w:rPr>
        <w:footnoteReference w:id="138"/>
      </w:r>
      <w:r w:rsidR="00790212">
        <w:rPr>
          <w:rFonts w:eastAsiaTheme="minorEastAsia"/>
          <w:iCs/>
        </w:rPr>
        <w:t xml:space="preserve">. </w:t>
      </w:r>
      <w:r>
        <w:rPr>
          <w:rFonts w:eastAsiaTheme="minorEastAsia"/>
          <w:iCs/>
        </w:rPr>
        <w:t>In addition, i</w:t>
      </w:r>
      <w:r w:rsidR="00790212">
        <w:rPr>
          <w:rFonts w:eastAsiaTheme="minorEastAsia"/>
          <w:iCs/>
        </w:rPr>
        <w:t xml:space="preserve">t </w:t>
      </w:r>
      <w:r w:rsidR="00B0017A" w:rsidRPr="00BC200A">
        <w:t>increased the comprehensiveness of the project</w:t>
      </w:r>
      <w:r w:rsidR="00790212">
        <w:t xml:space="preserve">, stimulated cost-sharing and avoided duplication. Still, there is one recommendation explained below regarding the adjustment of the triple 3 approach. </w:t>
      </w:r>
      <w:r w:rsidR="00B0017A">
        <w:t xml:space="preserve">The project`s focus on the </w:t>
      </w:r>
      <w:r w:rsidR="00B0017A" w:rsidRPr="00BC200A">
        <w:t>GEWE issues</w:t>
      </w:r>
      <w:r w:rsidR="00B0017A">
        <w:t>, W</w:t>
      </w:r>
      <w:r w:rsidR="00B0017A" w:rsidRPr="00BC200A">
        <w:t>G</w:t>
      </w:r>
      <w:r w:rsidR="00B0017A">
        <w:t>A</w:t>
      </w:r>
      <w:r w:rsidR="00B0017A" w:rsidRPr="00BC200A">
        <w:t xml:space="preserve">M and their role in community development and peacebuilding at the grass-roots level was repeatedly mentioned by the interviewed local stakeholders (both end-beneficiaries and local authorities) as </w:t>
      </w:r>
      <w:r w:rsidR="00790212">
        <w:t>innovative</w:t>
      </w:r>
      <w:r w:rsidR="00B0017A">
        <w:t xml:space="preserve">. </w:t>
      </w:r>
      <w:r w:rsidR="00E75F10">
        <w:t xml:space="preserve"> </w:t>
      </w:r>
      <w:r w:rsidR="00B0017A" w:rsidRPr="001C6665">
        <w:rPr>
          <w:b/>
          <w:sz w:val="22"/>
          <w:szCs w:val="22"/>
        </w:rPr>
        <w:t>„</w:t>
      </w:r>
      <w:r w:rsidR="00B0017A" w:rsidRPr="001C6665">
        <w:rPr>
          <w:rFonts w:eastAsia="Times New Roman"/>
          <w:i/>
        </w:rPr>
        <w:t xml:space="preserve">This is the first project in our village focused on gender issues and on raising the issue of </w:t>
      </w:r>
      <w:r w:rsidR="00B0017A" w:rsidRPr="001C6665">
        <w:rPr>
          <w:rFonts w:eastAsia="Times New Roman"/>
          <w:i/>
        </w:rPr>
        <w:lastRenderedPageBreak/>
        <w:t>the status of women migrant in the community.”</w:t>
      </w:r>
      <w:r w:rsidR="00B0017A">
        <w:rPr>
          <w:rStyle w:val="FootnoteReference"/>
          <w:rFonts w:eastAsia="Times New Roman"/>
          <w:i/>
        </w:rPr>
        <w:footnoteReference w:id="139"/>
      </w:r>
      <w:r w:rsidR="00B0017A" w:rsidRPr="001C6665">
        <w:rPr>
          <w:rFonts w:eastAsia="Times New Roman"/>
          <w:i/>
        </w:rPr>
        <w:t xml:space="preserve"> </w:t>
      </w:r>
      <w:r w:rsidR="00B0017A" w:rsidRPr="001C6665">
        <w:rPr>
          <w:rFonts w:eastAsia="Times New Roman"/>
        </w:rPr>
        <w:t>(LSG staff)</w:t>
      </w:r>
      <w:r w:rsidRPr="001C6665">
        <w:rPr>
          <w:rFonts w:eastAsia="Times New Roman"/>
        </w:rPr>
        <w:t xml:space="preserve">. </w:t>
      </w:r>
      <w:r w:rsidR="00B0017A" w:rsidRPr="0041586A">
        <w:t>The</w:t>
      </w:r>
      <w:r w:rsidR="001C6665" w:rsidRPr="001C6665">
        <w:rPr>
          <w:rFonts w:eastAsia="Times New Roman"/>
        </w:rPr>
        <w:t xml:space="preserve"> methodology of </w:t>
      </w:r>
      <w:r w:rsidR="00E76089" w:rsidRPr="001C6665">
        <w:rPr>
          <w:rFonts w:eastAsia="Times New Roman"/>
        </w:rPr>
        <w:t>tracking financing in support of GEWE allocation</w:t>
      </w:r>
      <w:r w:rsidR="005E347E">
        <w:rPr>
          <w:rFonts w:eastAsia="Times New Roman"/>
        </w:rPr>
        <w:t xml:space="preserve"> promoted by UN Women</w:t>
      </w:r>
      <w:r w:rsidR="001C6665">
        <w:rPr>
          <w:rStyle w:val="FootnoteReference"/>
          <w:rFonts w:eastAsia="Times New Roman"/>
        </w:rPr>
        <w:footnoteReference w:id="140"/>
      </w:r>
      <w:r w:rsidR="00E76089" w:rsidRPr="0041586A">
        <w:t xml:space="preserve"> </w:t>
      </w:r>
      <w:r w:rsidR="005E347E">
        <w:t xml:space="preserve">and </w:t>
      </w:r>
      <w:r w:rsidR="00E76089">
        <w:t>used by</w:t>
      </w:r>
      <w:r w:rsidR="001C6665">
        <w:t xml:space="preserve"> the</w:t>
      </w:r>
      <w:r w:rsidR="00E76089">
        <w:t xml:space="preserve"> </w:t>
      </w:r>
      <w:r w:rsidR="005E347E" w:rsidRPr="0041586A">
        <w:t>RUNOs</w:t>
      </w:r>
      <w:r w:rsidR="005E347E">
        <w:t xml:space="preserve"> </w:t>
      </w:r>
      <w:r w:rsidR="001C6665">
        <w:t xml:space="preserve">in </w:t>
      </w:r>
      <w:r w:rsidR="00E76089">
        <w:t xml:space="preserve">the </w:t>
      </w:r>
      <w:r w:rsidR="00E76089" w:rsidRPr="0041586A">
        <w:t xml:space="preserve">financial </w:t>
      </w:r>
      <w:r w:rsidR="00E76089">
        <w:t>analysis</w:t>
      </w:r>
      <w:r w:rsidR="001C6665">
        <w:t xml:space="preserve"> and management </w:t>
      </w:r>
      <w:r w:rsidR="005E347E">
        <w:t>i</w:t>
      </w:r>
      <w:r w:rsidR="001C6665">
        <w:t>s</w:t>
      </w:r>
      <w:r w:rsidR="005E347E">
        <w:t xml:space="preserve"> an</w:t>
      </w:r>
      <w:r w:rsidR="00B0017A" w:rsidRPr="0041586A">
        <w:t xml:space="preserve"> </w:t>
      </w:r>
      <w:r w:rsidR="005E347E" w:rsidRPr="0041586A">
        <w:t>innovative</w:t>
      </w:r>
      <w:r w:rsidR="005E347E">
        <w:t xml:space="preserve"> practice, which is going to be scaled up by the RUNOs and integrated in future</w:t>
      </w:r>
      <w:r w:rsidR="00B0017A" w:rsidRPr="001C6665">
        <w:rPr>
          <w:rFonts w:eastAsia="Times New Roman"/>
        </w:rPr>
        <w:t>.</w:t>
      </w:r>
    </w:p>
    <w:p w14:paraId="03D23C82" w14:textId="77777777" w:rsidR="003A4712" w:rsidRPr="001A2D35" w:rsidRDefault="003A4712" w:rsidP="003A4712">
      <w:pPr>
        <w:pStyle w:val="ListParagraph"/>
        <w:spacing w:before="120" w:after="120"/>
        <w:ind w:left="360"/>
        <w:jc w:val="both"/>
        <w:rPr>
          <w:rFonts w:eastAsiaTheme="minorEastAsia"/>
          <w:sz w:val="16"/>
          <w:szCs w:val="16"/>
        </w:rPr>
      </w:pPr>
    </w:p>
    <w:p w14:paraId="0A5C0B30" w14:textId="29FA6AE5" w:rsidR="002E1CC4" w:rsidRPr="003A4712" w:rsidRDefault="004F14A1" w:rsidP="003A4712">
      <w:pPr>
        <w:pStyle w:val="ListParagraph"/>
        <w:widowControl w:val="0"/>
        <w:numPr>
          <w:ilvl w:val="0"/>
          <w:numId w:val="31"/>
        </w:numPr>
        <w:autoSpaceDE w:val="0"/>
        <w:autoSpaceDN w:val="0"/>
        <w:adjustRightInd w:val="0"/>
        <w:spacing w:before="240" w:after="360"/>
        <w:jc w:val="both"/>
      </w:pPr>
      <w:r w:rsidRPr="00EA0078">
        <w:rPr>
          <w:rFonts w:eastAsiaTheme="minorEastAsia"/>
          <w:i/>
          <w:iCs/>
        </w:rPr>
        <w:t>The use of the baseline and endline assessment represents a good practice</w:t>
      </w:r>
      <w:r w:rsidRPr="00EA0078">
        <w:rPr>
          <w:rFonts w:eastAsiaTheme="minorEastAsia"/>
          <w:iCs/>
        </w:rPr>
        <w:t xml:space="preserve"> to be followed in the future similar actions. Both assessments provided valuable data, which was used by the final evaluation as important sources of information, especially in the case of assessing the effectiveness and occasionally the impact of the project.  However, there are some inconsistencies between the baseline and endline assessments, particularly in terms of: questions, methodologies and respondents involved (particularly a wider sampling (beyond the target group) and lack of control group in case of baseline assessment)</w:t>
      </w:r>
      <w:r w:rsidR="00EA0078">
        <w:rPr>
          <w:rFonts w:eastAsiaTheme="minorEastAsia"/>
          <w:iCs/>
        </w:rPr>
        <w:t>.</w:t>
      </w:r>
    </w:p>
    <w:p w14:paraId="61708A71" w14:textId="11376486" w:rsidR="009F77B6" w:rsidRPr="001A2D35" w:rsidRDefault="001A2D35" w:rsidP="00AC5D50">
      <w:pPr>
        <w:pStyle w:val="Heading2"/>
        <w:numPr>
          <w:ilvl w:val="1"/>
          <w:numId w:val="53"/>
        </w:numPr>
      </w:pPr>
      <w:r>
        <w:t xml:space="preserve"> </w:t>
      </w:r>
      <w:bookmarkStart w:id="61" w:name="_Toc93611821"/>
      <w:r w:rsidR="009F77B6" w:rsidRPr="001A2D35">
        <w:t>Lessons Learnt</w:t>
      </w:r>
      <w:bookmarkEnd w:id="59"/>
      <w:bookmarkEnd w:id="61"/>
    </w:p>
    <w:p w14:paraId="73194302" w14:textId="475ACF0B" w:rsidR="009F77B6" w:rsidRPr="00854B4F" w:rsidRDefault="009F77B6" w:rsidP="001A2D35">
      <w:pPr>
        <w:pStyle w:val="NoSpacing"/>
        <w:numPr>
          <w:ilvl w:val="0"/>
          <w:numId w:val="31"/>
        </w:numPr>
        <w:spacing w:before="120" w:after="240"/>
        <w:rPr>
          <w:rFonts w:ascii="Times New Roman" w:hAnsi="Times New Roman"/>
          <w:sz w:val="24"/>
          <w:szCs w:val="24"/>
          <w:lang w:val="en-US" w:eastAsia="en-GB"/>
        </w:rPr>
      </w:pPr>
      <w:r w:rsidRPr="72C77DFB">
        <w:rPr>
          <w:rFonts w:ascii="Times New Roman" w:eastAsiaTheme="minorEastAsia" w:hAnsi="Times New Roman"/>
          <w:sz w:val="24"/>
          <w:szCs w:val="24"/>
          <w:lang w:val="en-US" w:eastAsia="en-GB"/>
        </w:rPr>
        <w:t xml:space="preserve">Usually, </w:t>
      </w:r>
      <w:r w:rsidRPr="72C77DFB">
        <w:rPr>
          <w:rFonts w:ascii="Times New Roman" w:hAnsi="Times New Roman"/>
          <w:sz w:val="24"/>
          <w:szCs w:val="24"/>
          <w:lang w:val="en-US" w:eastAsia="en-GB"/>
        </w:rPr>
        <w:t>any aspect or approach, which did not fully work as expected or functioned surprisingly well, represents and delivers a lesson, which normally should be learned</w:t>
      </w:r>
      <w:r w:rsidR="0093223F">
        <w:rPr>
          <w:rFonts w:ascii="Times New Roman" w:hAnsi="Times New Roman"/>
          <w:sz w:val="24"/>
          <w:szCs w:val="24"/>
          <w:lang w:val="en-US" w:eastAsia="en-GB"/>
        </w:rPr>
        <w:t xml:space="preserve"> and inform future similar actions</w:t>
      </w:r>
      <w:r w:rsidRPr="72C77DFB">
        <w:rPr>
          <w:rFonts w:ascii="Times New Roman" w:hAnsi="Times New Roman"/>
          <w:sz w:val="24"/>
          <w:szCs w:val="24"/>
          <w:lang w:val="en-US" w:eastAsia="en-GB"/>
        </w:rPr>
        <w:t xml:space="preserve">. Thus, based on the evaluators’ review of project documents, interviews with the key informants, and analysis of the performance-related information, evaluation suggests the following lessons that may be of value to RUNOs and other stakeholders: </w:t>
      </w:r>
    </w:p>
    <w:p w14:paraId="7BBA0705" w14:textId="77777777" w:rsidR="003A4712" w:rsidRDefault="00FC2DEA" w:rsidP="003A4712">
      <w:pPr>
        <w:pStyle w:val="ListParagraph"/>
        <w:numPr>
          <w:ilvl w:val="4"/>
          <w:numId w:val="1"/>
        </w:numPr>
        <w:jc w:val="both"/>
      </w:pPr>
      <w:r w:rsidRPr="002F43DD">
        <w:rPr>
          <w:i/>
        </w:rPr>
        <w:t>Coherence, beside the Joint Steering Committee, can be secured through direct bi- (multi) lateral interaction with the respective projects</w:t>
      </w:r>
      <w:r>
        <w:t xml:space="preserve">. As mentioned the PBF JSC was inactive during 2020-2021 and this affected the external coherence of the project, but the project partners had no barriers in interaction directly (beyond the JSC) with other relevant (PBF) projects. Therefore, the future similar projects should use different approaches to share good practices and lessons learnt and create synergies with other projects, i.e. to improve coherence.  </w:t>
      </w:r>
    </w:p>
    <w:p w14:paraId="548A1CE3" w14:textId="77777777" w:rsidR="003A4712" w:rsidRPr="003A4712" w:rsidRDefault="003A4712" w:rsidP="003A4712">
      <w:pPr>
        <w:pStyle w:val="ListParagraph"/>
        <w:jc w:val="both"/>
      </w:pPr>
    </w:p>
    <w:p w14:paraId="56804324" w14:textId="24A83B3E" w:rsidR="006F37CE" w:rsidRPr="003A4712" w:rsidRDefault="00705AC2" w:rsidP="003A4712">
      <w:pPr>
        <w:pStyle w:val="ListParagraph"/>
        <w:numPr>
          <w:ilvl w:val="4"/>
          <w:numId w:val="1"/>
        </w:numPr>
        <w:jc w:val="both"/>
      </w:pPr>
      <w:r w:rsidRPr="00EA0078">
        <w:rPr>
          <w:rFonts w:eastAsia="Times New Roman"/>
          <w:i/>
          <w:iCs/>
          <w:lang w:val="de-DE" w:eastAsia="de-DE"/>
        </w:rPr>
        <w:t>A m</w:t>
      </w:r>
      <w:r w:rsidR="006F37CE" w:rsidRPr="00EA0078">
        <w:rPr>
          <w:rFonts w:eastAsia="Times New Roman"/>
          <w:i/>
          <w:iCs/>
          <w:lang w:val="de-DE" w:eastAsia="de-DE"/>
        </w:rPr>
        <w:t xml:space="preserve">ulti-level </w:t>
      </w:r>
      <w:r w:rsidR="00896056" w:rsidRPr="00EA0078">
        <w:rPr>
          <w:rFonts w:eastAsia="Times New Roman"/>
          <w:i/>
          <w:iCs/>
          <w:lang w:val="de-DE" w:eastAsia="de-DE"/>
        </w:rPr>
        <w:t>approach increases the comprehensiveness</w:t>
      </w:r>
      <w:r w:rsidR="00827F4E" w:rsidRPr="00EA0078">
        <w:rPr>
          <w:rFonts w:eastAsia="Times New Roman"/>
          <w:i/>
          <w:iCs/>
          <w:lang w:val="de-DE" w:eastAsia="de-DE"/>
        </w:rPr>
        <w:t xml:space="preserve">, </w:t>
      </w:r>
      <w:r w:rsidR="00896056" w:rsidRPr="00EA0078">
        <w:rPr>
          <w:rFonts w:eastAsia="Times New Roman"/>
          <w:i/>
          <w:iCs/>
          <w:lang w:val="de-DE" w:eastAsia="de-DE"/>
        </w:rPr>
        <w:t>consistence</w:t>
      </w:r>
      <w:r w:rsidR="00827F4E" w:rsidRPr="00EA0078">
        <w:rPr>
          <w:rFonts w:eastAsia="Times New Roman"/>
          <w:i/>
          <w:iCs/>
          <w:lang w:val="de-DE" w:eastAsia="de-DE"/>
        </w:rPr>
        <w:t xml:space="preserve"> and sust</w:t>
      </w:r>
      <w:r w:rsidR="00EA0078">
        <w:rPr>
          <w:rFonts w:eastAsia="Times New Roman"/>
          <w:i/>
          <w:iCs/>
          <w:lang w:val="de-DE" w:eastAsia="de-DE"/>
        </w:rPr>
        <w:t>ai</w:t>
      </w:r>
      <w:r w:rsidR="00827F4E" w:rsidRPr="00EA0078">
        <w:rPr>
          <w:rFonts w:eastAsia="Times New Roman"/>
          <w:i/>
          <w:iCs/>
          <w:lang w:val="de-DE" w:eastAsia="de-DE"/>
        </w:rPr>
        <w:t>nability prospects</w:t>
      </w:r>
      <w:r w:rsidR="00896056" w:rsidRPr="00EA0078">
        <w:rPr>
          <w:rFonts w:eastAsia="Times New Roman"/>
          <w:i/>
          <w:iCs/>
          <w:lang w:val="de-DE" w:eastAsia="de-DE"/>
        </w:rPr>
        <w:t xml:space="preserve">, if the project </w:t>
      </w:r>
      <w:r w:rsidR="00827F4E" w:rsidRPr="00EA0078">
        <w:rPr>
          <w:rFonts w:eastAsia="Times New Roman"/>
          <w:i/>
          <w:iCs/>
          <w:lang w:val="de-DE" w:eastAsia="de-DE"/>
        </w:rPr>
        <w:t>tackles the same topic</w:t>
      </w:r>
      <w:r w:rsidR="00896056" w:rsidRPr="00EA0078">
        <w:rPr>
          <w:rFonts w:eastAsia="Times New Roman"/>
          <w:i/>
          <w:iCs/>
          <w:lang w:val="de-DE" w:eastAsia="de-DE"/>
        </w:rPr>
        <w:t xml:space="preserve"> at the different levels. </w:t>
      </w:r>
      <w:r>
        <w:t>The sustainable development approach includes</w:t>
      </w:r>
      <w:r w:rsidR="00827F4E">
        <w:t>,</w:t>
      </w:r>
      <w:r>
        <w:t xml:space="preserve"> among others</w:t>
      </w:r>
      <w:r w:rsidR="00827F4E">
        <w:t>,</w:t>
      </w:r>
      <w:r>
        <w:t xml:space="preserve"> multi-level </w:t>
      </w:r>
      <w:r w:rsidR="00827F4E">
        <w:t xml:space="preserve">and inter-linked </w:t>
      </w:r>
      <w:r>
        <w:t>results from the policy-making to the</w:t>
      </w:r>
      <w:r w:rsidR="00827F4E">
        <w:t xml:space="preserve"> policy implementation and generation of the tangible </w:t>
      </w:r>
      <w:r>
        <w:t xml:space="preserve">grass-roots level </w:t>
      </w:r>
      <w:r w:rsidR="00827F4E">
        <w:t xml:space="preserve">changes. Therefore, in the future initiatives there is a need to secure that the multi-level approach </w:t>
      </w:r>
      <w:r w:rsidR="00F92417">
        <w:t>represents the in-depth approach of the key issue targeted by the project.</w:t>
      </w:r>
    </w:p>
    <w:p w14:paraId="4B8D1DFF" w14:textId="341F7ED0" w:rsidR="005F237A" w:rsidRPr="00F92417" w:rsidRDefault="00367C8E" w:rsidP="001A2D35">
      <w:pPr>
        <w:pStyle w:val="NoSpacing"/>
        <w:numPr>
          <w:ilvl w:val="0"/>
          <w:numId w:val="1"/>
        </w:numPr>
        <w:spacing w:before="120" w:after="240"/>
        <w:rPr>
          <w:rFonts w:ascii="Times New Roman" w:eastAsiaTheme="minorHAnsi" w:hAnsi="Times New Roman"/>
          <w:sz w:val="24"/>
          <w:szCs w:val="24"/>
          <w:lang w:val="en-US" w:eastAsia="en-GB"/>
        </w:rPr>
      </w:pPr>
      <w:r w:rsidRPr="00FC2DEA">
        <w:rPr>
          <w:rFonts w:ascii="Times New Roman" w:hAnsi="Times New Roman"/>
          <w:i/>
          <w:iCs/>
          <w:sz w:val="24"/>
          <w:szCs w:val="24"/>
        </w:rPr>
        <w:t>Online capacity development events, beside the disadvantages have also some important advantages</w:t>
      </w:r>
      <w:r w:rsidR="007127FF" w:rsidRPr="00FC2DEA">
        <w:rPr>
          <w:rFonts w:ascii="Times New Roman" w:hAnsi="Times New Roman"/>
          <w:i/>
          <w:iCs/>
          <w:sz w:val="24"/>
          <w:szCs w:val="24"/>
        </w:rPr>
        <w:t>, but needs to</w:t>
      </w:r>
      <w:r w:rsidRPr="00FC2DEA">
        <w:rPr>
          <w:rFonts w:ascii="Times New Roman" w:hAnsi="Times New Roman"/>
          <w:i/>
          <w:iCs/>
          <w:sz w:val="24"/>
          <w:szCs w:val="24"/>
        </w:rPr>
        <w:t xml:space="preserve"> be </w:t>
      </w:r>
      <w:r w:rsidR="009F4A1C" w:rsidRPr="00FC2DEA">
        <w:rPr>
          <w:rFonts w:ascii="Times New Roman" w:hAnsi="Times New Roman"/>
          <w:i/>
          <w:iCs/>
          <w:sz w:val="24"/>
          <w:szCs w:val="24"/>
        </w:rPr>
        <w:t>adjusted in terms of intensity and duration</w:t>
      </w:r>
      <w:r w:rsidR="005F237A" w:rsidRPr="00FC2DEA">
        <w:rPr>
          <w:rFonts w:ascii="Times New Roman" w:hAnsi="Times New Roman"/>
          <w:i/>
          <w:iCs/>
          <w:sz w:val="24"/>
          <w:szCs w:val="24"/>
        </w:rPr>
        <w:t>.</w:t>
      </w:r>
      <w:r w:rsidR="005F237A" w:rsidRPr="00FC2DEA">
        <w:rPr>
          <w:rFonts w:ascii="Times New Roman" w:hAnsi="Times New Roman"/>
          <w:sz w:val="24"/>
          <w:szCs w:val="24"/>
        </w:rPr>
        <w:t xml:space="preserve"> The </w:t>
      </w:r>
      <w:r w:rsidR="009F4A1C" w:rsidRPr="00FC2DEA">
        <w:rPr>
          <w:rFonts w:ascii="Times New Roman" w:hAnsi="Times New Roman"/>
          <w:sz w:val="24"/>
          <w:szCs w:val="24"/>
        </w:rPr>
        <w:t>consulted stakeholders mentioned that the online trainings reduced the efficiency of the capacity development and affected interaction and communication with other participants and the trainers. At the same time</w:t>
      </w:r>
      <w:r w:rsidR="007127FF" w:rsidRPr="00FC2DEA">
        <w:rPr>
          <w:rFonts w:ascii="Times New Roman" w:hAnsi="Times New Roman"/>
          <w:sz w:val="24"/>
          <w:szCs w:val="24"/>
        </w:rPr>
        <w:t>,</w:t>
      </w:r>
      <w:r w:rsidR="009F4A1C" w:rsidRPr="00FC2DEA">
        <w:rPr>
          <w:rFonts w:ascii="Times New Roman" w:hAnsi="Times New Roman"/>
          <w:sz w:val="24"/>
          <w:szCs w:val="24"/>
        </w:rPr>
        <w:t xml:space="preserve"> the online mode increased the accessibility of the events, because the women participated to the events without spending time and efforts to join the events. Moreover, they were do</w:t>
      </w:r>
      <w:r w:rsidR="007127FF" w:rsidRPr="00FC2DEA">
        <w:rPr>
          <w:rFonts w:ascii="Times New Roman" w:hAnsi="Times New Roman"/>
          <w:sz w:val="24"/>
          <w:szCs w:val="24"/>
        </w:rPr>
        <w:t>ing the house</w:t>
      </w:r>
      <w:r w:rsidR="009F4A1C" w:rsidRPr="00FC2DEA">
        <w:rPr>
          <w:rFonts w:ascii="Times New Roman" w:hAnsi="Times New Roman"/>
          <w:sz w:val="24"/>
          <w:szCs w:val="24"/>
        </w:rPr>
        <w:t xml:space="preserve"> work, while getting the new knowledge. </w:t>
      </w:r>
      <w:r w:rsidR="007127FF" w:rsidRPr="00FC2DEA">
        <w:rPr>
          <w:rFonts w:ascii="Times New Roman" w:hAnsi="Times New Roman"/>
          <w:sz w:val="24"/>
          <w:szCs w:val="24"/>
        </w:rPr>
        <w:t xml:space="preserve">However, the </w:t>
      </w:r>
      <w:r w:rsidR="00FC2DEA">
        <w:rPr>
          <w:rFonts w:ascii="Times New Roman" w:hAnsi="Times New Roman"/>
          <w:sz w:val="24"/>
          <w:szCs w:val="24"/>
        </w:rPr>
        <w:t xml:space="preserve">training providers should reduce the </w:t>
      </w:r>
      <w:r w:rsidR="007127FF" w:rsidRPr="00FC2DEA">
        <w:rPr>
          <w:rFonts w:ascii="Times New Roman" w:hAnsi="Times New Roman"/>
          <w:sz w:val="24"/>
          <w:szCs w:val="24"/>
        </w:rPr>
        <w:t xml:space="preserve">duration and intensity </w:t>
      </w:r>
      <w:r w:rsidR="00FC2DEA">
        <w:rPr>
          <w:rFonts w:ascii="Times New Roman" w:hAnsi="Times New Roman"/>
          <w:sz w:val="24"/>
          <w:szCs w:val="24"/>
        </w:rPr>
        <w:t xml:space="preserve">of the on-line events </w:t>
      </w:r>
      <w:r w:rsidR="007127FF" w:rsidRPr="00FC2DEA">
        <w:rPr>
          <w:rFonts w:ascii="Times New Roman" w:hAnsi="Times New Roman"/>
          <w:sz w:val="24"/>
          <w:szCs w:val="24"/>
        </w:rPr>
        <w:t xml:space="preserve">to avoid </w:t>
      </w:r>
      <w:r w:rsidR="00FC2DEA">
        <w:rPr>
          <w:rFonts w:ascii="Times New Roman" w:hAnsi="Times New Roman"/>
          <w:sz w:val="24"/>
          <w:szCs w:val="24"/>
        </w:rPr>
        <w:t>fatigue</w:t>
      </w:r>
      <w:r w:rsidR="00295827">
        <w:rPr>
          <w:rFonts w:ascii="Times New Roman" w:hAnsi="Times New Roman"/>
          <w:sz w:val="24"/>
          <w:szCs w:val="24"/>
        </w:rPr>
        <w:t xml:space="preserve"> of</w:t>
      </w:r>
      <w:r w:rsidR="0072365F">
        <w:rPr>
          <w:rFonts w:ascii="Times New Roman" w:hAnsi="Times New Roman"/>
          <w:sz w:val="24"/>
          <w:szCs w:val="24"/>
        </w:rPr>
        <w:t xml:space="preserve"> </w:t>
      </w:r>
      <w:r w:rsidR="00295827">
        <w:rPr>
          <w:rFonts w:ascii="Times New Roman" w:hAnsi="Times New Roman"/>
          <w:sz w:val="24"/>
          <w:szCs w:val="24"/>
        </w:rPr>
        <w:t>the participants</w:t>
      </w:r>
      <w:r w:rsidR="00FC2DEA">
        <w:rPr>
          <w:rFonts w:ascii="Times New Roman" w:hAnsi="Times New Roman"/>
          <w:sz w:val="24"/>
          <w:szCs w:val="24"/>
        </w:rPr>
        <w:t>.</w:t>
      </w:r>
      <w:r w:rsidR="007127FF" w:rsidRPr="00FC2DEA">
        <w:rPr>
          <w:rFonts w:ascii="Times New Roman" w:hAnsi="Times New Roman"/>
          <w:sz w:val="24"/>
          <w:szCs w:val="24"/>
        </w:rPr>
        <w:t xml:space="preserve"> </w:t>
      </w:r>
      <w:r w:rsidR="00FC2DEA">
        <w:rPr>
          <w:rFonts w:ascii="Times New Roman" w:hAnsi="Times New Roman"/>
          <w:sz w:val="24"/>
          <w:szCs w:val="24"/>
        </w:rPr>
        <w:t>W</w:t>
      </w:r>
      <w:r w:rsidR="007127FF" w:rsidRPr="00FC2DEA">
        <w:rPr>
          <w:rFonts w:ascii="Times New Roman" w:hAnsi="Times New Roman"/>
          <w:sz w:val="24"/>
          <w:szCs w:val="24"/>
        </w:rPr>
        <w:t xml:space="preserve">henever is needed, </w:t>
      </w:r>
      <w:r w:rsidR="00FC2DEA">
        <w:rPr>
          <w:rFonts w:ascii="Times New Roman" w:hAnsi="Times New Roman"/>
          <w:sz w:val="24"/>
          <w:szCs w:val="24"/>
        </w:rPr>
        <w:t>the online even</w:t>
      </w:r>
      <w:r w:rsidR="0072365F">
        <w:rPr>
          <w:rFonts w:ascii="Times New Roman" w:hAnsi="Times New Roman"/>
          <w:sz w:val="24"/>
          <w:szCs w:val="24"/>
        </w:rPr>
        <w:t>t</w:t>
      </w:r>
      <w:r w:rsidR="00FC2DEA">
        <w:rPr>
          <w:rFonts w:ascii="Times New Roman" w:hAnsi="Times New Roman"/>
          <w:sz w:val="24"/>
          <w:szCs w:val="24"/>
        </w:rPr>
        <w:t xml:space="preserve">s </w:t>
      </w:r>
      <w:r w:rsidR="007127FF" w:rsidRPr="00FC2DEA">
        <w:rPr>
          <w:rFonts w:ascii="Times New Roman" w:hAnsi="Times New Roman"/>
          <w:sz w:val="24"/>
          <w:szCs w:val="24"/>
        </w:rPr>
        <w:t xml:space="preserve">should be preceded by the digital literacy activities to increase the accessibility of the </w:t>
      </w:r>
      <w:r w:rsidR="00151FBC">
        <w:rPr>
          <w:rFonts w:ascii="Times New Roman" w:hAnsi="Times New Roman"/>
          <w:sz w:val="24"/>
          <w:szCs w:val="24"/>
        </w:rPr>
        <w:t>online events for</w:t>
      </w:r>
      <w:r w:rsidR="0072365F">
        <w:rPr>
          <w:rFonts w:ascii="Times New Roman" w:hAnsi="Times New Roman"/>
          <w:sz w:val="24"/>
          <w:szCs w:val="24"/>
        </w:rPr>
        <w:t xml:space="preserve"> </w:t>
      </w:r>
      <w:r w:rsidR="00151FBC">
        <w:rPr>
          <w:rFonts w:ascii="Times New Roman" w:hAnsi="Times New Roman"/>
          <w:sz w:val="24"/>
          <w:szCs w:val="24"/>
        </w:rPr>
        <w:t xml:space="preserve">the </w:t>
      </w:r>
      <w:r w:rsidR="007127FF" w:rsidRPr="00FC2DEA">
        <w:rPr>
          <w:rFonts w:ascii="Times New Roman" w:hAnsi="Times New Roman"/>
          <w:sz w:val="24"/>
          <w:szCs w:val="24"/>
        </w:rPr>
        <w:t xml:space="preserve">most vulnerable </w:t>
      </w:r>
      <w:r w:rsidR="007127FF" w:rsidRPr="00F92417">
        <w:rPr>
          <w:rFonts w:ascii="Times New Roman" w:hAnsi="Times New Roman"/>
          <w:sz w:val="24"/>
          <w:szCs w:val="24"/>
          <w:lang w:val="en-US"/>
        </w:rPr>
        <w:t xml:space="preserve">stakeholders. </w:t>
      </w:r>
    </w:p>
    <w:p w14:paraId="3E3CC725" w14:textId="64F573F7" w:rsidR="00A731E7" w:rsidRPr="00F92417" w:rsidRDefault="00FD2593" w:rsidP="001A2D35">
      <w:pPr>
        <w:pStyle w:val="NoSpacing"/>
        <w:numPr>
          <w:ilvl w:val="0"/>
          <w:numId w:val="1"/>
        </w:numPr>
        <w:spacing w:before="120" w:after="240"/>
        <w:rPr>
          <w:rFonts w:ascii="Times New Roman" w:eastAsiaTheme="minorEastAsia" w:hAnsi="Times New Roman"/>
          <w:sz w:val="24"/>
          <w:szCs w:val="24"/>
          <w:lang w:val="en-US" w:eastAsia="en-GB"/>
        </w:rPr>
      </w:pPr>
      <w:r>
        <w:rPr>
          <w:rFonts w:ascii="Times New Roman" w:hAnsi="Times New Roman"/>
          <w:i/>
          <w:iCs/>
          <w:sz w:val="24"/>
          <w:szCs w:val="24"/>
          <w:lang w:val="en-US"/>
        </w:rPr>
        <w:lastRenderedPageBreak/>
        <w:t xml:space="preserve">A pilot project might not need </w:t>
      </w:r>
      <w:r w:rsidR="00F7748F">
        <w:rPr>
          <w:rFonts w:ascii="Times New Roman" w:hAnsi="Times New Roman"/>
          <w:i/>
          <w:iCs/>
          <w:sz w:val="24"/>
          <w:szCs w:val="24"/>
          <w:lang w:val="en-US"/>
        </w:rPr>
        <w:t xml:space="preserve">an </w:t>
      </w:r>
      <w:r w:rsidR="00F92417" w:rsidRPr="00F92417">
        <w:rPr>
          <w:rFonts w:ascii="Times New Roman" w:hAnsi="Times New Roman"/>
          <w:i/>
          <w:iCs/>
          <w:sz w:val="24"/>
          <w:szCs w:val="24"/>
          <w:lang w:val="en-US"/>
        </w:rPr>
        <w:t>e</w:t>
      </w:r>
      <w:r w:rsidR="006F37CE" w:rsidRPr="00F92417">
        <w:rPr>
          <w:rFonts w:ascii="Times New Roman" w:hAnsi="Times New Roman"/>
          <w:i/>
          <w:iCs/>
          <w:sz w:val="24"/>
          <w:szCs w:val="24"/>
          <w:lang w:val="en-US"/>
        </w:rPr>
        <w:t>xit strategy</w:t>
      </w:r>
      <w:r w:rsidR="00F92417">
        <w:rPr>
          <w:rStyle w:val="FootnoteReference"/>
          <w:rFonts w:ascii="Times New Roman" w:hAnsi="Times New Roman"/>
          <w:i/>
          <w:iCs/>
          <w:sz w:val="24"/>
          <w:szCs w:val="24"/>
          <w:lang w:val="en-US"/>
        </w:rPr>
        <w:footnoteReference w:id="141"/>
      </w:r>
      <w:r w:rsidR="00F92417" w:rsidRPr="00F92417">
        <w:rPr>
          <w:rFonts w:ascii="Times New Roman" w:hAnsi="Times New Roman"/>
          <w:i/>
          <w:iCs/>
          <w:sz w:val="24"/>
          <w:szCs w:val="24"/>
          <w:lang w:val="en-US"/>
        </w:rPr>
        <w:t xml:space="preserve">.  </w:t>
      </w:r>
      <w:r w:rsidR="00F92417" w:rsidRPr="00F92417">
        <w:rPr>
          <w:rFonts w:ascii="Times New Roman" w:hAnsi="Times New Roman"/>
          <w:iCs/>
          <w:sz w:val="24"/>
          <w:szCs w:val="24"/>
          <w:lang w:val="en-US"/>
        </w:rPr>
        <w:t>As mentioned,</w:t>
      </w:r>
      <w:r w:rsidR="00F92417">
        <w:rPr>
          <w:rFonts w:ascii="Times New Roman" w:hAnsi="Times New Roman"/>
          <w:iCs/>
          <w:sz w:val="24"/>
          <w:szCs w:val="24"/>
          <w:lang w:val="en-US"/>
        </w:rPr>
        <w:t xml:space="preserve"> the project </w:t>
      </w:r>
      <w:r w:rsidR="00937641">
        <w:rPr>
          <w:rFonts w:ascii="Times New Roman" w:hAnsi="Times New Roman"/>
          <w:iCs/>
          <w:sz w:val="24"/>
          <w:szCs w:val="24"/>
          <w:lang w:val="en-US"/>
        </w:rPr>
        <w:t>is perceived by some stakeholders, including RUNOs as</w:t>
      </w:r>
      <w:r w:rsidR="00F92417" w:rsidRPr="00F92417">
        <w:rPr>
          <w:rFonts w:ascii="Times New Roman" w:hAnsi="Times New Roman"/>
          <w:iCs/>
          <w:sz w:val="24"/>
          <w:szCs w:val="24"/>
          <w:lang w:val="en-US"/>
        </w:rPr>
        <w:t xml:space="preserve"> a pilot initiative</w:t>
      </w:r>
      <w:r w:rsidR="00F92417">
        <w:rPr>
          <w:rFonts w:ascii="Times New Roman" w:hAnsi="Times New Roman"/>
          <w:iCs/>
          <w:sz w:val="24"/>
          <w:szCs w:val="24"/>
          <w:lang w:val="en-US"/>
        </w:rPr>
        <w:t xml:space="preserve"> and a </w:t>
      </w:r>
      <w:r w:rsidR="00F7748F">
        <w:rPr>
          <w:rFonts w:ascii="Times New Roman" w:hAnsi="Times New Roman"/>
          <w:iCs/>
          <w:sz w:val="24"/>
          <w:szCs w:val="24"/>
          <w:lang w:val="en-US"/>
        </w:rPr>
        <w:t>piloting action, among others,</w:t>
      </w:r>
      <w:r w:rsidR="00F92417">
        <w:rPr>
          <w:rFonts w:ascii="Times New Roman" w:hAnsi="Times New Roman"/>
          <w:iCs/>
          <w:sz w:val="24"/>
          <w:szCs w:val="24"/>
          <w:lang w:val="en-US"/>
        </w:rPr>
        <w:t xml:space="preserve"> </w:t>
      </w:r>
      <w:r w:rsidR="00F7748F">
        <w:rPr>
          <w:rFonts w:ascii="Times New Roman" w:hAnsi="Times New Roman"/>
          <w:iCs/>
          <w:sz w:val="24"/>
          <w:szCs w:val="24"/>
          <w:lang w:val="en-US"/>
        </w:rPr>
        <w:t>is testing</w:t>
      </w:r>
      <w:r w:rsidR="00F92417" w:rsidRPr="00F92417">
        <w:rPr>
          <w:rFonts w:ascii="Times New Roman" w:hAnsi="Times New Roman"/>
          <w:iCs/>
          <w:sz w:val="24"/>
          <w:szCs w:val="24"/>
          <w:lang w:val="en-US"/>
        </w:rPr>
        <w:t xml:space="preserve"> </w:t>
      </w:r>
      <w:r w:rsidR="00F7748F">
        <w:rPr>
          <w:rFonts w:ascii="Times New Roman" w:hAnsi="Times New Roman"/>
          <w:iCs/>
          <w:sz w:val="24"/>
          <w:szCs w:val="24"/>
          <w:lang w:val="en-US"/>
        </w:rPr>
        <w:t>the innovative approaches and or topics</w:t>
      </w:r>
      <w:r w:rsidR="00937641">
        <w:rPr>
          <w:rFonts w:ascii="Times New Roman" w:hAnsi="Times New Roman"/>
          <w:iCs/>
          <w:sz w:val="24"/>
          <w:szCs w:val="24"/>
          <w:lang w:val="en-US"/>
        </w:rPr>
        <w:t xml:space="preserve"> with different types of stakeholders</w:t>
      </w:r>
      <w:r w:rsidR="00F7748F">
        <w:rPr>
          <w:rFonts w:ascii="Times New Roman" w:hAnsi="Times New Roman"/>
          <w:iCs/>
          <w:sz w:val="24"/>
          <w:szCs w:val="24"/>
          <w:lang w:val="en-US"/>
        </w:rPr>
        <w:t xml:space="preserve">. Subsequently, as the result of the piloting it might be necessary as opposite </w:t>
      </w:r>
      <w:r w:rsidR="00937641">
        <w:rPr>
          <w:rFonts w:ascii="Times New Roman" w:hAnsi="Times New Roman"/>
          <w:iCs/>
          <w:sz w:val="24"/>
          <w:szCs w:val="24"/>
          <w:lang w:val="en-US"/>
        </w:rPr>
        <w:t>to exi</w:t>
      </w:r>
      <w:r w:rsidR="00F7748F">
        <w:rPr>
          <w:rFonts w:ascii="Times New Roman" w:hAnsi="Times New Roman"/>
          <w:iCs/>
          <w:sz w:val="24"/>
          <w:szCs w:val="24"/>
          <w:lang w:val="en-US"/>
        </w:rPr>
        <w:t>t strategy to develop a replication, reinforcement or scale up concept.  Therefore, while developing the project proposal, the RUNOs might find i</w:t>
      </w:r>
      <w:r w:rsidR="00937641">
        <w:rPr>
          <w:rFonts w:ascii="Times New Roman" w:hAnsi="Times New Roman"/>
          <w:iCs/>
          <w:sz w:val="24"/>
          <w:szCs w:val="24"/>
          <w:lang w:val="en-US"/>
        </w:rPr>
        <w:t>t useful to describe</w:t>
      </w:r>
      <w:r w:rsidR="00F7748F">
        <w:rPr>
          <w:rFonts w:ascii="Times New Roman" w:hAnsi="Times New Roman"/>
          <w:iCs/>
          <w:sz w:val="24"/>
          <w:szCs w:val="24"/>
          <w:lang w:val="en-US"/>
        </w:rPr>
        <w:t xml:space="preserve"> both dimension</w:t>
      </w:r>
      <w:r w:rsidR="00937641">
        <w:rPr>
          <w:rFonts w:ascii="Times New Roman" w:hAnsi="Times New Roman"/>
          <w:iCs/>
          <w:sz w:val="24"/>
          <w:szCs w:val="24"/>
          <w:lang w:val="en-US"/>
        </w:rPr>
        <w:t>s, i.e.</w:t>
      </w:r>
      <w:r w:rsidR="00F7748F">
        <w:rPr>
          <w:rFonts w:ascii="Times New Roman" w:hAnsi="Times New Roman"/>
          <w:iCs/>
          <w:sz w:val="24"/>
          <w:szCs w:val="24"/>
          <w:lang w:val="en-US"/>
        </w:rPr>
        <w:t xml:space="preserve"> under, which circumstances the project will develop the exit strategy and when</w:t>
      </w:r>
      <w:r w:rsidR="00937641">
        <w:rPr>
          <w:rFonts w:ascii="Times New Roman" w:hAnsi="Times New Roman"/>
          <w:iCs/>
          <w:sz w:val="24"/>
          <w:szCs w:val="24"/>
          <w:lang w:val="en-US"/>
        </w:rPr>
        <w:t>,</w:t>
      </w:r>
      <w:r w:rsidR="00F7748F">
        <w:rPr>
          <w:rFonts w:ascii="Times New Roman" w:hAnsi="Times New Roman"/>
          <w:iCs/>
          <w:sz w:val="24"/>
          <w:szCs w:val="24"/>
          <w:lang w:val="en-US"/>
        </w:rPr>
        <w:t xml:space="preserve"> on contrar</w:t>
      </w:r>
      <w:r w:rsidR="00547F9B">
        <w:rPr>
          <w:rFonts w:ascii="Times New Roman" w:hAnsi="Times New Roman"/>
          <w:iCs/>
          <w:sz w:val="24"/>
          <w:szCs w:val="24"/>
          <w:lang w:val="en-US"/>
        </w:rPr>
        <w:t>–</w:t>
      </w:r>
      <w:r w:rsidR="00F7748F">
        <w:rPr>
          <w:rFonts w:ascii="Times New Roman" w:hAnsi="Times New Roman"/>
          <w:iCs/>
          <w:sz w:val="24"/>
          <w:szCs w:val="24"/>
          <w:lang w:val="en-US"/>
        </w:rPr>
        <w:t xml:space="preserve"> </w:t>
      </w:r>
      <w:r w:rsidR="00937641">
        <w:rPr>
          <w:rFonts w:ascii="Times New Roman" w:hAnsi="Times New Roman"/>
          <w:iCs/>
          <w:sz w:val="24"/>
          <w:szCs w:val="24"/>
          <w:lang w:val="en-US"/>
        </w:rPr>
        <w:t>- a scale up one</w:t>
      </w:r>
      <w:r w:rsidR="00F7748F">
        <w:rPr>
          <w:rFonts w:ascii="Times New Roman" w:hAnsi="Times New Roman"/>
          <w:iCs/>
          <w:sz w:val="24"/>
          <w:szCs w:val="24"/>
          <w:lang w:val="en-US"/>
        </w:rPr>
        <w:t xml:space="preserve">, which will reinforce the projects` presence. </w:t>
      </w:r>
      <w:r w:rsidR="00F92417" w:rsidRPr="00F92417">
        <w:rPr>
          <w:rFonts w:ascii="Times New Roman" w:hAnsi="Times New Roman"/>
          <w:iCs/>
          <w:sz w:val="24"/>
          <w:szCs w:val="24"/>
          <w:lang w:val="en-US"/>
        </w:rPr>
        <w:t xml:space="preserve"> </w:t>
      </w:r>
    </w:p>
    <w:p w14:paraId="5A745703" w14:textId="5820AB10" w:rsidR="001D2AA9" w:rsidRPr="007568BF" w:rsidRDefault="009F77B6" w:rsidP="001A2D35">
      <w:pPr>
        <w:pStyle w:val="ListParagraph"/>
        <w:widowControl w:val="0"/>
        <w:numPr>
          <w:ilvl w:val="0"/>
          <w:numId w:val="31"/>
        </w:numPr>
        <w:autoSpaceDE w:val="0"/>
        <w:autoSpaceDN w:val="0"/>
        <w:adjustRightInd w:val="0"/>
        <w:spacing w:before="120" w:after="240"/>
        <w:jc w:val="both"/>
      </w:pPr>
      <w:r w:rsidRPr="009A5C94">
        <w:t xml:space="preserve">The evaluators recognize that there </w:t>
      </w:r>
      <w:r w:rsidR="008C407D">
        <w:t>are</w:t>
      </w:r>
      <w:r w:rsidRPr="009A5C94">
        <w:t xml:space="preserve"> additional </w:t>
      </w:r>
      <w:r w:rsidR="008C407D">
        <w:t>specific lessons</w:t>
      </w:r>
      <w:r w:rsidR="008C407D" w:rsidRPr="00BC1BE5">
        <w:t xml:space="preserve"> already</w:t>
      </w:r>
      <w:r w:rsidRPr="00BC1BE5">
        <w:t xml:space="preserve"> identifie</w:t>
      </w:r>
      <w:r w:rsidR="009A5C94" w:rsidRPr="00BC1BE5">
        <w:t>d, analyzed and discussed by RUNOs during the reflection sessions</w:t>
      </w:r>
      <w:r w:rsidR="008C407D" w:rsidRPr="00BC1BE5">
        <w:t xml:space="preserve">. There are also valuable </w:t>
      </w:r>
      <w:r w:rsidR="00BC1BE5" w:rsidRPr="00BC1BE5">
        <w:t>lessons identified by the</w:t>
      </w:r>
      <w:r w:rsidR="009A5C94" w:rsidRPr="00BC1BE5">
        <w:t xml:space="preserve"> endline assessment</w:t>
      </w:r>
      <w:r w:rsidR="009A5C94" w:rsidRPr="00BC1BE5">
        <w:rPr>
          <w:rStyle w:val="FootnoteReference"/>
        </w:rPr>
        <w:footnoteReference w:id="142"/>
      </w:r>
      <w:r w:rsidRPr="00BC1BE5">
        <w:t>.</w:t>
      </w:r>
      <w:r w:rsidR="006F37CE">
        <w:t xml:space="preserve"> Nonetheless, the evaluation team have restricted itself</w:t>
      </w:r>
      <w:r w:rsidRPr="009A5C94">
        <w:t xml:space="preserve"> to </w:t>
      </w:r>
      <w:r w:rsidR="006F37CE" w:rsidRPr="006F37CE">
        <w:t xml:space="preserve">four </w:t>
      </w:r>
      <w:r w:rsidRPr="006F37CE">
        <w:t>l</w:t>
      </w:r>
      <w:r w:rsidRPr="009A5C94">
        <w:t xml:space="preserve">essons that are overarching and that are </w:t>
      </w:r>
      <w:r w:rsidR="006F37CE">
        <w:t>less covered by the RUNOs and endline assessment</w:t>
      </w:r>
      <w:r w:rsidRPr="009A5C94">
        <w:t>.  As “basic” the lessons learned may be, their application offers the opportunity for RUNOs and other stakeholders to increase the relevance, effectiveness, and efficiency of the interventions in other future similar actions.</w:t>
      </w:r>
      <w:bookmarkStart w:id="62" w:name="_Toc43327011"/>
    </w:p>
    <w:p w14:paraId="57625E41" w14:textId="77777777" w:rsidR="009F77B6" w:rsidRPr="001A2D35" w:rsidRDefault="009F77B6" w:rsidP="009F77B6">
      <w:pPr>
        <w:pStyle w:val="Title"/>
        <w:rPr>
          <w:rFonts w:ascii="Times New Roman" w:hAnsi="Times New Roman" w:cs="Times New Roman"/>
          <w:b/>
          <w:sz w:val="32"/>
          <w:szCs w:val="32"/>
        </w:rPr>
      </w:pPr>
      <w:bookmarkStart w:id="63" w:name="_Toc93611822"/>
      <w:r w:rsidRPr="001A2D35">
        <w:rPr>
          <w:rFonts w:ascii="Times New Roman" w:hAnsi="Times New Roman" w:cs="Times New Roman"/>
          <w:b/>
          <w:sz w:val="32"/>
          <w:szCs w:val="32"/>
        </w:rPr>
        <w:t>PART VI. RECOMMENDATIONS</w:t>
      </w:r>
      <w:bookmarkEnd w:id="62"/>
      <w:bookmarkEnd w:id="63"/>
    </w:p>
    <w:p w14:paraId="73C6CB89" w14:textId="77777777" w:rsidR="009F77B6" w:rsidRPr="00854B4F" w:rsidRDefault="009F77B6" w:rsidP="009F77B6">
      <w:pPr>
        <w:spacing w:before="120" w:after="240"/>
        <w:jc w:val="both"/>
        <w:rPr>
          <w:rFonts w:asciiTheme="minorHAnsi" w:hAnsiTheme="minorHAnsi" w:cs="Arial"/>
          <w:sz w:val="2"/>
          <w:szCs w:val="2"/>
          <w:lang w:eastAsia="fr-CH"/>
        </w:rPr>
      </w:pPr>
    </w:p>
    <w:p w14:paraId="7AE1ADF4" w14:textId="66818C82" w:rsidR="00366B87" w:rsidRDefault="009F77B6" w:rsidP="001A2D35">
      <w:pPr>
        <w:pStyle w:val="ListParagraph"/>
        <w:numPr>
          <w:ilvl w:val="0"/>
          <w:numId w:val="31"/>
        </w:numPr>
        <w:spacing w:before="120" w:after="240"/>
        <w:jc w:val="both"/>
      </w:pPr>
      <w:r w:rsidRPr="00794E81">
        <w:rPr>
          <w:lang w:eastAsia="fr-CH"/>
        </w:rPr>
        <w:t xml:space="preserve">This part of the evaluation report provides a manageable number of </w:t>
      </w:r>
      <w:r w:rsidR="00103B2E" w:rsidRPr="00BC1BE5">
        <w:rPr>
          <w:lang w:eastAsia="fr-CH"/>
        </w:rPr>
        <w:t>eight</w:t>
      </w:r>
      <w:r w:rsidRPr="00794E81">
        <w:rPr>
          <w:lang w:eastAsia="fr-CH"/>
        </w:rPr>
        <w:t xml:space="preserve"> recommendations based on the findings</w:t>
      </w:r>
      <w:r w:rsidR="00BF1597">
        <w:rPr>
          <w:lang w:eastAsia="fr-CH"/>
        </w:rPr>
        <w:t>,</w:t>
      </w:r>
      <w:r w:rsidRPr="00794E81">
        <w:rPr>
          <w:lang w:eastAsia="fr-CH"/>
        </w:rPr>
        <w:t xml:space="preserve"> conclusions</w:t>
      </w:r>
      <w:r w:rsidR="00BF1597">
        <w:rPr>
          <w:lang w:eastAsia="fr-CH"/>
        </w:rPr>
        <w:t xml:space="preserve"> and lessons learned</w:t>
      </w:r>
      <w:r w:rsidRPr="00794E81">
        <w:rPr>
          <w:lang w:eastAsia="fr-CH"/>
        </w:rPr>
        <w:t xml:space="preserve"> of the final evaluation</w:t>
      </w:r>
      <w:r w:rsidR="00794E81">
        <w:rPr>
          <w:lang w:eastAsia="fr-CH"/>
        </w:rPr>
        <w:t xml:space="preserve"> and are set forth for RUNOs,</w:t>
      </w:r>
      <w:r w:rsidRPr="00794E81">
        <w:rPr>
          <w:lang w:eastAsia="fr-CH"/>
        </w:rPr>
        <w:t xml:space="preserve"> their partners and donor to use in a follow-up initiative, if this is considered most feasible. </w:t>
      </w:r>
      <w:r w:rsidR="00BF1597">
        <w:rPr>
          <w:lang w:eastAsia="fr-CH"/>
        </w:rPr>
        <w:t xml:space="preserve">The </w:t>
      </w:r>
      <w:r w:rsidR="00BF1597">
        <w:t>r</w:t>
      </w:r>
      <w:r w:rsidRPr="00794E81">
        <w:t xml:space="preserve">ecommendations are developed and explained by the evaluation team to its best professional judgment following analysis of the gathered data and </w:t>
      </w:r>
      <w:r w:rsidR="00BF1597">
        <w:t xml:space="preserve">face-to-face and remote </w:t>
      </w:r>
      <w:r w:rsidRPr="00794E81">
        <w:t>consultations with the key stakeholders</w:t>
      </w:r>
      <w:r w:rsidR="00BF1597">
        <w:t>, including the ERG members</w:t>
      </w:r>
      <w:r w:rsidRPr="00794E81">
        <w:t xml:space="preserve">. </w:t>
      </w:r>
      <w:r w:rsidR="00366B87" w:rsidRPr="00366B87">
        <w:rPr>
          <w:rFonts w:eastAsia="Times New Roman"/>
        </w:rPr>
        <w:t xml:space="preserve"> </w:t>
      </w:r>
      <w:r w:rsidR="00366B87" w:rsidRPr="00BF1597">
        <w:rPr>
          <w:rFonts w:eastAsia="Times New Roman"/>
        </w:rPr>
        <w:t xml:space="preserve">Presentations of the evaluation’s preliminary findings, </w:t>
      </w:r>
      <w:r w:rsidR="00366B87">
        <w:rPr>
          <w:rFonts w:eastAsia="Times New Roman"/>
        </w:rPr>
        <w:t>and conclusions</w:t>
      </w:r>
      <w:r w:rsidR="00366B87" w:rsidRPr="00BF1597">
        <w:rPr>
          <w:rFonts w:eastAsia="Times New Roman"/>
        </w:rPr>
        <w:t xml:space="preserve"> took place </w:t>
      </w:r>
      <w:r w:rsidR="008A7AF4">
        <w:rPr>
          <w:rFonts w:eastAsia="Times New Roman"/>
        </w:rPr>
        <w:t xml:space="preserve">in December 2021 </w:t>
      </w:r>
      <w:r w:rsidR="00366B87">
        <w:rPr>
          <w:rFonts w:eastAsia="Times New Roman"/>
        </w:rPr>
        <w:t xml:space="preserve">separately </w:t>
      </w:r>
      <w:r w:rsidR="00366B87" w:rsidRPr="00BF1597">
        <w:rPr>
          <w:rFonts w:eastAsia="Times New Roman"/>
        </w:rPr>
        <w:t xml:space="preserve">with the </w:t>
      </w:r>
      <w:r w:rsidR="00366B87">
        <w:rPr>
          <w:rFonts w:eastAsia="Times New Roman"/>
        </w:rPr>
        <w:t xml:space="preserve">members </w:t>
      </w:r>
      <w:r w:rsidR="008A7AF4">
        <w:rPr>
          <w:rFonts w:eastAsia="Times New Roman"/>
        </w:rPr>
        <w:t xml:space="preserve">of the </w:t>
      </w:r>
      <w:r w:rsidR="00366B87">
        <w:rPr>
          <w:rFonts w:eastAsia="Times New Roman"/>
        </w:rPr>
        <w:t xml:space="preserve">EMG </w:t>
      </w:r>
      <w:r w:rsidR="00366B87" w:rsidRPr="00BF1597">
        <w:rPr>
          <w:rFonts w:eastAsia="Times New Roman"/>
        </w:rPr>
        <w:t>and the members o</w:t>
      </w:r>
      <w:r w:rsidR="00366B87">
        <w:rPr>
          <w:rFonts w:eastAsia="Times New Roman"/>
        </w:rPr>
        <w:t>f the ERG</w:t>
      </w:r>
      <w:r w:rsidR="00366B87" w:rsidRPr="00BF1597">
        <w:rPr>
          <w:rFonts w:eastAsia="Times New Roman"/>
        </w:rPr>
        <w:t xml:space="preserve"> and informed the final recommendations below.</w:t>
      </w:r>
    </w:p>
    <w:p w14:paraId="0FFFB48D" w14:textId="77777777" w:rsidR="009F77B6" w:rsidRPr="001A2D35" w:rsidRDefault="009F77B6" w:rsidP="001A2D35">
      <w:pPr>
        <w:pStyle w:val="Heading2"/>
      </w:pPr>
      <w:bookmarkStart w:id="64" w:name="_Toc43327012"/>
      <w:bookmarkStart w:id="65" w:name="_Toc93611823"/>
      <w:r w:rsidRPr="001A2D35">
        <w:t>6.1 General framework of the recommendations</w:t>
      </w:r>
      <w:bookmarkEnd w:id="64"/>
      <w:bookmarkEnd w:id="65"/>
    </w:p>
    <w:p w14:paraId="5439C710" w14:textId="0C5B2764" w:rsidR="00CD7261" w:rsidRPr="00854B4F" w:rsidRDefault="009F77B6" w:rsidP="007568BF">
      <w:pPr>
        <w:spacing w:before="120" w:after="120"/>
        <w:jc w:val="both"/>
        <w:rPr>
          <w:lang w:eastAsia="fr-CH"/>
        </w:rPr>
      </w:pPr>
      <w:r w:rsidRPr="72C77DFB">
        <w:rPr>
          <w:lang w:eastAsia="fr-CH"/>
        </w:rPr>
        <w:t xml:space="preserve">The table presents the general framework of the final evaluation recommendations. </w:t>
      </w:r>
    </w:p>
    <w:tbl>
      <w:tblPr>
        <w:tblStyle w:val="GridTable5Dark-Accent1"/>
        <w:tblpPr w:leftFromText="180" w:rightFromText="180" w:vertAnchor="text" w:horzAnchor="margin" w:tblpX="-33" w:tblpY="75"/>
        <w:tblW w:w="9493" w:type="dxa"/>
        <w:tblLayout w:type="fixed"/>
        <w:tblLook w:val="04A0" w:firstRow="1" w:lastRow="0" w:firstColumn="1" w:lastColumn="0" w:noHBand="0" w:noVBand="1"/>
      </w:tblPr>
      <w:tblGrid>
        <w:gridCol w:w="900"/>
        <w:gridCol w:w="5758"/>
        <w:gridCol w:w="1134"/>
        <w:gridCol w:w="1701"/>
      </w:tblGrid>
      <w:tr w:rsidR="00EC14C8" w:rsidRPr="00284787" w14:paraId="5A0738B6" w14:textId="73DC5DED" w:rsidTr="00EC14C8">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00" w:type="dxa"/>
            <w:hideMark/>
          </w:tcPr>
          <w:p w14:paraId="777BF7C3" w14:textId="77777777" w:rsidR="00DB3CF9" w:rsidRPr="00CE20E7" w:rsidRDefault="00DB3CF9" w:rsidP="00DB3CF9">
            <w:pPr>
              <w:pStyle w:val="NoSpacing"/>
              <w:jc w:val="center"/>
              <w:rPr>
                <w:rFonts w:ascii="Times New Roman" w:hAnsi="Times New Roman"/>
                <w:i/>
                <w:sz w:val="23"/>
                <w:szCs w:val="23"/>
                <w:lang w:val="en-US" w:eastAsia="en-US"/>
              </w:rPr>
            </w:pPr>
            <w:r w:rsidRPr="00CE20E7">
              <w:rPr>
                <w:rFonts w:ascii="Times New Roman" w:hAnsi="Times New Roman"/>
                <w:i/>
                <w:sz w:val="23"/>
                <w:szCs w:val="23"/>
                <w:lang w:val="en-US"/>
              </w:rPr>
              <w:t>N</w:t>
            </w:r>
          </w:p>
        </w:tc>
        <w:tc>
          <w:tcPr>
            <w:tcW w:w="5758" w:type="dxa"/>
            <w:tcBorders>
              <w:right w:val="single" w:sz="4" w:space="0" w:color="auto"/>
            </w:tcBorders>
            <w:hideMark/>
          </w:tcPr>
          <w:p w14:paraId="69DCE342" w14:textId="77777777" w:rsidR="00DB3CF9" w:rsidRPr="00CE20E7" w:rsidRDefault="00DB3CF9" w:rsidP="00DB3CF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23"/>
                <w:szCs w:val="23"/>
                <w:lang w:val="en-US"/>
              </w:rPr>
            </w:pPr>
            <w:r w:rsidRPr="00CE20E7">
              <w:rPr>
                <w:rFonts w:ascii="Times New Roman" w:hAnsi="Times New Roman"/>
                <w:i/>
                <w:sz w:val="23"/>
                <w:szCs w:val="23"/>
                <w:lang w:val="en-US"/>
              </w:rPr>
              <w:t>Recommendations</w:t>
            </w:r>
          </w:p>
        </w:tc>
        <w:tc>
          <w:tcPr>
            <w:tcW w:w="1134" w:type="dxa"/>
            <w:tcBorders>
              <w:left w:val="single" w:sz="4" w:space="0" w:color="auto"/>
            </w:tcBorders>
          </w:tcPr>
          <w:p w14:paraId="3DF31C5F" w14:textId="20208E17" w:rsidR="00DB3CF9" w:rsidRPr="00DB3CF9" w:rsidRDefault="00DB3CF9" w:rsidP="00DB3CF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sz w:val="23"/>
                <w:szCs w:val="23"/>
                <w:lang w:val="en-US"/>
              </w:rPr>
            </w:pPr>
            <w:r w:rsidRPr="00DB3CF9">
              <w:rPr>
                <w:rFonts w:ascii="Times New Roman" w:hAnsi="Times New Roman"/>
                <w:bCs w:val="0"/>
                <w:i/>
                <w:sz w:val="23"/>
                <w:szCs w:val="23"/>
                <w:lang w:val="en-US"/>
              </w:rPr>
              <w:t xml:space="preserve">Priority </w:t>
            </w:r>
          </w:p>
        </w:tc>
        <w:tc>
          <w:tcPr>
            <w:tcW w:w="1701" w:type="dxa"/>
            <w:tcBorders>
              <w:left w:val="single" w:sz="4" w:space="0" w:color="auto"/>
            </w:tcBorders>
          </w:tcPr>
          <w:p w14:paraId="680C4A00" w14:textId="75A342DD" w:rsidR="00DB3CF9" w:rsidRPr="00DB3CF9" w:rsidRDefault="00DB3CF9" w:rsidP="00DB3CF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23"/>
                <w:szCs w:val="23"/>
                <w:lang w:val="en-US"/>
              </w:rPr>
            </w:pPr>
            <w:r w:rsidRPr="00DB3CF9">
              <w:rPr>
                <w:rFonts w:ascii="Times New Roman" w:hAnsi="Times New Roman"/>
                <w:i/>
                <w:sz w:val="23"/>
                <w:szCs w:val="23"/>
                <w:lang w:val="en-US"/>
              </w:rPr>
              <w:t xml:space="preserve">Time frame </w:t>
            </w:r>
          </w:p>
        </w:tc>
      </w:tr>
      <w:tr w:rsidR="00EC14C8" w:rsidRPr="00284787" w14:paraId="3957D63A" w14:textId="79AB60F2" w:rsidTr="00EC14C8">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900" w:type="dxa"/>
          </w:tcPr>
          <w:p w14:paraId="621780DF" w14:textId="77777777" w:rsidR="00DB3CF9" w:rsidRPr="00CE20E7" w:rsidRDefault="00DB3CF9" w:rsidP="00DB3CF9">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t>Rec. 01</w:t>
            </w:r>
          </w:p>
        </w:tc>
        <w:tc>
          <w:tcPr>
            <w:tcW w:w="5758" w:type="dxa"/>
            <w:tcBorders>
              <w:right w:val="single" w:sz="4" w:space="0" w:color="auto"/>
            </w:tcBorders>
          </w:tcPr>
          <w:p w14:paraId="3AB7D449" w14:textId="0903086A" w:rsidR="00DB3CF9" w:rsidRPr="00CE20E7" w:rsidRDefault="00DB3CF9" w:rsidP="00DB3CF9">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10"/>
                <w:szCs w:val="10"/>
                <w:lang w:val="en-US" w:eastAsia="en-US"/>
              </w:rPr>
            </w:pPr>
            <w:r>
              <w:rPr>
                <w:rFonts w:ascii="Times New Roman" w:eastAsia="Calibri" w:hAnsi="Times New Roman"/>
                <w:i/>
                <w:color w:val="0B53A2"/>
                <w:sz w:val="24"/>
                <w:szCs w:val="24"/>
                <w:lang w:val="en-US" w:eastAsia="en-US"/>
              </w:rPr>
              <w:t>RUNOs to c</w:t>
            </w:r>
            <w:r w:rsidRPr="00CE20E7">
              <w:rPr>
                <w:rFonts w:ascii="Times New Roman" w:eastAsia="Calibri" w:hAnsi="Times New Roman"/>
                <w:i/>
                <w:color w:val="0B53A2"/>
                <w:sz w:val="24"/>
                <w:szCs w:val="24"/>
                <w:lang w:val="en-US" w:eastAsia="en-US"/>
              </w:rPr>
              <w:t>apitalize on achievements</w:t>
            </w:r>
            <w:r w:rsidR="00EC14C8" w:rsidRPr="00EC14C8">
              <w:rPr>
                <w:rFonts w:ascii="Times New Roman" w:eastAsia="Calibri" w:hAnsi="Times New Roman"/>
                <w:i/>
                <w:color w:val="0B53A2"/>
                <w:sz w:val="24"/>
                <w:szCs w:val="24"/>
                <w:lang w:val="en-US" w:eastAsia="en-US"/>
              </w:rPr>
              <w:t>, use the momentum</w:t>
            </w:r>
            <w:r w:rsidRPr="00CE20E7">
              <w:rPr>
                <w:rFonts w:ascii="Times New Roman" w:eastAsia="Calibri" w:hAnsi="Times New Roman"/>
                <w:i/>
                <w:color w:val="0B53A2"/>
                <w:sz w:val="24"/>
                <w:szCs w:val="24"/>
                <w:lang w:val="en-US" w:eastAsia="en-US"/>
              </w:rPr>
              <w:t xml:space="preserve"> and scale up</w:t>
            </w:r>
            <w:r w:rsidR="007A5B8A" w:rsidRPr="007A5B8A">
              <w:rPr>
                <w:rFonts w:ascii="Times New Roman" w:eastAsia="Calibri" w:hAnsi="Times New Roman"/>
                <w:i/>
                <w:color w:val="0B53A2"/>
                <w:sz w:val="24"/>
                <w:szCs w:val="24"/>
                <w:lang w:val="en-US" w:eastAsia="en-US"/>
              </w:rPr>
              <w:t xml:space="preserve"> </w:t>
            </w:r>
            <w:r w:rsidR="007A5B8A">
              <w:rPr>
                <w:rFonts w:ascii="Times New Roman" w:eastAsia="Calibri" w:hAnsi="Times New Roman"/>
                <w:i/>
                <w:color w:val="0B53A2"/>
                <w:sz w:val="24"/>
                <w:szCs w:val="24"/>
                <w:lang w:val="en-US" w:eastAsia="en-US"/>
              </w:rPr>
              <w:t xml:space="preserve">the </w:t>
            </w:r>
            <w:r w:rsidR="007A5B8A" w:rsidRPr="007A5B8A">
              <w:rPr>
                <w:rFonts w:ascii="Times New Roman" w:eastAsia="Calibri" w:hAnsi="Times New Roman"/>
                <w:i/>
                <w:color w:val="0B53A2"/>
                <w:sz w:val="24"/>
                <w:szCs w:val="24"/>
                <w:lang w:val="en-US" w:eastAsia="en-US"/>
              </w:rPr>
              <w:t xml:space="preserve">good practices </w:t>
            </w:r>
            <w:r w:rsidR="007A5B8A">
              <w:rPr>
                <w:rFonts w:ascii="Times New Roman" w:eastAsia="Calibri" w:hAnsi="Times New Roman"/>
                <w:i/>
                <w:color w:val="0B53A2"/>
                <w:sz w:val="24"/>
                <w:szCs w:val="24"/>
                <w:lang w:val="en-US" w:eastAsia="en-US"/>
              </w:rPr>
              <w:t>generated by</w:t>
            </w:r>
            <w:r w:rsidR="007A5B8A">
              <w:rPr>
                <w:rFonts w:eastAsia="Calibri"/>
                <w:i/>
                <w:color w:val="0B53A2"/>
                <w:sz w:val="24"/>
                <w:szCs w:val="24"/>
                <w:lang w:val="en-US" w:eastAsia="en-US"/>
              </w:rPr>
              <w:t xml:space="preserve"> </w:t>
            </w:r>
            <w:r w:rsidRPr="00CE20E7">
              <w:rPr>
                <w:rFonts w:ascii="Times New Roman" w:eastAsia="Calibri" w:hAnsi="Times New Roman"/>
                <w:i/>
                <w:color w:val="0B53A2"/>
                <w:sz w:val="24"/>
                <w:szCs w:val="24"/>
                <w:lang w:val="en-US" w:eastAsia="en-US"/>
              </w:rPr>
              <w:t>the project.</w:t>
            </w:r>
            <w:r w:rsidRPr="00CE20E7">
              <w:rPr>
                <w:rFonts w:ascii="Times New Roman" w:eastAsia="Calibri" w:hAnsi="Times New Roman"/>
                <w:i/>
                <w:sz w:val="23"/>
                <w:szCs w:val="23"/>
                <w:lang w:val="en-US" w:eastAsia="en-US"/>
              </w:rPr>
              <w:t xml:space="preserve"> </w:t>
            </w:r>
          </w:p>
        </w:tc>
        <w:tc>
          <w:tcPr>
            <w:tcW w:w="1134" w:type="dxa"/>
            <w:tcBorders>
              <w:left w:val="single" w:sz="4" w:space="0" w:color="auto"/>
            </w:tcBorders>
          </w:tcPr>
          <w:p w14:paraId="281C5C12" w14:textId="465138E0" w:rsidR="00DB3CF9" w:rsidRPr="00DB3CF9" w:rsidRDefault="00DB3CF9" w:rsidP="00DB3CF9">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10"/>
                <w:szCs w:val="10"/>
                <w:lang w:val="en-US" w:eastAsia="en-US"/>
              </w:rPr>
            </w:pPr>
            <w:r w:rsidRPr="00DB3CF9">
              <w:rPr>
                <w:rFonts w:ascii="Times New Roman" w:hAnsi="Times New Roman"/>
                <w:szCs w:val="22"/>
                <w:lang w:val="en-GB" w:eastAsia="en-GB"/>
              </w:rPr>
              <w:t xml:space="preserve">High </w:t>
            </w:r>
          </w:p>
        </w:tc>
        <w:tc>
          <w:tcPr>
            <w:tcW w:w="1701" w:type="dxa"/>
            <w:tcBorders>
              <w:left w:val="single" w:sz="4" w:space="0" w:color="auto"/>
            </w:tcBorders>
          </w:tcPr>
          <w:p w14:paraId="3EB32F22" w14:textId="0C200844" w:rsidR="00DB3CF9" w:rsidRPr="00BA4478" w:rsidRDefault="00BA4478" w:rsidP="00BA4478">
            <w:pPr>
              <w:cnfStyle w:val="000000100000" w:firstRow="0" w:lastRow="0" w:firstColumn="0" w:lastColumn="0" w:oddVBand="0" w:evenVBand="0" w:oddHBand="1" w:evenHBand="0" w:firstRowFirstColumn="0" w:firstRowLastColumn="0" w:lastRowFirstColumn="0" w:lastRowLastColumn="0"/>
            </w:pPr>
            <w:r w:rsidRPr="00BA4478">
              <w:t xml:space="preserve">Immediate </w:t>
            </w:r>
          </w:p>
        </w:tc>
      </w:tr>
      <w:tr w:rsidR="00EC14C8" w:rsidRPr="00284787" w14:paraId="4E3D08D6" w14:textId="1EA55AB2" w:rsidTr="00EC14C8">
        <w:trPr>
          <w:trHeight w:val="425"/>
        </w:trPr>
        <w:tc>
          <w:tcPr>
            <w:cnfStyle w:val="001000000000" w:firstRow="0" w:lastRow="0" w:firstColumn="1" w:lastColumn="0" w:oddVBand="0" w:evenVBand="0" w:oddHBand="0" w:evenHBand="0" w:firstRowFirstColumn="0" w:firstRowLastColumn="0" w:lastRowFirstColumn="0" w:lastRowLastColumn="0"/>
            <w:tcW w:w="900" w:type="dxa"/>
          </w:tcPr>
          <w:p w14:paraId="79C24383" w14:textId="77777777" w:rsidR="00DB3CF9" w:rsidRPr="00CE20E7" w:rsidRDefault="00DB3CF9" w:rsidP="00DB3CF9">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t>Rec. 02</w:t>
            </w:r>
          </w:p>
        </w:tc>
        <w:tc>
          <w:tcPr>
            <w:tcW w:w="5758" w:type="dxa"/>
            <w:tcBorders>
              <w:right w:val="single" w:sz="4" w:space="0" w:color="auto"/>
            </w:tcBorders>
          </w:tcPr>
          <w:p w14:paraId="2CA4EDA1" w14:textId="3A854FC5" w:rsidR="00DB3CF9" w:rsidRPr="00CE20E7" w:rsidRDefault="00A03273" w:rsidP="00DB3CF9">
            <w:pPr>
              <w:jc w:val="both"/>
              <w:cnfStyle w:val="000000000000" w:firstRow="0" w:lastRow="0" w:firstColumn="0" w:lastColumn="0" w:oddVBand="0" w:evenVBand="0" w:oddHBand="0" w:evenHBand="0" w:firstRowFirstColumn="0" w:firstRowLastColumn="0" w:lastRowFirstColumn="0" w:lastRowLastColumn="0"/>
              <w:rPr>
                <w:sz w:val="2"/>
                <w:szCs w:val="2"/>
                <w:lang w:val="en-US"/>
              </w:rPr>
            </w:pPr>
            <w:r>
              <w:rPr>
                <w:rFonts w:eastAsia="Calibri"/>
                <w:i/>
                <w:color w:val="0B53A2"/>
                <w:sz w:val="24"/>
                <w:szCs w:val="24"/>
                <w:lang w:val="en-US" w:eastAsia="en-US"/>
              </w:rPr>
              <w:t xml:space="preserve">RUNOs to adjust the project approach, increase the consistency and combine online and offline capacity development interventions.  </w:t>
            </w:r>
          </w:p>
        </w:tc>
        <w:tc>
          <w:tcPr>
            <w:tcW w:w="1134" w:type="dxa"/>
            <w:tcBorders>
              <w:left w:val="single" w:sz="4" w:space="0" w:color="auto"/>
            </w:tcBorders>
          </w:tcPr>
          <w:p w14:paraId="33FFE925" w14:textId="6E1AA83E" w:rsidR="00DB3CF9" w:rsidRPr="00DB3CF9" w:rsidRDefault="00DB3CF9" w:rsidP="00DB3CF9">
            <w:pPr>
              <w:jc w:val="both"/>
              <w:cnfStyle w:val="000000000000" w:firstRow="0" w:lastRow="0" w:firstColumn="0" w:lastColumn="0" w:oddVBand="0" w:evenVBand="0" w:oddHBand="0" w:evenHBand="0" w:firstRowFirstColumn="0" w:firstRowLastColumn="0" w:lastRowFirstColumn="0" w:lastRowLastColumn="0"/>
            </w:pPr>
            <w:r w:rsidRPr="00DB3CF9">
              <w:t xml:space="preserve">Medium </w:t>
            </w:r>
          </w:p>
        </w:tc>
        <w:tc>
          <w:tcPr>
            <w:tcW w:w="1701" w:type="dxa"/>
            <w:tcBorders>
              <w:left w:val="single" w:sz="4" w:space="0" w:color="auto"/>
            </w:tcBorders>
          </w:tcPr>
          <w:p w14:paraId="48952BD7" w14:textId="0A52FE42" w:rsidR="00DB3CF9" w:rsidRPr="00DB3CF9" w:rsidRDefault="00BA4478" w:rsidP="00BA4478">
            <w:pPr>
              <w:cnfStyle w:val="000000000000" w:firstRow="0" w:lastRow="0" w:firstColumn="0" w:lastColumn="0" w:oddVBand="0" w:evenVBand="0" w:oddHBand="0" w:evenHBand="0" w:firstRowFirstColumn="0" w:firstRowLastColumn="0" w:lastRowFirstColumn="0" w:lastRowLastColumn="0"/>
            </w:pPr>
            <w:r>
              <w:t>M</w:t>
            </w:r>
            <w:r w:rsidR="00DB3CF9">
              <w:t xml:space="preserve">id-term </w:t>
            </w:r>
          </w:p>
        </w:tc>
      </w:tr>
      <w:tr w:rsidR="00EC14C8" w:rsidRPr="0068778F" w14:paraId="24F85FDB" w14:textId="022BD53F" w:rsidTr="00EC14C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00" w:type="dxa"/>
          </w:tcPr>
          <w:p w14:paraId="1688E14C" w14:textId="77777777" w:rsidR="00DB3CF9" w:rsidRPr="00CE20E7" w:rsidRDefault="00DB3CF9" w:rsidP="00DB3CF9">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t>Rec. 03</w:t>
            </w:r>
          </w:p>
        </w:tc>
        <w:tc>
          <w:tcPr>
            <w:tcW w:w="5758" w:type="dxa"/>
            <w:tcBorders>
              <w:right w:val="single" w:sz="4" w:space="0" w:color="auto"/>
            </w:tcBorders>
          </w:tcPr>
          <w:p w14:paraId="15984655" w14:textId="4A244920" w:rsidR="00DB3CF9" w:rsidRPr="00CE20E7" w:rsidRDefault="00DB3CF9" w:rsidP="00DB3CF9">
            <w:pPr>
              <w:jc w:val="both"/>
              <w:cnfStyle w:val="000000100000" w:firstRow="0" w:lastRow="0" w:firstColumn="0" w:lastColumn="0" w:oddVBand="0" w:evenVBand="0" w:oddHBand="1" w:evenHBand="0" w:firstRowFirstColumn="0" w:firstRowLastColumn="0" w:lastRowFirstColumn="0" w:lastRowLastColumn="0"/>
              <w:rPr>
                <w:sz w:val="24"/>
                <w:szCs w:val="24"/>
              </w:rPr>
            </w:pPr>
            <w:r>
              <w:rPr>
                <w:rFonts w:eastAsia="Calibri"/>
                <w:i/>
                <w:color w:val="0B53A2"/>
                <w:sz w:val="24"/>
                <w:szCs w:val="24"/>
                <w:lang w:val="en-US" w:eastAsia="en-US"/>
              </w:rPr>
              <w:t>RUNOs to r</w:t>
            </w:r>
            <w:r w:rsidRPr="00CE20E7">
              <w:rPr>
                <w:rFonts w:eastAsia="Calibri"/>
                <w:i/>
                <w:color w:val="0B53A2"/>
                <w:sz w:val="24"/>
                <w:szCs w:val="24"/>
                <w:lang w:val="en-US" w:eastAsia="en-US"/>
              </w:rPr>
              <w:t xml:space="preserve">einforce the „peacebuilding” component and develop trans-border peacebuilding projects. </w:t>
            </w:r>
          </w:p>
          <w:p w14:paraId="1C37D523" w14:textId="74C0F245" w:rsidR="00DB3CF9" w:rsidRPr="00CE20E7" w:rsidRDefault="00DB3CF9" w:rsidP="00DB3CF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0"/>
                <w:szCs w:val="10"/>
                <w:lang w:val="en-US"/>
              </w:rPr>
            </w:pPr>
          </w:p>
        </w:tc>
        <w:tc>
          <w:tcPr>
            <w:tcW w:w="1134" w:type="dxa"/>
            <w:tcBorders>
              <w:left w:val="single" w:sz="4" w:space="0" w:color="auto"/>
            </w:tcBorders>
          </w:tcPr>
          <w:p w14:paraId="1DEA9A30" w14:textId="58E809E2" w:rsidR="00DB3CF9" w:rsidRPr="00DB3CF9" w:rsidRDefault="00DB3CF9" w:rsidP="00DB3CF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10"/>
                <w:szCs w:val="10"/>
                <w:lang w:val="en-US"/>
              </w:rPr>
            </w:pPr>
            <w:r w:rsidRPr="00DB3CF9">
              <w:rPr>
                <w:rFonts w:ascii="Times New Roman" w:hAnsi="Times New Roman"/>
                <w:szCs w:val="22"/>
                <w:lang w:val="en-GB" w:eastAsia="en-GB"/>
              </w:rPr>
              <w:t>High</w:t>
            </w:r>
          </w:p>
        </w:tc>
        <w:tc>
          <w:tcPr>
            <w:tcW w:w="1701" w:type="dxa"/>
            <w:tcBorders>
              <w:left w:val="single" w:sz="4" w:space="0" w:color="auto"/>
            </w:tcBorders>
          </w:tcPr>
          <w:p w14:paraId="66A082D0" w14:textId="3543A2B2" w:rsidR="00DB3CF9" w:rsidRPr="00BA4478" w:rsidRDefault="00DB3CF9" w:rsidP="00BA4478">
            <w:pPr>
              <w:cnfStyle w:val="000000100000" w:firstRow="0" w:lastRow="0" w:firstColumn="0" w:lastColumn="0" w:oddVBand="0" w:evenVBand="0" w:oddHBand="1" w:evenHBand="0" w:firstRowFirstColumn="0" w:firstRowLastColumn="0" w:lastRowFirstColumn="0" w:lastRowLastColumn="0"/>
            </w:pPr>
            <w:r w:rsidRPr="00BA4478">
              <w:t xml:space="preserve">Immediate </w:t>
            </w:r>
          </w:p>
        </w:tc>
      </w:tr>
      <w:tr w:rsidR="00EC14C8" w:rsidRPr="00284787" w14:paraId="1AC915D4" w14:textId="5B0D0388" w:rsidTr="00EC14C8">
        <w:trPr>
          <w:trHeight w:val="213"/>
        </w:trPr>
        <w:tc>
          <w:tcPr>
            <w:cnfStyle w:val="001000000000" w:firstRow="0" w:lastRow="0" w:firstColumn="1" w:lastColumn="0" w:oddVBand="0" w:evenVBand="0" w:oddHBand="0" w:evenHBand="0" w:firstRowFirstColumn="0" w:firstRowLastColumn="0" w:lastRowFirstColumn="0" w:lastRowLastColumn="0"/>
            <w:tcW w:w="900" w:type="dxa"/>
          </w:tcPr>
          <w:p w14:paraId="67821A9D" w14:textId="77777777" w:rsidR="00DB3CF9" w:rsidRPr="00CE20E7" w:rsidRDefault="00DB3CF9" w:rsidP="00DB3CF9">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t>Rec. 04</w:t>
            </w:r>
          </w:p>
        </w:tc>
        <w:tc>
          <w:tcPr>
            <w:tcW w:w="5758" w:type="dxa"/>
            <w:tcBorders>
              <w:right w:val="single" w:sz="4" w:space="0" w:color="auto"/>
            </w:tcBorders>
          </w:tcPr>
          <w:p w14:paraId="6C1E9670" w14:textId="5357592A" w:rsidR="00C329D1" w:rsidRDefault="00C329D1" w:rsidP="00C329D1">
            <w:pPr>
              <w:jc w:val="both"/>
              <w:cnfStyle w:val="000000000000" w:firstRow="0" w:lastRow="0" w:firstColumn="0" w:lastColumn="0" w:oddVBand="0" w:evenVBand="0" w:oddHBand="0" w:evenHBand="0" w:firstRowFirstColumn="0" w:firstRowLastColumn="0" w:lastRowFirstColumn="0" w:lastRowLastColumn="0"/>
            </w:pPr>
            <w:r>
              <w:rPr>
                <w:rFonts w:eastAsia="Calibri"/>
                <w:i/>
                <w:color w:val="0B53A2"/>
                <w:sz w:val="24"/>
                <w:szCs w:val="24"/>
                <w:lang w:val="en-US" w:eastAsia="en-US"/>
              </w:rPr>
              <w:t>RUNOs to f</w:t>
            </w:r>
            <w:r w:rsidRPr="00D17E44">
              <w:rPr>
                <w:rFonts w:eastAsia="Calibri"/>
                <w:i/>
                <w:color w:val="0B53A2"/>
                <w:sz w:val="24"/>
                <w:szCs w:val="24"/>
                <w:lang w:val="en-US" w:eastAsia="en-US"/>
              </w:rPr>
              <w:t xml:space="preserve">ocus on supporting implementation of the </w:t>
            </w:r>
            <w:r>
              <w:rPr>
                <w:rFonts w:eastAsia="Calibri"/>
                <w:i/>
                <w:color w:val="0B53A2"/>
                <w:sz w:val="24"/>
                <w:szCs w:val="24"/>
                <w:lang w:val="en-US" w:eastAsia="en-US"/>
              </w:rPr>
              <w:t xml:space="preserve">elaborated national gender-sensitive migration policy and local socio-economic development plans. </w:t>
            </w:r>
          </w:p>
          <w:p w14:paraId="0543F2DF" w14:textId="3CB8CF15" w:rsidR="00DB3CF9" w:rsidRPr="00C329D1" w:rsidRDefault="00DB3CF9" w:rsidP="00DB3CF9">
            <w:pPr>
              <w:pStyle w:val="NoSpacing"/>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sz w:val="2"/>
                <w:szCs w:val="2"/>
                <w:lang w:val="en-US" w:eastAsia="en-US"/>
              </w:rPr>
            </w:pPr>
          </w:p>
        </w:tc>
        <w:tc>
          <w:tcPr>
            <w:tcW w:w="1134" w:type="dxa"/>
            <w:tcBorders>
              <w:left w:val="single" w:sz="4" w:space="0" w:color="auto"/>
            </w:tcBorders>
          </w:tcPr>
          <w:p w14:paraId="2EB32CD4" w14:textId="0EFDA866" w:rsidR="00DB3CF9" w:rsidRPr="00DB3CF9" w:rsidRDefault="00DB3CF9" w:rsidP="00DB3CF9">
            <w:pPr>
              <w:pStyle w:val="NoSpacing"/>
              <w:spacing w:before="40"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sz w:val="24"/>
                <w:szCs w:val="24"/>
                <w:lang w:val="en-US" w:eastAsia="en-US"/>
              </w:rPr>
            </w:pPr>
            <w:r w:rsidRPr="00DB3CF9">
              <w:rPr>
                <w:rFonts w:ascii="Times New Roman" w:hAnsi="Times New Roman"/>
                <w:szCs w:val="22"/>
                <w:lang w:val="en-GB" w:eastAsia="en-GB"/>
              </w:rPr>
              <w:t>High</w:t>
            </w:r>
          </w:p>
        </w:tc>
        <w:tc>
          <w:tcPr>
            <w:tcW w:w="1701" w:type="dxa"/>
            <w:tcBorders>
              <w:left w:val="single" w:sz="4" w:space="0" w:color="auto"/>
            </w:tcBorders>
          </w:tcPr>
          <w:p w14:paraId="1D4D5F6F" w14:textId="37D7694C" w:rsidR="00DB3CF9" w:rsidRPr="00BA4478" w:rsidRDefault="00DB3CF9" w:rsidP="00BA4478">
            <w:pPr>
              <w:cnfStyle w:val="000000000000" w:firstRow="0" w:lastRow="0" w:firstColumn="0" w:lastColumn="0" w:oddVBand="0" w:evenVBand="0" w:oddHBand="0" w:evenHBand="0" w:firstRowFirstColumn="0" w:firstRowLastColumn="0" w:lastRowFirstColumn="0" w:lastRowLastColumn="0"/>
            </w:pPr>
            <w:r w:rsidRPr="00BA4478">
              <w:t xml:space="preserve">Immediate </w:t>
            </w:r>
          </w:p>
        </w:tc>
      </w:tr>
      <w:tr w:rsidR="00EC14C8" w:rsidRPr="00284787" w14:paraId="10D2D223" w14:textId="72775CDC" w:rsidTr="00EC14C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00" w:type="dxa"/>
            <w:hideMark/>
          </w:tcPr>
          <w:p w14:paraId="2F571E10" w14:textId="77777777" w:rsidR="00DB3CF9" w:rsidRPr="00CE20E7" w:rsidRDefault="00DB3CF9" w:rsidP="00DB3CF9">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t>Rec. 05</w:t>
            </w:r>
          </w:p>
        </w:tc>
        <w:tc>
          <w:tcPr>
            <w:tcW w:w="5758" w:type="dxa"/>
            <w:tcBorders>
              <w:right w:val="single" w:sz="4" w:space="0" w:color="auto"/>
            </w:tcBorders>
          </w:tcPr>
          <w:p w14:paraId="3C29208F" w14:textId="0F95C4FD" w:rsidR="00DB3CF9" w:rsidRPr="00CE20E7" w:rsidRDefault="00DB3CF9" w:rsidP="00DB3CF9">
            <w:pPr>
              <w:jc w:val="both"/>
              <w:cnfStyle w:val="000000100000" w:firstRow="0" w:lastRow="0" w:firstColumn="0" w:lastColumn="0" w:oddVBand="0" w:evenVBand="0" w:oddHBand="1" w:evenHBand="0" w:firstRowFirstColumn="0" w:firstRowLastColumn="0" w:lastRowFirstColumn="0" w:lastRowLastColumn="0"/>
              <w:rPr>
                <w:rFonts w:eastAsia="Calibri"/>
                <w:i/>
                <w:sz w:val="24"/>
                <w:szCs w:val="24"/>
                <w:lang w:val="en-US" w:eastAsia="en-US"/>
              </w:rPr>
            </w:pPr>
            <w:r>
              <w:rPr>
                <w:rFonts w:eastAsia="Calibri"/>
                <w:i/>
                <w:color w:val="0B53A2"/>
                <w:sz w:val="24"/>
                <w:szCs w:val="24"/>
                <w:lang w:val="en-US" w:eastAsia="en-US"/>
              </w:rPr>
              <w:t>RUNOs to r</w:t>
            </w:r>
            <w:r w:rsidRPr="00CE20E7">
              <w:rPr>
                <w:rFonts w:eastAsia="Calibri"/>
                <w:i/>
                <w:color w:val="0B53A2"/>
                <w:sz w:val="24"/>
                <w:szCs w:val="24"/>
                <w:lang w:val="en-US" w:eastAsia="en-US"/>
              </w:rPr>
              <w:t>educe the training component and increase the mentoring one, as capacity development method.</w:t>
            </w:r>
          </w:p>
        </w:tc>
        <w:tc>
          <w:tcPr>
            <w:tcW w:w="1134" w:type="dxa"/>
            <w:tcBorders>
              <w:left w:val="single" w:sz="4" w:space="0" w:color="auto"/>
            </w:tcBorders>
          </w:tcPr>
          <w:p w14:paraId="069A62BB" w14:textId="63E87858" w:rsidR="00DB3CF9" w:rsidRPr="00DB3CF9" w:rsidRDefault="00DB3CF9" w:rsidP="00DB3CF9">
            <w:pPr>
              <w:jc w:val="both"/>
              <w:cnfStyle w:val="000000100000" w:firstRow="0" w:lastRow="0" w:firstColumn="0" w:lastColumn="0" w:oddVBand="0" w:evenVBand="0" w:oddHBand="1" w:evenHBand="0" w:firstRowFirstColumn="0" w:firstRowLastColumn="0" w:lastRowFirstColumn="0" w:lastRowLastColumn="0"/>
              <w:rPr>
                <w:rFonts w:eastAsia="Calibri"/>
                <w:i/>
                <w:lang w:eastAsia="en-US"/>
              </w:rPr>
            </w:pPr>
            <w:r w:rsidRPr="00DB3CF9">
              <w:t>Medium</w:t>
            </w:r>
          </w:p>
        </w:tc>
        <w:tc>
          <w:tcPr>
            <w:tcW w:w="1701" w:type="dxa"/>
            <w:tcBorders>
              <w:left w:val="single" w:sz="4" w:space="0" w:color="auto"/>
            </w:tcBorders>
          </w:tcPr>
          <w:p w14:paraId="68325B95" w14:textId="579048A4" w:rsidR="00DB3CF9" w:rsidRPr="00BA4478" w:rsidRDefault="00BA4478" w:rsidP="00BA4478">
            <w:pPr>
              <w:cnfStyle w:val="000000100000" w:firstRow="0" w:lastRow="0" w:firstColumn="0" w:lastColumn="0" w:oddVBand="0" w:evenVBand="0" w:oddHBand="1" w:evenHBand="0" w:firstRowFirstColumn="0" w:firstRowLastColumn="0" w:lastRowFirstColumn="0" w:lastRowLastColumn="0"/>
            </w:pPr>
            <w:r>
              <w:t>M</w:t>
            </w:r>
            <w:r w:rsidR="00DB3CF9" w:rsidRPr="00BA4478">
              <w:t xml:space="preserve">id-term </w:t>
            </w:r>
          </w:p>
        </w:tc>
      </w:tr>
      <w:tr w:rsidR="00EC14C8" w:rsidRPr="0068778F" w14:paraId="39B907F3" w14:textId="47E180AB" w:rsidTr="00EC14C8">
        <w:trPr>
          <w:trHeight w:val="395"/>
        </w:trPr>
        <w:tc>
          <w:tcPr>
            <w:cnfStyle w:val="001000000000" w:firstRow="0" w:lastRow="0" w:firstColumn="1" w:lastColumn="0" w:oddVBand="0" w:evenVBand="0" w:oddHBand="0" w:evenHBand="0" w:firstRowFirstColumn="0" w:firstRowLastColumn="0" w:lastRowFirstColumn="0" w:lastRowLastColumn="0"/>
            <w:tcW w:w="900" w:type="dxa"/>
            <w:hideMark/>
          </w:tcPr>
          <w:p w14:paraId="02D4476F" w14:textId="77777777" w:rsidR="00DB3CF9" w:rsidRPr="00CE20E7" w:rsidRDefault="00DB3CF9" w:rsidP="00DB3CF9">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lastRenderedPageBreak/>
              <w:t>Rec. 06</w:t>
            </w:r>
          </w:p>
        </w:tc>
        <w:tc>
          <w:tcPr>
            <w:tcW w:w="5758" w:type="dxa"/>
            <w:tcBorders>
              <w:right w:val="single" w:sz="4" w:space="0" w:color="auto"/>
            </w:tcBorders>
            <w:vAlign w:val="center"/>
          </w:tcPr>
          <w:p w14:paraId="24C52213" w14:textId="5D80208F" w:rsidR="00DB3CF9" w:rsidRPr="00CE20E7" w:rsidRDefault="00DB3CF9" w:rsidP="00DB3CF9">
            <w:pPr>
              <w:cnfStyle w:val="000000000000" w:firstRow="0" w:lastRow="0" w:firstColumn="0" w:lastColumn="0" w:oddVBand="0" w:evenVBand="0" w:oddHBand="0" w:evenHBand="0" w:firstRowFirstColumn="0" w:firstRowLastColumn="0" w:lastRowFirstColumn="0" w:lastRowLastColumn="0"/>
              <w:rPr>
                <w:b/>
                <w:bCs/>
                <w:sz w:val="24"/>
                <w:szCs w:val="24"/>
              </w:rPr>
            </w:pPr>
            <w:r>
              <w:rPr>
                <w:rFonts w:eastAsia="Calibri"/>
                <w:i/>
                <w:iCs/>
                <w:color w:val="0B53A2"/>
                <w:sz w:val="24"/>
                <w:szCs w:val="24"/>
                <w:lang w:val="en-US" w:eastAsia="en-US"/>
              </w:rPr>
              <w:t>RUNOs to i</w:t>
            </w:r>
            <w:r w:rsidRPr="72C77DFB">
              <w:rPr>
                <w:rFonts w:eastAsia="Calibri"/>
                <w:i/>
                <w:iCs/>
                <w:color w:val="0B53A2"/>
                <w:sz w:val="24"/>
                <w:szCs w:val="24"/>
                <w:lang w:val="en-US" w:eastAsia="en-US"/>
              </w:rPr>
              <w:t>nvolve more actively the territorial offices of the Ministry of Labour, Social Welfare and Migration.</w:t>
            </w:r>
          </w:p>
        </w:tc>
        <w:tc>
          <w:tcPr>
            <w:tcW w:w="1134" w:type="dxa"/>
            <w:tcBorders>
              <w:left w:val="single" w:sz="4" w:space="0" w:color="auto"/>
            </w:tcBorders>
            <w:vAlign w:val="center"/>
          </w:tcPr>
          <w:p w14:paraId="55492B44" w14:textId="3821EC59" w:rsidR="00DB3CF9" w:rsidRPr="00DB3CF9" w:rsidRDefault="00DB3CF9" w:rsidP="00DB3CF9">
            <w:pPr>
              <w:cnfStyle w:val="000000000000" w:firstRow="0" w:lastRow="0" w:firstColumn="0" w:lastColumn="0" w:oddVBand="0" w:evenVBand="0" w:oddHBand="0" w:evenHBand="0" w:firstRowFirstColumn="0" w:firstRowLastColumn="0" w:lastRowFirstColumn="0" w:lastRowLastColumn="0"/>
              <w:rPr>
                <w:b/>
                <w:bCs/>
              </w:rPr>
            </w:pPr>
            <w:r w:rsidRPr="00DB3CF9">
              <w:t>Medium</w:t>
            </w:r>
          </w:p>
        </w:tc>
        <w:tc>
          <w:tcPr>
            <w:tcW w:w="1701" w:type="dxa"/>
            <w:tcBorders>
              <w:left w:val="single" w:sz="4" w:space="0" w:color="auto"/>
            </w:tcBorders>
            <w:vAlign w:val="center"/>
          </w:tcPr>
          <w:p w14:paraId="311202F4" w14:textId="31FAC766" w:rsidR="00DB3CF9" w:rsidRPr="00BA4478" w:rsidRDefault="00BA4478" w:rsidP="00DB3CF9">
            <w:pPr>
              <w:cnfStyle w:val="000000000000" w:firstRow="0" w:lastRow="0" w:firstColumn="0" w:lastColumn="0" w:oddVBand="0" w:evenVBand="0" w:oddHBand="0" w:evenHBand="0" w:firstRowFirstColumn="0" w:firstRowLastColumn="0" w:lastRowFirstColumn="0" w:lastRowLastColumn="0"/>
            </w:pPr>
            <w:r>
              <w:t>M</w:t>
            </w:r>
            <w:r w:rsidR="00DB3CF9" w:rsidRPr="00BA4478">
              <w:t xml:space="preserve">id-term </w:t>
            </w:r>
          </w:p>
        </w:tc>
      </w:tr>
      <w:tr w:rsidR="00EC14C8" w:rsidRPr="00284787" w14:paraId="5CB5DAC4" w14:textId="49B46298" w:rsidTr="00EC14C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00" w:type="dxa"/>
            <w:hideMark/>
          </w:tcPr>
          <w:p w14:paraId="0A72C5FB" w14:textId="77777777" w:rsidR="00DB3CF9" w:rsidRPr="00CE20E7" w:rsidRDefault="00DB3CF9" w:rsidP="00DB3CF9">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t>Rec. 07</w:t>
            </w:r>
          </w:p>
        </w:tc>
        <w:tc>
          <w:tcPr>
            <w:tcW w:w="5758" w:type="dxa"/>
            <w:tcBorders>
              <w:right w:val="single" w:sz="4" w:space="0" w:color="auto"/>
            </w:tcBorders>
          </w:tcPr>
          <w:p w14:paraId="7021D358" w14:textId="67AC9F54" w:rsidR="00DB3CF9" w:rsidRPr="00CE20E7" w:rsidRDefault="00DB3CF9" w:rsidP="00DB3CF9">
            <w:pPr>
              <w:cnfStyle w:val="000000100000" w:firstRow="0" w:lastRow="0" w:firstColumn="0" w:lastColumn="0" w:oddVBand="0" w:evenVBand="0" w:oddHBand="1" w:evenHBand="0" w:firstRowFirstColumn="0" w:firstRowLastColumn="0" w:lastRowFirstColumn="0" w:lastRowLastColumn="0"/>
              <w:rPr>
                <w:rFonts w:eastAsia="Calibri"/>
                <w:i/>
                <w:sz w:val="24"/>
                <w:szCs w:val="24"/>
                <w:lang w:val="en-US" w:eastAsia="en-US"/>
              </w:rPr>
            </w:pPr>
            <w:r>
              <w:rPr>
                <w:rFonts w:eastAsia="Calibri"/>
                <w:i/>
                <w:color w:val="0B53A2"/>
                <w:sz w:val="24"/>
                <w:szCs w:val="24"/>
                <w:lang w:val="en-US" w:eastAsia="en-US"/>
              </w:rPr>
              <w:t>RUNOs to p</w:t>
            </w:r>
            <w:r w:rsidRPr="00CE20E7">
              <w:rPr>
                <w:rFonts w:eastAsia="Calibri"/>
                <w:i/>
                <w:color w:val="0B53A2"/>
                <w:sz w:val="24"/>
                <w:szCs w:val="24"/>
                <w:lang w:val="en-US" w:eastAsia="en-US"/>
              </w:rPr>
              <w:t>lan for baseline and endline assessments and use the lessons learned and recommendations provided by the endline assessment.</w:t>
            </w:r>
          </w:p>
        </w:tc>
        <w:tc>
          <w:tcPr>
            <w:tcW w:w="1134" w:type="dxa"/>
            <w:tcBorders>
              <w:left w:val="single" w:sz="4" w:space="0" w:color="auto"/>
            </w:tcBorders>
          </w:tcPr>
          <w:p w14:paraId="4BD424BB" w14:textId="42FF5B80" w:rsidR="00DB3CF9" w:rsidRPr="00DB3CF9" w:rsidRDefault="00DB3CF9" w:rsidP="00DB3CF9">
            <w:pPr>
              <w:cnfStyle w:val="000000100000" w:firstRow="0" w:lastRow="0" w:firstColumn="0" w:lastColumn="0" w:oddVBand="0" w:evenVBand="0" w:oddHBand="1" w:evenHBand="0" w:firstRowFirstColumn="0" w:firstRowLastColumn="0" w:lastRowFirstColumn="0" w:lastRowLastColumn="0"/>
              <w:rPr>
                <w:rFonts w:eastAsia="Calibri"/>
                <w:i/>
                <w:lang w:eastAsia="en-US"/>
              </w:rPr>
            </w:pPr>
            <w:r w:rsidRPr="00DB3CF9">
              <w:t>High</w:t>
            </w:r>
          </w:p>
        </w:tc>
        <w:tc>
          <w:tcPr>
            <w:tcW w:w="1701" w:type="dxa"/>
            <w:tcBorders>
              <w:left w:val="single" w:sz="4" w:space="0" w:color="auto"/>
            </w:tcBorders>
          </w:tcPr>
          <w:p w14:paraId="283743AD" w14:textId="5C87B754" w:rsidR="00DB3CF9" w:rsidRPr="00BA4478" w:rsidRDefault="00DB3CF9" w:rsidP="00DB3CF9">
            <w:pPr>
              <w:cnfStyle w:val="000000100000" w:firstRow="0" w:lastRow="0" w:firstColumn="0" w:lastColumn="0" w:oddVBand="0" w:evenVBand="0" w:oddHBand="1" w:evenHBand="0" w:firstRowFirstColumn="0" w:firstRowLastColumn="0" w:lastRowFirstColumn="0" w:lastRowLastColumn="0"/>
            </w:pPr>
            <w:r w:rsidRPr="00BA4478">
              <w:t xml:space="preserve">Long-term </w:t>
            </w:r>
          </w:p>
        </w:tc>
      </w:tr>
      <w:tr w:rsidR="00EC14C8" w:rsidRPr="00284787" w14:paraId="2BAE4316" w14:textId="20FEB422" w:rsidTr="00EC14C8">
        <w:trPr>
          <w:trHeight w:val="215"/>
        </w:trPr>
        <w:tc>
          <w:tcPr>
            <w:cnfStyle w:val="001000000000" w:firstRow="0" w:lastRow="0" w:firstColumn="1" w:lastColumn="0" w:oddVBand="0" w:evenVBand="0" w:oddHBand="0" w:evenHBand="0" w:firstRowFirstColumn="0" w:firstRowLastColumn="0" w:lastRowFirstColumn="0" w:lastRowLastColumn="0"/>
            <w:tcW w:w="900" w:type="dxa"/>
          </w:tcPr>
          <w:p w14:paraId="066E3148" w14:textId="77777777" w:rsidR="00DB3CF9" w:rsidRPr="00CE20E7" w:rsidRDefault="00DB3CF9" w:rsidP="00DB3CF9">
            <w:pPr>
              <w:pStyle w:val="NoSpacing"/>
              <w:spacing w:before="40" w:after="40"/>
              <w:rPr>
                <w:rFonts w:ascii="Times New Roman" w:hAnsi="Times New Roman"/>
                <w:b w:val="0"/>
                <w:bCs w:val="0"/>
                <w:i/>
                <w:sz w:val="4"/>
                <w:szCs w:val="4"/>
                <w:lang w:val="en-US"/>
              </w:rPr>
            </w:pPr>
          </w:p>
          <w:p w14:paraId="47967E86" w14:textId="77777777" w:rsidR="00DB3CF9" w:rsidRPr="00CE20E7" w:rsidRDefault="00DB3CF9" w:rsidP="00DB3CF9">
            <w:pPr>
              <w:pStyle w:val="NoSpacing"/>
              <w:spacing w:before="40" w:after="40"/>
              <w:rPr>
                <w:rFonts w:ascii="Times New Roman" w:hAnsi="Times New Roman"/>
                <w:b w:val="0"/>
                <w:bCs w:val="0"/>
                <w:i/>
                <w:szCs w:val="22"/>
                <w:lang w:val="en-US"/>
              </w:rPr>
            </w:pPr>
            <w:r w:rsidRPr="00CE20E7">
              <w:rPr>
                <w:rFonts w:ascii="Times New Roman" w:hAnsi="Times New Roman"/>
                <w:b w:val="0"/>
                <w:bCs w:val="0"/>
                <w:i/>
                <w:szCs w:val="22"/>
                <w:lang w:val="en-US"/>
              </w:rPr>
              <w:t>Rec. 08</w:t>
            </w:r>
          </w:p>
        </w:tc>
        <w:tc>
          <w:tcPr>
            <w:tcW w:w="5758" w:type="dxa"/>
            <w:tcBorders>
              <w:right w:val="single" w:sz="4" w:space="0" w:color="auto"/>
            </w:tcBorders>
          </w:tcPr>
          <w:p w14:paraId="71A5F328" w14:textId="77777777" w:rsidR="00DB3CF9" w:rsidRPr="00CE20E7" w:rsidRDefault="00DB3CF9" w:rsidP="00DB3CF9">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color w:val="0B53A2"/>
                <w:sz w:val="10"/>
                <w:szCs w:val="10"/>
                <w:lang w:val="en-US" w:eastAsia="en-US"/>
              </w:rPr>
            </w:pPr>
          </w:p>
          <w:p w14:paraId="5783AD8E" w14:textId="7BD0FB4C" w:rsidR="00DB3CF9" w:rsidRDefault="00DB3CF9" w:rsidP="00DB3CF9">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iCs/>
                <w:color w:val="0B53A2"/>
                <w:sz w:val="24"/>
                <w:szCs w:val="24"/>
                <w:lang w:val="en-US" w:eastAsia="en-US"/>
              </w:rPr>
            </w:pPr>
            <w:r>
              <w:rPr>
                <w:rFonts w:ascii="Times New Roman" w:eastAsia="Calibri" w:hAnsi="Times New Roman"/>
                <w:i/>
                <w:iCs/>
                <w:color w:val="0B53A2"/>
                <w:sz w:val="24"/>
                <w:szCs w:val="24"/>
                <w:lang w:val="en-US" w:eastAsia="en-US"/>
              </w:rPr>
              <w:t>Donor to u</w:t>
            </w:r>
            <w:r w:rsidRPr="72C77DFB">
              <w:rPr>
                <w:rFonts w:ascii="Times New Roman" w:eastAsia="Calibri" w:hAnsi="Times New Roman"/>
                <w:i/>
                <w:iCs/>
                <w:color w:val="0B53A2"/>
                <w:sz w:val="24"/>
                <w:szCs w:val="24"/>
                <w:lang w:val="en-US" w:eastAsia="en-US"/>
              </w:rPr>
              <w:t>pdate the templates of the project proposal and progress reports</w:t>
            </w:r>
            <w:r w:rsidR="00EC14C8" w:rsidRPr="00EC14C8">
              <w:rPr>
                <w:rFonts w:ascii="Times New Roman" w:eastAsia="Calibri" w:hAnsi="Times New Roman"/>
                <w:i/>
                <w:iCs/>
                <w:color w:val="0B53A2"/>
                <w:sz w:val="24"/>
                <w:szCs w:val="24"/>
                <w:lang w:val="en-US" w:eastAsia="en-US"/>
              </w:rPr>
              <w:t xml:space="preserve"> and to include impact, sustainability and coherence related aspects</w:t>
            </w:r>
            <w:r w:rsidR="00EC14C8">
              <w:rPr>
                <w:rFonts w:ascii="Times New Roman" w:eastAsia="Calibri" w:hAnsi="Times New Roman"/>
                <w:i/>
                <w:iCs/>
                <w:color w:val="0B53A2"/>
                <w:sz w:val="24"/>
                <w:szCs w:val="24"/>
                <w:lang w:val="en-US" w:eastAsia="en-US"/>
              </w:rPr>
              <w:t>.</w:t>
            </w:r>
          </w:p>
          <w:p w14:paraId="7380B50A" w14:textId="51733902" w:rsidR="00DB3CF9" w:rsidRPr="00CE20E7" w:rsidRDefault="00DB3CF9" w:rsidP="00DB3CF9">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sz w:val="10"/>
                <w:szCs w:val="10"/>
                <w:lang w:val="en-US" w:eastAsia="en-US"/>
              </w:rPr>
            </w:pPr>
          </w:p>
        </w:tc>
        <w:tc>
          <w:tcPr>
            <w:tcW w:w="1134" w:type="dxa"/>
            <w:tcBorders>
              <w:left w:val="single" w:sz="4" w:space="0" w:color="auto"/>
            </w:tcBorders>
          </w:tcPr>
          <w:p w14:paraId="2EFC7FD6" w14:textId="26587ED6" w:rsidR="00DB3CF9" w:rsidRPr="00DB3CF9" w:rsidRDefault="00DB3CF9" w:rsidP="00DB3CF9">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sz w:val="10"/>
                <w:szCs w:val="10"/>
                <w:lang w:val="en-US" w:eastAsia="en-US"/>
              </w:rPr>
            </w:pPr>
            <w:r w:rsidRPr="00DB3CF9">
              <w:rPr>
                <w:rFonts w:ascii="Times New Roman" w:hAnsi="Times New Roman"/>
                <w:szCs w:val="22"/>
              </w:rPr>
              <w:t>Medium</w:t>
            </w:r>
          </w:p>
        </w:tc>
        <w:tc>
          <w:tcPr>
            <w:tcW w:w="1701" w:type="dxa"/>
            <w:tcBorders>
              <w:left w:val="single" w:sz="4" w:space="0" w:color="auto"/>
            </w:tcBorders>
          </w:tcPr>
          <w:p w14:paraId="66514E8C" w14:textId="12A6A5F3" w:rsidR="00DB3CF9" w:rsidRPr="00BA4478" w:rsidRDefault="00BA4478" w:rsidP="00BA4478">
            <w:pPr>
              <w:cnfStyle w:val="000000000000" w:firstRow="0" w:lastRow="0" w:firstColumn="0" w:lastColumn="0" w:oddVBand="0" w:evenVBand="0" w:oddHBand="0" w:evenHBand="0" w:firstRowFirstColumn="0" w:firstRowLastColumn="0" w:lastRowFirstColumn="0" w:lastRowLastColumn="0"/>
            </w:pPr>
            <w:r>
              <w:t>M</w:t>
            </w:r>
            <w:r w:rsidR="00DB3CF9" w:rsidRPr="00BA4478">
              <w:t xml:space="preserve">id-term </w:t>
            </w:r>
          </w:p>
        </w:tc>
      </w:tr>
    </w:tbl>
    <w:p w14:paraId="729913A5" w14:textId="77777777" w:rsidR="005F237A" w:rsidRPr="00CE20E7" w:rsidRDefault="005F237A">
      <w:pPr>
        <w:rPr>
          <w:sz w:val="20"/>
          <w:szCs w:val="20"/>
        </w:rPr>
      </w:pPr>
    </w:p>
    <w:p w14:paraId="55255ECD" w14:textId="77777777" w:rsidR="00642CEA" w:rsidRPr="00A82E4E" w:rsidRDefault="00642CEA" w:rsidP="00642CEA">
      <w:pPr>
        <w:pStyle w:val="Heading2"/>
        <w:ind w:left="360" w:hanging="360"/>
      </w:pPr>
      <w:bookmarkStart w:id="66" w:name="_Toc43327014"/>
      <w:bookmarkStart w:id="67" w:name="_Toc93611824"/>
      <w:r w:rsidRPr="00A82E4E">
        <w:t>6.2 Detailed recommendations</w:t>
      </w:r>
      <w:bookmarkEnd w:id="66"/>
      <w:bookmarkEnd w:id="67"/>
      <w:r w:rsidRPr="00A82E4E">
        <w:t xml:space="preserve"> </w:t>
      </w:r>
    </w:p>
    <w:p w14:paraId="15B2C859" w14:textId="55E6250F" w:rsidR="00642CEA" w:rsidRDefault="00642CEA" w:rsidP="00642CEA">
      <w:pPr>
        <w:pStyle w:val="Style2"/>
        <w:keepNext w:val="0"/>
        <w:numPr>
          <w:ilvl w:val="0"/>
          <w:numId w:val="0"/>
        </w:numPr>
        <w:tabs>
          <w:tab w:val="left" w:pos="720"/>
        </w:tabs>
        <w:spacing w:after="0"/>
        <w:outlineLvl w:val="9"/>
        <w:rPr>
          <w:rStyle w:val="CommentReference"/>
          <w:rFonts w:ascii="Times New Roman" w:hAnsi="Times New Roman"/>
          <w:b w:val="0"/>
          <w:color w:val="auto"/>
          <w:sz w:val="24"/>
          <w:szCs w:val="24"/>
          <w:lang w:val="en-US"/>
        </w:rPr>
      </w:pPr>
      <w:r w:rsidRPr="00642CEA">
        <w:rPr>
          <w:rStyle w:val="CommentReference"/>
          <w:rFonts w:ascii="Times New Roman" w:hAnsi="Times New Roman"/>
          <w:b w:val="0"/>
          <w:color w:val="auto"/>
          <w:sz w:val="24"/>
          <w:szCs w:val="24"/>
          <w:lang w:val="en-US"/>
        </w:rPr>
        <w:t xml:space="preserve">Below all recommendations are explained, which, as to the evaluator, could enhance the relevance and performance, stimulate learning and consolidate the sustainability prospects. </w:t>
      </w:r>
      <w:r w:rsidR="00B067A6">
        <w:rPr>
          <w:rStyle w:val="CommentReference"/>
          <w:rFonts w:ascii="Times New Roman" w:hAnsi="Times New Roman"/>
          <w:b w:val="0"/>
          <w:color w:val="auto"/>
          <w:sz w:val="24"/>
          <w:szCs w:val="24"/>
          <w:lang w:val="en-US"/>
        </w:rPr>
        <w:t xml:space="preserve">      </w:t>
      </w:r>
      <w:r w:rsidRPr="00642CEA">
        <w:rPr>
          <w:rStyle w:val="CommentReference"/>
          <w:rFonts w:ascii="Times New Roman" w:hAnsi="Times New Roman"/>
          <w:b w:val="0"/>
          <w:color w:val="auto"/>
          <w:sz w:val="24"/>
          <w:szCs w:val="24"/>
          <w:lang w:val="en-US"/>
        </w:rPr>
        <w:t>The order of the recommendations does not reflect their value or importance.</w:t>
      </w:r>
    </w:p>
    <w:p w14:paraId="3C20265C" w14:textId="77777777" w:rsidR="00CA2CF8" w:rsidRPr="005C64F2" w:rsidRDefault="00CA2CF8" w:rsidP="00642CEA">
      <w:pPr>
        <w:pStyle w:val="Style2"/>
        <w:keepNext w:val="0"/>
        <w:numPr>
          <w:ilvl w:val="0"/>
          <w:numId w:val="0"/>
        </w:numPr>
        <w:tabs>
          <w:tab w:val="left" w:pos="720"/>
        </w:tabs>
        <w:spacing w:after="0"/>
        <w:outlineLvl w:val="9"/>
        <w:rPr>
          <w:rFonts w:ascii="Times New Roman" w:hAnsi="Times New Roman"/>
          <w:sz w:val="10"/>
          <w:szCs w:val="10"/>
          <w:lang w:val="en-US"/>
        </w:rPr>
      </w:pPr>
    </w:p>
    <w:tbl>
      <w:tblPr>
        <w:tblStyle w:val="ListTable2-Accent1"/>
        <w:tblpPr w:leftFromText="180" w:rightFromText="180" w:vertAnchor="text" w:horzAnchor="margin" w:tblpX="-21" w:tblpY="75"/>
        <w:tblW w:w="8784" w:type="dxa"/>
        <w:tblLook w:val="04A0" w:firstRow="1" w:lastRow="0" w:firstColumn="1" w:lastColumn="0" w:noHBand="0" w:noVBand="1"/>
      </w:tblPr>
      <w:tblGrid>
        <w:gridCol w:w="990"/>
        <w:gridCol w:w="7794"/>
      </w:tblGrid>
      <w:tr w:rsidR="00642CEA" w:rsidRPr="00642CEA" w14:paraId="4E64608E" w14:textId="77777777" w:rsidTr="00F03807">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990" w:type="dxa"/>
            <w:vAlign w:val="center"/>
            <w:hideMark/>
          </w:tcPr>
          <w:p w14:paraId="06BCCB10" w14:textId="77777777" w:rsidR="00642CEA" w:rsidRPr="000520EE" w:rsidRDefault="00642CEA" w:rsidP="00F03807">
            <w:pPr>
              <w:pStyle w:val="NoSpacing"/>
              <w:jc w:val="left"/>
              <w:rPr>
                <w:rFonts w:ascii="Times New Roman" w:eastAsiaTheme="minorHAnsi" w:hAnsi="Times New Roman"/>
                <w:bCs w:val="0"/>
                <w:i/>
                <w:sz w:val="24"/>
                <w:szCs w:val="24"/>
                <w:lang w:val="en-US" w:eastAsia="en-US"/>
              </w:rPr>
            </w:pPr>
            <w:r w:rsidRPr="000520EE">
              <w:rPr>
                <w:rFonts w:ascii="Times New Roman" w:hAnsi="Times New Roman"/>
                <w:i/>
                <w:sz w:val="24"/>
                <w:szCs w:val="24"/>
                <w:lang w:val="en-US"/>
              </w:rPr>
              <w:t>Rec. 01</w:t>
            </w:r>
          </w:p>
        </w:tc>
        <w:tc>
          <w:tcPr>
            <w:tcW w:w="7794" w:type="dxa"/>
            <w:vAlign w:val="center"/>
          </w:tcPr>
          <w:p w14:paraId="13C6D84B" w14:textId="7C5749F2" w:rsidR="00642CEA" w:rsidRPr="000520EE" w:rsidRDefault="00BA4478" w:rsidP="00642CEA">
            <w:pPr>
              <w:spacing w:after="200"/>
              <w:contextualSpacing/>
              <w:cnfStyle w:val="100000000000" w:firstRow="1" w:lastRow="0" w:firstColumn="0" w:lastColumn="0" w:oddVBand="0" w:evenVBand="0" w:oddHBand="0" w:evenHBand="0" w:firstRowFirstColumn="0" w:firstRowLastColumn="0" w:lastRowFirstColumn="0" w:lastRowLastColumn="0"/>
              <w:rPr>
                <w:sz w:val="24"/>
                <w:szCs w:val="24"/>
                <w:lang w:val="en-US" w:eastAsia="fr-CH"/>
              </w:rPr>
            </w:pPr>
            <w:r>
              <w:rPr>
                <w:rFonts w:eastAsia="Calibri"/>
                <w:i/>
                <w:color w:val="0B53A2"/>
                <w:sz w:val="24"/>
                <w:szCs w:val="24"/>
                <w:lang w:val="en-US" w:eastAsia="en-US"/>
              </w:rPr>
              <w:t>RUNOs to c</w:t>
            </w:r>
            <w:r w:rsidR="00642CEA" w:rsidRPr="000520EE">
              <w:rPr>
                <w:rFonts w:eastAsia="Calibri"/>
                <w:i/>
                <w:color w:val="0B53A2"/>
                <w:sz w:val="24"/>
                <w:szCs w:val="24"/>
                <w:lang w:val="en-US" w:eastAsia="en-US"/>
              </w:rPr>
              <w:t>apitalize on achievements</w:t>
            </w:r>
            <w:r>
              <w:rPr>
                <w:rFonts w:eastAsia="Calibri"/>
                <w:i/>
                <w:color w:val="0B53A2"/>
                <w:sz w:val="24"/>
                <w:szCs w:val="24"/>
                <w:lang w:val="en-US" w:eastAsia="en-US"/>
              </w:rPr>
              <w:t>, use the momentum</w:t>
            </w:r>
            <w:r w:rsidR="00642CEA" w:rsidRPr="000520EE">
              <w:rPr>
                <w:rFonts w:eastAsia="Calibri"/>
                <w:i/>
                <w:color w:val="0B53A2"/>
                <w:sz w:val="24"/>
                <w:szCs w:val="24"/>
                <w:lang w:val="en-US" w:eastAsia="en-US"/>
              </w:rPr>
              <w:t xml:space="preserve"> and scale up the </w:t>
            </w:r>
            <w:r w:rsidR="00A03273">
              <w:rPr>
                <w:rFonts w:eastAsia="Calibri"/>
                <w:i/>
                <w:color w:val="0B53A2"/>
                <w:sz w:val="24"/>
                <w:szCs w:val="24"/>
                <w:lang w:val="en-US" w:eastAsia="en-US"/>
              </w:rPr>
              <w:t xml:space="preserve">good practices </w:t>
            </w:r>
            <w:r w:rsidR="007A5B8A">
              <w:rPr>
                <w:rFonts w:eastAsia="Calibri"/>
                <w:i/>
                <w:color w:val="0B53A2"/>
                <w:sz w:val="24"/>
                <w:szCs w:val="24"/>
                <w:lang w:val="en-US" w:eastAsia="en-US"/>
              </w:rPr>
              <w:t xml:space="preserve">generated by the </w:t>
            </w:r>
            <w:r w:rsidR="00642CEA" w:rsidRPr="000520EE">
              <w:rPr>
                <w:rFonts w:eastAsia="Calibri"/>
                <w:i/>
                <w:color w:val="0B53A2"/>
                <w:sz w:val="24"/>
                <w:szCs w:val="24"/>
                <w:lang w:val="en-US" w:eastAsia="en-US"/>
              </w:rPr>
              <w:t>project.</w:t>
            </w:r>
          </w:p>
        </w:tc>
      </w:tr>
    </w:tbl>
    <w:p w14:paraId="75939FA4" w14:textId="77777777" w:rsidR="005F237A" w:rsidRPr="005C64F2" w:rsidRDefault="005F237A">
      <w:pPr>
        <w:rPr>
          <w:sz w:val="10"/>
          <w:szCs w:val="10"/>
        </w:rPr>
      </w:pPr>
    </w:p>
    <w:p w14:paraId="1D7F2714" w14:textId="29431A7E" w:rsidR="00212B3E" w:rsidRDefault="000520EE" w:rsidP="001A2D35">
      <w:pPr>
        <w:pStyle w:val="NoSpacing"/>
        <w:numPr>
          <w:ilvl w:val="0"/>
          <w:numId w:val="31"/>
        </w:numPr>
        <w:spacing w:after="120"/>
        <w:rPr>
          <w:rStyle w:val="CommentReference"/>
          <w:rFonts w:ascii="Times New Roman" w:hAnsi="Times New Roman"/>
          <w:sz w:val="24"/>
          <w:szCs w:val="24"/>
          <w:lang w:val="en-US"/>
        </w:rPr>
      </w:pPr>
      <w:r w:rsidRPr="00AD36D6">
        <w:rPr>
          <w:rStyle w:val="CommentReference"/>
          <w:rFonts w:ascii="Times New Roman" w:hAnsi="Times New Roman"/>
          <w:sz w:val="24"/>
          <w:szCs w:val="24"/>
          <w:lang w:val="en-US"/>
        </w:rPr>
        <w:t>This is a strategic recommendation</w:t>
      </w:r>
      <w:r w:rsidR="00642CEA" w:rsidRPr="00AD36D6">
        <w:rPr>
          <w:rStyle w:val="CommentReference"/>
          <w:rFonts w:ascii="Times New Roman" w:hAnsi="Times New Roman"/>
          <w:sz w:val="24"/>
          <w:szCs w:val="24"/>
          <w:lang w:val="en-US"/>
        </w:rPr>
        <w:t xml:space="preserve"> for RUNOs to continue </w:t>
      </w:r>
      <w:r w:rsidRPr="00AD36D6">
        <w:rPr>
          <w:rStyle w:val="CommentReference"/>
          <w:rFonts w:ascii="Times New Roman" w:hAnsi="Times New Roman"/>
          <w:sz w:val="24"/>
          <w:szCs w:val="24"/>
          <w:lang w:val="en-US"/>
        </w:rPr>
        <w:t xml:space="preserve">development of the comprehensive and multi-dimensional support projects focused on </w:t>
      </w:r>
      <w:r w:rsidR="00AD36D6" w:rsidRPr="00AD36D6">
        <w:rPr>
          <w:rStyle w:val="CommentReference"/>
          <w:rFonts w:ascii="Times New Roman" w:hAnsi="Times New Roman"/>
          <w:sz w:val="24"/>
          <w:szCs w:val="24"/>
          <w:lang w:val="en-US"/>
        </w:rPr>
        <w:t>gender mainstreaming in the local community development,</w:t>
      </w:r>
      <w:r w:rsidRPr="00AD36D6">
        <w:rPr>
          <w:rStyle w:val="CommentReference"/>
          <w:rFonts w:ascii="Times New Roman" w:hAnsi="Times New Roman"/>
          <w:sz w:val="24"/>
          <w:szCs w:val="24"/>
          <w:lang w:val="en-US"/>
        </w:rPr>
        <w:t xml:space="preserve"> women empowerment</w:t>
      </w:r>
      <w:r w:rsidR="00CC349C">
        <w:rPr>
          <w:rStyle w:val="CommentReference"/>
          <w:rFonts w:ascii="Times New Roman" w:hAnsi="Times New Roman"/>
          <w:sz w:val="24"/>
          <w:szCs w:val="24"/>
          <w:lang w:val="en-US"/>
        </w:rPr>
        <w:t xml:space="preserve"> (social, economic and political)</w:t>
      </w:r>
      <w:r w:rsidR="00AD36D6" w:rsidRPr="00AD36D6">
        <w:rPr>
          <w:rStyle w:val="CommentReference"/>
          <w:rFonts w:ascii="Times New Roman" w:hAnsi="Times New Roman"/>
          <w:sz w:val="24"/>
          <w:szCs w:val="24"/>
          <w:lang w:val="en-US"/>
        </w:rPr>
        <w:t xml:space="preserve"> and peacebuilding</w:t>
      </w:r>
      <w:r w:rsidR="00021C61" w:rsidRPr="00AD36D6">
        <w:rPr>
          <w:rStyle w:val="CommentReference"/>
          <w:rFonts w:ascii="Times New Roman" w:hAnsi="Times New Roman"/>
          <w:sz w:val="24"/>
          <w:szCs w:val="24"/>
          <w:lang w:val="en-US"/>
        </w:rPr>
        <w:t>. RUNOs</w:t>
      </w:r>
      <w:r w:rsidR="00642CEA" w:rsidRPr="00AD36D6">
        <w:rPr>
          <w:rStyle w:val="CommentReference"/>
          <w:rFonts w:ascii="Times New Roman" w:hAnsi="Times New Roman"/>
          <w:sz w:val="24"/>
          <w:szCs w:val="24"/>
          <w:lang w:val="en-US"/>
        </w:rPr>
        <w:t xml:space="preserve"> </w:t>
      </w:r>
      <w:r w:rsidR="00AD36D6" w:rsidRPr="00AD36D6">
        <w:rPr>
          <w:rStyle w:val="CommentReference"/>
          <w:rFonts w:ascii="Times New Roman" w:hAnsi="Times New Roman"/>
          <w:sz w:val="24"/>
          <w:szCs w:val="24"/>
          <w:lang w:val="en-US"/>
        </w:rPr>
        <w:t xml:space="preserve">gained valuable implementation experience and </w:t>
      </w:r>
      <w:r w:rsidR="00642CEA" w:rsidRPr="00AD36D6">
        <w:rPr>
          <w:rStyle w:val="CommentReference"/>
          <w:rFonts w:ascii="Times New Roman" w:hAnsi="Times New Roman"/>
          <w:sz w:val="24"/>
          <w:szCs w:val="24"/>
          <w:lang w:val="en-US"/>
        </w:rPr>
        <w:t xml:space="preserve">should </w:t>
      </w:r>
      <w:r w:rsidR="00AD36D6" w:rsidRPr="00AD36D6">
        <w:rPr>
          <w:rStyle w:val="CommentReference"/>
          <w:rFonts w:ascii="Times New Roman" w:hAnsi="Times New Roman"/>
          <w:sz w:val="24"/>
          <w:szCs w:val="24"/>
          <w:lang w:val="en-US"/>
        </w:rPr>
        <w:t xml:space="preserve">make sure </w:t>
      </w:r>
      <w:r w:rsidR="00BE4651">
        <w:rPr>
          <w:rStyle w:val="CommentReference"/>
          <w:rFonts w:ascii="Times New Roman" w:hAnsi="Times New Roman"/>
          <w:sz w:val="24"/>
          <w:szCs w:val="24"/>
          <w:lang w:val="en-US"/>
        </w:rPr>
        <w:t xml:space="preserve">that </w:t>
      </w:r>
      <w:r w:rsidR="00CC349C">
        <w:rPr>
          <w:rStyle w:val="CommentReference"/>
          <w:rFonts w:ascii="Times New Roman" w:hAnsi="Times New Roman"/>
          <w:sz w:val="24"/>
          <w:szCs w:val="24"/>
          <w:lang w:val="en-US"/>
        </w:rPr>
        <w:t xml:space="preserve">it was not a one-phase project. </w:t>
      </w:r>
    </w:p>
    <w:p w14:paraId="606C770D" w14:textId="282DFBFE" w:rsidR="00CA2CF8" w:rsidRPr="007568BF" w:rsidRDefault="0A2F59DE" w:rsidP="001A2D35">
      <w:pPr>
        <w:pStyle w:val="NoSpacing"/>
        <w:numPr>
          <w:ilvl w:val="0"/>
          <w:numId w:val="31"/>
        </w:numPr>
        <w:spacing w:after="120"/>
        <w:rPr>
          <w:rStyle w:val="CommentReference"/>
          <w:rFonts w:asciiTheme="minorHAnsi" w:hAnsiTheme="minorHAnsi" w:cs="Arial"/>
          <w:lang w:val="en-US"/>
        </w:rPr>
      </w:pPr>
      <w:r w:rsidRPr="0A2F59DE">
        <w:rPr>
          <w:rStyle w:val="CommentReference"/>
          <w:rFonts w:ascii="Times New Roman" w:hAnsi="Times New Roman"/>
          <w:sz w:val="24"/>
          <w:szCs w:val="24"/>
          <w:lang w:val="en-US"/>
        </w:rPr>
        <w:t xml:space="preserve">Therefore, the partners should capitalize on the achievements, </w:t>
      </w:r>
      <w:r w:rsidR="00A03273">
        <w:rPr>
          <w:rStyle w:val="CommentReference"/>
          <w:rFonts w:ascii="Times New Roman" w:hAnsi="Times New Roman"/>
          <w:sz w:val="24"/>
          <w:szCs w:val="24"/>
          <w:lang w:val="en-US"/>
        </w:rPr>
        <w:t>use the momentum and replicate</w:t>
      </w:r>
      <w:r w:rsidRPr="0A2F59DE">
        <w:rPr>
          <w:rStyle w:val="CommentReference"/>
          <w:rFonts w:ascii="Times New Roman" w:hAnsi="Times New Roman"/>
          <w:sz w:val="24"/>
          <w:szCs w:val="24"/>
          <w:lang w:val="en-US"/>
        </w:rPr>
        <w:t xml:space="preserve"> the subcomponents, which generated good practices (GALS, mini-grants scheme, GET Ahead, SHG), maintain and consolidate the national and local partnerships and increase the coverage of the project. The below described recommendations might be useful in this regard.</w:t>
      </w:r>
      <w:r w:rsidRPr="0A2F59DE">
        <w:rPr>
          <w:rStyle w:val="CommentReference"/>
          <w:rFonts w:asciiTheme="minorHAnsi" w:hAnsiTheme="minorHAnsi" w:cs="Arial"/>
          <w:lang w:val="en-US"/>
        </w:rPr>
        <w:t xml:space="preserve">  </w:t>
      </w:r>
    </w:p>
    <w:tbl>
      <w:tblPr>
        <w:tblStyle w:val="ListTable2-Accent1"/>
        <w:tblpPr w:leftFromText="180" w:rightFromText="180" w:vertAnchor="text" w:horzAnchor="margin" w:tblpX="-21" w:tblpY="75"/>
        <w:tblW w:w="8784" w:type="dxa"/>
        <w:tblLook w:val="04A0" w:firstRow="1" w:lastRow="0" w:firstColumn="1" w:lastColumn="0" w:noHBand="0" w:noVBand="1"/>
      </w:tblPr>
      <w:tblGrid>
        <w:gridCol w:w="990"/>
        <w:gridCol w:w="7794"/>
      </w:tblGrid>
      <w:tr w:rsidR="00CE20E7" w:rsidRPr="00D17E44" w14:paraId="4AE5C640" w14:textId="77777777" w:rsidTr="00E36F5C">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990" w:type="dxa"/>
            <w:vAlign w:val="center"/>
            <w:hideMark/>
          </w:tcPr>
          <w:p w14:paraId="1B06244F" w14:textId="77777777" w:rsidR="00CE20E7" w:rsidRPr="000520EE" w:rsidRDefault="00CE20E7" w:rsidP="00E36F5C">
            <w:pPr>
              <w:pStyle w:val="NoSpacing"/>
              <w:jc w:val="left"/>
              <w:rPr>
                <w:rFonts w:ascii="Times New Roman" w:eastAsiaTheme="minorHAnsi" w:hAnsi="Times New Roman"/>
                <w:bCs w:val="0"/>
                <w:i/>
                <w:sz w:val="24"/>
                <w:szCs w:val="24"/>
                <w:lang w:val="en-US" w:eastAsia="en-US"/>
              </w:rPr>
            </w:pPr>
            <w:r w:rsidRPr="000520EE">
              <w:rPr>
                <w:rFonts w:ascii="Times New Roman" w:hAnsi="Times New Roman"/>
                <w:i/>
                <w:sz w:val="24"/>
                <w:szCs w:val="24"/>
                <w:lang w:val="en-US"/>
              </w:rPr>
              <w:t>Rec. 0</w:t>
            </w:r>
            <w:r>
              <w:rPr>
                <w:rFonts w:ascii="Times New Roman" w:hAnsi="Times New Roman"/>
                <w:i/>
                <w:sz w:val="24"/>
                <w:szCs w:val="24"/>
                <w:lang w:val="en-US"/>
              </w:rPr>
              <w:t>2</w:t>
            </w:r>
          </w:p>
        </w:tc>
        <w:tc>
          <w:tcPr>
            <w:tcW w:w="7794" w:type="dxa"/>
            <w:vAlign w:val="center"/>
          </w:tcPr>
          <w:p w14:paraId="37AB8A4F" w14:textId="4A3F94F6" w:rsidR="00CE20E7" w:rsidRPr="00D17E44" w:rsidRDefault="00BA4478" w:rsidP="00A03273">
            <w:pPr>
              <w:jc w:val="both"/>
              <w:cnfStyle w:val="100000000000" w:firstRow="1" w:lastRow="0" w:firstColumn="0" w:lastColumn="0" w:oddVBand="0" w:evenVBand="0" w:oddHBand="0" w:evenHBand="0" w:firstRowFirstColumn="0" w:firstRowLastColumn="0" w:lastRowFirstColumn="0" w:lastRowLastColumn="0"/>
              <w:rPr>
                <w:sz w:val="2"/>
                <w:szCs w:val="2"/>
                <w:lang w:val="en-US" w:eastAsia="fr-CH"/>
              </w:rPr>
            </w:pPr>
            <w:r>
              <w:rPr>
                <w:rFonts w:eastAsia="Calibri"/>
                <w:i/>
                <w:color w:val="0B53A2"/>
                <w:sz w:val="24"/>
                <w:szCs w:val="24"/>
                <w:lang w:val="en-US" w:eastAsia="en-US"/>
              </w:rPr>
              <w:t>RUNOs to a</w:t>
            </w:r>
            <w:r w:rsidR="00CE20E7">
              <w:rPr>
                <w:rFonts w:eastAsia="Calibri"/>
                <w:i/>
                <w:color w:val="0B53A2"/>
                <w:sz w:val="24"/>
                <w:szCs w:val="24"/>
                <w:lang w:val="en-US" w:eastAsia="en-US"/>
              </w:rPr>
              <w:t xml:space="preserve">djust the </w:t>
            </w:r>
            <w:r w:rsidR="00A03273">
              <w:rPr>
                <w:rFonts w:eastAsia="Calibri"/>
                <w:i/>
                <w:color w:val="0B53A2"/>
                <w:sz w:val="24"/>
                <w:szCs w:val="24"/>
                <w:lang w:val="en-US" w:eastAsia="en-US"/>
              </w:rPr>
              <w:t>project</w:t>
            </w:r>
            <w:r w:rsidR="00CE20E7">
              <w:rPr>
                <w:rFonts w:eastAsia="Calibri"/>
                <w:i/>
                <w:color w:val="0B53A2"/>
                <w:sz w:val="24"/>
                <w:szCs w:val="24"/>
                <w:lang w:val="en-US" w:eastAsia="en-US"/>
              </w:rPr>
              <w:t xml:space="preserve"> approach</w:t>
            </w:r>
            <w:r w:rsidR="00A03273">
              <w:rPr>
                <w:rFonts w:eastAsia="Calibri"/>
                <w:i/>
                <w:color w:val="0B53A2"/>
                <w:sz w:val="24"/>
                <w:szCs w:val="24"/>
                <w:lang w:val="en-US" w:eastAsia="en-US"/>
              </w:rPr>
              <w:t xml:space="preserve">, increase the consistency and combine online and offline capacity development interventions. </w:t>
            </w:r>
            <w:r w:rsidR="00CE20E7">
              <w:rPr>
                <w:rFonts w:eastAsia="Calibri"/>
                <w:i/>
                <w:color w:val="0B53A2"/>
                <w:sz w:val="24"/>
                <w:szCs w:val="24"/>
                <w:lang w:val="en-US" w:eastAsia="en-US"/>
              </w:rPr>
              <w:t xml:space="preserve"> </w:t>
            </w:r>
          </w:p>
        </w:tc>
      </w:tr>
    </w:tbl>
    <w:p w14:paraId="096C9A63" w14:textId="77777777" w:rsidR="00021919" w:rsidRPr="005C64F2" w:rsidRDefault="00021919" w:rsidP="00FC090A">
      <w:pPr>
        <w:pStyle w:val="Style2"/>
        <w:keepNext w:val="0"/>
        <w:numPr>
          <w:ilvl w:val="0"/>
          <w:numId w:val="0"/>
        </w:numPr>
        <w:tabs>
          <w:tab w:val="left" w:pos="720"/>
        </w:tabs>
        <w:spacing w:after="0"/>
        <w:outlineLvl w:val="9"/>
        <w:rPr>
          <w:rStyle w:val="CommentReference"/>
          <w:rFonts w:ascii="Times New Roman" w:hAnsi="Times New Roman"/>
          <w:b w:val="0"/>
          <w:color w:val="auto"/>
          <w:sz w:val="10"/>
          <w:szCs w:val="10"/>
          <w:lang w:val="en-US" w:eastAsia="de-DE"/>
        </w:rPr>
      </w:pPr>
    </w:p>
    <w:p w14:paraId="0D77887D" w14:textId="43137751" w:rsidR="00016E9D" w:rsidRDefault="00751A52" w:rsidP="001A2D35">
      <w:pPr>
        <w:pStyle w:val="Style2"/>
        <w:keepNext w:val="0"/>
        <w:numPr>
          <w:ilvl w:val="0"/>
          <w:numId w:val="31"/>
        </w:numPr>
        <w:tabs>
          <w:tab w:val="left" w:pos="720"/>
        </w:tabs>
        <w:spacing w:after="0"/>
        <w:outlineLvl w:val="9"/>
        <w:rPr>
          <w:rStyle w:val="CommentReference"/>
          <w:rFonts w:ascii="Times New Roman" w:hAnsi="Times New Roman"/>
          <w:b w:val="0"/>
          <w:color w:val="auto"/>
          <w:sz w:val="24"/>
          <w:szCs w:val="24"/>
          <w:lang w:val="en-US" w:eastAsia="de-DE"/>
        </w:rPr>
      </w:pPr>
      <w:r w:rsidRPr="00751A52">
        <w:rPr>
          <w:rStyle w:val="CommentReference"/>
          <w:rFonts w:ascii="Times New Roman" w:hAnsi="Times New Roman"/>
          <w:b w:val="0"/>
          <w:color w:val="auto"/>
          <w:sz w:val="24"/>
          <w:szCs w:val="24"/>
          <w:lang w:val="en-US" w:eastAsia="de-DE"/>
        </w:rPr>
        <w:t>The triple 3 approach, as me</w:t>
      </w:r>
      <w:r>
        <w:rPr>
          <w:rStyle w:val="CommentReference"/>
          <w:rFonts w:ascii="Times New Roman" w:hAnsi="Times New Roman"/>
          <w:b w:val="0"/>
          <w:color w:val="auto"/>
          <w:sz w:val="24"/>
          <w:szCs w:val="24"/>
          <w:lang w:val="en-US" w:eastAsia="de-DE"/>
        </w:rPr>
        <w:t>ntioned has advantages (three levels, three UN entities involved), but also</w:t>
      </w:r>
      <w:r w:rsidR="00E620C1">
        <w:rPr>
          <w:rStyle w:val="CommentReference"/>
          <w:rFonts w:ascii="Times New Roman" w:hAnsi="Times New Roman"/>
          <w:b w:val="0"/>
          <w:color w:val="auto"/>
          <w:sz w:val="24"/>
          <w:szCs w:val="24"/>
          <w:lang w:val="en-US" w:eastAsia="de-DE"/>
        </w:rPr>
        <w:t xml:space="preserve"> one</w:t>
      </w:r>
      <w:r>
        <w:rPr>
          <w:rStyle w:val="CommentReference"/>
          <w:rFonts w:ascii="Times New Roman" w:hAnsi="Times New Roman"/>
          <w:b w:val="0"/>
          <w:color w:val="auto"/>
          <w:sz w:val="24"/>
          <w:szCs w:val="24"/>
          <w:lang w:val="en-US" w:eastAsia="de-DE"/>
        </w:rPr>
        <w:t xml:space="preserve"> disadvantage </w:t>
      </w:r>
      <w:r w:rsidR="00021919">
        <w:rPr>
          <w:rStyle w:val="CommentReference"/>
          <w:rFonts w:ascii="Times New Roman" w:hAnsi="Times New Roman"/>
          <w:b w:val="0"/>
          <w:color w:val="auto"/>
          <w:sz w:val="24"/>
          <w:szCs w:val="24"/>
          <w:lang w:val="en-US" w:eastAsia="de-DE"/>
        </w:rPr>
        <w:t>(three key</w:t>
      </w:r>
      <w:r>
        <w:rPr>
          <w:rStyle w:val="CommentReference"/>
          <w:rFonts w:ascii="Times New Roman" w:hAnsi="Times New Roman"/>
          <w:b w:val="0"/>
          <w:color w:val="auto"/>
          <w:sz w:val="24"/>
          <w:szCs w:val="24"/>
          <w:lang w:val="en-US" w:eastAsia="de-DE"/>
        </w:rPr>
        <w:t xml:space="preserve"> areas at three different levels: gender equality/women empowerment (community and individual level</w:t>
      </w:r>
      <w:r w:rsidR="00021919">
        <w:rPr>
          <w:rStyle w:val="CommentReference"/>
          <w:rFonts w:ascii="Times New Roman" w:hAnsi="Times New Roman"/>
          <w:b w:val="0"/>
          <w:color w:val="auto"/>
          <w:sz w:val="24"/>
          <w:szCs w:val="24"/>
          <w:lang w:val="en-US" w:eastAsia="de-DE"/>
        </w:rPr>
        <w:t>s</w:t>
      </w:r>
      <w:r>
        <w:rPr>
          <w:rStyle w:val="CommentReference"/>
          <w:rFonts w:ascii="Times New Roman" w:hAnsi="Times New Roman"/>
          <w:b w:val="0"/>
          <w:color w:val="auto"/>
          <w:sz w:val="24"/>
          <w:szCs w:val="24"/>
          <w:lang w:val="en-US" w:eastAsia="de-DE"/>
        </w:rPr>
        <w:t>); peacebuilding (community level) and migration –</w:t>
      </w:r>
      <w:r w:rsidR="00021919">
        <w:rPr>
          <w:rStyle w:val="CommentReference"/>
          <w:rFonts w:ascii="Times New Roman" w:hAnsi="Times New Roman"/>
          <w:b w:val="0"/>
          <w:color w:val="auto"/>
          <w:sz w:val="24"/>
          <w:szCs w:val="24"/>
          <w:lang w:val="en-US" w:eastAsia="de-DE"/>
        </w:rPr>
        <w:t xml:space="preserve"> </w:t>
      </w:r>
      <w:r>
        <w:rPr>
          <w:rStyle w:val="CommentReference"/>
          <w:rFonts w:ascii="Times New Roman" w:hAnsi="Times New Roman"/>
          <w:b w:val="0"/>
          <w:color w:val="auto"/>
          <w:sz w:val="24"/>
          <w:szCs w:val="24"/>
          <w:lang w:val="en-US" w:eastAsia="de-DE"/>
        </w:rPr>
        <w:t>national level)</w:t>
      </w:r>
      <w:r w:rsidR="00021919">
        <w:rPr>
          <w:rStyle w:val="CommentReference"/>
          <w:rFonts w:ascii="Times New Roman" w:hAnsi="Times New Roman"/>
          <w:b w:val="0"/>
          <w:color w:val="auto"/>
          <w:sz w:val="24"/>
          <w:szCs w:val="24"/>
          <w:lang w:val="en-US" w:eastAsia="de-DE"/>
        </w:rPr>
        <w:t xml:space="preserve">. </w:t>
      </w:r>
    </w:p>
    <w:p w14:paraId="1E02CA8A" w14:textId="77777777" w:rsidR="007568BF" w:rsidRPr="007568BF" w:rsidRDefault="007568BF" w:rsidP="00FC090A">
      <w:pPr>
        <w:pStyle w:val="Style2"/>
        <w:keepNext w:val="0"/>
        <w:numPr>
          <w:ilvl w:val="0"/>
          <w:numId w:val="0"/>
        </w:numPr>
        <w:tabs>
          <w:tab w:val="left" w:pos="720"/>
        </w:tabs>
        <w:spacing w:after="0"/>
        <w:outlineLvl w:val="9"/>
        <w:rPr>
          <w:rStyle w:val="CommentReference"/>
          <w:rFonts w:ascii="Times New Roman" w:hAnsi="Times New Roman"/>
          <w:b w:val="0"/>
          <w:color w:val="auto"/>
          <w:lang w:val="en-US" w:eastAsia="de-DE"/>
        </w:rPr>
      </w:pPr>
    </w:p>
    <w:p w14:paraId="2C439692" w14:textId="376EBEA5" w:rsidR="005F6CE4" w:rsidRDefault="00021919" w:rsidP="005F6CE4">
      <w:pPr>
        <w:pStyle w:val="Style2"/>
        <w:keepNext w:val="0"/>
        <w:numPr>
          <w:ilvl w:val="0"/>
          <w:numId w:val="31"/>
        </w:numPr>
        <w:tabs>
          <w:tab w:val="left" w:pos="720"/>
        </w:tabs>
        <w:spacing w:after="0"/>
        <w:outlineLvl w:val="9"/>
        <w:rPr>
          <w:rStyle w:val="CommentReference"/>
          <w:rFonts w:ascii="Times New Roman" w:hAnsi="Times New Roman"/>
          <w:b w:val="0"/>
          <w:color w:val="auto"/>
          <w:sz w:val="24"/>
          <w:szCs w:val="24"/>
          <w:lang w:val="en-US" w:eastAsia="de-DE"/>
        </w:rPr>
      </w:pPr>
      <w:r>
        <w:rPr>
          <w:rStyle w:val="CommentReference"/>
          <w:rFonts w:ascii="Times New Roman" w:hAnsi="Times New Roman"/>
          <w:b w:val="0"/>
          <w:color w:val="auto"/>
          <w:sz w:val="24"/>
          <w:szCs w:val="24"/>
          <w:lang w:val="en-US" w:eastAsia="de-DE"/>
        </w:rPr>
        <w:t>The recommendation is to adjust the current approach</w:t>
      </w:r>
      <w:r w:rsidR="00016E9D">
        <w:rPr>
          <w:rStyle w:val="CommentReference"/>
          <w:rFonts w:ascii="Times New Roman" w:hAnsi="Times New Roman"/>
          <w:b w:val="0"/>
          <w:color w:val="auto"/>
          <w:sz w:val="24"/>
          <w:szCs w:val="24"/>
          <w:lang w:val="en-US" w:eastAsia="de-DE"/>
        </w:rPr>
        <w:t>,</w:t>
      </w:r>
      <w:r>
        <w:rPr>
          <w:rStyle w:val="CommentReference"/>
          <w:rFonts w:ascii="Times New Roman" w:hAnsi="Times New Roman"/>
          <w:b w:val="0"/>
          <w:color w:val="auto"/>
          <w:sz w:val="24"/>
          <w:szCs w:val="24"/>
          <w:lang w:val="en-US" w:eastAsia="de-DE"/>
        </w:rPr>
        <w:t xml:space="preserve"> </w:t>
      </w:r>
      <w:r w:rsidR="00016E9D">
        <w:rPr>
          <w:rStyle w:val="CommentReference"/>
          <w:rFonts w:ascii="Times New Roman" w:hAnsi="Times New Roman"/>
          <w:b w:val="0"/>
          <w:color w:val="auto"/>
          <w:sz w:val="24"/>
          <w:szCs w:val="24"/>
          <w:lang w:val="en-US" w:eastAsia="de-DE"/>
        </w:rPr>
        <w:t xml:space="preserve">particularly; </w:t>
      </w:r>
      <w:r w:rsidR="00EC14C8">
        <w:rPr>
          <w:rStyle w:val="CommentReference"/>
          <w:rFonts w:ascii="Times New Roman" w:hAnsi="Times New Roman"/>
          <w:b w:val="0"/>
          <w:color w:val="auto"/>
          <w:sz w:val="24"/>
          <w:szCs w:val="24"/>
          <w:lang w:val="en-US" w:eastAsia="de-DE"/>
        </w:rPr>
        <w:t xml:space="preserve">whenever is feasible tackle the same topics at all levels to </w:t>
      </w:r>
      <w:r w:rsidR="00A03273">
        <w:rPr>
          <w:rStyle w:val="CommentReference"/>
          <w:rFonts w:ascii="Times New Roman" w:hAnsi="Times New Roman"/>
          <w:b w:val="0"/>
          <w:color w:val="auto"/>
          <w:sz w:val="24"/>
          <w:szCs w:val="24"/>
          <w:lang w:val="en-US" w:eastAsia="de-DE"/>
        </w:rPr>
        <w:t xml:space="preserve">generate changes according to the </w:t>
      </w:r>
      <w:r w:rsidR="00EC14C8">
        <w:rPr>
          <w:rStyle w:val="CommentReference"/>
          <w:rFonts w:ascii="Times New Roman" w:hAnsi="Times New Roman"/>
          <w:b w:val="0"/>
          <w:color w:val="auto"/>
          <w:sz w:val="24"/>
          <w:szCs w:val="24"/>
          <w:lang w:val="en-US" w:eastAsia="de-DE"/>
        </w:rPr>
        <w:t>results` chain changes</w:t>
      </w:r>
      <w:r w:rsidR="00A03273">
        <w:rPr>
          <w:rStyle w:val="CommentReference"/>
          <w:rFonts w:ascii="Times New Roman" w:hAnsi="Times New Roman"/>
          <w:b w:val="0"/>
          <w:color w:val="auto"/>
          <w:sz w:val="24"/>
          <w:szCs w:val="24"/>
          <w:lang w:val="en-US" w:eastAsia="de-DE"/>
        </w:rPr>
        <w:t xml:space="preserve"> an</w:t>
      </w:r>
      <w:r w:rsidR="00547F9B">
        <w:rPr>
          <w:rStyle w:val="CommentReference"/>
          <w:rFonts w:ascii="Times New Roman" w:hAnsi="Times New Roman"/>
          <w:b w:val="0"/>
          <w:color w:val="auto"/>
          <w:sz w:val="24"/>
          <w:szCs w:val="24"/>
          <w:lang w:val="en-US" w:eastAsia="de-DE"/>
        </w:rPr>
        <w:t>–</w:t>
      </w:r>
      <w:r w:rsidR="00A03273">
        <w:rPr>
          <w:rStyle w:val="CommentReference"/>
          <w:rFonts w:ascii="Times New Roman" w:hAnsi="Times New Roman"/>
          <w:b w:val="0"/>
          <w:color w:val="auto"/>
          <w:sz w:val="24"/>
          <w:szCs w:val="24"/>
          <w:lang w:val="en-US" w:eastAsia="de-DE"/>
        </w:rPr>
        <w:t xml:space="preserve"> </w:t>
      </w:r>
      <w:r w:rsidR="00016E9D">
        <w:rPr>
          <w:rStyle w:val="CommentReference"/>
          <w:rFonts w:ascii="Times New Roman" w:hAnsi="Times New Roman"/>
          <w:b w:val="0"/>
          <w:color w:val="auto"/>
          <w:sz w:val="24"/>
          <w:szCs w:val="24"/>
          <w:lang w:val="en-US" w:eastAsia="de-DE"/>
        </w:rPr>
        <w:t>- to increase</w:t>
      </w:r>
      <w:r>
        <w:rPr>
          <w:rStyle w:val="CommentReference"/>
          <w:rFonts w:ascii="Times New Roman" w:hAnsi="Times New Roman"/>
          <w:b w:val="0"/>
          <w:color w:val="auto"/>
          <w:sz w:val="24"/>
          <w:szCs w:val="24"/>
          <w:lang w:val="en-US" w:eastAsia="de-DE"/>
        </w:rPr>
        <w:t xml:space="preserve"> the </w:t>
      </w:r>
      <w:r w:rsidR="00A03273">
        <w:rPr>
          <w:rStyle w:val="CommentReference"/>
          <w:rFonts w:ascii="Times New Roman" w:hAnsi="Times New Roman"/>
          <w:b w:val="0"/>
          <w:color w:val="auto"/>
          <w:sz w:val="24"/>
          <w:szCs w:val="24"/>
          <w:lang w:val="en-US" w:eastAsia="de-DE"/>
        </w:rPr>
        <w:t xml:space="preserve">consistency </w:t>
      </w:r>
      <w:r w:rsidR="00016E9D">
        <w:rPr>
          <w:rStyle w:val="CommentReference"/>
          <w:rFonts w:ascii="Times New Roman" w:hAnsi="Times New Roman"/>
          <w:b w:val="0"/>
          <w:color w:val="auto"/>
          <w:sz w:val="24"/>
          <w:szCs w:val="24"/>
          <w:lang w:val="en-US" w:eastAsia="de-DE"/>
        </w:rPr>
        <w:t xml:space="preserve">of the approach, i.e. multi-level approach of the same thematic area(s). </w:t>
      </w:r>
      <w:r w:rsidR="00016E9D" w:rsidRPr="007568BF">
        <w:rPr>
          <w:rStyle w:val="CommentReference"/>
          <w:rFonts w:ascii="Times New Roman" w:hAnsi="Times New Roman"/>
          <w:b w:val="0"/>
          <w:color w:val="auto"/>
          <w:sz w:val="24"/>
          <w:szCs w:val="24"/>
          <w:lang w:val="en-US" w:eastAsia="de-DE"/>
        </w:rPr>
        <w:t xml:space="preserve">For instance, the project partners can develop distinct project/programme on women economic empowerment and to tackle this issue not only at the individual level, but also at the policy and community levels. </w:t>
      </w:r>
      <w:r w:rsidR="00A03273">
        <w:rPr>
          <w:rStyle w:val="CommentReference"/>
          <w:rFonts w:ascii="Times New Roman" w:hAnsi="Times New Roman"/>
          <w:b w:val="0"/>
          <w:color w:val="auto"/>
          <w:sz w:val="24"/>
          <w:szCs w:val="24"/>
          <w:lang w:val="en-US" w:eastAsia="de-DE"/>
        </w:rPr>
        <w:t>The same is valid for migration and other thematic areas.</w:t>
      </w:r>
    </w:p>
    <w:p w14:paraId="2F2BF557" w14:textId="2EC3E696" w:rsidR="00547F9B" w:rsidRDefault="00547F9B" w:rsidP="005F6CE4">
      <w:pPr>
        <w:pStyle w:val="Style2"/>
        <w:keepNext w:val="0"/>
        <w:numPr>
          <w:ilvl w:val="0"/>
          <w:numId w:val="0"/>
        </w:numPr>
        <w:tabs>
          <w:tab w:val="left" w:pos="720"/>
        </w:tabs>
        <w:spacing w:after="0"/>
        <w:outlineLvl w:val="9"/>
        <w:rPr>
          <w:rStyle w:val="CommentReference"/>
          <w:rFonts w:ascii="Times New Roman" w:hAnsi="Times New Roman"/>
          <w:b w:val="0"/>
          <w:color w:val="auto"/>
          <w:sz w:val="24"/>
          <w:szCs w:val="24"/>
          <w:lang w:val="en-US" w:eastAsia="de-DE"/>
        </w:rPr>
      </w:pPr>
    </w:p>
    <w:p w14:paraId="16BF1C0B" w14:textId="44B16501" w:rsidR="00705AC2" w:rsidRPr="005F6CE4" w:rsidRDefault="00A03273" w:rsidP="005F6CE4">
      <w:pPr>
        <w:pStyle w:val="Style2"/>
        <w:keepNext w:val="0"/>
        <w:numPr>
          <w:ilvl w:val="0"/>
          <w:numId w:val="31"/>
        </w:numPr>
        <w:tabs>
          <w:tab w:val="left" w:pos="720"/>
        </w:tabs>
        <w:spacing w:after="0"/>
        <w:outlineLvl w:val="9"/>
        <w:rPr>
          <w:rFonts w:ascii="Times New Roman" w:hAnsi="Times New Roman"/>
          <w:b w:val="0"/>
          <w:color w:val="auto"/>
          <w:sz w:val="24"/>
          <w:szCs w:val="24"/>
          <w:lang w:val="en-US" w:eastAsia="de-DE"/>
        </w:rPr>
      </w:pPr>
      <w:r>
        <w:rPr>
          <w:rStyle w:val="CommentReference"/>
          <w:rFonts w:ascii="Times New Roman" w:hAnsi="Times New Roman"/>
          <w:b w:val="0"/>
          <w:color w:val="auto"/>
          <w:sz w:val="24"/>
          <w:szCs w:val="24"/>
          <w:lang w:val="en-US" w:eastAsia="de-DE"/>
        </w:rPr>
        <w:t xml:space="preserve"> </w:t>
      </w:r>
      <w:r w:rsidR="005F6CE4">
        <w:rPr>
          <w:rStyle w:val="CommentReference"/>
          <w:rFonts w:ascii="Times New Roman" w:hAnsi="Times New Roman"/>
          <w:b w:val="0"/>
          <w:color w:val="auto"/>
          <w:sz w:val="24"/>
          <w:szCs w:val="24"/>
          <w:lang w:val="en-US" w:eastAsia="de-DE"/>
        </w:rPr>
        <w:t>Regardless of the pandemic situation, combine online and offline capacity enhancement approaches. Use the lesson learned (see above) to fine-tune the online events.</w:t>
      </w:r>
    </w:p>
    <w:p w14:paraId="7290E727" w14:textId="77777777" w:rsidR="00CE20E7" w:rsidRPr="00642CEA" w:rsidRDefault="00CE20E7" w:rsidP="00FC090A">
      <w:pPr>
        <w:pStyle w:val="Style2"/>
        <w:keepNext w:val="0"/>
        <w:numPr>
          <w:ilvl w:val="0"/>
          <w:numId w:val="0"/>
        </w:numPr>
        <w:tabs>
          <w:tab w:val="left" w:pos="720"/>
        </w:tabs>
        <w:spacing w:after="0"/>
        <w:outlineLvl w:val="9"/>
        <w:rPr>
          <w:rFonts w:ascii="Times New Roman" w:hAnsi="Times New Roman"/>
          <w:sz w:val="24"/>
          <w:szCs w:val="24"/>
          <w:lang w:val="en-US"/>
        </w:rPr>
      </w:pPr>
    </w:p>
    <w:tbl>
      <w:tblPr>
        <w:tblStyle w:val="ListTable2-Accent1"/>
        <w:tblpPr w:leftFromText="180" w:rightFromText="180" w:vertAnchor="text" w:horzAnchor="margin" w:tblpX="-21" w:tblpY="75"/>
        <w:tblW w:w="8784" w:type="dxa"/>
        <w:tblLook w:val="04A0" w:firstRow="1" w:lastRow="0" w:firstColumn="1" w:lastColumn="0" w:noHBand="0" w:noVBand="1"/>
      </w:tblPr>
      <w:tblGrid>
        <w:gridCol w:w="990"/>
        <w:gridCol w:w="7794"/>
      </w:tblGrid>
      <w:tr w:rsidR="00FC090A" w:rsidRPr="00642CEA" w14:paraId="086B4F75" w14:textId="77777777" w:rsidTr="00D17E44">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990" w:type="dxa"/>
            <w:vAlign w:val="center"/>
            <w:hideMark/>
          </w:tcPr>
          <w:p w14:paraId="107F36B4" w14:textId="0CEF0B83" w:rsidR="00FC090A" w:rsidRPr="000520EE" w:rsidRDefault="00FC090A" w:rsidP="00F03807">
            <w:pPr>
              <w:pStyle w:val="NoSpacing"/>
              <w:jc w:val="left"/>
              <w:rPr>
                <w:rFonts w:ascii="Times New Roman" w:eastAsiaTheme="minorHAnsi" w:hAnsi="Times New Roman"/>
                <w:bCs w:val="0"/>
                <w:i/>
                <w:sz w:val="24"/>
                <w:szCs w:val="24"/>
                <w:lang w:val="en-US" w:eastAsia="en-US"/>
              </w:rPr>
            </w:pPr>
            <w:r w:rsidRPr="000520EE">
              <w:rPr>
                <w:rFonts w:ascii="Times New Roman" w:hAnsi="Times New Roman"/>
                <w:i/>
                <w:sz w:val="24"/>
                <w:szCs w:val="24"/>
                <w:lang w:val="en-US"/>
              </w:rPr>
              <w:t>Rec. 0</w:t>
            </w:r>
            <w:r w:rsidR="00CE20E7">
              <w:rPr>
                <w:rFonts w:ascii="Times New Roman" w:hAnsi="Times New Roman"/>
                <w:i/>
                <w:sz w:val="24"/>
                <w:szCs w:val="24"/>
                <w:lang w:val="en-US"/>
              </w:rPr>
              <w:t>3</w:t>
            </w:r>
          </w:p>
        </w:tc>
        <w:tc>
          <w:tcPr>
            <w:tcW w:w="7794" w:type="dxa"/>
            <w:vAlign w:val="center"/>
          </w:tcPr>
          <w:p w14:paraId="688B10A2" w14:textId="38D0E548" w:rsidR="00D17E44" w:rsidRDefault="00BA4478" w:rsidP="00D17E44">
            <w:pPr>
              <w:jc w:val="both"/>
              <w:cnfStyle w:val="100000000000" w:firstRow="1" w:lastRow="0" w:firstColumn="0" w:lastColumn="0" w:oddVBand="0" w:evenVBand="0" w:oddHBand="0" w:evenHBand="0" w:firstRowFirstColumn="0" w:firstRowLastColumn="0" w:lastRowFirstColumn="0" w:lastRowLastColumn="0"/>
            </w:pPr>
            <w:r>
              <w:rPr>
                <w:rFonts w:eastAsia="Calibri"/>
                <w:i/>
                <w:color w:val="0B53A2"/>
                <w:sz w:val="24"/>
                <w:szCs w:val="24"/>
                <w:lang w:val="en-US" w:eastAsia="en-US"/>
              </w:rPr>
              <w:t>RUNOs to r</w:t>
            </w:r>
            <w:r w:rsidR="00BC75A8">
              <w:rPr>
                <w:rFonts w:eastAsia="Calibri"/>
                <w:i/>
                <w:color w:val="0B53A2"/>
                <w:sz w:val="24"/>
                <w:szCs w:val="24"/>
                <w:lang w:val="en-US" w:eastAsia="en-US"/>
              </w:rPr>
              <w:t>einforce</w:t>
            </w:r>
            <w:r w:rsidR="00D17E44" w:rsidRPr="00D17E44">
              <w:rPr>
                <w:rFonts w:eastAsia="Calibri"/>
                <w:i/>
                <w:color w:val="0B53A2"/>
                <w:sz w:val="24"/>
                <w:szCs w:val="24"/>
                <w:lang w:val="en-US" w:eastAsia="en-US"/>
              </w:rPr>
              <w:t xml:space="preserve"> the </w:t>
            </w:r>
            <w:r w:rsidR="00D17E44">
              <w:rPr>
                <w:rFonts w:eastAsia="Calibri"/>
                <w:i/>
                <w:color w:val="0B53A2"/>
                <w:sz w:val="24"/>
                <w:szCs w:val="24"/>
                <w:lang w:val="en-US" w:eastAsia="en-US"/>
              </w:rPr>
              <w:t>„</w:t>
            </w:r>
            <w:r w:rsidR="00D17E44" w:rsidRPr="00D17E44">
              <w:rPr>
                <w:rFonts w:eastAsia="Calibri"/>
                <w:i/>
                <w:color w:val="0B53A2"/>
                <w:sz w:val="24"/>
                <w:szCs w:val="24"/>
                <w:lang w:val="en-US" w:eastAsia="en-US"/>
              </w:rPr>
              <w:t>peacebuilding</w:t>
            </w:r>
            <w:r w:rsidR="00D17E44">
              <w:rPr>
                <w:rFonts w:eastAsia="Calibri"/>
                <w:i/>
                <w:color w:val="0B53A2"/>
                <w:sz w:val="24"/>
                <w:szCs w:val="24"/>
                <w:lang w:val="en-US" w:eastAsia="en-US"/>
              </w:rPr>
              <w:t>”</w:t>
            </w:r>
            <w:r w:rsidR="00D17E44" w:rsidRPr="00D17E44">
              <w:rPr>
                <w:rFonts w:eastAsia="Calibri"/>
                <w:i/>
                <w:color w:val="0B53A2"/>
                <w:sz w:val="24"/>
                <w:szCs w:val="24"/>
                <w:lang w:val="en-US" w:eastAsia="en-US"/>
              </w:rPr>
              <w:t xml:space="preserve"> component and develop trans-border peacebuilding projects. </w:t>
            </w:r>
          </w:p>
          <w:p w14:paraId="7B62628A" w14:textId="315D6F7E" w:rsidR="00FC090A" w:rsidRPr="00D17E44" w:rsidRDefault="00FC090A" w:rsidP="00D17E44">
            <w:pPr>
              <w:spacing w:after="200"/>
              <w:contextualSpacing/>
              <w:cnfStyle w:val="100000000000" w:firstRow="1" w:lastRow="0" w:firstColumn="0" w:lastColumn="0" w:oddVBand="0" w:evenVBand="0" w:oddHBand="0" w:evenHBand="0" w:firstRowFirstColumn="0" w:firstRowLastColumn="0" w:lastRowFirstColumn="0" w:lastRowLastColumn="0"/>
              <w:rPr>
                <w:sz w:val="2"/>
                <w:szCs w:val="2"/>
                <w:lang w:val="en-US" w:eastAsia="fr-CH"/>
              </w:rPr>
            </w:pPr>
          </w:p>
        </w:tc>
      </w:tr>
    </w:tbl>
    <w:p w14:paraId="17D3F0C8" w14:textId="77777777" w:rsidR="00FC090A" w:rsidRPr="005C64F2" w:rsidRDefault="00FC090A" w:rsidP="00FC090A">
      <w:pPr>
        <w:rPr>
          <w:sz w:val="10"/>
          <w:szCs w:val="10"/>
        </w:rPr>
      </w:pPr>
    </w:p>
    <w:p w14:paraId="41A75E4D" w14:textId="3750D2F8" w:rsidR="00F03807" w:rsidRPr="00CC349C" w:rsidRDefault="00F03807" w:rsidP="001A2D35">
      <w:pPr>
        <w:pStyle w:val="ListParagraph"/>
        <w:numPr>
          <w:ilvl w:val="0"/>
          <w:numId w:val="31"/>
        </w:numPr>
        <w:jc w:val="both"/>
        <w:rPr>
          <w:rStyle w:val="m-3988067418247312608msoins"/>
        </w:rPr>
      </w:pPr>
      <w:r>
        <w:lastRenderedPageBreak/>
        <w:t>T</w:t>
      </w:r>
      <w:r w:rsidR="00D17E44">
        <w:t xml:space="preserve">he </w:t>
      </w:r>
      <w:r w:rsidR="004A6935">
        <w:t>participants perceive</w:t>
      </w:r>
      <w:r w:rsidR="00D17E44">
        <w:t xml:space="preserve"> </w:t>
      </w:r>
      <w:r w:rsidR="00D17E44" w:rsidRPr="007568BF">
        <w:rPr>
          <w:i/>
        </w:rPr>
        <w:t>peacebuilding</w:t>
      </w:r>
      <w:r w:rsidR="00D17E44">
        <w:t xml:space="preserve"> differently, usually in a much narrower way (</w:t>
      </w:r>
      <w:r w:rsidR="009035BB">
        <w:t>including</w:t>
      </w:r>
      <w:r w:rsidR="00D17E44">
        <w:t xml:space="preserve"> peacebuilding in their families) than</w:t>
      </w:r>
      <w:r w:rsidR="009035BB">
        <w:t xml:space="preserve"> the peacebuilding elements</w:t>
      </w:r>
      <w:r w:rsidR="00D17E44">
        <w:t xml:space="preserve"> described in the project document.</w:t>
      </w:r>
      <w:r w:rsidR="00D17E44">
        <w:rPr>
          <w:rStyle w:val="FootnoteReference"/>
        </w:rPr>
        <w:footnoteReference w:id="143"/>
      </w:r>
      <w:r w:rsidR="00D17E44">
        <w:t xml:space="preserve"> </w:t>
      </w:r>
      <w:r>
        <w:t>This is confirmed by the endline assessment, as well.</w:t>
      </w:r>
      <w:r>
        <w:rPr>
          <w:rStyle w:val="FootnoteReference"/>
        </w:rPr>
        <w:footnoteReference w:id="144"/>
      </w:r>
      <w:r>
        <w:t xml:space="preserve"> Therefore, there is a need to align the project stakeholders`  </w:t>
      </w:r>
      <w:r w:rsidRPr="00CC349C">
        <w:rPr>
          <w:rStyle w:val="m-3988067418247312608msoins"/>
        </w:rPr>
        <w:t>perception</w:t>
      </w:r>
      <w:r w:rsidR="004A6935">
        <w:rPr>
          <w:rStyle w:val="m-3988067418247312608msoins"/>
        </w:rPr>
        <w:t>s</w:t>
      </w:r>
      <w:r w:rsidRPr="00CC349C">
        <w:rPr>
          <w:rStyle w:val="m-3988067418247312608msoins"/>
        </w:rPr>
        <w:t xml:space="preserve"> of </w:t>
      </w:r>
      <w:r w:rsidRPr="007568BF">
        <w:rPr>
          <w:rStyle w:val="m-3988067418247312608msoins"/>
          <w:i/>
        </w:rPr>
        <w:t>peacebuilding</w:t>
      </w:r>
      <w:r w:rsidRPr="00CC349C">
        <w:rPr>
          <w:rStyle w:val="m-3988067418247312608msoins"/>
        </w:rPr>
        <w:t xml:space="preserve"> with the project`s understanding of </w:t>
      </w:r>
      <w:r w:rsidRPr="007568BF">
        <w:rPr>
          <w:rStyle w:val="m-3988067418247312608msoins"/>
          <w:i/>
        </w:rPr>
        <w:t>peacebuilding.</w:t>
      </w:r>
      <w:r w:rsidRPr="00CC349C">
        <w:rPr>
          <w:rStyle w:val="m-3988067418247312608msoins"/>
        </w:rPr>
        <w:t xml:space="preserve"> In this regard, there is a need to make sure that the implementing partners and members of SHG and LSG </w:t>
      </w:r>
      <w:r w:rsidR="004A6935">
        <w:rPr>
          <w:rStyle w:val="m-3988067418247312608msoins"/>
        </w:rPr>
        <w:t>promote</w:t>
      </w:r>
      <w:r w:rsidRPr="00CC349C">
        <w:rPr>
          <w:rStyle w:val="m-3988067418247312608msoins"/>
        </w:rPr>
        <w:t xml:space="preserve"> more or less similar dimensions of the peacebuilding targeted by the project. </w:t>
      </w:r>
    </w:p>
    <w:p w14:paraId="2CB16B17" w14:textId="77777777" w:rsidR="0046207F" w:rsidRPr="007568BF" w:rsidRDefault="0046207F" w:rsidP="00CC349C">
      <w:pPr>
        <w:jc w:val="both"/>
        <w:rPr>
          <w:rStyle w:val="m-3988067418247312608msoins"/>
          <w:sz w:val="16"/>
          <w:szCs w:val="16"/>
        </w:rPr>
      </w:pPr>
    </w:p>
    <w:p w14:paraId="78A9F22A" w14:textId="12A2A327" w:rsidR="00547F9B" w:rsidRPr="00E25EAF" w:rsidRDefault="0A2F59DE" w:rsidP="00E25EAF">
      <w:pPr>
        <w:pStyle w:val="ListParagraph"/>
        <w:numPr>
          <w:ilvl w:val="0"/>
          <w:numId w:val="31"/>
        </w:numPr>
        <w:jc w:val="both"/>
      </w:pPr>
      <w:r w:rsidRPr="0A2F59DE">
        <w:rPr>
          <w:rStyle w:val="m-3988067418247312608msoins"/>
        </w:rPr>
        <w:t xml:space="preserve">The trans-border conflict, which happened during the project implementation period in the Batken region (partially covered by the project) revealed that the armed conflict between Kyrgyzstan and Tajikistan (April 2021) happened because of the access to the natural resources. This underlines </w:t>
      </w:r>
      <w:r w:rsidR="007A5B8A">
        <w:rPr>
          <w:rStyle w:val="m-3988067418247312608msoins"/>
        </w:rPr>
        <w:t>the</w:t>
      </w:r>
      <w:r w:rsidR="007A5B8A" w:rsidRPr="0A2F59DE">
        <w:rPr>
          <w:rStyle w:val="m-3988067418247312608msoins"/>
        </w:rPr>
        <w:t xml:space="preserve"> </w:t>
      </w:r>
      <w:r w:rsidRPr="0A2F59DE">
        <w:rPr>
          <w:rStyle w:val="m-3988067418247312608msoins"/>
        </w:rPr>
        <w:t xml:space="preserve">need for a more straightforward approach towards peacebuilding. The RUNOs, can take advantage of their international presence and </w:t>
      </w:r>
      <w:r w:rsidR="0035396F" w:rsidRPr="0A2F59DE">
        <w:rPr>
          <w:rStyle w:val="m-3988067418247312608msoins"/>
        </w:rPr>
        <w:t>expertise</w:t>
      </w:r>
      <w:r w:rsidRPr="0A2F59DE">
        <w:rPr>
          <w:rStyle w:val="m-3988067418247312608msoins"/>
        </w:rPr>
        <w:t xml:space="preserve"> and develop jointly with other UN entities from Tajikistan and Uzbekistan the trans-border peacebuilding initiatives. The thematic actions and areas might be established jointly during the planning phases and can include cross-border confidence and peacebuilding measures between the communities on different socio-economical and cultural issues, including on effective sharing of available resources and prevention of conflicts. </w:t>
      </w:r>
      <w:r w:rsidR="0046207F" w:rsidRPr="00E25EAF">
        <w:rPr>
          <w:rStyle w:val="m-3988067418247312608msoins"/>
        </w:rPr>
        <w:t>Both concepts</w:t>
      </w:r>
      <w:r w:rsidR="00BC75A8" w:rsidRPr="00E25EAF">
        <w:rPr>
          <w:rStyle w:val="m-3988067418247312608msoins"/>
        </w:rPr>
        <w:t xml:space="preserve"> </w:t>
      </w:r>
      <w:r w:rsidR="00BC75A8" w:rsidRPr="00E25EAF">
        <w:rPr>
          <w:rStyle w:val="m-3988067418247312608msoins"/>
          <w:i/>
        </w:rPr>
        <w:t>peacebuilding</w:t>
      </w:r>
      <w:r w:rsidR="00BC75A8" w:rsidRPr="00E25EAF">
        <w:rPr>
          <w:rStyle w:val="m-3988067418247312608msoins"/>
        </w:rPr>
        <w:t xml:space="preserve"> and </w:t>
      </w:r>
      <w:r w:rsidR="00BC75A8" w:rsidRPr="00E25EAF">
        <w:rPr>
          <w:rStyle w:val="m-3988067418247312608msoins"/>
          <w:i/>
        </w:rPr>
        <w:t>gender equality</w:t>
      </w:r>
      <w:r w:rsidR="00BC75A8" w:rsidRPr="00E25EAF">
        <w:rPr>
          <w:rStyle w:val="m-3988067418247312608msoins"/>
        </w:rPr>
        <w:t xml:space="preserve"> </w:t>
      </w:r>
      <w:r w:rsidR="0046207F" w:rsidRPr="00E25EAF">
        <w:rPr>
          <w:rStyle w:val="m-3988067418247312608msoins"/>
        </w:rPr>
        <w:t>refers</w:t>
      </w:r>
      <w:r w:rsidR="00BC75A8" w:rsidRPr="00E25EAF">
        <w:rPr>
          <w:rStyle w:val="m-3988067418247312608msoins"/>
        </w:rPr>
        <w:t xml:space="preserve"> equally</w:t>
      </w:r>
      <w:r w:rsidR="0046207F" w:rsidRPr="00E25EAF">
        <w:rPr>
          <w:rStyle w:val="m-3988067418247312608msoins"/>
        </w:rPr>
        <w:t xml:space="preserve"> to men/boys and women/girls, therefore reinforcement of the </w:t>
      </w:r>
      <w:r w:rsidR="0046207F" w:rsidRPr="00E25EAF">
        <w:rPr>
          <w:rStyle w:val="m-3988067418247312608msoins"/>
          <w:i/>
        </w:rPr>
        <w:t xml:space="preserve">peacebuilding </w:t>
      </w:r>
      <w:r w:rsidR="0046207F" w:rsidRPr="00E25EAF">
        <w:rPr>
          <w:rStyle w:val="m-3988067418247312608msoins"/>
        </w:rPr>
        <w:t xml:space="preserve">component also includes more active participation of the men and boys </w:t>
      </w:r>
      <w:r w:rsidR="00052DA3" w:rsidRPr="00E25EAF">
        <w:rPr>
          <w:rStyle w:val="m-3988067418247312608msoins"/>
        </w:rPr>
        <w:t xml:space="preserve">alongside with the women </w:t>
      </w:r>
      <w:r w:rsidR="0046207F" w:rsidRPr="00E25EAF">
        <w:rPr>
          <w:rStyle w:val="m-3988067418247312608msoins"/>
        </w:rPr>
        <w:t xml:space="preserve">in the future similar projects. </w:t>
      </w:r>
    </w:p>
    <w:p w14:paraId="7FCD5100" w14:textId="77777777" w:rsidR="004B2871" w:rsidRPr="00642CEA" w:rsidRDefault="004B2871" w:rsidP="00FC090A">
      <w:pPr>
        <w:pStyle w:val="Style2"/>
        <w:keepNext w:val="0"/>
        <w:numPr>
          <w:ilvl w:val="0"/>
          <w:numId w:val="0"/>
        </w:numPr>
        <w:tabs>
          <w:tab w:val="left" w:pos="720"/>
        </w:tabs>
        <w:spacing w:after="0"/>
        <w:outlineLvl w:val="9"/>
        <w:rPr>
          <w:rFonts w:ascii="Times New Roman" w:hAnsi="Times New Roman"/>
          <w:sz w:val="24"/>
          <w:szCs w:val="24"/>
          <w:lang w:val="en-US"/>
        </w:rPr>
      </w:pPr>
    </w:p>
    <w:tbl>
      <w:tblPr>
        <w:tblStyle w:val="ListTable2-Accent1"/>
        <w:tblpPr w:leftFromText="180" w:rightFromText="180" w:vertAnchor="text" w:horzAnchor="margin" w:tblpX="-21" w:tblpY="75"/>
        <w:tblW w:w="8784" w:type="dxa"/>
        <w:tblLook w:val="04A0" w:firstRow="1" w:lastRow="0" w:firstColumn="1" w:lastColumn="0" w:noHBand="0" w:noVBand="1"/>
      </w:tblPr>
      <w:tblGrid>
        <w:gridCol w:w="990"/>
        <w:gridCol w:w="7794"/>
      </w:tblGrid>
      <w:tr w:rsidR="00FC090A" w:rsidRPr="00642CEA" w14:paraId="5D50DD0B" w14:textId="77777777" w:rsidTr="00D17E44">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90" w:type="dxa"/>
            <w:vAlign w:val="center"/>
            <w:hideMark/>
          </w:tcPr>
          <w:p w14:paraId="0340CD36" w14:textId="1B1DF7A2" w:rsidR="00FC090A" w:rsidRPr="000520EE" w:rsidRDefault="00FC090A" w:rsidP="00F03807">
            <w:pPr>
              <w:pStyle w:val="NoSpacing"/>
              <w:jc w:val="left"/>
              <w:rPr>
                <w:rFonts w:ascii="Times New Roman" w:eastAsiaTheme="minorHAnsi" w:hAnsi="Times New Roman"/>
                <w:bCs w:val="0"/>
                <w:i/>
                <w:sz w:val="24"/>
                <w:szCs w:val="24"/>
                <w:lang w:val="en-US" w:eastAsia="en-US"/>
              </w:rPr>
            </w:pPr>
            <w:r w:rsidRPr="000520EE">
              <w:rPr>
                <w:rFonts w:ascii="Times New Roman" w:hAnsi="Times New Roman"/>
                <w:i/>
                <w:sz w:val="24"/>
                <w:szCs w:val="24"/>
                <w:lang w:val="en-US"/>
              </w:rPr>
              <w:t>Rec. 0</w:t>
            </w:r>
            <w:r w:rsidR="00CE20E7">
              <w:rPr>
                <w:rFonts w:ascii="Times New Roman" w:hAnsi="Times New Roman"/>
                <w:i/>
                <w:sz w:val="24"/>
                <w:szCs w:val="24"/>
                <w:lang w:val="en-US"/>
              </w:rPr>
              <w:t>4</w:t>
            </w:r>
          </w:p>
        </w:tc>
        <w:tc>
          <w:tcPr>
            <w:tcW w:w="7794" w:type="dxa"/>
            <w:vAlign w:val="center"/>
          </w:tcPr>
          <w:p w14:paraId="5AF389EC" w14:textId="0525232E" w:rsidR="00D17E44" w:rsidRDefault="00BA4478" w:rsidP="00B067A6">
            <w:pPr>
              <w:jc w:val="both"/>
              <w:cnfStyle w:val="100000000000" w:firstRow="1" w:lastRow="0" w:firstColumn="0" w:lastColumn="0" w:oddVBand="0" w:evenVBand="0" w:oddHBand="0" w:evenHBand="0" w:firstRowFirstColumn="0" w:firstRowLastColumn="0" w:lastRowFirstColumn="0" w:lastRowLastColumn="0"/>
            </w:pPr>
            <w:r>
              <w:rPr>
                <w:rFonts w:eastAsia="Calibri"/>
                <w:i/>
                <w:color w:val="0B53A2"/>
                <w:sz w:val="24"/>
                <w:szCs w:val="24"/>
                <w:lang w:val="en-US" w:eastAsia="en-US"/>
              </w:rPr>
              <w:t>RUNOs to f</w:t>
            </w:r>
            <w:r w:rsidR="00D17E44" w:rsidRPr="00D17E44">
              <w:rPr>
                <w:rFonts w:eastAsia="Calibri"/>
                <w:i/>
                <w:color w:val="0B53A2"/>
                <w:sz w:val="24"/>
                <w:szCs w:val="24"/>
                <w:lang w:val="en-US" w:eastAsia="en-US"/>
              </w:rPr>
              <w:t xml:space="preserve">ocus on supporting implementation of the </w:t>
            </w:r>
            <w:r w:rsidR="00D17E44">
              <w:rPr>
                <w:rFonts w:eastAsia="Calibri"/>
                <w:i/>
                <w:color w:val="0B53A2"/>
                <w:sz w:val="24"/>
                <w:szCs w:val="24"/>
                <w:lang w:val="en-US" w:eastAsia="en-US"/>
              </w:rPr>
              <w:t xml:space="preserve">elaborated local and national </w:t>
            </w:r>
            <w:r w:rsidR="0089661B">
              <w:rPr>
                <w:rFonts w:eastAsia="Calibri"/>
                <w:i/>
                <w:color w:val="0B53A2"/>
                <w:sz w:val="24"/>
                <w:szCs w:val="24"/>
                <w:lang w:val="en-US" w:eastAsia="en-US"/>
              </w:rPr>
              <w:t xml:space="preserve">gender-sensitive </w:t>
            </w:r>
            <w:r w:rsidR="00C329D1">
              <w:rPr>
                <w:rFonts w:eastAsia="Calibri"/>
                <w:i/>
                <w:color w:val="0B53A2"/>
                <w:sz w:val="24"/>
                <w:szCs w:val="24"/>
                <w:lang w:val="en-US" w:eastAsia="en-US"/>
              </w:rPr>
              <w:t xml:space="preserve">migration policy and local socio-economic development </w:t>
            </w:r>
            <w:r w:rsidR="00D17E44">
              <w:rPr>
                <w:rFonts w:eastAsia="Calibri"/>
                <w:i/>
                <w:color w:val="0B53A2"/>
                <w:sz w:val="24"/>
                <w:szCs w:val="24"/>
                <w:lang w:val="en-US" w:eastAsia="en-US"/>
              </w:rPr>
              <w:t>p</w:t>
            </w:r>
            <w:r w:rsidR="00C329D1">
              <w:rPr>
                <w:rFonts w:eastAsia="Calibri"/>
                <w:i/>
                <w:color w:val="0B53A2"/>
                <w:sz w:val="24"/>
                <w:szCs w:val="24"/>
                <w:lang w:val="en-US" w:eastAsia="en-US"/>
              </w:rPr>
              <w:t>lans</w:t>
            </w:r>
            <w:r w:rsidR="00D17E44">
              <w:rPr>
                <w:rFonts w:eastAsia="Calibri"/>
                <w:i/>
                <w:color w:val="0B53A2"/>
                <w:sz w:val="24"/>
                <w:szCs w:val="24"/>
                <w:lang w:val="en-US" w:eastAsia="en-US"/>
              </w:rPr>
              <w:t xml:space="preserve">. </w:t>
            </w:r>
          </w:p>
          <w:p w14:paraId="680D3255" w14:textId="47BDB028" w:rsidR="00FC090A" w:rsidRPr="00D17E44" w:rsidRDefault="00FC090A" w:rsidP="00D17E44">
            <w:pPr>
              <w:spacing w:after="200"/>
              <w:contextualSpacing/>
              <w:cnfStyle w:val="100000000000" w:firstRow="1" w:lastRow="0" w:firstColumn="0" w:lastColumn="0" w:oddVBand="0" w:evenVBand="0" w:oddHBand="0" w:evenHBand="0" w:firstRowFirstColumn="0" w:firstRowLastColumn="0" w:lastRowFirstColumn="0" w:lastRowLastColumn="0"/>
              <w:rPr>
                <w:sz w:val="2"/>
                <w:szCs w:val="2"/>
                <w:lang w:val="en-US" w:eastAsia="fr-CH"/>
              </w:rPr>
            </w:pPr>
          </w:p>
        </w:tc>
      </w:tr>
    </w:tbl>
    <w:p w14:paraId="023CCAA3" w14:textId="77777777" w:rsidR="00FC090A" w:rsidRPr="005C64F2" w:rsidRDefault="00FC090A" w:rsidP="00FC090A">
      <w:pPr>
        <w:rPr>
          <w:sz w:val="10"/>
          <w:szCs w:val="10"/>
        </w:rPr>
      </w:pPr>
    </w:p>
    <w:p w14:paraId="5F9D5498" w14:textId="77777777" w:rsidR="007568BF" w:rsidRDefault="004A6935" w:rsidP="001A2D35">
      <w:pPr>
        <w:pStyle w:val="ListParagraph"/>
        <w:numPr>
          <w:ilvl w:val="0"/>
          <w:numId w:val="31"/>
        </w:numPr>
        <w:jc w:val="both"/>
        <w:rPr>
          <w:rStyle w:val="m-3988067418247312608msoins"/>
        </w:rPr>
      </w:pPr>
      <w:r w:rsidRPr="004030F5">
        <w:rPr>
          <w:rStyle w:val="m-3988067418247312608msoins"/>
        </w:rPr>
        <w:t xml:space="preserve">The </w:t>
      </w:r>
      <w:r w:rsidR="004030F5" w:rsidRPr="004030F5">
        <w:rPr>
          <w:rStyle w:val="m-3988067418247312608msoins"/>
        </w:rPr>
        <w:t xml:space="preserve">local and national policy-making achievements, particularly the </w:t>
      </w:r>
      <w:r w:rsidR="00A13B25">
        <w:rPr>
          <w:rStyle w:val="m-3988067418247312608msoins"/>
        </w:rPr>
        <w:t xml:space="preserve">elaborated </w:t>
      </w:r>
      <w:r w:rsidR="004030F5" w:rsidRPr="004030F5">
        <w:rPr>
          <w:rStyle w:val="m-3988067418247312608msoins"/>
        </w:rPr>
        <w:t>LAPs and State P</w:t>
      </w:r>
      <w:r w:rsidR="00D17E44" w:rsidRPr="004030F5">
        <w:rPr>
          <w:rStyle w:val="m-3988067418247312608msoins"/>
        </w:rPr>
        <w:t>olicy</w:t>
      </w:r>
      <w:r w:rsidR="004030F5" w:rsidRPr="004030F5">
        <w:rPr>
          <w:rStyle w:val="m-3988067418247312608msoins"/>
        </w:rPr>
        <w:t xml:space="preserve"> on M</w:t>
      </w:r>
      <w:r w:rsidR="00F03807" w:rsidRPr="004030F5">
        <w:rPr>
          <w:rStyle w:val="m-3988067418247312608msoins"/>
        </w:rPr>
        <w:t>igration</w:t>
      </w:r>
      <w:r w:rsidR="004030F5" w:rsidRPr="004030F5">
        <w:rPr>
          <w:rStyle w:val="m-3988067418247312608msoins"/>
        </w:rPr>
        <w:t xml:space="preserve"> are important, but the</w:t>
      </w:r>
      <w:r w:rsidR="0046207F">
        <w:rPr>
          <w:rStyle w:val="m-3988067418247312608msoins"/>
        </w:rPr>
        <w:t>y represent the first step and the</w:t>
      </w:r>
      <w:r w:rsidR="004030F5" w:rsidRPr="004030F5">
        <w:rPr>
          <w:rStyle w:val="m-3988067418247312608msoins"/>
        </w:rPr>
        <w:t xml:space="preserve"> </w:t>
      </w:r>
      <w:r w:rsidR="004030F5">
        <w:rPr>
          <w:rStyle w:val="m-3988067418247312608msoins"/>
        </w:rPr>
        <w:t xml:space="preserve">transformative </w:t>
      </w:r>
      <w:r w:rsidR="004030F5" w:rsidRPr="004030F5">
        <w:rPr>
          <w:rStyle w:val="m-3988067418247312608msoins"/>
        </w:rPr>
        <w:t xml:space="preserve">changes </w:t>
      </w:r>
      <w:r w:rsidR="004030F5">
        <w:rPr>
          <w:rStyle w:val="m-3988067418247312608msoins"/>
        </w:rPr>
        <w:t xml:space="preserve">will take place when and if those adopted policies will be adequately </w:t>
      </w:r>
      <w:r w:rsidR="0046207F">
        <w:rPr>
          <w:rStyle w:val="m-3988067418247312608msoins"/>
        </w:rPr>
        <w:t xml:space="preserve">implemented as planned. </w:t>
      </w:r>
      <w:r w:rsidR="004030F5">
        <w:rPr>
          <w:rStyle w:val="m-3988067418247312608msoins"/>
        </w:rPr>
        <w:t xml:space="preserve"> </w:t>
      </w:r>
      <w:r w:rsidR="00C90885" w:rsidRPr="00C90885">
        <w:rPr>
          <w:rStyle w:val="m-3988067418247312608msoins"/>
        </w:rPr>
        <w:t xml:space="preserve">Despite </w:t>
      </w:r>
      <w:r w:rsidR="00C90885">
        <w:rPr>
          <w:rStyle w:val="m-3988067418247312608msoins"/>
        </w:rPr>
        <w:t xml:space="preserve">the </w:t>
      </w:r>
      <w:r w:rsidR="00C90885" w:rsidRPr="00C90885">
        <w:rPr>
          <w:rStyle w:val="m-3988067418247312608msoins"/>
        </w:rPr>
        <w:t xml:space="preserve">positive changes </w:t>
      </w:r>
      <w:r w:rsidR="0053711C">
        <w:rPr>
          <w:rStyle w:val="m-3988067418247312608msoins"/>
        </w:rPr>
        <w:t xml:space="preserve">(e.g. </w:t>
      </w:r>
      <w:r w:rsidR="00C90885">
        <w:rPr>
          <w:rStyle w:val="m-3988067418247312608msoins"/>
        </w:rPr>
        <w:t xml:space="preserve">increased number of </w:t>
      </w:r>
      <w:r w:rsidR="00C90885" w:rsidRPr="00C90885">
        <w:rPr>
          <w:rStyle w:val="m-3988067418247312608msoins"/>
        </w:rPr>
        <w:t xml:space="preserve">women in the local councils and </w:t>
      </w:r>
      <w:r w:rsidR="0053711C">
        <w:rPr>
          <w:rStyle w:val="m-3988067418247312608msoins"/>
        </w:rPr>
        <w:t xml:space="preserve">new </w:t>
      </w:r>
      <w:r w:rsidR="00C90885" w:rsidRPr="00C90885">
        <w:rPr>
          <w:rStyle w:val="m-3988067418247312608msoins"/>
        </w:rPr>
        <w:t>g</w:t>
      </w:r>
      <w:r w:rsidR="0053711C">
        <w:rPr>
          <w:rStyle w:val="m-3988067418247312608msoins"/>
        </w:rPr>
        <w:t>ender-sensitive policies)</w:t>
      </w:r>
      <w:r w:rsidR="00C90885" w:rsidRPr="00C90885">
        <w:rPr>
          <w:rStyle w:val="m-3988067418247312608msoins"/>
        </w:rPr>
        <w:t xml:space="preserve">, there </w:t>
      </w:r>
      <w:r w:rsidR="0053711C">
        <w:rPr>
          <w:rStyle w:val="m-3988067418247312608msoins"/>
        </w:rPr>
        <w:t xml:space="preserve">is a need for </w:t>
      </w:r>
      <w:r w:rsidR="00C90885" w:rsidRPr="00C90885">
        <w:rPr>
          <w:rStyle w:val="m-3988067418247312608msoins"/>
        </w:rPr>
        <w:t xml:space="preserve">further </w:t>
      </w:r>
      <w:r w:rsidR="00C90885">
        <w:rPr>
          <w:rStyle w:val="m-3988067418247312608msoins"/>
        </w:rPr>
        <w:t xml:space="preserve">systematic </w:t>
      </w:r>
      <w:r w:rsidR="00C90885" w:rsidRPr="00C90885">
        <w:rPr>
          <w:rStyle w:val="m-3988067418247312608msoins"/>
        </w:rPr>
        <w:t xml:space="preserve">work to promote and implement those planned </w:t>
      </w:r>
      <w:r w:rsidR="00C90885">
        <w:rPr>
          <w:rStyle w:val="m-3988067418247312608msoins"/>
        </w:rPr>
        <w:t>actions and</w:t>
      </w:r>
      <w:r w:rsidR="00C90885" w:rsidRPr="00C90885">
        <w:rPr>
          <w:rStyle w:val="m-3988067418247312608msoins"/>
        </w:rPr>
        <w:t xml:space="preserve"> to bring the long-term changes, i.e. impact</w:t>
      </w:r>
      <w:r w:rsidR="00C90885">
        <w:rPr>
          <w:rStyle w:val="m-3988067418247312608msoins"/>
        </w:rPr>
        <w:t xml:space="preserve">. The fact that the number of women in the local governments increased, does not automatically mean that the gender equality </w:t>
      </w:r>
      <w:r w:rsidR="00C650AA">
        <w:rPr>
          <w:rStyle w:val="m-3988067418247312608msoins"/>
        </w:rPr>
        <w:t xml:space="preserve">and women empowerment </w:t>
      </w:r>
      <w:r w:rsidR="00C90885">
        <w:rPr>
          <w:rStyle w:val="m-3988067418247312608msoins"/>
        </w:rPr>
        <w:t>issues are solved.</w:t>
      </w:r>
    </w:p>
    <w:p w14:paraId="5E7EEAD8" w14:textId="31C33F22" w:rsidR="00C90885" w:rsidRPr="007568BF" w:rsidRDefault="00C90885" w:rsidP="007568BF">
      <w:pPr>
        <w:pStyle w:val="ListParagraph"/>
        <w:ind w:left="360"/>
        <w:jc w:val="both"/>
      </w:pPr>
      <w:r>
        <w:rPr>
          <w:rStyle w:val="m-3988067418247312608msoins"/>
        </w:rPr>
        <w:t xml:space="preserve">    </w:t>
      </w:r>
    </w:p>
    <w:p w14:paraId="137B840D" w14:textId="73C42C4D" w:rsidR="00C90885" w:rsidRDefault="0A2F59DE" w:rsidP="001A2D35">
      <w:pPr>
        <w:pStyle w:val="ListParagraph"/>
        <w:numPr>
          <w:ilvl w:val="0"/>
          <w:numId w:val="31"/>
        </w:numPr>
        <w:jc w:val="both"/>
        <w:rPr>
          <w:rStyle w:val="m-3988067418247312608msoins"/>
        </w:rPr>
      </w:pPr>
      <w:r w:rsidRPr="0A2F59DE">
        <w:rPr>
          <w:rStyle w:val="m-3988067418247312608msoins"/>
        </w:rPr>
        <w:t xml:space="preserve">The interviewed representatives of the national and local public authorities are committed to implement the migration policy and LAPs. The SHG and the community leaders also expressed the willingness to further support and promote gender mainstreaming and local community development initiatives. However, in both cases (national and local) there is a need for technical and financial support </w:t>
      </w:r>
      <w:r w:rsidR="00C329D1">
        <w:rPr>
          <w:rStyle w:val="m-3988067418247312608msoins"/>
        </w:rPr>
        <w:t>(</w:t>
      </w:r>
      <w:r w:rsidR="00C329D1">
        <w:t>to be further discussed and confirmed with the national and local authorities)</w:t>
      </w:r>
      <w:r w:rsidR="00C329D1" w:rsidDel="00C329D1">
        <w:rPr>
          <w:rStyle w:val="CommentReference"/>
          <w:rFonts w:asciiTheme="minorHAnsi" w:hAnsiTheme="minorHAnsi" w:cstheme="minorBidi"/>
          <w:lang w:eastAsia="en-US"/>
        </w:rPr>
        <w:t xml:space="preserve"> </w:t>
      </w:r>
      <w:r w:rsidRPr="0A2F59DE">
        <w:rPr>
          <w:rStyle w:val="m-3988067418247312608msoins"/>
        </w:rPr>
        <w:t xml:space="preserve">to implement thematic, sometimes still abstract actions on: peacebuilding gender equality, women empowerment, and migration. </w:t>
      </w:r>
    </w:p>
    <w:p w14:paraId="2ABC30BE" w14:textId="77777777" w:rsidR="00547F9B" w:rsidRDefault="00547F9B" w:rsidP="00C176CD">
      <w:pPr>
        <w:jc w:val="both"/>
      </w:pPr>
    </w:p>
    <w:p w14:paraId="0AF1BE9E" w14:textId="77777777" w:rsidR="0046207F" w:rsidRPr="00642CEA" w:rsidRDefault="0046207F" w:rsidP="00BC75A8">
      <w:pPr>
        <w:jc w:val="both"/>
      </w:pPr>
    </w:p>
    <w:tbl>
      <w:tblPr>
        <w:tblStyle w:val="ListTable2-Accent1"/>
        <w:tblpPr w:leftFromText="180" w:rightFromText="180" w:vertAnchor="text" w:horzAnchor="margin" w:tblpX="-21" w:tblpY="75"/>
        <w:tblW w:w="8784" w:type="dxa"/>
        <w:tblLook w:val="04A0" w:firstRow="1" w:lastRow="0" w:firstColumn="1" w:lastColumn="0" w:noHBand="0" w:noVBand="1"/>
      </w:tblPr>
      <w:tblGrid>
        <w:gridCol w:w="990"/>
        <w:gridCol w:w="7794"/>
      </w:tblGrid>
      <w:tr w:rsidR="00FC090A" w:rsidRPr="00642CEA" w14:paraId="2494B71A" w14:textId="77777777" w:rsidTr="00F03807">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990" w:type="dxa"/>
            <w:vAlign w:val="center"/>
            <w:hideMark/>
          </w:tcPr>
          <w:p w14:paraId="21090890" w14:textId="2A68E7F4" w:rsidR="00FC090A" w:rsidRPr="000520EE" w:rsidRDefault="00FC090A" w:rsidP="00F03807">
            <w:pPr>
              <w:pStyle w:val="NoSpacing"/>
              <w:jc w:val="left"/>
              <w:rPr>
                <w:rFonts w:ascii="Times New Roman" w:eastAsiaTheme="minorHAnsi" w:hAnsi="Times New Roman"/>
                <w:bCs w:val="0"/>
                <w:i/>
                <w:sz w:val="24"/>
                <w:szCs w:val="24"/>
                <w:lang w:val="en-US" w:eastAsia="en-US"/>
              </w:rPr>
            </w:pPr>
            <w:r w:rsidRPr="000520EE">
              <w:rPr>
                <w:rFonts w:ascii="Times New Roman" w:hAnsi="Times New Roman"/>
                <w:i/>
                <w:sz w:val="24"/>
                <w:szCs w:val="24"/>
                <w:lang w:val="en-US"/>
              </w:rPr>
              <w:lastRenderedPageBreak/>
              <w:t>Rec. 0</w:t>
            </w:r>
            <w:r w:rsidR="00CE20E7">
              <w:rPr>
                <w:rFonts w:ascii="Times New Roman" w:hAnsi="Times New Roman"/>
                <w:i/>
                <w:sz w:val="24"/>
                <w:szCs w:val="24"/>
                <w:lang w:val="en-US"/>
              </w:rPr>
              <w:t>5</w:t>
            </w:r>
          </w:p>
        </w:tc>
        <w:tc>
          <w:tcPr>
            <w:tcW w:w="7794" w:type="dxa"/>
            <w:vAlign w:val="center"/>
          </w:tcPr>
          <w:p w14:paraId="729A4D4F" w14:textId="3C41489F" w:rsidR="00FC090A" w:rsidRPr="000520EE" w:rsidRDefault="00BA4478" w:rsidP="00E21EB1">
            <w:pPr>
              <w:spacing w:after="200"/>
              <w:contextualSpacing/>
              <w:jc w:val="both"/>
              <w:cnfStyle w:val="100000000000" w:firstRow="1" w:lastRow="0" w:firstColumn="0" w:lastColumn="0" w:oddVBand="0" w:evenVBand="0" w:oddHBand="0" w:evenHBand="0" w:firstRowFirstColumn="0" w:firstRowLastColumn="0" w:lastRowFirstColumn="0" w:lastRowLastColumn="0"/>
              <w:rPr>
                <w:sz w:val="24"/>
                <w:szCs w:val="24"/>
                <w:lang w:val="en-US" w:eastAsia="fr-CH"/>
              </w:rPr>
            </w:pPr>
            <w:r>
              <w:rPr>
                <w:rFonts w:eastAsia="Calibri"/>
                <w:i/>
                <w:color w:val="0B53A2"/>
                <w:sz w:val="24"/>
                <w:szCs w:val="24"/>
                <w:lang w:val="en-US" w:eastAsia="en-US"/>
              </w:rPr>
              <w:t>RUNOs to r</w:t>
            </w:r>
            <w:r w:rsidR="00E21EB1">
              <w:rPr>
                <w:rFonts w:eastAsia="Calibri"/>
                <w:i/>
                <w:color w:val="0B53A2"/>
                <w:sz w:val="24"/>
                <w:szCs w:val="24"/>
                <w:lang w:val="en-US" w:eastAsia="en-US"/>
              </w:rPr>
              <w:t>educe the training component and increase the mentoring one</w:t>
            </w:r>
            <w:r w:rsidR="00D97732">
              <w:rPr>
                <w:rFonts w:eastAsia="Calibri"/>
                <w:i/>
                <w:color w:val="0B53A2"/>
                <w:sz w:val="24"/>
                <w:szCs w:val="24"/>
                <w:lang w:val="en-US" w:eastAsia="en-US"/>
              </w:rPr>
              <w:t>, as capacity development method.</w:t>
            </w:r>
            <w:r w:rsidR="00212B3E">
              <w:rPr>
                <w:rFonts w:eastAsia="Calibri"/>
                <w:i/>
                <w:color w:val="0B53A2"/>
                <w:sz w:val="24"/>
                <w:szCs w:val="24"/>
                <w:lang w:val="en-US" w:eastAsia="en-US"/>
              </w:rPr>
              <w:t xml:space="preserve"> </w:t>
            </w:r>
          </w:p>
        </w:tc>
      </w:tr>
    </w:tbl>
    <w:p w14:paraId="5F8BF9C0" w14:textId="77777777" w:rsidR="00212B3E" w:rsidRPr="005C64F2" w:rsidRDefault="00212B3E" w:rsidP="00FC090A">
      <w:pPr>
        <w:rPr>
          <w:sz w:val="10"/>
          <w:szCs w:val="10"/>
        </w:rPr>
      </w:pPr>
    </w:p>
    <w:p w14:paraId="54182846" w14:textId="77B9F822" w:rsidR="00FC090A" w:rsidRDefault="00212B3E" w:rsidP="001A2D35">
      <w:pPr>
        <w:pStyle w:val="ListParagraph"/>
        <w:numPr>
          <w:ilvl w:val="0"/>
          <w:numId w:val="31"/>
        </w:numPr>
        <w:jc w:val="both"/>
      </w:pPr>
      <w:r>
        <w:t>The project delivered a wide range of capacity development trainings and workshops, both on-line and offline, which were highly appreciated by the local public authorities and community leaders and members</w:t>
      </w:r>
      <w:r w:rsidR="00766D55">
        <w:t>. In so</w:t>
      </w:r>
      <w:r>
        <w:t xml:space="preserve">me cases, those trainings (especially online) were quite </w:t>
      </w:r>
      <w:r w:rsidR="0053711C">
        <w:t xml:space="preserve">intensive and </w:t>
      </w:r>
      <w:r>
        <w:t>long and</w:t>
      </w:r>
      <w:r w:rsidR="0053711C">
        <w:t xml:space="preserve">, as mentioned, </w:t>
      </w:r>
      <w:r>
        <w:t>created some fatigue of participants</w:t>
      </w:r>
      <w:r w:rsidR="00D97732">
        <w:t xml:space="preserve">. </w:t>
      </w:r>
      <w:r w:rsidR="005C64F2">
        <w:t xml:space="preserve">                    </w:t>
      </w:r>
      <w:r w:rsidR="00995216">
        <w:t xml:space="preserve">The trainings/workshops are mostly focused on increasing the knowledge, awareness, motivation during the participation, while the mentoring is a follow up assistance mostly focused on developing the skills of the training participants during the application of those knowledge.  The </w:t>
      </w:r>
      <w:r w:rsidR="00A35351">
        <w:t xml:space="preserve">two </w:t>
      </w:r>
      <w:r w:rsidR="00995216">
        <w:t>methods are different, but complementary and provide different types of</w:t>
      </w:r>
      <w:r w:rsidR="00A35351">
        <w:t xml:space="preserve"> relationship and</w:t>
      </w:r>
      <w:r w:rsidR="00995216">
        <w:t xml:space="preserve"> b</w:t>
      </w:r>
      <w:r w:rsidR="00A35351">
        <w:t>enefits for the participants</w:t>
      </w:r>
      <w:r w:rsidR="00995216">
        <w:t xml:space="preserve">. Therefore, the capacity development approach should be balanced in terms of </w:t>
      </w:r>
      <w:r w:rsidR="00766D55">
        <w:t>transfer of knowledge</w:t>
      </w:r>
      <w:r w:rsidR="00A35351">
        <w:t xml:space="preserve"> and developed</w:t>
      </w:r>
      <w:r w:rsidR="00766D55">
        <w:t xml:space="preserve"> practical skills during the post-training stage. </w:t>
      </w:r>
      <w:r w:rsidR="0053711C">
        <w:t>Implementation of</w:t>
      </w:r>
      <w:r w:rsidR="00A35351">
        <w:t xml:space="preserve"> this recommendation would orient the project towards</w:t>
      </w:r>
      <w:r w:rsidR="002014F2">
        <w:t xml:space="preserve"> new approach</w:t>
      </w:r>
      <w:r w:rsidR="00E21EB1">
        <w:t xml:space="preserve"> </w:t>
      </w:r>
      <w:r w:rsidR="00E21EB1" w:rsidRPr="005C64F2">
        <w:rPr>
          <w:i/>
        </w:rPr>
        <w:t xml:space="preserve">learning </w:t>
      </w:r>
      <w:r w:rsidR="00E21EB1" w:rsidRPr="005C64F2">
        <w:rPr>
          <w:i/>
          <w:u w:val="single"/>
        </w:rPr>
        <w:t>by</w:t>
      </w:r>
      <w:r w:rsidR="00E21EB1" w:rsidRPr="005C64F2">
        <w:rPr>
          <w:i/>
        </w:rPr>
        <w:t xml:space="preserve"> doing</w:t>
      </w:r>
      <w:r w:rsidR="00E21EB1">
        <w:rPr>
          <w:rStyle w:val="FootnoteReference"/>
          <w:i/>
        </w:rPr>
        <w:footnoteReference w:id="145"/>
      </w:r>
      <w:r w:rsidR="0053711C">
        <w:t xml:space="preserve"> in addition to the</w:t>
      </w:r>
      <w:r w:rsidR="00E21EB1">
        <w:t xml:space="preserve"> current </w:t>
      </w:r>
      <w:r w:rsidR="00E21EB1" w:rsidRPr="005C64F2">
        <w:rPr>
          <w:i/>
        </w:rPr>
        <w:t xml:space="preserve">learning </w:t>
      </w:r>
      <w:r w:rsidR="00E21EB1" w:rsidRPr="005C64F2">
        <w:rPr>
          <w:i/>
          <w:u w:val="single"/>
        </w:rPr>
        <w:t xml:space="preserve">and </w:t>
      </w:r>
      <w:r w:rsidR="00E21EB1" w:rsidRPr="005C64F2">
        <w:rPr>
          <w:i/>
        </w:rPr>
        <w:t>doing</w:t>
      </w:r>
      <w:r w:rsidR="00A35351">
        <w:t xml:space="preserve"> </w:t>
      </w:r>
      <w:r w:rsidR="0053711C">
        <w:t>approach.</w:t>
      </w:r>
    </w:p>
    <w:p w14:paraId="056178E9" w14:textId="77777777" w:rsidR="00284134" w:rsidRPr="005C64F2" w:rsidRDefault="00284134" w:rsidP="00766D55">
      <w:pPr>
        <w:tabs>
          <w:tab w:val="left" w:pos="720"/>
        </w:tabs>
        <w:jc w:val="both"/>
        <w:rPr>
          <w:sz w:val="16"/>
          <w:szCs w:val="16"/>
          <w:lang w:eastAsia="fr-CH"/>
        </w:rPr>
      </w:pPr>
    </w:p>
    <w:p w14:paraId="12FCDA8E" w14:textId="78C84B8A" w:rsidR="00FC090A" w:rsidRDefault="00766D55" w:rsidP="001A2D35">
      <w:pPr>
        <w:pStyle w:val="ListParagraph"/>
        <w:numPr>
          <w:ilvl w:val="0"/>
          <w:numId w:val="31"/>
        </w:numPr>
        <w:tabs>
          <w:tab w:val="left" w:pos="720"/>
        </w:tabs>
        <w:jc w:val="both"/>
        <w:rPr>
          <w:lang w:eastAsia="fr-CH"/>
        </w:rPr>
      </w:pPr>
      <w:r w:rsidRPr="00766D55">
        <w:rPr>
          <w:lang w:eastAsia="fr-CH"/>
        </w:rPr>
        <w:t>One cognitive recommendation is to distinguish between the terms „</w:t>
      </w:r>
      <w:r w:rsidRPr="005C64F2">
        <w:rPr>
          <w:i/>
          <w:lang w:eastAsia="fr-CH"/>
        </w:rPr>
        <w:t>capacity building”</w:t>
      </w:r>
      <w:r w:rsidRPr="00766D55">
        <w:rPr>
          <w:lang w:eastAsia="fr-CH"/>
        </w:rPr>
        <w:t xml:space="preserve"> and </w:t>
      </w:r>
      <w:r w:rsidRPr="005C64F2">
        <w:rPr>
          <w:i/>
          <w:lang w:eastAsia="fr-CH"/>
        </w:rPr>
        <w:t>„capacity development/strengthening”</w:t>
      </w:r>
      <w:r w:rsidRPr="00766D55">
        <w:rPr>
          <w:lang w:eastAsia="fr-CH"/>
        </w:rPr>
        <w:t xml:space="preserve">, because the project documents and informational sources (reports) use both terms as similar and they are not. Thus, the first term means building the capacity from the scratch, because we assume that there are no any </w:t>
      </w:r>
      <w:r w:rsidR="00A35351">
        <w:rPr>
          <w:lang w:eastAsia="fr-CH"/>
        </w:rPr>
        <w:t xml:space="preserve">knowledge and </w:t>
      </w:r>
      <w:r w:rsidRPr="00766D55">
        <w:rPr>
          <w:lang w:eastAsia="fr-CH"/>
        </w:rPr>
        <w:t xml:space="preserve">capacities, i.e. the baseline is “0”; while the second one recognizes that there are some </w:t>
      </w:r>
      <w:r w:rsidR="00A35351">
        <w:rPr>
          <w:lang w:eastAsia="fr-CH"/>
        </w:rPr>
        <w:t xml:space="preserve">knowledge and </w:t>
      </w:r>
      <w:r w:rsidRPr="00766D55">
        <w:rPr>
          <w:lang w:eastAsia="fr-CH"/>
        </w:rPr>
        <w:t xml:space="preserve">capacities already, i.e. the baseline is not “0” and it is about </w:t>
      </w:r>
      <w:r w:rsidR="00A35351">
        <w:rPr>
          <w:lang w:eastAsia="fr-CH"/>
        </w:rPr>
        <w:t xml:space="preserve">enhancing the knowledge and </w:t>
      </w:r>
      <w:r w:rsidRPr="00766D55">
        <w:rPr>
          <w:lang w:eastAsia="fr-CH"/>
        </w:rPr>
        <w:t>development of the capacities</w:t>
      </w:r>
      <w:r w:rsidR="00A35351">
        <w:rPr>
          <w:lang w:eastAsia="fr-CH"/>
        </w:rPr>
        <w:t>, which already exist</w:t>
      </w:r>
      <w:r w:rsidRPr="00766D55">
        <w:rPr>
          <w:lang w:eastAsia="fr-CH"/>
        </w:rPr>
        <w:t>.</w:t>
      </w:r>
      <w:r w:rsidRPr="00766D55">
        <w:rPr>
          <w:rStyle w:val="FootnoteReference"/>
          <w:lang w:eastAsia="fr-CH"/>
        </w:rPr>
        <w:footnoteReference w:id="146"/>
      </w:r>
    </w:p>
    <w:p w14:paraId="10A6A9B1" w14:textId="77777777" w:rsidR="00547F9B" w:rsidRDefault="00547F9B" w:rsidP="00C176CD">
      <w:pPr>
        <w:pStyle w:val="Style2"/>
        <w:keepNext w:val="0"/>
        <w:numPr>
          <w:ilvl w:val="0"/>
          <w:numId w:val="0"/>
        </w:numPr>
        <w:tabs>
          <w:tab w:val="left" w:pos="720"/>
        </w:tabs>
        <w:spacing w:after="0"/>
        <w:outlineLvl w:val="9"/>
        <w:rPr>
          <w:rFonts w:ascii="Times New Roman" w:hAnsi="Times New Roman"/>
          <w:sz w:val="24"/>
          <w:szCs w:val="24"/>
          <w:lang w:val="en-US"/>
        </w:rPr>
      </w:pPr>
    </w:p>
    <w:p w14:paraId="7A06A602" w14:textId="77777777" w:rsidR="00FC090A" w:rsidRPr="00642CEA" w:rsidRDefault="00FC090A" w:rsidP="00FC090A">
      <w:pPr>
        <w:pStyle w:val="Style2"/>
        <w:keepNext w:val="0"/>
        <w:numPr>
          <w:ilvl w:val="0"/>
          <w:numId w:val="0"/>
        </w:numPr>
        <w:tabs>
          <w:tab w:val="left" w:pos="720"/>
        </w:tabs>
        <w:spacing w:after="0"/>
        <w:outlineLvl w:val="9"/>
        <w:rPr>
          <w:rFonts w:ascii="Times New Roman" w:hAnsi="Times New Roman"/>
          <w:sz w:val="24"/>
          <w:szCs w:val="24"/>
          <w:lang w:val="en-US"/>
        </w:rPr>
      </w:pPr>
    </w:p>
    <w:tbl>
      <w:tblPr>
        <w:tblStyle w:val="ListTable2-Accent1"/>
        <w:tblpPr w:leftFromText="180" w:rightFromText="180" w:vertAnchor="text" w:horzAnchor="margin" w:tblpX="-21" w:tblpY="75"/>
        <w:tblW w:w="8784" w:type="dxa"/>
        <w:tblLook w:val="04A0" w:firstRow="1" w:lastRow="0" w:firstColumn="1" w:lastColumn="0" w:noHBand="0" w:noVBand="1"/>
      </w:tblPr>
      <w:tblGrid>
        <w:gridCol w:w="990"/>
        <w:gridCol w:w="7794"/>
      </w:tblGrid>
      <w:tr w:rsidR="00FC090A" w:rsidRPr="00642CEA" w14:paraId="4685F889" w14:textId="77777777" w:rsidTr="00F03807">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990" w:type="dxa"/>
            <w:vAlign w:val="center"/>
            <w:hideMark/>
          </w:tcPr>
          <w:p w14:paraId="6C1BA292" w14:textId="6627EA5A" w:rsidR="00FC090A" w:rsidRPr="000520EE" w:rsidRDefault="00FC090A" w:rsidP="00F03807">
            <w:pPr>
              <w:pStyle w:val="NoSpacing"/>
              <w:jc w:val="left"/>
              <w:rPr>
                <w:rFonts w:ascii="Times New Roman" w:eastAsiaTheme="minorHAnsi" w:hAnsi="Times New Roman"/>
                <w:bCs w:val="0"/>
                <w:i/>
                <w:sz w:val="24"/>
                <w:szCs w:val="24"/>
                <w:lang w:val="en-US" w:eastAsia="en-US"/>
              </w:rPr>
            </w:pPr>
            <w:r w:rsidRPr="000520EE">
              <w:rPr>
                <w:rFonts w:ascii="Times New Roman" w:hAnsi="Times New Roman"/>
                <w:i/>
                <w:sz w:val="24"/>
                <w:szCs w:val="24"/>
                <w:lang w:val="en-US"/>
              </w:rPr>
              <w:t>Rec. 0</w:t>
            </w:r>
            <w:r w:rsidR="00CE20E7">
              <w:rPr>
                <w:rFonts w:ascii="Times New Roman" w:hAnsi="Times New Roman"/>
                <w:i/>
                <w:sz w:val="24"/>
                <w:szCs w:val="24"/>
                <w:lang w:val="en-US"/>
              </w:rPr>
              <w:t>6</w:t>
            </w:r>
          </w:p>
        </w:tc>
        <w:tc>
          <w:tcPr>
            <w:tcW w:w="7794" w:type="dxa"/>
            <w:vAlign w:val="center"/>
          </w:tcPr>
          <w:p w14:paraId="7B38A103" w14:textId="7DFA8237" w:rsidR="00FC090A" w:rsidRPr="000520EE" w:rsidRDefault="002014F2" w:rsidP="00D17E44">
            <w:pPr>
              <w:spacing w:after="200"/>
              <w:contextualSpacing/>
              <w:cnfStyle w:val="100000000000" w:firstRow="1" w:lastRow="0" w:firstColumn="0" w:lastColumn="0" w:oddVBand="0" w:evenVBand="0" w:oddHBand="0" w:evenHBand="0" w:firstRowFirstColumn="0" w:firstRowLastColumn="0" w:lastRowFirstColumn="0" w:lastRowLastColumn="0"/>
              <w:rPr>
                <w:sz w:val="24"/>
                <w:szCs w:val="24"/>
                <w:lang w:val="en-US" w:eastAsia="fr-CH"/>
              </w:rPr>
            </w:pPr>
            <w:r>
              <w:rPr>
                <w:rFonts w:eastAsia="Calibri"/>
                <w:i/>
                <w:color w:val="0B53A2"/>
                <w:sz w:val="24"/>
                <w:szCs w:val="24"/>
                <w:lang w:val="en-US" w:eastAsia="en-US"/>
              </w:rPr>
              <w:t>RUNOs to i</w:t>
            </w:r>
            <w:r w:rsidR="00C90885">
              <w:rPr>
                <w:rFonts w:eastAsia="Calibri"/>
                <w:i/>
                <w:color w:val="0B53A2"/>
                <w:sz w:val="24"/>
                <w:szCs w:val="24"/>
                <w:lang w:val="en-US" w:eastAsia="en-US"/>
              </w:rPr>
              <w:t xml:space="preserve">nvolve more actively the </w:t>
            </w:r>
            <w:r w:rsidR="00C650AA">
              <w:rPr>
                <w:rFonts w:eastAsia="Calibri"/>
                <w:i/>
                <w:color w:val="0B53A2"/>
                <w:sz w:val="24"/>
                <w:szCs w:val="24"/>
                <w:lang w:val="en-US" w:eastAsia="en-US"/>
              </w:rPr>
              <w:t>territorial offices of the Minis</w:t>
            </w:r>
            <w:r w:rsidR="003A3667">
              <w:rPr>
                <w:rFonts w:eastAsia="Calibri"/>
                <w:i/>
                <w:color w:val="0B53A2"/>
                <w:sz w:val="24"/>
                <w:szCs w:val="24"/>
                <w:lang w:val="en-US" w:eastAsia="en-US"/>
              </w:rPr>
              <w:t>try of Labour, Social Welfare</w:t>
            </w:r>
            <w:r w:rsidR="00C650AA">
              <w:rPr>
                <w:rFonts w:eastAsia="Calibri"/>
                <w:i/>
                <w:color w:val="0B53A2"/>
                <w:sz w:val="24"/>
                <w:szCs w:val="24"/>
                <w:lang w:val="en-US" w:eastAsia="en-US"/>
              </w:rPr>
              <w:t xml:space="preserve"> and Migration. </w:t>
            </w:r>
          </w:p>
        </w:tc>
      </w:tr>
    </w:tbl>
    <w:p w14:paraId="1C9C70C5" w14:textId="77777777" w:rsidR="00FC090A" w:rsidRPr="005C64F2" w:rsidRDefault="00FC090A" w:rsidP="00FC090A">
      <w:pPr>
        <w:rPr>
          <w:sz w:val="10"/>
          <w:szCs w:val="10"/>
        </w:rPr>
      </w:pPr>
    </w:p>
    <w:p w14:paraId="337D8B34" w14:textId="22C6E45B" w:rsidR="002E6E35" w:rsidRDefault="003A3667" w:rsidP="001A2D35">
      <w:pPr>
        <w:pStyle w:val="ListParagraph"/>
        <w:numPr>
          <w:ilvl w:val="0"/>
          <w:numId w:val="31"/>
        </w:numPr>
        <w:jc w:val="both"/>
      </w:pPr>
      <w:r>
        <w:t xml:space="preserve">As mentioned, because of governmental reshuffles and staff turnover, the project had limited interaction with the representatives of the ministry both at the national, but also at the regional/local levels. </w:t>
      </w:r>
      <w:r w:rsidR="00C904DE">
        <w:rPr>
          <w:lang w:eastAsia="de-DE"/>
        </w:rPr>
        <w:t xml:space="preserve">However, recently (15 November 2021) during the meeting with the UNRCO, the Minister reconfirmed the commitments of the ministry to work on the peacebuilding initiatives </w:t>
      </w:r>
      <w:r w:rsidR="00C904DE" w:rsidRPr="00C904DE">
        <w:rPr>
          <w:lang w:eastAsia="de-DE"/>
        </w:rPr>
        <w:t>in the border areas of Kyrgyzstan</w:t>
      </w:r>
      <w:r w:rsidR="00C904DE">
        <w:rPr>
          <w:lang w:eastAsia="de-DE"/>
        </w:rPr>
        <w:t>.</w:t>
      </w:r>
      <w:r w:rsidR="00C904DE">
        <w:rPr>
          <w:rStyle w:val="FootnoteReference"/>
          <w:lang w:eastAsia="de-DE"/>
        </w:rPr>
        <w:footnoteReference w:id="147"/>
      </w:r>
      <w:r w:rsidR="00C904DE">
        <w:rPr>
          <w:lang w:eastAsia="de-DE"/>
        </w:rPr>
        <w:t xml:space="preserve"> This represents an opportunity</w:t>
      </w:r>
      <w:r w:rsidR="00423D15">
        <w:rPr>
          <w:lang w:eastAsia="de-DE"/>
        </w:rPr>
        <w:t xml:space="preserve"> for a more active involvement of the ministry and</w:t>
      </w:r>
      <w:r w:rsidR="00C904DE">
        <w:rPr>
          <w:lang w:eastAsia="de-DE"/>
        </w:rPr>
        <w:t xml:space="preserve"> should be used by RUNOs during the next project</w:t>
      </w:r>
      <w:r w:rsidR="00423D15">
        <w:rPr>
          <w:lang w:eastAsia="de-DE"/>
        </w:rPr>
        <w:t>/s</w:t>
      </w:r>
      <w:r w:rsidR="00C904DE">
        <w:rPr>
          <w:lang w:eastAsia="de-DE"/>
        </w:rPr>
        <w:t xml:space="preserve">. </w:t>
      </w:r>
      <w:r w:rsidR="00C904DE">
        <w:t>A</w:t>
      </w:r>
      <w:r w:rsidR="00423D15">
        <w:t xml:space="preserve"> </w:t>
      </w:r>
      <w:r w:rsidR="00D86DD1">
        <w:t xml:space="preserve">more consistent cooperation </w:t>
      </w:r>
      <w:r>
        <w:t xml:space="preserve">especially </w:t>
      </w:r>
      <w:r w:rsidR="00D86DD1">
        <w:t>wit</w:t>
      </w:r>
      <w:r w:rsidR="001D654E">
        <w:t>h the territorial employment offices of t</w:t>
      </w:r>
      <w:r w:rsidR="00423D15">
        <w:t>he ministry</w:t>
      </w:r>
      <w:r w:rsidR="001D654E">
        <w:t xml:space="preserve"> would reinforce the economic empowerment component of the project, particularly the employment. </w:t>
      </w:r>
    </w:p>
    <w:p w14:paraId="5EEB19E1" w14:textId="77777777" w:rsidR="00EE47CF" w:rsidRDefault="00EE47CF" w:rsidP="001D654E">
      <w:pPr>
        <w:jc w:val="both"/>
      </w:pPr>
    </w:p>
    <w:tbl>
      <w:tblPr>
        <w:tblStyle w:val="ListTable2-Accent1"/>
        <w:tblpPr w:leftFromText="180" w:rightFromText="180" w:vertAnchor="text" w:horzAnchor="margin" w:tblpX="-21" w:tblpY="75"/>
        <w:tblW w:w="8784" w:type="dxa"/>
        <w:tblLook w:val="04A0" w:firstRow="1" w:lastRow="0" w:firstColumn="1" w:lastColumn="0" w:noHBand="0" w:noVBand="1"/>
      </w:tblPr>
      <w:tblGrid>
        <w:gridCol w:w="990"/>
        <w:gridCol w:w="7794"/>
      </w:tblGrid>
      <w:tr w:rsidR="00EE47CF" w:rsidRPr="00B067A6" w14:paraId="7F3B8457" w14:textId="77777777" w:rsidTr="00E36F5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0" w:type="dxa"/>
            <w:vAlign w:val="center"/>
            <w:hideMark/>
          </w:tcPr>
          <w:p w14:paraId="6282826F" w14:textId="1FCBAEBA" w:rsidR="00EE47CF" w:rsidRPr="00474B70" w:rsidRDefault="00EE47CF" w:rsidP="00E36F5C">
            <w:pPr>
              <w:pStyle w:val="NoSpacing"/>
              <w:jc w:val="left"/>
              <w:rPr>
                <w:rFonts w:ascii="Times New Roman" w:hAnsi="Times New Roman"/>
                <w:i/>
                <w:sz w:val="24"/>
                <w:szCs w:val="24"/>
                <w:lang w:val="en-US"/>
              </w:rPr>
            </w:pPr>
            <w:r w:rsidRPr="000520EE">
              <w:rPr>
                <w:rFonts w:ascii="Times New Roman" w:hAnsi="Times New Roman"/>
                <w:i/>
                <w:sz w:val="24"/>
                <w:szCs w:val="24"/>
                <w:lang w:val="en-US"/>
              </w:rPr>
              <w:t>Rec. 0</w:t>
            </w:r>
            <w:r w:rsidR="00CE20E7">
              <w:rPr>
                <w:rFonts w:ascii="Times New Roman" w:hAnsi="Times New Roman"/>
                <w:i/>
                <w:sz w:val="24"/>
                <w:szCs w:val="24"/>
                <w:lang w:val="en-US"/>
              </w:rPr>
              <w:t>7</w:t>
            </w:r>
          </w:p>
        </w:tc>
        <w:tc>
          <w:tcPr>
            <w:tcW w:w="7794" w:type="dxa"/>
            <w:vAlign w:val="center"/>
          </w:tcPr>
          <w:p w14:paraId="080D3F21" w14:textId="2BF7805F" w:rsidR="00EE47CF" w:rsidRPr="00B067A6" w:rsidRDefault="002014F2" w:rsidP="00EE47CF">
            <w:pPr>
              <w:cnfStyle w:val="100000000000" w:firstRow="1" w:lastRow="0" w:firstColumn="0" w:lastColumn="0" w:oddVBand="0" w:evenVBand="0" w:oddHBand="0" w:evenHBand="0" w:firstRowFirstColumn="0" w:firstRowLastColumn="0" w:lastRowFirstColumn="0" w:lastRowLastColumn="0"/>
              <w:rPr>
                <w:sz w:val="10"/>
                <w:szCs w:val="10"/>
                <w:lang w:val="en-US" w:eastAsia="fr-CH"/>
              </w:rPr>
            </w:pPr>
            <w:r>
              <w:rPr>
                <w:rFonts w:eastAsia="Calibri"/>
                <w:i/>
                <w:color w:val="0B53A2"/>
                <w:sz w:val="24"/>
                <w:szCs w:val="24"/>
                <w:lang w:val="en-US" w:eastAsia="en-US"/>
              </w:rPr>
              <w:t>RUNOs to p</w:t>
            </w:r>
            <w:r w:rsidR="00664197">
              <w:rPr>
                <w:rFonts w:eastAsia="Calibri"/>
                <w:i/>
                <w:color w:val="0B53A2"/>
                <w:sz w:val="24"/>
                <w:szCs w:val="24"/>
                <w:lang w:val="en-US" w:eastAsia="en-US"/>
              </w:rPr>
              <w:t>lan for</w:t>
            </w:r>
            <w:r w:rsidR="00EE47CF">
              <w:rPr>
                <w:rFonts w:eastAsia="Calibri"/>
                <w:i/>
                <w:color w:val="0B53A2"/>
                <w:sz w:val="24"/>
                <w:szCs w:val="24"/>
                <w:lang w:val="en-US" w:eastAsia="en-US"/>
              </w:rPr>
              <w:t xml:space="preserve"> baseline and endline assessments </w:t>
            </w:r>
            <w:r w:rsidR="00664197">
              <w:rPr>
                <w:rFonts w:eastAsia="Calibri"/>
                <w:i/>
                <w:color w:val="0B53A2"/>
                <w:sz w:val="24"/>
                <w:szCs w:val="24"/>
                <w:lang w:val="en-US" w:eastAsia="en-US"/>
              </w:rPr>
              <w:t xml:space="preserve">and use the lessons learned and recommendations provided by the endline assessment. </w:t>
            </w:r>
          </w:p>
        </w:tc>
      </w:tr>
    </w:tbl>
    <w:p w14:paraId="74FBDC7E" w14:textId="77777777" w:rsidR="00CE20E7" w:rsidRPr="005C64F2" w:rsidRDefault="00CE20E7" w:rsidP="001D654E">
      <w:pPr>
        <w:jc w:val="both"/>
        <w:rPr>
          <w:sz w:val="10"/>
          <w:szCs w:val="10"/>
        </w:rPr>
      </w:pPr>
    </w:p>
    <w:p w14:paraId="10E83B5E" w14:textId="37AAE729" w:rsidR="00664197" w:rsidRDefault="00143220" w:rsidP="001A2D35">
      <w:pPr>
        <w:pStyle w:val="ListParagraph"/>
        <w:numPr>
          <w:ilvl w:val="0"/>
          <w:numId w:val="31"/>
        </w:numPr>
        <w:jc w:val="both"/>
      </w:pPr>
      <w:r>
        <w:t>Having baseline and endline assessment</w:t>
      </w:r>
      <w:r w:rsidR="004A584D">
        <w:t>s</w:t>
      </w:r>
      <w:r>
        <w:t>,</w:t>
      </w:r>
      <w:r w:rsidR="00117E1B">
        <w:t xml:space="preserve"> as mentioned</w:t>
      </w:r>
      <w:r>
        <w:t xml:space="preserve"> represents a good practice to be followed by RUNOs. </w:t>
      </w:r>
      <w:r w:rsidR="00664197">
        <w:t xml:space="preserve">Despite some </w:t>
      </w:r>
      <w:r w:rsidR="00CE20E7">
        <w:t xml:space="preserve">methodological </w:t>
      </w:r>
      <w:r w:rsidR="00664197">
        <w:t>gaps</w:t>
      </w:r>
      <w:r w:rsidR="00BC1BE5">
        <w:t>,</w:t>
      </w:r>
      <w:r w:rsidR="00664197">
        <w:t xml:space="preserve"> </w:t>
      </w:r>
      <w:r w:rsidR="00BC1BE5">
        <w:t xml:space="preserve">both assessments </w:t>
      </w:r>
      <w:r w:rsidR="00423D15">
        <w:t>provide</w:t>
      </w:r>
      <w:r>
        <w:t xml:space="preserve"> in-depth indicator-specific data, mostly regarding the outcome and output-level effectiveness of the project and to a less extent </w:t>
      </w:r>
      <w:r w:rsidR="00423D15">
        <w:t>regarding</w:t>
      </w:r>
      <w:r>
        <w:t xml:space="preserve"> its relevance, impact and sustainability prospects. </w:t>
      </w:r>
      <w:r w:rsidR="00423D15">
        <w:t>T</w:t>
      </w:r>
      <w:r>
        <w:t xml:space="preserve">he endline assessment </w:t>
      </w:r>
      <w:r w:rsidR="00423D15">
        <w:t xml:space="preserve">also </w:t>
      </w:r>
      <w:r>
        <w:t xml:space="preserve">generated </w:t>
      </w:r>
      <w:r w:rsidR="003614A8">
        <w:t xml:space="preserve">some </w:t>
      </w:r>
      <w:r>
        <w:t xml:space="preserve">valuable endline-related and </w:t>
      </w:r>
      <w:r>
        <w:lastRenderedPageBreak/>
        <w:t>project-related lessons learned</w:t>
      </w:r>
      <w:r w:rsidR="003614A8">
        <w:t xml:space="preserve"> and a few recommendations</w:t>
      </w:r>
      <w:r>
        <w:t xml:space="preserve">, which </w:t>
      </w:r>
      <w:r w:rsidR="003614A8">
        <w:t>are advisable to</w:t>
      </w:r>
      <w:r>
        <w:t xml:space="preserve"> be used </w:t>
      </w:r>
      <w:r w:rsidR="00BC1BE5">
        <w:t xml:space="preserve">by the RUNOs in the future programming.  </w:t>
      </w:r>
      <w:r w:rsidR="003614A8">
        <w:t xml:space="preserve">Therefore, whenever is feasible, maintain this baseline versus end-line assessment approach, to get a more in-depth data about the project performance.  </w:t>
      </w:r>
    </w:p>
    <w:p w14:paraId="5C651641" w14:textId="77777777" w:rsidR="00FC090A" w:rsidRPr="00642CEA" w:rsidRDefault="00FC090A" w:rsidP="00FC090A">
      <w:pPr>
        <w:pStyle w:val="Style2"/>
        <w:keepNext w:val="0"/>
        <w:numPr>
          <w:ilvl w:val="0"/>
          <w:numId w:val="0"/>
        </w:numPr>
        <w:tabs>
          <w:tab w:val="left" w:pos="720"/>
        </w:tabs>
        <w:spacing w:after="0"/>
        <w:outlineLvl w:val="9"/>
        <w:rPr>
          <w:rFonts w:ascii="Times New Roman" w:hAnsi="Times New Roman"/>
          <w:sz w:val="24"/>
          <w:szCs w:val="24"/>
          <w:lang w:val="en-US"/>
        </w:rPr>
      </w:pPr>
    </w:p>
    <w:tbl>
      <w:tblPr>
        <w:tblStyle w:val="ListTable2-Accent1"/>
        <w:tblpPr w:leftFromText="180" w:rightFromText="180" w:vertAnchor="text" w:horzAnchor="margin" w:tblpX="-21" w:tblpY="75"/>
        <w:tblW w:w="8784" w:type="dxa"/>
        <w:tblLook w:val="04A0" w:firstRow="1" w:lastRow="0" w:firstColumn="1" w:lastColumn="0" w:noHBand="0" w:noVBand="1"/>
      </w:tblPr>
      <w:tblGrid>
        <w:gridCol w:w="990"/>
        <w:gridCol w:w="7794"/>
      </w:tblGrid>
      <w:tr w:rsidR="00FC090A" w:rsidRPr="00642CEA" w14:paraId="321E15C0" w14:textId="77777777" w:rsidTr="00FC090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0" w:type="dxa"/>
            <w:vAlign w:val="center"/>
            <w:hideMark/>
          </w:tcPr>
          <w:p w14:paraId="2D139647" w14:textId="2B359289" w:rsidR="00474B70" w:rsidRPr="00474B70" w:rsidRDefault="00FC090A" w:rsidP="00F03807">
            <w:pPr>
              <w:pStyle w:val="NoSpacing"/>
              <w:jc w:val="left"/>
              <w:rPr>
                <w:rFonts w:ascii="Times New Roman" w:hAnsi="Times New Roman"/>
                <w:i/>
                <w:sz w:val="24"/>
                <w:szCs w:val="24"/>
                <w:lang w:val="en-US"/>
              </w:rPr>
            </w:pPr>
            <w:r w:rsidRPr="000520EE">
              <w:rPr>
                <w:rFonts w:ascii="Times New Roman" w:hAnsi="Times New Roman"/>
                <w:i/>
                <w:sz w:val="24"/>
                <w:szCs w:val="24"/>
                <w:lang w:val="en-US"/>
              </w:rPr>
              <w:t>Rec. 0</w:t>
            </w:r>
            <w:r w:rsidR="00CE20E7">
              <w:rPr>
                <w:rFonts w:ascii="Times New Roman" w:hAnsi="Times New Roman"/>
                <w:i/>
                <w:sz w:val="24"/>
                <w:szCs w:val="24"/>
                <w:lang w:val="en-US"/>
              </w:rPr>
              <w:t>8</w:t>
            </w:r>
          </w:p>
        </w:tc>
        <w:tc>
          <w:tcPr>
            <w:tcW w:w="7794" w:type="dxa"/>
            <w:vAlign w:val="center"/>
          </w:tcPr>
          <w:p w14:paraId="1F56AA14" w14:textId="397E0755" w:rsidR="00FC090A" w:rsidRPr="0009130C" w:rsidRDefault="002014F2" w:rsidP="00FC090A">
            <w:pPr>
              <w:cnfStyle w:val="100000000000" w:firstRow="1" w:lastRow="0" w:firstColumn="0" w:lastColumn="0" w:oddVBand="0" w:evenVBand="0" w:oddHBand="0" w:evenHBand="0" w:firstRowFirstColumn="0" w:firstRowLastColumn="0" w:lastRowFirstColumn="0" w:lastRowLastColumn="0"/>
              <w:rPr>
                <w:b w:val="0"/>
              </w:rPr>
            </w:pPr>
            <w:r>
              <w:rPr>
                <w:rFonts w:eastAsia="Calibri"/>
                <w:i/>
                <w:color w:val="0B53A2"/>
                <w:sz w:val="24"/>
                <w:szCs w:val="24"/>
                <w:lang w:val="en-US" w:eastAsia="en-US"/>
              </w:rPr>
              <w:t>Donor to u</w:t>
            </w:r>
            <w:r w:rsidR="00FC090A" w:rsidRPr="00FC090A">
              <w:rPr>
                <w:rFonts w:eastAsia="Calibri"/>
                <w:i/>
                <w:color w:val="0B53A2"/>
                <w:sz w:val="24"/>
                <w:szCs w:val="24"/>
                <w:lang w:val="en-US" w:eastAsia="en-US"/>
              </w:rPr>
              <w:t>pdate the templates of the project proposal and progress reports</w:t>
            </w:r>
            <w:r w:rsidR="00EC14C8">
              <w:rPr>
                <w:rFonts w:eastAsia="Calibri"/>
                <w:i/>
                <w:color w:val="0B53A2"/>
                <w:sz w:val="24"/>
                <w:szCs w:val="24"/>
                <w:lang w:val="en-US" w:eastAsia="en-US"/>
              </w:rPr>
              <w:t xml:space="preserve"> and to include impact, sustainability and coherence related aspects</w:t>
            </w:r>
            <w:r w:rsidR="00FC090A" w:rsidRPr="00FC090A">
              <w:rPr>
                <w:rFonts w:eastAsia="Calibri"/>
                <w:i/>
                <w:color w:val="0B53A2"/>
                <w:sz w:val="24"/>
                <w:szCs w:val="24"/>
                <w:lang w:val="en-US" w:eastAsia="en-US"/>
              </w:rPr>
              <w:t xml:space="preserve">. </w:t>
            </w:r>
          </w:p>
          <w:p w14:paraId="6378F363" w14:textId="77777777" w:rsidR="00FC090A" w:rsidRPr="00B067A6" w:rsidRDefault="00FC090A" w:rsidP="00F03807">
            <w:pPr>
              <w:spacing w:after="200"/>
              <w:contextualSpacing/>
              <w:cnfStyle w:val="100000000000" w:firstRow="1" w:lastRow="0" w:firstColumn="0" w:lastColumn="0" w:oddVBand="0" w:evenVBand="0" w:oddHBand="0" w:evenHBand="0" w:firstRowFirstColumn="0" w:firstRowLastColumn="0" w:lastRowFirstColumn="0" w:lastRowLastColumn="0"/>
              <w:rPr>
                <w:sz w:val="10"/>
                <w:szCs w:val="10"/>
                <w:lang w:val="en-US" w:eastAsia="fr-CH"/>
              </w:rPr>
            </w:pPr>
          </w:p>
        </w:tc>
      </w:tr>
    </w:tbl>
    <w:p w14:paraId="286C4378" w14:textId="77777777" w:rsidR="00FC090A" w:rsidRPr="005C64F2" w:rsidRDefault="00FC090A" w:rsidP="005F237A">
      <w:pPr>
        <w:rPr>
          <w:b/>
          <w:i/>
          <w:sz w:val="10"/>
          <w:szCs w:val="10"/>
        </w:rPr>
      </w:pPr>
    </w:p>
    <w:p w14:paraId="3490D481" w14:textId="6C3199D3" w:rsidR="0009130C" w:rsidRDefault="00DF13D2" w:rsidP="001A2D35">
      <w:pPr>
        <w:pStyle w:val="ListParagraph"/>
        <w:numPr>
          <w:ilvl w:val="0"/>
          <w:numId w:val="31"/>
        </w:numPr>
        <w:jc w:val="both"/>
      </w:pPr>
      <w:r>
        <w:t xml:space="preserve">In line with the aspects described in the </w:t>
      </w:r>
      <w:r w:rsidRPr="005C64F2">
        <w:rPr>
          <w:i/>
        </w:rPr>
        <w:t>Relevance</w:t>
      </w:r>
      <w:r>
        <w:t xml:space="preserve"> </w:t>
      </w:r>
      <w:r w:rsidR="002014F2">
        <w:t xml:space="preserve">and </w:t>
      </w:r>
      <w:r w:rsidR="002014F2" w:rsidRPr="002014F2">
        <w:rPr>
          <w:i/>
        </w:rPr>
        <w:t xml:space="preserve">Impact </w:t>
      </w:r>
      <w:r>
        <w:t>part of the report, i</w:t>
      </w:r>
      <w:r w:rsidR="002E6E35" w:rsidRPr="00854B4F">
        <w:t xml:space="preserve">nclude the </w:t>
      </w:r>
      <w:r w:rsidR="002E6E35" w:rsidRPr="005C64F2">
        <w:rPr>
          <w:i/>
        </w:rPr>
        <w:t>impact</w:t>
      </w:r>
      <w:r w:rsidR="00423D15">
        <w:t>-</w:t>
      </w:r>
      <w:r w:rsidR="0009130C">
        <w:t xml:space="preserve">related </w:t>
      </w:r>
      <w:r w:rsidR="005F237A">
        <w:t xml:space="preserve">chapter </w:t>
      </w:r>
      <w:r w:rsidR="0009130C">
        <w:t xml:space="preserve">in the narrative part of the </w:t>
      </w:r>
      <w:r>
        <w:t>project proposal</w:t>
      </w:r>
      <w:r w:rsidR="0009130C">
        <w:t>`s template, as well as in the template of the</w:t>
      </w:r>
      <w:r w:rsidR="0009130C" w:rsidRPr="0009130C">
        <w:t xml:space="preserve"> </w:t>
      </w:r>
      <w:r w:rsidR="0009130C">
        <w:t xml:space="preserve">Results Framework. </w:t>
      </w:r>
      <w:r>
        <w:t>It is also advisable to include in the</w:t>
      </w:r>
      <w:r w:rsidR="0009130C">
        <w:t xml:space="preserve"> </w:t>
      </w:r>
      <w:r>
        <w:t xml:space="preserve">final </w:t>
      </w:r>
      <w:r w:rsidR="0009130C">
        <w:t>reporting templat</w:t>
      </w:r>
      <w:r>
        <w:t>e</w:t>
      </w:r>
      <w:r w:rsidR="0009130C">
        <w:t xml:space="preserve"> a chapter on</w:t>
      </w:r>
      <w:r w:rsidR="0009130C" w:rsidRPr="00854B4F">
        <w:t xml:space="preserve"> analysis of the </w:t>
      </w:r>
      <w:r>
        <w:t xml:space="preserve">changes generated by the project interventions and the extent to which those changes are </w:t>
      </w:r>
      <w:r w:rsidR="00423D15">
        <w:t xml:space="preserve">generated </w:t>
      </w:r>
      <w:r>
        <w:t xml:space="preserve">as predicted in the </w:t>
      </w:r>
      <w:r w:rsidR="0009130C" w:rsidRPr="00854B4F">
        <w:t>ToC described in the pro</w:t>
      </w:r>
      <w:r w:rsidR="0009130C">
        <w:t xml:space="preserve">ject </w:t>
      </w:r>
      <w:r w:rsidR="0009130C" w:rsidRPr="00854B4F">
        <w:t>doc</w:t>
      </w:r>
      <w:r w:rsidR="0009130C">
        <w:t>ument.</w:t>
      </w:r>
      <w:r w:rsidR="0009130C" w:rsidRPr="00854B4F">
        <w:t xml:space="preserve"> </w:t>
      </w:r>
    </w:p>
    <w:p w14:paraId="7BB4FB53" w14:textId="77777777" w:rsidR="00284134" w:rsidRPr="005C64F2" w:rsidRDefault="00284134" w:rsidP="0009130C">
      <w:pPr>
        <w:jc w:val="both"/>
        <w:rPr>
          <w:sz w:val="16"/>
          <w:szCs w:val="16"/>
        </w:rPr>
      </w:pPr>
    </w:p>
    <w:p w14:paraId="4845A655" w14:textId="1676EE25" w:rsidR="005C64F2" w:rsidRDefault="0009130C" w:rsidP="001A2D35">
      <w:pPr>
        <w:pStyle w:val="ListParagraph"/>
        <w:numPr>
          <w:ilvl w:val="0"/>
          <w:numId w:val="31"/>
        </w:numPr>
        <w:jc w:val="both"/>
        <w:sectPr w:rsidR="005C64F2" w:rsidSect="008003A0">
          <w:headerReference w:type="even" r:id="rId14"/>
          <w:headerReference w:type="default" r:id="rId15"/>
          <w:footerReference w:type="even" r:id="rId16"/>
          <w:footerReference w:type="default" r:id="rId17"/>
          <w:headerReference w:type="first" r:id="rId18"/>
          <w:footerReference w:type="first" r:id="rId19"/>
          <w:pgSz w:w="11900" w:h="16840"/>
          <w:pgMar w:top="1134" w:right="1418" w:bottom="1134" w:left="1418" w:header="709" w:footer="709" w:gutter="0"/>
          <w:cols w:space="708"/>
          <w:docGrid w:linePitch="360"/>
        </w:sectPr>
      </w:pPr>
      <w:r>
        <w:t>The same</w:t>
      </w:r>
      <w:r w:rsidR="00D07CA1">
        <w:t xml:space="preserve"> recommendation</w:t>
      </w:r>
      <w:r>
        <w:t xml:space="preserve"> is valid for</w:t>
      </w:r>
      <w:r w:rsidR="00D07CA1">
        <w:t xml:space="preserve"> the</w:t>
      </w:r>
      <w:r>
        <w:t xml:space="preserve"> </w:t>
      </w:r>
      <w:r w:rsidR="002E6E35" w:rsidRPr="005C64F2">
        <w:rPr>
          <w:i/>
        </w:rPr>
        <w:t>sustainability</w:t>
      </w:r>
      <w:r w:rsidR="00F00077" w:rsidRPr="005C64F2">
        <w:rPr>
          <w:i/>
        </w:rPr>
        <w:t xml:space="preserve"> </w:t>
      </w:r>
      <w:r w:rsidR="00F00077" w:rsidRPr="00F00077">
        <w:t>and</w:t>
      </w:r>
      <w:r w:rsidR="00F00077" w:rsidRPr="005C64F2">
        <w:rPr>
          <w:i/>
        </w:rPr>
        <w:t xml:space="preserve"> coherence</w:t>
      </w:r>
      <w:r w:rsidR="002E6E35" w:rsidRPr="005C64F2">
        <w:rPr>
          <w:i/>
        </w:rPr>
        <w:t xml:space="preserve"> </w:t>
      </w:r>
      <w:r>
        <w:t xml:space="preserve">aspects, which are advisable to be </w:t>
      </w:r>
      <w:r w:rsidR="00D07CA1">
        <w:t xml:space="preserve">expressly </w:t>
      </w:r>
      <w:r>
        <w:t xml:space="preserve">included </w:t>
      </w:r>
      <w:r w:rsidRPr="00DF13D2">
        <w:t xml:space="preserve">in the </w:t>
      </w:r>
      <w:r w:rsidR="00DF13D2" w:rsidRPr="00DF13D2">
        <w:t>final reporting template.</w:t>
      </w:r>
      <w:r>
        <w:t xml:space="preserve"> </w:t>
      </w:r>
      <w:r w:rsidR="00F00077">
        <w:t xml:space="preserve">The </w:t>
      </w:r>
      <w:r w:rsidR="00F00077" w:rsidRPr="005C64F2">
        <w:rPr>
          <w:i/>
        </w:rPr>
        <w:t>coherence</w:t>
      </w:r>
      <w:r w:rsidR="00F00077">
        <w:t xml:space="preserve"> subchapter should be linked to the respective subchapter of the project document, which asks for description of the existing projects in the proposal`s sector</w:t>
      </w:r>
      <w:r w:rsidR="00423D15">
        <w:t xml:space="preserve"> (the external dimension of the coherence)</w:t>
      </w:r>
      <w:r w:rsidR="00F00077">
        <w:t xml:space="preserve">. </w:t>
      </w:r>
      <w:r w:rsidR="00D07CA1">
        <w:t>Implementation of this recommendation</w:t>
      </w:r>
      <w:r w:rsidR="00DF13D2">
        <w:t xml:space="preserve"> would increase the in-depth </w:t>
      </w:r>
      <w:r w:rsidR="00D07CA1">
        <w:t>tracking,</w:t>
      </w:r>
      <w:r w:rsidR="00DF13D2">
        <w:t xml:space="preserve"> analysis </w:t>
      </w:r>
      <w:r w:rsidR="00D07CA1">
        <w:t>and triangulation of the data regarding</w:t>
      </w:r>
      <w:r w:rsidR="00DF13D2">
        <w:t xml:space="preserve"> the results` chain and </w:t>
      </w:r>
      <w:r w:rsidR="00D07CA1">
        <w:t>long-term changes (</w:t>
      </w:r>
      <w:r w:rsidR="00DF13D2">
        <w:t>i.e. impact)</w:t>
      </w:r>
      <w:r w:rsidR="00423D15">
        <w:t>, as well as sustainability prospects and synergy</w:t>
      </w:r>
      <w:r w:rsidR="00D07CA1">
        <w:t xml:space="preserve"> of the project. </w:t>
      </w:r>
    </w:p>
    <w:p w14:paraId="35CC1A4E" w14:textId="197F6D2B" w:rsidR="00EE47CF" w:rsidRPr="00794E81" w:rsidRDefault="00EE47CF" w:rsidP="00A82E4E">
      <w:pPr>
        <w:pStyle w:val="Heading1"/>
      </w:pPr>
      <w:bookmarkStart w:id="68" w:name="_Toc93611825"/>
      <w:r w:rsidRPr="00794E81">
        <w:lastRenderedPageBreak/>
        <w:t>PART VI</w:t>
      </w:r>
      <w:r>
        <w:t>I. ANNEXES</w:t>
      </w:r>
      <w:bookmarkEnd w:id="68"/>
    </w:p>
    <w:p w14:paraId="5043049E" w14:textId="77777777" w:rsidR="00E36F5C" w:rsidRDefault="00E36F5C" w:rsidP="00A82E4E">
      <w:pPr>
        <w:pStyle w:val="Heading1"/>
      </w:pPr>
    </w:p>
    <w:p w14:paraId="594375FF" w14:textId="77777777" w:rsidR="00A82E4E" w:rsidRDefault="00A82E4E" w:rsidP="00A82E4E">
      <w:pPr>
        <w:pStyle w:val="Heading2"/>
        <w:rPr>
          <w:rFonts w:eastAsia="Times New Roman"/>
          <w:iCs w:val="0"/>
          <w:color w:val="1F4E79" w:themeColor="accent1" w:themeShade="80"/>
          <w:sz w:val="24"/>
          <w:szCs w:val="24"/>
          <w:lang w:eastAsia="x-none"/>
        </w:rPr>
      </w:pPr>
    </w:p>
    <w:p w14:paraId="0C129F91" w14:textId="77777777" w:rsidR="00A82E4E" w:rsidRDefault="00A82E4E" w:rsidP="00A82E4E">
      <w:pPr>
        <w:pStyle w:val="Heading2"/>
        <w:rPr>
          <w:rFonts w:eastAsia="Times New Roman"/>
          <w:iCs w:val="0"/>
          <w:color w:val="1F4E79" w:themeColor="accent1" w:themeShade="80"/>
          <w:sz w:val="24"/>
          <w:szCs w:val="24"/>
          <w:lang w:eastAsia="x-none"/>
        </w:rPr>
      </w:pPr>
    </w:p>
    <w:p w14:paraId="41802EAE" w14:textId="77777777" w:rsidR="00A82E4E" w:rsidRDefault="00A82E4E" w:rsidP="00A82E4E">
      <w:pPr>
        <w:pStyle w:val="Heading2"/>
        <w:rPr>
          <w:rFonts w:eastAsia="Times New Roman"/>
          <w:iCs w:val="0"/>
          <w:color w:val="1F4E79" w:themeColor="accent1" w:themeShade="80"/>
          <w:sz w:val="24"/>
          <w:szCs w:val="24"/>
          <w:lang w:eastAsia="x-none"/>
        </w:rPr>
      </w:pPr>
    </w:p>
    <w:p w14:paraId="6D8B9B1B" w14:textId="77777777" w:rsidR="00A82E4E" w:rsidRDefault="00A82E4E" w:rsidP="00A82E4E">
      <w:pPr>
        <w:pStyle w:val="Heading2"/>
        <w:rPr>
          <w:rFonts w:eastAsia="Times New Roman"/>
          <w:iCs w:val="0"/>
          <w:color w:val="1F4E79" w:themeColor="accent1" w:themeShade="80"/>
          <w:sz w:val="24"/>
          <w:szCs w:val="24"/>
          <w:lang w:eastAsia="x-none"/>
        </w:rPr>
      </w:pPr>
    </w:p>
    <w:p w14:paraId="6B9ACE17" w14:textId="488BCD15" w:rsidR="005C64F2" w:rsidRPr="00A82E4E" w:rsidRDefault="00E36F5C" w:rsidP="00A82E4E">
      <w:pPr>
        <w:pStyle w:val="Heading2"/>
      </w:pPr>
      <w:bookmarkStart w:id="69" w:name="_Toc93611826"/>
      <w:r w:rsidRPr="00A82E4E">
        <w:t xml:space="preserve">Annex </w:t>
      </w:r>
      <w:r w:rsidR="00AD3BC7" w:rsidRPr="00A82E4E">
        <w:t>7.</w:t>
      </w:r>
      <w:r w:rsidRPr="00A82E4E">
        <w:t>1 Evaluation Matrix</w:t>
      </w:r>
      <w:bookmarkEnd w:id="69"/>
    </w:p>
    <w:tbl>
      <w:tblPr>
        <w:tblpPr w:leftFromText="180" w:rightFromText="180" w:vertAnchor="text" w:horzAnchor="page" w:tblpX="646" w:tblpY="-1419"/>
        <w:tblOverlap w:val="never"/>
        <w:tblW w:w="5194"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80" w:firstRow="0" w:lastRow="0" w:firstColumn="1" w:lastColumn="0" w:noHBand="0" w:noVBand="0"/>
      </w:tblPr>
      <w:tblGrid>
        <w:gridCol w:w="1673"/>
        <w:gridCol w:w="1997"/>
        <w:gridCol w:w="2825"/>
        <w:gridCol w:w="1372"/>
        <w:gridCol w:w="2949"/>
        <w:gridCol w:w="1964"/>
        <w:gridCol w:w="2326"/>
      </w:tblGrid>
      <w:tr w:rsidR="005C64F2" w:rsidRPr="00B475AE" w14:paraId="6DC6F098" w14:textId="77777777" w:rsidTr="005C64F2">
        <w:trPr>
          <w:trHeight w:val="343"/>
          <w:tblHeader/>
        </w:trPr>
        <w:tc>
          <w:tcPr>
            <w:tcW w:w="554" w:type="pct"/>
            <w:tcBorders>
              <w:right w:val="single" w:sz="4" w:space="0" w:color="auto"/>
            </w:tcBorders>
            <w:shd w:val="clear" w:color="auto" w:fill="BDD6EE" w:themeFill="accent1" w:themeFillTint="66"/>
            <w:vAlign w:val="center"/>
          </w:tcPr>
          <w:p w14:paraId="2CE14197" w14:textId="77777777" w:rsidR="005C64F2" w:rsidRPr="005C64F2" w:rsidRDefault="005C64F2" w:rsidP="005C64F2">
            <w:pPr>
              <w:spacing w:after="60"/>
              <w:jc w:val="center"/>
              <w:rPr>
                <w:b/>
                <w:sz w:val="20"/>
                <w:szCs w:val="20"/>
              </w:rPr>
            </w:pPr>
            <w:r w:rsidRPr="005C64F2">
              <w:rPr>
                <w:b/>
                <w:sz w:val="20"/>
                <w:szCs w:val="20"/>
              </w:rPr>
              <w:lastRenderedPageBreak/>
              <w:t xml:space="preserve">Evaluation Criteria </w:t>
            </w:r>
          </w:p>
        </w:tc>
        <w:tc>
          <w:tcPr>
            <w:tcW w:w="661" w:type="pct"/>
            <w:tcBorders>
              <w:left w:val="single" w:sz="4" w:space="0" w:color="auto"/>
              <w:right w:val="single" w:sz="4" w:space="0" w:color="auto"/>
            </w:tcBorders>
            <w:shd w:val="clear" w:color="auto" w:fill="BDD6EE" w:themeFill="accent1" w:themeFillTint="66"/>
            <w:vAlign w:val="center"/>
          </w:tcPr>
          <w:p w14:paraId="589E13CC" w14:textId="77777777" w:rsidR="005C64F2" w:rsidRPr="005C64F2" w:rsidRDefault="005C64F2" w:rsidP="005C64F2">
            <w:pPr>
              <w:spacing w:after="60"/>
              <w:jc w:val="center"/>
              <w:rPr>
                <w:b/>
                <w:sz w:val="20"/>
                <w:szCs w:val="20"/>
              </w:rPr>
            </w:pPr>
            <w:r w:rsidRPr="005C64F2">
              <w:rPr>
                <w:b/>
                <w:sz w:val="20"/>
                <w:szCs w:val="20"/>
              </w:rPr>
              <w:t>Key evaluation questions</w:t>
            </w:r>
          </w:p>
        </w:tc>
        <w:tc>
          <w:tcPr>
            <w:tcW w:w="935" w:type="pct"/>
            <w:tcBorders>
              <w:left w:val="single" w:sz="4" w:space="0" w:color="auto"/>
            </w:tcBorders>
            <w:shd w:val="clear" w:color="auto" w:fill="BDD6EE" w:themeFill="accent1" w:themeFillTint="66"/>
            <w:vAlign w:val="center"/>
          </w:tcPr>
          <w:p w14:paraId="436A6010" w14:textId="77777777" w:rsidR="005C64F2" w:rsidRPr="005C64F2" w:rsidRDefault="005C64F2" w:rsidP="005C64F2">
            <w:pPr>
              <w:spacing w:after="60"/>
              <w:jc w:val="center"/>
              <w:rPr>
                <w:b/>
                <w:sz w:val="20"/>
                <w:szCs w:val="20"/>
              </w:rPr>
            </w:pPr>
            <w:r w:rsidRPr="005C64F2">
              <w:rPr>
                <w:b/>
                <w:sz w:val="20"/>
                <w:szCs w:val="20"/>
              </w:rPr>
              <w:t>Sub-questions</w:t>
            </w:r>
          </w:p>
        </w:tc>
        <w:tc>
          <w:tcPr>
            <w:tcW w:w="454" w:type="pct"/>
            <w:shd w:val="clear" w:color="auto" w:fill="BDD6EE" w:themeFill="accent1" w:themeFillTint="66"/>
            <w:vAlign w:val="center"/>
          </w:tcPr>
          <w:p w14:paraId="62F40F51" w14:textId="77777777" w:rsidR="005C64F2" w:rsidRPr="005C64F2" w:rsidRDefault="005C64F2" w:rsidP="005C64F2">
            <w:pPr>
              <w:spacing w:after="60"/>
              <w:jc w:val="center"/>
              <w:rPr>
                <w:b/>
                <w:sz w:val="20"/>
                <w:szCs w:val="20"/>
              </w:rPr>
            </w:pPr>
            <w:r w:rsidRPr="005C64F2">
              <w:rPr>
                <w:b/>
                <w:sz w:val="20"/>
                <w:szCs w:val="20"/>
              </w:rPr>
              <w:t>Type of Indicators</w:t>
            </w:r>
          </w:p>
        </w:tc>
        <w:tc>
          <w:tcPr>
            <w:tcW w:w="976" w:type="pct"/>
            <w:shd w:val="clear" w:color="auto" w:fill="BDD6EE" w:themeFill="accent1" w:themeFillTint="66"/>
          </w:tcPr>
          <w:p w14:paraId="47FC7788" w14:textId="7E18BA21" w:rsidR="005C64F2" w:rsidRPr="005C64F2" w:rsidRDefault="005C64F2" w:rsidP="005C64F2">
            <w:pPr>
              <w:spacing w:after="60"/>
              <w:jc w:val="center"/>
              <w:rPr>
                <w:b/>
                <w:sz w:val="20"/>
                <w:szCs w:val="20"/>
              </w:rPr>
            </w:pPr>
            <w:r w:rsidRPr="005C64F2">
              <w:rPr>
                <w:b/>
                <w:sz w:val="20"/>
                <w:szCs w:val="20"/>
              </w:rPr>
              <w:t>Indicators related to E</w:t>
            </w:r>
            <w:r w:rsidR="00547F9B" w:rsidRPr="005C64F2">
              <w:rPr>
                <w:b/>
                <w:sz w:val="20"/>
                <w:szCs w:val="20"/>
              </w:rPr>
              <w:t>q</w:t>
            </w:r>
            <w:r w:rsidRPr="005C64F2">
              <w:rPr>
                <w:b/>
                <w:sz w:val="20"/>
                <w:szCs w:val="20"/>
              </w:rPr>
              <w:t>s</w:t>
            </w:r>
          </w:p>
        </w:tc>
        <w:tc>
          <w:tcPr>
            <w:tcW w:w="650" w:type="pct"/>
            <w:shd w:val="clear" w:color="auto" w:fill="BDD6EE" w:themeFill="accent1" w:themeFillTint="66"/>
            <w:vAlign w:val="center"/>
          </w:tcPr>
          <w:p w14:paraId="3B8285D5" w14:textId="77777777" w:rsidR="005C64F2" w:rsidRPr="005C64F2" w:rsidRDefault="005C64F2" w:rsidP="005C64F2">
            <w:pPr>
              <w:spacing w:after="60"/>
              <w:jc w:val="center"/>
              <w:rPr>
                <w:b/>
                <w:sz w:val="20"/>
                <w:szCs w:val="20"/>
              </w:rPr>
            </w:pPr>
            <w:r w:rsidRPr="005C64F2">
              <w:rPr>
                <w:b/>
                <w:sz w:val="20"/>
                <w:szCs w:val="20"/>
              </w:rPr>
              <w:t>Sources of data</w:t>
            </w:r>
          </w:p>
        </w:tc>
        <w:tc>
          <w:tcPr>
            <w:tcW w:w="770" w:type="pct"/>
            <w:shd w:val="clear" w:color="auto" w:fill="BDD6EE" w:themeFill="accent1" w:themeFillTint="66"/>
            <w:vAlign w:val="center"/>
          </w:tcPr>
          <w:p w14:paraId="195505A9" w14:textId="77777777" w:rsidR="005C64F2" w:rsidRPr="005C64F2" w:rsidRDefault="005C64F2" w:rsidP="005C64F2">
            <w:pPr>
              <w:spacing w:after="60"/>
              <w:jc w:val="center"/>
              <w:rPr>
                <w:b/>
                <w:sz w:val="20"/>
                <w:szCs w:val="20"/>
              </w:rPr>
            </w:pPr>
            <w:r w:rsidRPr="005C64F2">
              <w:rPr>
                <w:b/>
                <w:sz w:val="20"/>
                <w:szCs w:val="20"/>
              </w:rPr>
              <w:t>Data collection Tools/Methods</w:t>
            </w:r>
          </w:p>
        </w:tc>
      </w:tr>
      <w:tr w:rsidR="005C64F2" w:rsidRPr="00B475AE" w14:paraId="33DDC01F" w14:textId="77777777" w:rsidTr="005C64F2">
        <w:trPr>
          <w:trHeight w:val="978"/>
        </w:trPr>
        <w:tc>
          <w:tcPr>
            <w:tcW w:w="554" w:type="pct"/>
            <w:vMerge w:val="restart"/>
            <w:tcBorders>
              <w:right w:val="single" w:sz="4" w:space="0" w:color="auto"/>
            </w:tcBorders>
            <w:shd w:val="clear" w:color="auto" w:fill="BDD6EE" w:themeFill="accent1" w:themeFillTint="66"/>
          </w:tcPr>
          <w:p w14:paraId="0408ED03" w14:textId="77777777" w:rsidR="005C64F2" w:rsidRPr="005C64F2" w:rsidRDefault="005C64F2" w:rsidP="005C64F2">
            <w:pPr>
              <w:spacing w:before="20" w:after="20"/>
              <w:ind w:hanging="360"/>
              <w:jc w:val="center"/>
              <w:rPr>
                <w:color w:val="FFFFFF"/>
                <w:sz w:val="20"/>
                <w:szCs w:val="20"/>
                <w:lang w:eastAsia="es-ES" w:bidi="en-US"/>
              </w:rPr>
            </w:pPr>
          </w:p>
          <w:p w14:paraId="65792DE1" w14:textId="77777777" w:rsidR="005C64F2" w:rsidRPr="005C64F2" w:rsidRDefault="005C64F2" w:rsidP="005C64F2">
            <w:pPr>
              <w:spacing w:before="20" w:after="20"/>
              <w:ind w:hanging="360"/>
              <w:jc w:val="center"/>
              <w:rPr>
                <w:color w:val="FFFFFF"/>
                <w:sz w:val="20"/>
                <w:szCs w:val="20"/>
                <w:lang w:eastAsia="es-ES" w:bidi="en-US"/>
              </w:rPr>
            </w:pPr>
          </w:p>
          <w:p w14:paraId="74E20DDE" w14:textId="77777777" w:rsidR="005C64F2" w:rsidRPr="005C64F2" w:rsidRDefault="005C64F2" w:rsidP="005C64F2">
            <w:pPr>
              <w:spacing w:before="20" w:after="20"/>
              <w:ind w:hanging="360"/>
              <w:jc w:val="center"/>
              <w:rPr>
                <w:color w:val="FFFFFF"/>
                <w:sz w:val="20"/>
                <w:szCs w:val="20"/>
                <w:lang w:eastAsia="es-ES" w:bidi="en-US"/>
              </w:rPr>
            </w:pPr>
          </w:p>
          <w:p w14:paraId="1F3AE487" w14:textId="77777777" w:rsidR="005C64F2" w:rsidRPr="005C64F2" w:rsidRDefault="005C64F2" w:rsidP="005C64F2">
            <w:pPr>
              <w:spacing w:before="20" w:after="20"/>
              <w:ind w:hanging="360"/>
              <w:jc w:val="center"/>
              <w:rPr>
                <w:color w:val="FFFFFF"/>
                <w:sz w:val="20"/>
                <w:szCs w:val="20"/>
                <w:lang w:eastAsia="es-ES" w:bidi="en-US"/>
              </w:rPr>
            </w:pPr>
          </w:p>
          <w:p w14:paraId="315DD1A8" w14:textId="77777777" w:rsidR="005C64F2" w:rsidRPr="005C64F2" w:rsidRDefault="005C64F2" w:rsidP="005C64F2">
            <w:pPr>
              <w:spacing w:before="20" w:after="20"/>
              <w:ind w:hanging="360"/>
              <w:jc w:val="center"/>
              <w:rPr>
                <w:color w:val="FFFFFF"/>
                <w:sz w:val="20"/>
                <w:szCs w:val="20"/>
                <w:lang w:eastAsia="es-ES" w:bidi="en-US"/>
              </w:rPr>
            </w:pPr>
          </w:p>
          <w:p w14:paraId="7740DFDD" w14:textId="77777777" w:rsidR="005C64F2" w:rsidRPr="005C64F2" w:rsidRDefault="005C64F2" w:rsidP="005C64F2">
            <w:pPr>
              <w:spacing w:before="20" w:after="20"/>
              <w:ind w:hanging="360"/>
              <w:jc w:val="center"/>
              <w:rPr>
                <w:color w:val="FFFFFF"/>
                <w:sz w:val="20"/>
                <w:szCs w:val="20"/>
                <w:lang w:eastAsia="es-ES" w:bidi="en-US"/>
              </w:rPr>
            </w:pPr>
          </w:p>
          <w:p w14:paraId="0ED90638" w14:textId="77777777" w:rsidR="005C64F2" w:rsidRPr="005C64F2" w:rsidRDefault="005C64F2" w:rsidP="005C64F2">
            <w:pPr>
              <w:spacing w:before="20" w:after="20"/>
              <w:ind w:hanging="360"/>
              <w:jc w:val="center"/>
              <w:rPr>
                <w:color w:val="FFFFFF"/>
                <w:sz w:val="20"/>
                <w:szCs w:val="20"/>
                <w:lang w:eastAsia="es-ES" w:bidi="en-US"/>
              </w:rPr>
            </w:pPr>
          </w:p>
          <w:p w14:paraId="36D0393C" w14:textId="77777777" w:rsidR="005C64F2" w:rsidRPr="005C64F2" w:rsidRDefault="005C64F2" w:rsidP="005C64F2">
            <w:pPr>
              <w:spacing w:before="20" w:after="20"/>
              <w:ind w:hanging="360"/>
              <w:jc w:val="center"/>
              <w:rPr>
                <w:color w:val="FFFFFF"/>
                <w:sz w:val="20"/>
                <w:szCs w:val="20"/>
                <w:lang w:eastAsia="es-ES" w:bidi="en-US"/>
              </w:rPr>
            </w:pPr>
          </w:p>
          <w:p w14:paraId="6D3070AF" w14:textId="77777777" w:rsidR="005C64F2" w:rsidRPr="005C64F2" w:rsidRDefault="005C64F2" w:rsidP="005C64F2">
            <w:pPr>
              <w:spacing w:before="20" w:after="20"/>
              <w:ind w:hanging="360"/>
              <w:jc w:val="center"/>
              <w:rPr>
                <w:color w:val="FFFFFF"/>
                <w:sz w:val="20"/>
                <w:szCs w:val="20"/>
                <w:lang w:eastAsia="es-ES" w:bidi="en-US"/>
              </w:rPr>
            </w:pPr>
          </w:p>
          <w:p w14:paraId="765FEB1F" w14:textId="77777777" w:rsidR="005C64F2" w:rsidRPr="005C64F2" w:rsidRDefault="005C64F2" w:rsidP="005C64F2">
            <w:pPr>
              <w:spacing w:before="20" w:after="20"/>
              <w:ind w:hanging="360"/>
              <w:jc w:val="center"/>
              <w:rPr>
                <w:color w:val="FFFFFF"/>
                <w:sz w:val="20"/>
                <w:szCs w:val="20"/>
                <w:lang w:eastAsia="es-ES" w:bidi="en-US"/>
              </w:rPr>
            </w:pPr>
          </w:p>
          <w:p w14:paraId="58CC06B6" w14:textId="77777777" w:rsidR="005C64F2" w:rsidRPr="005C64F2" w:rsidRDefault="005C64F2" w:rsidP="005C64F2">
            <w:pPr>
              <w:spacing w:before="20" w:after="20"/>
              <w:ind w:hanging="360"/>
              <w:jc w:val="center"/>
              <w:rPr>
                <w:color w:val="FFFFFF"/>
                <w:sz w:val="20"/>
                <w:szCs w:val="20"/>
                <w:lang w:eastAsia="es-ES" w:bidi="en-US"/>
              </w:rPr>
            </w:pPr>
          </w:p>
          <w:p w14:paraId="262A5719" w14:textId="77777777" w:rsidR="005C64F2" w:rsidRPr="005C64F2" w:rsidRDefault="005C64F2" w:rsidP="005C64F2">
            <w:pPr>
              <w:spacing w:before="20" w:after="20"/>
              <w:ind w:hanging="360"/>
              <w:jc w:val="center"/>
              <w:rPr>
                <w:color w:val="FFFFFF"/>
                <w:sz w:val="20"/>
                <w:szCs w:val="20"/>
                <w:lang w:eastAsia="es-ES" w:bidi="en-US"/>
              </w:rPr>
            </w:pPr>
          </w:p>
          <w:p w14:paraId="415C31E6" w14:textId="77777777" w:rsidR="005C64F2" w:rsidRPr="005C64F2" w:rsidRDefault="005C64F2" w:rsidP="005C64F2">
            <w:pPr>
              <w:spacing w:before="20" w:after="20"/>
              <w:ind w:hanging="360"/>
              <w:jc w:val="center"/>
              <w:rPr>
                <w:color w:val="FFFFFF"/>
                <w:sz w:val="20"/>
                <w:szCs w:val="20"/>
                <w:lang w:eastAsia="es-ES" w:bidi="en-US"/>
              </w:rPr>
            </w:pPr>
          </w:p>
          <w:p w14:paraId="08F319E7" w14:textId="77777777" w:rsidR="005C64F2" w:rsidRPr="005C64F2" w:rsidRDefault="005C64F2" w:rsidP="005C64F2">
            <w:pPr>
              <w:spacing w:before="20" w:after="20"/>
              <w:ind w:hanging="360"/>
              <w:jc w:val="center"/>
              <w:rPr>
                <w:color w:val="FFFFFF"/>
                <w:sz w:val="20"/>
                <w:szCs w:val="20"/>
                <w:lang w:eastAsia="es-ES" w:bidi="en-US"/>
              </w:rPr>
            </w:pPr>
          </w:p>
          <w:p w14:paraId="7135621F" w14:textId="77777777" w:rsidR="005C64F2" w:rsidRPr="005C64F2" w:rsidRDefault="005C64F2" w:rsidP="005C64F2">
            <w:pPr>
              <w:spacing w:before="20" w:after="20"/>
              <w:ind w:hanging="360"/>
              <w:jc w:val="center"/>
              <w:rPr>
                <w:color w:val="FFFFFF"/>
                <w:sz w:val="20"/>
                <w:szCs w:val="20"/>
                <w:lang w:eastAsia="es-ES" w:bidi="en-US"/>
              </w:rPr>
            </w:pPr>
          </w:p>
          <w:p w14:paraId="280229BD" w14:textId="77777777" w:rsidR="005C64F2" w:rsidRPr="005C64F2" w:rsidRDefault="005C64F2" w:rsidP="005C64F2">
            <w:pPr>
              <w:spacing w:before="20" w:after="20"/>
              <w:ind w:hanging="360"/>
              <w:jc w:val="center"/>
              <w:rPr>
                <w:color w:val="FFFFFF"/>
                <w:sz w:val="20"/>
                <w:szCs w:val="20"/>
                <w:lang w:eastAsia="es-ES" w:bidi="en-US"/>
              </w:rPr>
            </w:pPr>
          </w:p>
          <w:p w14:paraId="7607EF7B" w14:textId="77777777" w:rsidR="005C64F2" w:rsidRPr="005C64F2" w:rsidRDefault="005C64F2" w:rsidP="005C64F2">
            <w:pPr>
              <w:spacing w:before="20" w:after="20"/>
              <w:ind w:hanging="360"/>
              <w:jc w:val="center"/>
              <w:rPr>
                <w:b/>
                <w:color w:val="FFFFFF"/>
                <w:sz w:val="20"/>
                <w:szCs w:val="20"/>
                <w:lang w:eastAsia="es-ES" w:bidi="en-US"/>
              </w:rPr>
            </w:pPr>
            <w:r w:rsidRPr="005C64F2">
              <w:rPr>
                <w:color w:val="FFFFFF"/>
                <w:sz w:val="20"/>
                <w:szCs w:val="20"/>
                <w:lang w:eastAsia="es-ES" w:bidi="en-US"/>
              </w:rPr>
              <w:t xml:space="preserve">    </w:t>
            </w:r>
            <w:r w:rsidRPr="005C64F2">
              <w:rPr>
                <w:b/>
                <w:sz w:val="20"/>
                <w:szCs w:val="20"/>
              </w:rPr>
              <w:t xml:space="preserve"> Relevance</w:t>
            </w:r>
          </w:p>
          <w:p w14:paraId="297B27E3" w14:textId="77777777" w:rsidR="005C64F2" w:rsidRPr="005C64F2" w:rsidRDefault="005C64F2" w:rsidP="005C64F2">
            <w:pPr>
              <w:spacing w:before="20" w:after="20"/>
              <w:ind w:hanging="360"/>
              <w:rPr>
                <w:b/>
                <w:color w:val="FFFFFF"/>
                <w:sz w:val="20"/>
                <w:szCs w:val="20"/>
                <w:lang w:eastAsia="es-ES" w:bidi="en-US"/>
              </w:rPr>
            </w:pPr>
          </w:p>
          <w:p w14:paraId="74B60003" w14:textId="77777777" w:rsidR="005C64F2" w:rsidRPr="005C64F2" w:rsidRDefault="005C64F2" w:rsidP="005C64F2">
            <w:pPr>
              <w:jc w:val="center"/>
              <w:rPr>
                <w:sz w:val="20"/>
                <w:szCs w:val="20"/>
                <w:lang w:eastAsia="es-ES" w:bidi="en-US"/>
              </w:rPr>
            </w:pPr>
          </w:p>
          <w:p w14:paraId="052B570C" w14:textId="77777777" w:rsidR="005C64F2" w:rsidRPr="005C64F2" w:rsidRDefault="005C64F2" w:rsidP="005C64F2">
            <w:pPr>
              <w:jc w:val="center"/>
              <w:rPr>
                <w:color w:val="FFFFFF"/>
                <w:sz w:val="20"/>
                <w:szCs w:val="20"/>
                <w:lang w:eastAsia="es-ES" w:bidi="en-US"/>
              </w:rPr>
            </w:pPr>
          </w:p>
        </w:tc>
        <w:tc>
          <w:tcPr>
            <w:tcW w:w="661" w:type="pct"/>
            <w:vMerge w:val="restart"/>
            <w:tcBorders>
              <w:left w:val="single" w:sz="4" w:space="0" w:color="auto"/>
              <w:right w:val="single" w:sz="4" w:space="0" w:color="auto"/>
            </w:tcBorders>
          </w:tcPr>
          <w:p w14:paraId="6AB726D2" w14:textId="77777777" w:rsidR="005C64F2" w:rsidRPr="005C64F2" w:rsidRDefault="005C64F2" w:rsidP="005C64F2">
            <w:pPr>
              <w:pStyle w:val="NoSpacing"/>
              <w:jc w:val="left"/>
              <w:rPr>
                <w:rFonts w:ascii="Times New Roman" w:hAnsi="Times New Roman"/>
                <w:sz w:val="20"/>
                <w:szCs w:val="20"/>
                <w:lang w:val="en-US" w:eastAsia="en-GB"/>
              </w:rPr>
            </w:pPr>
            <w:r w:rsidRPr="005C64F2">
              <w:rPr>
                <w:rFonts w:ascii="Times New Roman" w:hAnsi="Times New Roman"/>
                <w:sz w:val="20"/>
                <w:szCs w:val="20"/>
                <w:lang w:val="en-US" w:eastAsia="en-GB"/>
              </w:rPr>
              <w:t xml:space="preserve"> </w:t>
            </w:r>
          </w:p>
          <w:p w14:paraId="0F5940BA" w14:textId="77777777" w:rsidR="005C64F2" w:rsidRPr="005C64F2" w:rsidRDefault="005C64F2" w:rsidP="005C64F2">
            <w:pPr>
              <w:rPr>
                <w:sz w:val="20"/>
                <w:szCs w:val="20"/>
              </w:rPr>
            </w:pPr>
          </w:p>
          <w:p w14:paraId="6E14CB67" w14:textId="77777777" w:rsidR="005C64F2" w:rsidRPr="005C64F2" w:rsidRDefault="005C64F2" w:rsidP="005C64F2">
            <w:pPr>
              <w:spacing w:line="259" w:lineRule="auto"/>
              <w:contextualSpacing/>
              <w:rPr>
                <w:sz w:val="20"/>
                <w:szCs w:val="20"/>
              </w:rPr>
            </w:pPr>
            <w:r w:rsidRPr="005C64F2">
              <w:rPr>
                <w:sz w:val="20"/>
                <w:szCs w:val="20"/>
              </w:rPr>
              <w:t xml:space="preserve">To what extent is the project consistent with relevant government priorities and national development strategies of Kyrgyzstan? </w:t>
            </w:r>
          </w:p>
          <w:p w14:paraId="2ECC1239" w14:textId="77777777" w:rsidR="005C64F2" w:rsidRPr="005C64F2" w:rsidRDefault="005C64F2" w:rsidP="005C64F2">
            <w:pPr>
              <w:rPr>
                <w:sz w:val="20"/>
                <w:szCs w:val="20"/>
                <w:lang w:eastAsia="nl-NL"/>
              </w:rPr>
            </w:pPr>
          </w:p>
        </w:tc>
        <w:tc>
          <w:tcPr>
            <w:tcW w:w="935" w:type="pct"/>
            <w:tcBorders>
              <w:left w:val="single" w:sz="4" w:space="0" w:color="auto"/>
            </w:tcBorders>
          </w:tcPr>
          <w:p w14:paraId="65E3EC72" w14:textId="77777777" w:rsidR="005C64F2" w:rsidRPr="005C64F2" w:rsidRDefault="005C64F2" w:rsidP="005C64F2">
            <w:pPr>
              <w:pStyle w:val="NoSpacing"/>
              <w:jc w:val="left"/>
              <w:rPr>
                <w:rFonts w:ascii="Times New Roman" w:hAnsi="Times New Roman"/>
                <w:sz w:val="20"/>
                <w:lang w:val="en-US"/>
              </w:rPr>
            </w:pPr>
          </w:p>
          <w:p w14:paraId="73F2C626" w14:textId="77777777" w:rsidR="005C64F2" w:rsidRPr="005C64F2" w:rsidRDefault="005C64F2" w:rsidP="005C64F2">
            <w:pPr>
              <w:pStyle w:val="NoSpacing"/>
              <w:jc w:val="left"/>
              <w:rPr>
                <w:rFonts w:ascii="Times New Roman" w:hAnsi="Times New Roman"/>
                <w:sz w:val="20"/>
                <w:lang w:val="en-US"/>
              </w:rPr>
            </w:pPr>
            <w:r w:rsidRPr="005C64F2">
              <w:rPr>
                <w:rFonts w:ascii="Times New Roman" w:hAnsi="Times New Roman"/>
                <w:sz w:val="20"/>
                <w:lang w:val="en-US"/>
              </w:rPr>
              <w:t>How the project contributes to the Agenda 2030 and its SDGs, as well as UNDAF?</w:t>
            </w:r>
          </w:p>
        </w:tc>
        <w:tc>
          <w:tcPr>
            <w:tcW w:w="454" w:type="pct"/>
          </w:tcPr>
          <w:p w14:paraId="43A89FDB" w14:textId="77777777" w:rsidR="005C64F2" w:rsidRPr="005C64F2" w:rsidRDefault="005C64F2" w:rsidP="005C64F2">
            <w:pPr>
              <w:spacing w:before="20" w:after="20"/>
              <w:rPr>
                <w:sz w:val="20"/>
                <w:szCs w:val="20"/>
                <w:lang w:eastAsia="nl-NL" w:bidi="en-US"/>
              </w:rPr>
            </w:pPr>
            <w:r w:rsidRPr="005C64F2">
              <w:rPr>
                <w:sz w:val="20"/>
                <w:szCs w:val="20"/>
                <w:lang w:eastAsia="nl-NL" w:bidi="en-US"/>
              </w:rPr>
              <w:t>Mainly qualitative</w:t>
            </w:r>
          </w:p>
          <w:p w14:paraId="37097EBC" w14:textId="77777777" w:rsidR="005C64F2" w:rsidRPr="005C64F2" w:rsidRDefault="005C64F2" w:rsidP="005C64F2">
            <w:pPr>
              <w:spacing w:before="20" w:after="20"/>
              <w:rPr>
                <w:sz w:val="20"/>
                <w:szCs w:val="20"/>
                <w:lang w:eastAsia="nl-NL" w:bidi="en-US"/>
              </w:rPr>
            </w:pPr>
            <w:r w:rsidRPr="005C64F2">
              <w:rPr>
                <w:sz w:val="20"/>
                <w:szCs w:val="20"/>
                <w:lang w:eastAsia="nl-NL" w:bidi="en-US"/>
              </w:rPr>
              <w:t xml:space="preserve">Partially quantitative </w:t>
            </w:r>
          </w:p>
          <w:p w14:paraId="024FB48A" w14:textId="77777777" w:rsidR="005C64F2" w:rsidRPr="005C64F2" w:rsidRDefault="005C64F2" w:rsidP="005C64F2">
            <w:pPr>
              <w:spacing w:before="20" w:after="20"/>
              <w:rPr>
                <w:sz w:val="20"/>
                <w:szCs w:val="20"/>
                <w:lang w:eastAsia="nl-NL" w:bidi="en-US"/>
              </w:rPr>
            </w:pPr>
          </w:p>
        </w:tc>
        <w:tc>
          <w:tcPr>
            <w:tcW w:w="976" w:type="pct"/>
          </w:tcPr>
          <w:p w14:paraId="46CDB520" w14:textId="77777777" w:rsidR="005C64F2" w:rsidRPr="005C64F2" w:rsidRDefault="005C64F2" w:rsidP="005C64F2">
            <w:pPr>
              <w:autoSpaceDE w:val="0"/>
              <w:autoSpaceDN w:val="0"/>
              <w:adjustRightInd w:val="0"/>
              <w:spacing w:before="20" w:after="20"/>
              <w:rPr>
                <w:sz w:val="20"/>
                <w:szCs w:val="20"/>
              </w:rPr>
            </w:pPr>
            <w:r w:rsidRPr="005C64F2">
              <w:rPr>
                <w:sz w:val="20"/>
                <w:szCs w:val="20"/>
              </w:rPr>
              <w:t xml:space="preserve">Confirmation of the relevance by the stakeholders. </w:t>
            </w:r>
          </w:p>
          <w:p w14:paraId="5CAA5FCC" w14:textId="77777777" w:rsidR="005C64F2" w:rsidRPr="005C64F2" w:rsidRDefault="005C64F2" w:rsidP="005C64F2">
            <w:pPr>
              <w:autoSpaceDE w:val="0"/>
              <w:autoSpaceDN w:val="0"/>
              <w:adjustRightInd w:val="0"/>
              <w:spacing w:before="20" w:after="20"/>
              <w:rPr>
                <w:sz w:val="2"/>
                <w:szCs w:val="2"/>
              </w:rPr>
            </w:pPr>
          </w:p>
          <w:p w14:paraId="0F29F76B" w14:textId="77777777" w:rsidR="005C64F2" w:rsidRPr="005C64F2" w:rsidRDefault="005C64F2" w:rsidP="005C64F2">
            <w:pPr>
              <w:autoSpaceDE w:val="0"/>
              <w:autoSpaceDN w:val="0"/>
              <w:adjustRightInd w:val="0"/>
              <w:spacing w:before="20" w:after="20"/>
              <w:rPr>
                <w:sz w:val="20"/>
                <w:szCs w:val="20"/>
              </w:rPr>
            </w:pPr>
          </w:p>
        </w:tc>
        <w:tc>
          <w:tcPr>
            <w:tcW w:w="650" w:type="pct"/>
          </w:tcPr>
          <w:p w14:paraId="58058356"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 xml:space="preserve">Written project and thematic policy documents, incl. </w:t>
            </w:r>
            <w:r w:rsidRPr="005C64F2">
              <w:rPr>
                <w:color w:val="000000"/>
                <w:sz w:val="20"/>
                <w:szCs w:val="20"/>
              </w:rPr>
              <w:t xml:space="preserve"> UNDAF (2018-2022)</w:t>
            </w:r>
          </w:p>
          <w:p w14:paraId="668C4E4F" w14:textId="77777777" w:rsidR="005C64F2" w:rsidRPr="005C64F2" w:rsidRDefault="005C64F2" w:rsidP="005C64F2">
            <w:pPr>
              <w:autoSpaceDE w:val="0"/>
              <w:autoSpaceDN w:val="0"/>
              <w:adjustRightInd w:val="0"/>
              <w:spacing w:before="20" w:after="20"/>
              <w:rPr>
                <w:bCs/>
                <w:color w:val="000000"/>
                <w:sz w:val="2"/>
                <w:szCs w:val="2"/>
              </w:rPr>
            </w:pPr>
          </w:p>
          <w:p w14:paraId="2FA52543" w14:textId="77777777" w:rsidR="005C64F2" w:rsidRPr="005C64F2" w:rsidRDefault="005C64F2" w:rsidP="005C64F2">
            <w:pPr>
              <w:autoSpaceDE w:val="0"/>
              <w:autoSpaceDN w:val="0"/>
              <w:adjustRightInd w:val="0"/>
              <w:spacing w:before="20" w:after="20"/>
              <w:rPr>
                <w:b/>
                <w:sz w:val="2"/>
                <w:szCs w:val="2"/>
                <w:u w:val="single"/>
              </w:rPr>
            </w:pPr>
            <w:r w:rsidRPr="005C64F2">
              <w:rPr>
                <w:bCs/>
                <w:color w:val="000000"/>
                <w:sz w:val="20"/>
                <w:szCs w:val="20"/>
              </w:rPr>
              <w:t xml:space="preserve">Project stakeholders </w:t>
            </w:r>
          </w:p>
          <w:p w14:paraId="6D9338C7" w14:textId="77777777" w:rsidR="005C64F2" w:rsidRPr="005C64F2" w:rsidRDefault="005C64F2" w:rsidP="005C64F2">
            <w:pPr>
              <w:autoSpaceDE w:val="0"/>
              <w:autoSpaceDN w:val="0"/>
              <w:adjustRightInd w:val="0"/>
              <w:spacing w:before="20" w:after="20"/>
              <w:rPr>
                <w:b/>
                <w:sz w:val="2"/>
                <w:szCs w:val="2"/>
                <w:u w:val="single"/>
              </w:rPr>
            </w:pPr>
          </w:p>
        </w:tc>
        <w:tc>
          <w:tcPr>
            <w:tcW w:w="770" w:type="pct"/>
            <w:vMerge w:val="restart"/>
          </w:tcPr>
          <w:p w14:paraId="43F62866" w14:textId="77777777" w:rsidR="005C64F2" w:rsidRPr="005C64F2" w:rsidRDefault="005C64F2" w:rsidP="005C64F2">
            <w:pPr>
              <w:autoSpaceDE w:val="0"/>
              <w:autoSpaceDN w:val="0"/>
              <w:adjustRightInd w:val="0"/>
              <w:spacing w:before="20" w:after="20"/>
              <w:rPr>
                <w:color w:val="000000"/>
                <w:sz w:val="10"/>
                <w:szCs w:val="10"/>
              </w:rPr>
            </w:pPr>
          </w:p>
          <w:p w14:paraId="55789F81"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Analysis of the project documents, progress reports and thematic documents on the development priorities. </w:t>
            </w:r>
          </w:p>
          <w:p w14:paraId="0F8BF886" w14:textId="77777777" w:rsidR="005C64F2" w:rsidRPr="005C64F2" w:rsidRDefault="005C64F2" w:rsidP="005C64F2">
            <w:pPr>
              <w:autoSpaceDE w:val="0"/>
              <w:autoSpaceDN w:val="0"/>
              <w:adjustRightInd w:val="0"/>
              <w:spacing w:before="20" w:after="20"/>
              <w:rPr>
                <w:color w:val="000000"/>
                <w:sz w:val="10"/>
                <w:szCs w:val="10"/>
              </w:rPr>
            </w:pPr>
          </w:p>
          <w:p w14:paraId="07C9EC4C" w14:textId="77777777" w:rsidR="005C64F2" w:rsidRPr="005C64F2" w:rsidRDefault="005C64F2" w:rsidP="005C64F2">
            <w:pPr>
              <w:autoSpaceDE w:val="0"/>
              <w:autoSpaceDN w:val="0"/>
              <w:adjustRightInd w:val="0"/>
              <w:spacing w:before="20" w:after="20"/>
              <w:rPr>
                <w:color w:val="000000"/>
                <w:sz w:val="20"/>
                <w:szCs w:val="20"/>
                <w:u w:val="single"/>
              </w:rPr>
            </w:pPr>
            <w:r w:rsidRPr="005C64F2">
              <w:rPr>
                <w:color w:val="000000"/>
                <w:sz w:val="20"/>
                <w:szCs w:val="20"/>
              </w:rPr>
              <w:t>Key informants Interviews KII, FGD</w:t>
            </w:r>
            <w:r w:rsidRPr="005C64F2">
              <w:rPr>
                <w:color w:val="000000"/>
                <w:sz w:val="20"/>
                <w:szCs w:val="20"/>
                <w:u w:val="single"/>
              </w:rPr>
              <w:t xml:space="preserve"> </w:t>
            </w:r>
          </w:p>
          <w:p w14:paraId="687ADB40" w14:textId="77777777" w:rsidR="005C64F2" w:rsidRPr="005C64F2" w:rsidRDefault="005C64F2" w:rsidP="005C64F2">
            <w:pPr>
              <w:autoSpaceDE w:val="0"/>
              <w:autoSpaceDN w:val="0"/>
              <w:adjustRightInd w:val="0"/>
              <w:spacing w:before="20" w:after="20"/>
              <w:rPr>
                <w:color w:val="000000"/>
                <w:sz w:val="20"/>
                <w:szCs w:val="20"/>
              </w:rPr>
            </w:pPr>
          </w:p>
          <w:p w14:paraId="4C3A1691"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Desk review</w:t>
            </w:r>
          </w:p>
          <w:p w14:paraId="6B809D3A"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KII, FGD with project stakeholders </w:t>
            </w:r>
          </w:p>
          <w:p w14:paraId="401CB122" w14:textId="77777777" w:rsidR="005C64F2" w:rsidRPr="005C64F2" w:rsidRDefault="005C64F2" w:rsidP="005C64F2">
            <w:pPr>
              <w:autoSpaceDE w:val="0"/>
              <w:autoSpaceDN w:val="0"/>
              <w:adjustRightInd w:val="0"/>
              <w:spacing w:before="20" w:after="20"/>
              <w:rPr>
                <w:color w:val="000000"/>
                <w:sz w:val="20"/>
                <w:szCs w:val="20"/>
              </w:rPr>
            </w:pPr>
          </w:p>
          <w:p w14:paraId="27C430F5" w14:textId="77777777" w:rsidR="005C64F2" w:rsidRPr="005C64F2" w:rsidRDefault="005C64F2" w:rsidP="005C64F2">
            <w:pPr>
              <w:autoSpaceDE w:val="0"/>
              <w:autoSpaceDN w:val="0"/>
              <w:adjustRightInd w:val="0"/>
              <w:spacing w:before="20" w:after="20"/>
              <w:rPr>
                <w:color w:val="000000"/>
                <w:sz w:val="10"/>
                <w:szCs w:val="10"/>
              </w:rPr>
            </w:pPr>
          </w:p>
          <w:p w14:paraId="2C96E50C"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KII, FGD with project stakeholders </w:t>
            </w:r>
          </w:p>
        </w:tc>
      </w:tr>
      <w:tr w:rsidR="005C64F2" w:rsidRPr="00B475AE" w14:paraId="40ACB483" w14:textId="77777777" w:rsidTr="005C64F2">
        <w:trPr>
          <w:trHeight w:val="1480"/>
        </w:trPr>
        <w:tc>
          <w:tcPr>
            <w:tcW w:w="554" w:type="pct"/>
            <w:vMerge/>
          </w:tcPr>
          <w:p w14:paraId="5D203908" w14:textId="77777777" w:rsidR="005C64F2" w:rsidRPr="005C64F2" w:rsidRDefault="005C64F2" w:rsidP="005C64F2">
            <w:pPr>
              <w:jc w:val="center"/>
              <w:rPr>
                <w:b/>
                <w:color w:val="FFFFFF"/>
                <w:sz w:val="20"/>
                <w:szCs w:val="20"/>
                <w:lang w:eastAsia="es-ES" w:bidi="en-US"/>
              </w:rPr>
            </w:pPr>
          </w:p>
        </w:tc>
        <w:tc>
          <w:tcPr>
            <w:tcW w:w="661" w:type="pct"/>
            <w:vMerge/>
          </w:tcPr>
          <w:p w14:paraId="3838C498" w14:textId="77777777" w:rsidR="005C64F2" w:rsidRPr="005C64F2" w:rsidRDefault="005C64F2" w:rsidP="005C64F2">
            <w:pPr>
              <w:rPr>
                <w:sz w:val="20"/>
                <w:szCs w:val="20"/>
              </w:rPr>
            </w:pPr>
          </w:p>
        </w:tc>
        <w:tc>
          <w:tcPr>
            <w:tcW w:w="935" w:type="pct"/>
            <w:tcBorders>
              <w:top w:val="single" w:sz="4" w:space="0" w:color="auto"/>
              <w:left w:val="single" w:sz="4" w:space="0" w:color="auto"/>
            </w:tcBorders>
          </w:tcPr>
          <w:p w14:paraId="74DAC924" w14:textId="77777777" w:rsidR="005C64F2" w:rsidRPr="005C64F2" w:rsidRDefault="005C64F2" w:rsidP="005C64F2">
            <w:pPr>
              <w:rPr>
                <w:sz w:val="20"/>
                <w:szCs w:val="20"/>
              </w:rPr>
            </w:pPr>
            <w:r w:rsidRPr="005C64F2">
              <w:rPr>
                <w:sz w:val="20"/>
              </w:rPr>
              <w:t>To what extent the project is consistent with/reflects the national development strategies on: GEWE, ICD and PB?</w:t>
            </w:r>
          </w:p>
        </w:tc>
        <w:tc>
          <w:tcPr>
            <w:tcW w:w="454" w:type="pct"/>
            <w:tcBorders>
              <w:top w:val="single" w:sz="4" w:space="0" w:color="auto"/>
            </w:tcBorders>
          </w:tcPr>
          <w:p w14:paraId="086366B0" w14:textId="77777777" w:rsidR="005C64F2" w:rsidRPr="005C64F2" w:rsidRDefault="005C64F2" w:rsidP="005C64F2">
            <w:pPr>
              <w:spacing w:before="20" w:after="20"/>
              <w:rPr>
                <w:sz w:val="20"/>
                <w:szCs w:val="20"/>
                <w:lang w:eastAsia="nl-NL" w:bidi="en-US"/>
              </w:rPr>
            </w:pPr>
          </w:p>
          <w:p w14:paraId="6867241C" w14:textId="77777777" w:rsidR="005C64F2" w:rsidRPr="005C64F2" w:rsidRDefault="005C64F2" w:rsidP="005C64F2">
            <w:pPr>
              <w:spacing w:before="20" w:after="20"/>
              <w:rPr>
                <w:sz w:val="20"/>
                <w:szCs w:val="20"/>
                <w:lang w:eastAsia="nl-NL" w:bidi="en-US"/>
              </w:rPr>
            </w:pPr>
            <w:r w:rsidRPr="005C64F2">
              <w:rPr>
                <w:sz w:val="20"/>
                <w:szCs w:val="20"/>
                <w:lang w:eastAsia="nl-NL" w:bidi="en-US"/>
              </w:rPr>
              <w:t>Mainly qualitative</w:t>
            </w:r>
          </w:p>
          <w:p w14:paraId="57E12C86" w14:textId="77777777" w:rsidR="005C64F2" w:rsidRPr="005C64F2" w:rsidRDefault="005C64F2" w:rsidP="005C64F2">
            <w:pPr>
              <w:spacing w:before="20" w:after="20"/>
              <w:rPr>
                <w:sz w:val="20"/>
                <w:szCs w:val="20"/>
                <w:lang w:eastAsia="nl-NL" w:bidi="en-US"/>
              </w:rPr>
            </w:pPr>
          </w:p>
        </w:tc>
        <w:tc>
          <w:tcPr>
            <w:tcW w:w="976" w:type="pct"/>
            <w:tcBorders>
              <w:top w:val="single" w:sz="4" w:space="0" w:color="auto"/>
            </w:tcBorders>
          </w:tcPr>
          <w:p w14:paraId="7475EF29" w14:textId="77777777" w:rsidR="005C64F2" w:rsidRPr="005C64F2" w:rsidRDefault="005C64F2" w:rsidP="005C64F2">
            <w:pPr>
              <w:autoSpaceDE w:val="0"/>
              <w:autoSpaceDN w:val="0"/>
              <w:adjustRightInd w:val="0"/>
              <w:spacing w:before="20" w:after="20"/>
              <w:rPr>
                <w:color w:val="000000"/>
                <w:sz w:val="10"/>
                <w:szCs w:val="10"/>
              </w:rPr>
            </w:pPr>
          </w:p>
          <w:p w14:paraId="6B64F9F8"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Consistency of the project.  </w:t>
            </w:r>
          </w:p>
          <w:p w14:paraId="1BD68586" w14:textId="77777777" w:rsidR="005C64F2" w:rsidRPr="005C64F2" w:rsidRDefault="005C64F2" w:rsidP="005C64F2">
            <w:pPr>
              <w:autoSpaceDE w:val="0"/>
              <w:autoSpaceDN w:val="0"/>
              <w:adjustRightInd w:val="0"/>
              <w:spacing w:before="20" w:after="20"/>
              <w:rPr>
                <w:color w:val="000000"/>
                <w:sz w:val="10"/>
                <w:szCs w:val="10"/>
              </w:rPr>
            </w:pPr>
          </w:p>
          <w:p w14:paraId="0FCD24D9" w14:textId="77777777" w:rsidR="005C64F2" w:rsidRPr="005C64F2" w:rsidRDefault="005C64F2" w:rsidP="005C64F2">
            <w:pPr>
              <w:autoSpaceDE w:val="0"/>
              <w:autoSpaceDN w:val="0"/>
              <w:adjustRightInd w:val="0"/>
              <w:spacing w:before="20" w:after="20"/>
              <w:rPr>
                <w:sz w:val="20"/>
                <w:szCs w:val="20"/>
              </w:rPr>
            </w:pPr>
            <w:r w:rsidRPr="005C64F2">
              <w:rPr>
                <w:sz w:val="20"/>
                <w:szCs w:val="20"/>
              </w:rPr>
              <w:t>Linkages of the project with the national priorities of Kyrgyzstan</w:t>
            </w:r>
          </w:p>
          <w:p w14:paraId="4C0B5107" w14:textId="77777777" w:rsidR="005C64F2" w:rsidRPr="005C64F2" w:rsidRDefault="005C64F2" w:rsidP="005C64F2">
            <w:pPr>
              <w:autoSpaceDE w:val="0"/>
              <w:autoSpaceDN w:val="0"/>
              <w:adjustRightInd w:val="0"/>
              <w:spacing w:before="20" w:after="20"/>
              <w:rPr>
                <w:color w:val="000000"/>
                <w:sz w:val="20"/>
                <w:szCs w:val="20"/>
              </w:rPr>
            </w:pPr>
          </w:p>
        </w:tc>
        <w:tc>
          <w:tcPr>
            <w:tcW w:w="650" w:type="pct"/>
            <w:tcBorders>
              <w:top w:val="single" w:sz="4" w:space="0" w:color="auto"/>
            </w:tcBorders>
          </w:tcPr>
          <w:p w14:paraId="69305C39" w14:textId="77777777" w:rsidR="005C64F2" w:rsidRPr="005C64F2" w:rsidRDefault="005C64F2" w:rsidP="005C64F2">
            <w:pPr>
              <w:spacing w:after="60"/>
              <w:rPr>
                <w:color w:val="000000"/>
                <w:sz w:val="20"/>
                <w:szCs w:val="20"/>
              </w:rPr>
            </w:pPr>
            <w:r w:rsidRPr="005C64F2">
              <w:rPr>
                <w:color w:val="000000"/>
                <w:sz w:val="20"/>
                <w:szCs w:val="20"/>
              </w:rPr>
              <w:t>Project and strategic documents, incl.</w:t>
            </w:r>
            <w:r w:rsidRPr="005C64F2">
              <w:rPr>
                <w:sz w:val="20"/>
              </w:rPr>
              <w:t xml:space="preserve"> </w:t>
            </w:r>
            <w:r w:rsidRPr="005C64F2">
              <w:rPr>
                <w:color w:val="000000"/>
                <w:sz w:val="20"/>
                <w:szCs w:val="20"/>
              </w:rPr>
              <w:t xml:space="preserve">National strategic documents: </w:t>
            </w:r>
            <w:r w:rsidRPr="005C64F2">
              <w:rPr>
                <w:sz w:val="20"/>
              </w:rPr>
              <w:t>Peacebuilding Priority Plan (2017-2020)</w:t>
            </w:r>
          </w:p>
          <w:p w14:paraId="7F4ED902" w14:textId="77777777" w:rsidR="005C64F2" w:rsidRPr="005C64F2" w:rsidRDefault="005C64F2" w:rsidP="005C64F2">
            <w:pPr>
              <w:pStyle w:val="NoSpacing"/>
              <w:jc w:val="left"/>
              <w:rPr>
                <w:rFonts w:ascii="Times New Roman" w:hAnsi="Times New Roman"/>
                <w:color w:val="000000"/>
                <w:sz w:val="20"/>
                <w:lang w:val="en-US"/>
              </w:rPr>
            </w:pPr>
            <w:r w:rsidRPr="005C64F2">
              <w:rPr>
                <w:rFonts w:ascii="Times New Roman" w:hAnsi="Times New Roman"/>
                <w:sz w:val="20"/>
                <w:szCs w:val="20"/>
                <w:lang w:val="en-US" w:eastAsia="en-US"/>
              </w:rPr>
              <w:t xml:space="preserve"> </w:t>
            </w:r>
            <w:r w:rsidRPr="005C64F2">
              <w:rPr>
                <w:rFonts w:ascii="Times New Roman" w:hAnsi="Times New Roman"/>
                <w:color w:val="000000"/>
                <w:sz w:val="20"/>
                <w:lang w:val="en-US"/>
              </w:rPr>
              <w:t>Concept of State Migration Policy for 2021-2030) (SMP);</w:t>
            </w:r>
          </w:p>
          <w:p w14:paraId="0EE82DEC" w14:textId="77777777" w:rsidR="005C64F2" w:rsidRPr="005C64F2" w:rsidRDefault="005C64F2" w:rsidP="005C64F2">
            <w:pPr>
              <w:pStyle w:val="NoSpacing"/>
              <w:jc w:val="left"/>
              <w:rPr>
                <w:rFonts w:ascii="Times New Roman" w:hAnsi="Times New Roman"/>
                <w:color w:val="000000"/>
                <w:sz w:val="20"/>
                <w:lang w:val="en-US"/>
              </w:rPr>
            </w:pPr>
            <w:r w:rsidRPr="005C64F2">
              <w:rPr>
                <w:rFonts w:ascii="Times New Roman" w:hAnsi="Times New Roman"/>
                <w:color w:val="000000"/>
                <w:sz w:val="20"/>
                <w:lang w:val="en-US"/>
              </w:rPr>
              <w:t xml:space="preserve"> Action Plan on the implementation of the SMP; </w:t>
            </w:r>
          </w:p>
          <w:p w14:paraId="7C366483" w14:textId="77777777" w:rsidR="005C64F2" w:rsidRPr="005C64F2" w:rsidRDefault="005C64F2" w:rsidP="005C64F2">
            <w:pPr>
              <w:pStyle w:val="NoSpacing"/>
              <w:jc w:val="left"/>
              <w:rPr>
                <w:rFonts w:ascii="Times New Roman" w:hAnsi="Times New Roman"/>
                <w:color w:val="000000"/>
                <w:sz w:val="20"/>
                <w:lang w:val="en-US"/>
              </w:rPr>
            </w:pPr>
            <w:r w:rsidRPr="005C64F2">
              <w:rPr>
                <w:rFonts w:ascii="Times New Roman" w:hAnsi="Times New Roman"/>
                <w:color w:val="000000"/>
                <w:sz w:val="20"/>
                <w:lang w:val="en-US"/>
              </w:rPr>
              <w:t>National Gender Equality Strategy till 2020;</w:t>
            </w:r>
          </w:p>
          <w:p w14:paraId="4DBAF51E" w14:textId="77777777" w:rsidR="005C64F2" w:rsidRPr="005C64F2" w:rsidRDefault="005C64F2" w:rsidP="005C64F2">
            <w:pPr>
              <w:pStyle w:val="NoSpacing"/>
              <w:jc w:val="left"/>
              <w:rPr>
                <w:rFonts w:ascii="Times New Roman" w:hAnsi="Times New Roman"/>
                <w:color w:val="000000"/>
                <w:sz w:val="20"/>
                <w:lang w:val="en-US"/>
              </w:rPr>
            </w:pPr>
            <w:r w:rsidRPr="005C64F2">
              <w:rPr>
                <w:rFonts w:ascii="Times New Roman" w:hAnsi="Times New Roman"/>
                <w:color w:val="000000"/>
                <w:sz w:val="20"/>
                <w:lang w:val="en-US"/>
              </w:rPr>
              <w:t>National Gender Equality Action Plan 2018-2020.</w:t>
            </w:r>
          </w:p>
          <w:p w14:paraId="185A5FBC" w14:textId="77777777" w:rsidR="005C64F2" w:rsidRPr="005C64F2" w:rsidRDefault="005C64F2" w:rsidP="005C64F2">
            <w:pPr>
              <w:pStyle w:val="NoSpacing"/>
              <w:jc w:val="left"/>
              <w:rPr>
                <w:rFonts w:ascii="Times New Roman" w:hAnsi="Times New Roman"/>
                <w:color w:val="000000"/>
                <w:sz w:val="20"/>
                <w:lang w:val="en-US"/>
              </w:rPr>
            </w:pPr>
            <w:r w:rsidRPr="005C64F2">
              <w:rPr>
                <w:rFonts w:ascii="Times New Roman" w:hAnsi="Times New Roman"/>
                <w:color w:val="000000"/>
                <w:sz w:val="20"/>
                <w:lang w:val="en-US"/>
              </w:rPr>
              <w:t>NAP on 1325</w:t>
            </w:r>
          </w:p>
          <w:p w14:paraId="5E176EFC" w14:textId="77777777" w:rsidR="005C64F2" w:rsidRPr="005C64F2" w:rsidRDefault="005C64F2" w:rsidP="005C64F2">
            <w:pPr>
              <w:pStyle w:val="NoSpacing"/>
              <w:jc w:val="left"/>
              <w:rPr>
                <w:rFonts w:ascii="Times New Roman" w:hAnsi="Times New Roman"/>
                <w:color w:val="000000"/>
                <w:sz w:val="20"/>
                <w:lang w:val="en-US"/>
              </w:rPr>
            </w:pPr>
            <w:r w:rsidRPr="005C64F2">
              <w:rPr>
                <w:rFonts w:ascii="Times New Roman" w:hAnsi="Times New Roman"/>
                <w:color w:val="000000"/>
                <w:sz w:val="20"/>
                <w:lang w:val="en-US"/>
              </w:rPr>
              <w:t xml:space="preserve">Concept of WMN; </w:t>
            </w:r>
          </w:p>
        </w:tc>
        <w:tc>
          <w:tcPr>
            <w:tcW w:w="770" w:type="pct"/>
            <w:vMerge/>
          </w:tcPr>
          <w:p w14:paraId="4409A286" w14:textId="77777777" w:rsidR="005C64F2" w:rsidRPr="005C64F2" w:rsidRDefault="005C64F2" w:rsidP="005C64F2">
            <w:pPr>
              <w:numPr>
                <w:ilvl w:val="0"/>
                <w:numId w:val="46"/>
              </w:numPr>
              <w:autoSpaceDE w:val="0"/>
              <w:autoSpaceDN w:val="0"/>
              <w:adjustRightInd w:val="0"/>
              <w:spacing w:before="20" w:after="20"/>
              <w:ind w:left="172" w:hanging="172"/>
              <w:rPr>
                <w:color w:val="000000"/>
                <w:sz w:val="20"/>
                <w:szCs w:val="20"/>
              </w:rPr>
            </w:pPr>
          </w:p>
        </w:tc>
      </w:tr>
      <w:tr w:rsidR="005C64F2" w:rsidRPr="00B475AE" w14:paraId="21A78A06" w14:textId="77777777" w:rsidTr="005C64F2">
        <w:trPr>
          <w:trHeight w:val="1914"/>
        </w:trPr>
        <w:tc>
          <w:tcPr>
            <w:tcW w:w="554" w:type="pct"/>
            <w:vMerge/>
          </w:tcPr>
          <w:p w14:paraId="3C95EA85" w14:textId="77777777" w:rsidR="005C64F2" w:rsidRPr="005C64F2" w:rsidRDefault="005C64F2" w:rsidP="005C64F2">
            <w:pPr>
              <w:jc w:val="center"/>
              <w:rPr>
                <w:b/>
                <w:color w:val="FFFFFF"/>
                <w:sz w:val="20"/>
                <w:szCs w:val="20"/>
                <w:lang w:eastAsia="es-ES" w:bidi="en-US"/>
              </w:rPr>
            </w:pPr>
          </w:p>
        </w:tc>
        <w:tc>
          <w:tcPr>
            <w:tcW w:w="661" w:type="pct"/>
            <w:tcBorders>
              <w:left w:val="single" w:sz="4" w:space="0" w:color="auto"/>
              <w:bottom w:val="single" w:sz="4" w:space="0" w:color="auto"/>
              <w:right w:val="single" w:sz="4" w:space="0" w:color="auto"/>
            </w:tcBorders>
          </w:tcPr>
          <w:p w14:paraId="5E52BD7E" w14:textId="77777777" w:rsidR="005C64F2" w:rsidRPr="005C64F2" w:rsidRDefault="005C64F2" w:rsidP="005C64F2">
            <w:pPr>
              <w:ind w:left="-7"/>
              <w:rPr>
                <w:sz w:val="20"/>
                <w:szCs w:val="20"/>
              </w:rPr>
            </w:pPr>
            <w:r w:rsidRPr="005C64F2">
              <w:rPr>
                <w:sz w:val="20"/>
                <w:szCs w:val="20"/>
              </w:rPr>
              <w:t>To what extent is the design of the project relevant to the needs and priorities of the beneficiaries?</w:t>
            </w:r>
          </w:p>
          <w:p w14:paraId="273C6810" w14:textId="77777777" w:rsidR="005C64F2" w:rsidRPr="005C64F2" w:rsidRDefault="005C64F2" w:rsidP="005C64F2">
            <w:pPr>
              <w:rPr>
                <w:color w:val="000000"/>
                <w:sz w:val="20"/>
                <w:szCs w:val="20"/>
              </w:rPr>
            </w:pPr>
          </w:p>
        </w:tc>
        <w:tc>
          <w:tcPr>
            <w:tcW w:w="935" w:type="pct"/>
            <w:tcBorders>
              <w:left w:val="single" w:sz="4" w:space="0" w:color="auto"/>
              <w:bottom w:val="single" w:sz="4" w:space="0" w:color="auto"/>
            </w:tcBorders>
          </w:tcPr>
          <w:p w14:paraId="5370E6C2" w14:textId="77777777" w:rsidR="005C64F2" w:rsidRPr="005C64F2" w:rsidRDefault="005C64F2" w:rsidP="005C64F2">
            <w:pPr>
              <w:spacing w:line="259" w:lineRule="auto"/>
              <w:contextualSpacing/>
              <w:rPr>
                <w:sz w:val="20"/>
                <w:szCs w:val="20"/>
              </w:rPr>
            </w:pPr>
            <w:r w:rsidRPr="005C64F2">
              <w:rPr>
                <w:sz w:val="20"/>
                <w:szCs w:val="20"/>
              </w:rPr>
              <w:t>To what extent and how were stakeholders, including beneficiaries involved/ consulted in the project’s development stage?                To what extent the activities are relevant to the target group`s needs?</w:t>
            </w:r>
          </w:p>
        </w:tc>
        <w:tc>
          <w:tcPr>
            <w:tcW w:w="454" w:type="pct"/>
            <w:tcBorders>
              <w:bottom w:val="single" w:sz="4" w:space="0" w:color="auto"/>
            </w:tcBorders>
          </w:tcPr>
          <w:p w14:paraId="2D517C1E" w14:textId="77777777" w:rsidR="005C64F2" w:rsidRPr="005C64F2" w:rsidRDefault="005C64F2" w:rsidP="005C64F2">
            <w:pPr>
              <w:spacing w:before="20" w:after="20"/>
              <w:rPr>
                <w:sz w:val="20"/>
                <w:szCs w:val="20"/>
                <w:lang w:eastAsia="nl-NL" w:bidi="en-US"/>
              </w:rPr>
            </w:pPr>
          </w:p>
          <w:p w14:paraId="2A1343FF" w14:textId="77777777" w:rsidR="005C64F2" w:rsidRPr="005C64F2" w:rsidRDefault="005C64F2" w:rsidP="005C64F2">
            <w:pPr>
              <w:spacing w:before="20" w:after="20"/>
              <w:rPr>
                <w:sz w:val="20"/>
                <w:szCs w:val="20"/>
                <w:lang w:eastAsia="nl-NL" w:bidi="en-US"/>
              </w:rPr>
            </w:pPr>
            <w:r w:rsidRPr="005C64F2">
              <w:rPr>
                <w:sz w:val="20"/>
                <w:szCs w:val="20"/>
                <w:lang w:eastAsia="nl-NL" w:bidi="en-US"/>
              </w:rPr>
              <w:t>Mainly qualitative</w:t>
            </w:r>
          </w:p>
          <w:p w14:paraId="402450D9" w14:textId="77777777" w:rsidR="005C64F2" w:rsidRPr="005C64F2" w:rsidRDefault="005C64F2" w:rsidP="005C64F2">
            <w:pPr>
              <w:spacing w:before="20" w:after="20"/>
              <w:rPr>
                <w:sz w:val="20"/>
                <w:szCs w:val="20"/>
                <w:lang w:eastAsia="nl-NL" w:bidi="en-US"/>
              </w:rPr>
            </w:pPr>
          </w:p>
          <w:p w14:paraId="4C3E6C0C" w14:textId="77777777" w:rsidR="005C64F2" w:rsidRPr="005C64F2" w:rsidRDefault="005C64F2" w:rsidP="005C64F2">
            <w:pPr>
              <w:spacing w:before="20" w:after="20"/>
              <w:rPr>
                <w:sz w:val="20"/>
                <w:szCs w:val="20"/>
                <w:lang w:eastAsia="nl-NL" w:bidi="en-US"/>
              </w:rPr>
            </w:pPr>
            <w:r w:rsidRPr="005C64F2">
              <w:rPr>
                <w:sz w:val="20"/>
                <w:szCs w:val="20"/>
                <w:lang w:eastAsia="nl-NL" w:bidi="en-US"/>
              </w:rPr>
              <w:t>Partially quantitative</w:t>
            </w:r>
          </w:p>
        </w:tc>
        <w:tc>
          <w:tcPr>
            <w:tcW w:w="976" w:type="pct"/>
            <w:tcBorders>
              <w:bottom w:val="single" w:sz="4" w:space="0" w:color="auto"/>
            </w:tcBorders>
          </w:tcPr>
          <w:p w14:paraId="11C3F2B0" w14:textId="77777777" w:rsidR="005C64F2" w:rsidRPr="005C64F2" w:rsidRDefault="005C64F2" w:rsidP="005C64F2">
            <w:pPr>
              <w:autoSpaceDE w:val="0"/>
              <w:autoSpaceDN w:val="0"/>
              <w:adjustRightInd w:val="0"/>
              <w:spacing w:before="20" w:after="20"/>
              <w:rPr>
                <w:iCs/>
                <w:color w:val="000000"/>
                <w:sz w:val="20"/>
                <w:szCs w:val="20"/>
              </w:rPr>
            </w:pPr>
            <w:r w:rsidRPr="005C64F2">
              <w:rPr>
                <w:iCs/>
                <w:color w:val="000000"/>
                <w:sz w:val="20"/>
                <w:szCs w:val="20"/>
              </w:rPr>
              <w:t xml:space="preserve">Confirmation of relevance by the stakeholders. </w:t>
            </w:r>
          </w:p>
          <w:p w14:paraId="2541F3C0" w14:textId="77777777" w:rsidR="005C64F2" w:rsidRPr="005C64F2" w:rsidRDefault="005C64F2" w:rsidP="005C64F2">
            <w:pPr>
              <w:autoSpaceDE w:val="0"/>
              <w:autoSpaceDN w:val="0"/>
              <w:adjustRightInd w:val="0"/>
              <w:spacing w:before="20" w:after="20"/>
              <w:rPr>
                <w:iCs/>
                <w:color w:val="000000"/>
                <w:sz w:val="20"/>
                <w:szCs w:val="20"/>
              </w:rPr>
            </w:pPr>
            <w:r w:rsidRPr="005C64F2">
              <w:rPr>
                <w:iCs/>
                <w:color w:val="000000"/>
                <w:sz w:val="20"/>
                <w:szCs w:val="20"/>
              </w:rPr>
              <w:t xml:space="preserve">Evidences of the causality inter-linkage between the actions delivered by the project and changes generated. </w:t>
            </w:r>
          </w:p>
          <w:p w14:paraId="6E30CDDC" w14:textId="77777777" w:rsidR="005C64F2" w:rsidRPr="005C64F2" w:rsidRDefault="005C64F2" w:rsidP="005C64F2">
            <w:pPr>
              <w:autoSpaceDE w:val="0"/>
              <w:autoSpaceDN w:val="0"/>
              <w:adjustRightInd w:val="0"/>
              <w:spacing w:before="20" w:after="20"/>
              <w:rPr>
                <w:iCs/>
                <w:color w:val="000000"/>
                <w:sz w:val="4"/>
                <w:szCs w:val="4"/>
              </w:rPr>
            </w:pPr>
          </w:p>
          <w:p w14:paraId="61566B34" w14:textId="77777777" w:rsidR="005C64F2" w:rsidRPr="005C64F2" w:rsidRDefault="005C64F2" w:rsidP="005C64F2">
            <w:pPr>
              <w:autoSpaceDE w:val="0"/>
              <w:autoSpaceDN w:val="0"/>
              <w:adjustRightInd w:val="0"/>
              <w:spacing w:before="20" w:after="20"/>
              <w:rPr>
                <w:iCs/>
                <w:color w:val="000000"/>
                <w:sz w:val="20"/>
                <w:szCs w:val="20"/>
              </w:rPr>
            </w:pPr>
            <w:r w:rsidRPr="005C64F2">
              <w:rPr>
                <w:iCs/>
                <w:color w:val="000000"/>
                <w:sz w:val="20"/>
                <w:szCs w:val="20"/>
              </w:rPr>
              <w:t>Confirmation of relevance by the beneficiaries and stakeholders.</w:t>
            </w:r>
          </w:p>
        </w:tc>
        <w:tc>
          <w:tcPr>
            <w:tcW w:w="650" w:type="pct"/>
            <w:tcBorders>
              <w:bottom w:val="single" w:sz="4" w:space="0" w:color="auto"/>
            </w:tcBorders>
          </w:tcPr>
          <w:p w14:paraId="4B5B9483" w14:textId="77777777" w:rsidR="005C64F2" w:rsidRPr="005C64F2" w:rsidRDefault="005C64F2" w:rsidP="005C64F2">
            <w:pPr>
              <w:autoSpaceDE w:val="0"/>
              <w:autoSpaceDN w:val="0"/>
              <w:adjustRightInd w:val="0"/>
              <w:spacing w:before="20" w:after="20"/>
              <w:rPr>
                <w:bCs/>
                <w:color w:val="000000"/>
                <w:sz w:val="20"/>
                <w:szCs w:val="20"/>
              </w:rPr>
            </w:pPr>
          </w:p>
          <w:p w14:paraId="135D51A4" w14:textId="77777777" w:rsidR="005C64F2" w:rsidRPr="005C64F2" w:rsidRDefault="005C64F2" w:rsidP="005C64F2">
            <w:pPr>
              <w:autoSpaceDE w:val="0"/>
              <w:autoSpaceDN w:val="0"/>
              <w:adjustRightInd w:val="0"/>
              <w:spacing w:before="20" w:after="20"/>
              <w:rPr>
                <w:color w:val="000000"/>
                <w:sz w:val="20"/>
                <w:szCs w:val="20"/>
              </w:rPr>
            </w:pPr>
            <w:r w:rsidRPr="005C64F2">
              <w:rPr>
                <w:bCs/>
                <w:color w:val="000000"/>
                <w:sz w:val="20"/>
                <w:szCs w:val="20"/>
              </w:rPr>
              <w:t xml:space="preserve">Project documents. </w:t>
            </w:r>
          </w:p>
          <w:p w14:paraId="7E11B134" w14:textId="77777777" w:rsidR="005C64F2" w:rsidRPr="005C64F2" w:rsidRDefault="005C64F2" w:rsidP="005C64F2">
            <w:pPr>
              <w:autoSpaceDE w:val="0"/>
              <w:autoSpaceDN w:val="0"/>
              <w:adjustRightInd w:val="0"/>
              <w:spacing w:before="20" w:after="20"/>
              <w:rPr>
                <w:color w:val="000000"/>
                <w:sz w:val="10"/>
                <w:szCs w:val="10"/>
              </w:rPr>
            </w:pPr>
            <w:r w:rsidRPr="005C64F2">
              <w:rPr>
                <w:color w:val="000000"/>
                <w:sz w:val="20"/>
                <w:szCs w:val="20"/>
              </w:rPr>
              <w:t xml:space="preserve">Stakeholders, including beneficiaries of the project. </w:t>
            </w:r>
          </w:p>
        </w:tc>
        <w:tc>
          <w:tcPr>
            <w:tcW w:w="770" w:type="pct"/>
            <w:vMerge/>
          </w:tcPr>
          <w:p w14:paraId="07C813AD" w14:textId="77777777" w:rsidR="005C64F2" w:rsidRPr="005C64F2" w:rsidRDefault="005C64F2" w:rsidP="005C64F2">
            <w:pPr>
              <w:autoSpaceDE w:val="0"/>
              <w:autoSpaceDN w:val="0"/>
              <w:adjustRightInd w:val="0"/>
              <w:spacing w:before="20" w:after="20"/>
              <w:ind w:left="172"/>
              <w:rPr>
                <w:color w:val="000000"/>
                <w:sz w:val="20"/>
                <w:szCs w:val="20"/>
              </w:rPr>
            </w:pPr>
          </w:p>
        </w:tc>
      </w:tr>
      <w:tr w:rsidR="005C64F2" w:rsidRPr="00B475AE" w14:paraId="030A635F" w14:textId="77777777" w:rsidTr="005C64F2">
        <w:trPr>
          <w:trHeight w:val="484"/>
        </w:trPr>
        <w:tc>
          <w:tcPr>
            <w:tcW w:w="554" w:type="pct"/>
            <w:vMerge/>
          </w:tcPr>
          <w:p w14:paraId="3366C82B" w14:textId="77777777" w:rsidR="005C64F2" w:rsidRPr="005C64F2" w:rsidRDefault="005C64F2" w:rsidP="005C64F2">
            <w:pPr>
              <w:jc w:val="center"/>
              <w:rPr>
                <w:b/>
                <w:color w:val="FFFFFF"/>
                <w:sz w:val="20"/>
                <w:szCs w:val="20"/>
                <w:lang w:eastAsia="es-ES" w:bidi="en-US"/>
              </w:rPr>
            </w:pPr>
          </w:p>
        </w:tc>
        <w:tc>
          <w:tcPr>
            <w:tcW w:w="661" w:type="pct"/>
            <w:tcBorders>
              <w:top w:val="single" w:sz="4" w:space="0" w:color="auto"/>
              <w:left w:val="single" w:sz="4" w:space="0" w:color="auto"/>
              <w:bottom w:val="single" w:sz="4" w:space="0" w:color="auto"/>
              <w:right w:val="single" w:sz="4" w:space="0" w:color="auto"/>
            </w:tcBorders>
          </w:tcPr>
          <w:p w14:paraId="0919F81C" w14:textId="77777777" w:rsidR="005C64F2" w:rsidRPr="005C64F2" w:rsidRDefault="005C64F2" w:rsidP="005C64F2">
            <w:pPr>
              <w:ind w:left="-7"/>
              <w:rPr>
                <w:sz w:val="20"/>
                <w:szCs w:val="20"/>
              </w:rPr>
            </w:pPr>
            <w:r w:rsidRPr="005C64F2">
              <w:rPr>
                <w:sz w:val="20"/>
                <w:szCs w:val="20"/>
              </w:rPr>
              <w:t>To what extent the overall project design is consistent in terms of RBM?</w:t>
            </w:r>
          </w:p>
        </w:tc>
        <w:tc>
          <w:tcPr>
            <w:tcW w:w="935" w:type="pct"/>
            <w:tcBorders>
              <w:top w:val="single" w:sz="4" w:space="0" w:color="auto"/>
              <w:left w:val="single" w:sz="4" w:space="0" w:color="auto"/>
            </w:tcBorders>
          </w:tcPr>
          <w:p w14:paraId="444FFF85" w14:textId="77777777" w:rsidR="005C64F2" w:rsidRPr="005C64F2" w:rsidRDefault="005C64F2" w:rsidP="005C64F2">
            <w:pPr>
              <w:rPr>
                <w:sz w:val="20"/>
                <w:szCs w:val="20"/>
                <w:lang w:eastAsia="nl-NL" w:bidi="en-US"/>
              </w:rPr>
            </w:pPr>
            <w:r w:rsidRPr="005C64F2">
              <w:rPr>
                <w:sz w:val="20"/>
                <w:szCs w:val="20"/>
                <w:lang w:eastAsia="nl-NL" w:bidi="en-US"/>
              </w:rPr>
              <w:t>To what extent the results` chain is interconnected with the baselines, milestones, targets and indicators?</w:t>
            </w:r>
          </w:p>
          <w:p w14:paraId="4C0A77BE" w14:textId="77777777" w:rsidR="005C64F2" w:rsidRPr="005C64F2" w:rsidRDefault="005C64F2" w:rsidP="005C64F2">
            <w:pPr>
              <w:rPr>
                <w:color w:val="000000"/>
                <w:sz w:val="10"/>
                <w:szCs w:val="10"/>
              </w:rPr>
            </w:pPr>
            <w:r w:rsidRPr="005C64F2">
              <w:rPr>
                <w:color w:val="000000"/>
                <w:sz w:val="20"/>
                <w:szCs w:val="20"/>
              </w:rPr>
              <w:t>Are there any significant project design gaps?</w:t>
            </w:r>
          </w:p>
        </w:tc>
        <w:tc>
          <w:tcPr>
            <w:tcW w:w="454" w:type="pct"/>
            <w:tcBorders>
              <w:top w:val="single" w:sz="4" w:space="0" w:color="auto"/>
            </w:tcBorders>
          </w:tcPr>
          <w:p w14:paraId="48A0997A" w14:textId="77777777" w:rsidR="005C64F2" w:rsidRPr="005C64F2" w:rsidRDefault="005C64F2" w:rsidP="005C64F2">
            <w:pPr>
              <w:spacing w:before="20" w:after="20"/>
              <w:rPr>
                <w:sz w:val="20"/>
                <w:szCs w:val="20"/>
                <w:lang w:eastAsia="nl-NL" w:bidi="en-US"/>
              </w:rPr>
            </w:pPr>
            <w:r w:rsidRPr="005C64F2">
              <w:rPr>
                <w:sz w:val="20"/>
                <w:szCs w:val="20"/>
                <w:lang w:eastAsia="nl-NL" w:bidi="en-US"/>
              </w:rPr>
              <w:t>Qualitative</w:t>
            </w:r>
          </w:p>
          <w:p w14:paraId="542CB4E9" w14:textId="77777777" w:rsidR="005C64F2" w:rsidRPr="005C64F2" w:rsidRDefault="005C64F2" w:rsidP="005C64F2">
            <w:pPr>
              <w:spacing w:before="20" w:after="20"/>
              <w:rPr>
                <w:sz w:val="20"/>
                <w:szCs w:val="20"/>
                <w:lang w:eastAsia="nl-NL" w:bidi="en-US"/>
              </w:rPr>
            </w:pPr>
          </w:p>
          <w:p w14:paraId="52253572" w14:textId="77777777" w:rsidR="005C64F2" w:rsidRPr="005C64F2" w:rsidRDefault="005C64F2" w:rsidP="005C64F2">
            <w:pPr>
              <w:spacing w:before="20" w:after="20"/>
              <w:rPr>
                <w:sz w:val="20"/>
                <w:szCs w:val="20"/>
                <w:lang w:eastAsia="nl-NL" w:bidi="en-US"/>
              </w:rPr>
            </w:pPr>
            <w:r w:rsidRPr="005C64F2">
              <w:rPr>
                <w:sz w:val="20"/>
                <w:szCs w:val="20"/>
                <w:lang w:eastAsia="nl-NL" w:bidi="en-US"/>
              </w:rPr>
              <w:t>Quantitative</w:t>
            </w:r>
          </w:p>
        </w:tc>
        <w:tc>
          <w:tcPr>
            <w:tcW w:w="976" w:type="pct"/>
            <w:tcBorders>
              <w:top w:val="single" w:sz="4" w:space="0" w:color="auto"/>
            </w:tcBorders>
          </w:tcPr>
          <w:p w14:paraId="78803858"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Consistency of the project design. </w:t>
            </w:r>
          </w:p>
          <w:p w14:paraId="69FE7151" w14:textId="77777777" w:rsidR="005C64F2" w:rsidRPr="005C64F2" w:rsidRDefault="005C64F2" w:rsidP="005C64F2">
            <w:pPr>
              <w:autoSpaceDE w:val="0"/>
              <w:autoSpaceDN w:val="0"/>
              <w:adjustRightInd w:val="0"/>
              <w:spacing w:before="20" w:after="20"/>
              <w:rPr>
                <w:color w:val="000000"/>
                <w:sz w:val="20"/>
                <w:szCs w:val="20"/>
              </w:rPr>
            </w:pPr>
          </w:p>
          <w:p w14:paraId="614E1940" w14:textId="77777777" w:rsidR="005C64F2" w:rsidRPr="005C64F2" w:rsidRDefault="005C64F2" w:rsidP="005C64F2">
            <w:pPr>
              <w:autoSpaceDE w:val="0"/>
              <w:autoSpaceDN w:val="0"/>
              <w:adjustRightInd w:val="0"/>
              <w:spacing w:before="20" w:after="20"/>
              <w:rPr>
                <w:color w:val="000000"/>
                <w:sz w:val="20"/>
                <w:szCs w:val="20"/>
              </w:rPr>
            </w:pPr>
          </w:p>
          <w:p w14:paraId="0C2B8A83"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Linkage of the result`s chain.   </w:t>
            </w:r>
          </w:p>
          <w:p w14:paraId="7D6D8A65" w14:textId="77777777" w:rsidR="005C64F2" w:rsidRPr="005C64F2" w:rsidRDefault="005C64F2" w:rsidP="005C64F2">
            <w:pPr>
              <w:autoSpaceDE w:val="0"/>
              <w:autoSpaceDN w:val="0"/>
              <w:adjustRightInd w:val="0"/>
              <w:spacing w:before="20" w:after="20"/>
              <w:rPr>
                <w:iCs/>
                <w:color w:val="000000"/>
                <w:sz w:val="20"/>
                <w:szCs w:val="20"/>
              </w:rPr>
            </w:pPr>
          </w:p>
        </w:tc>
        <w:tc>
          <w:tcPr>
            <w:tcW w:w="650" w:type="pct"/>
            <w:tcBorders>
              <w:top w:val="single" w:sz="4" w:space="0" w:color="auto"/>
              <w:bottom w:val="single" w:sz="4" w:space="0" w:color="auto"/>
            </w:tcBorders>
          </w:tcPr>
          <w:p w14:paraId="6E63377B"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 xml:space="preserve">Mostly project documents. </w:t>
            </w:r>
          </w:p>
          <w:p w14:paraId="6F544E03"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 xml:space="preserve">Eventually, project team. </w:t>
            </w:r>
          </w:p>
        </w:tc>
        <w:tc>
          <w:tcPr>
            <w:tcW w:w="770" w:type="pct"/>
            <w:tcBorders>
              <w:top w:val="single" w:sz="4" w:space="0" w:color="auto"/>
              <w:bottom w:val="single" w:sz="4" w:space="0" w:color="auto"/>
            </w:tcBorders>
          </w:tcPr>
          <w:p w14:paraId="1041AB53" w14:textId="77777777" w:rsidR="005C64F2" w:rsidRPr="005C64F2" w:rsidRDefault="005C64F2" w:rsidP="005C64F2">
            <w:pPr>
              <w:rPr>
                <w:color w:val="000000"/>
                <w:sz w:val="20"/>
                <w:szCs w:val="20"/>
              </w:rPr>
            </w:pPr>
            <w:r w:rsidRPr="005C64F2">
              <w:rPr>
                <w:color w:val="000000"/>
                <w:sz w:val="20"/>
                <w:szCs w:val="20"/>
              </w:rPr>
              <w:t xml:space="preserve">Desk review. </w:t>
            </w:r>
          </w:p>
          <w:p w14:paraId="425647B9" w14:textId="77777777" w:rsidR="005C64F2" w:rsidRPr="005C64F2" w:rsidRDefault="005C64F2" w:rsidP="005C64F2">
            <w:pPr>
              <w:rPr>
                <w:color w:val="000000"/>
                <w:sz w:val="20"/>
                <w:szCs w:val="20"/>
              </w:rPr>
            </w:pPr>
            <w:r w:rsidRPr="005C64F2">
              <w:rPr>
                <w:color w:val="000000"/>
                <w:sz w:val="20"/>
                <w:szCs w:val="20"/>
              </w:rPr>
              <w:t>KII with the project team.</w:t>
            </w:r>
          </w:p>
        </w:tc>
      </w:tr>
      <w:tr w:rsidR="005C64F2" w:rsidRPr="00B475AE" w14:paraId="77D41553" w14:textId="77777777" w:rsidTr="005C64F2">
        <w:trPr>
          <w:trHeight w:val="405"/>
        </w:trPr>
        <w:tc>
          <w:tcPr>
            <w:tcW w:w="554" w:type="pct"/>
            <w:vMerge/>
          </w:tcPr>
          <w:p w14:paraId="4092DAD9" w14:textId="77777777" w:rsidR="005C64F2" w:rsidRPr="005C64F2" w:rsidRDefault="005C64F2" w:rsidP="005C64F2">
            <w:pPr>
              <w:jc w:val="center"/>
              <w:rPr>
                <w:sz w:val="20"/>
                <w:szCs w:val="20"/>
                <w:lang w:eastAsia="es-ES" w:bidi="en-US"/>
              </w:rPr>
            </w:pPr>
          </w:p>
        </w:tc>
        <w:tc>
          <w:tcPr>
            <w:tcW w:w="661" w:type="pct"/>
            <w:tcBorders>
              <w:top w:val="single" w:sz="4" w:space="0" w:color="auto"/>
              <w:left w:val="single" w:sz="4" w:space="0" w:color="auto"/>
              <w:bottom w:val="single" w:sz="4" w:space="0" w:color="auto"/>
              <w:right w:val="single" w:sz="4" w:space="0" w:color="auto"/>
            </w:tcBorders>
          </w:tcPr>
          <w:p w14:paraId="5CE29E89" w14:textId="77777777" w:rsidR="005C64F2" w:rsidRPr="005C64F2" w:rsidRDefault="005C64F2" w:rsidP="005C64F2">
            <w:pPr>
              <w:pStyle w:val="NormalWeb"/>
              <w:spacing w:before="0" w:beforeAutospacing="0" w:after="0" w:afterAutospacing="0"/>
              <w:textAlignment w:val="baseline"/>
              <w:rPr>
                <w:rFonts w:eastAsia="Times New Roman"/>
                <w:sz w:val="4"/>
                <w:szCs w:val="4"/>
                <w:lang w:val="en-US" w:eastAsia="nl-NL" w:bidi="en-US"/>
              </w:rPr>
            </w:pPr>
          </w:p>
          <w:p w14:paraId="7CE8C73B" w14:textId="77777777" w:rsidR="005C64F2" w:rsidRPr="005C64F2" w:rsidRDefault="005C64F2" w:rsidP="005C64F2">
            <w:pPr>
              <w:pStyle w:val="NormalWeb"/>
              <w:spacing w:before="0" w:beforeAutospacing="0" w:after="0" w:afterAutospacing="0"/>
              <w:textAlignment w:val="baseline"/>
              <w:rPr>
                <w:rFonts w:eastAsia="Times New Roman"/>
                <w:sz w:val="20"/>
                <w:szCs w:val="20"/>
                <w:lang w:val="en-US" w:eastAsia="nl-NL" w:bidi="en-US"/>
              </w:rPr>
            </w:pPr>
            <w:r w:rsidRPr="005C64F2">
              <w:rPr>
                <w:rFonts w:eastAsia="Times New Roman"/>
                <w:sz w:val="20"/>
                <w:szCs w:val="20"/>
                <w:lang w:val="en-US" w:eastAsia="nl-NL" w:bidi="en-US"/>
              </w:rPr>
              <w:t xml:space="preserve">To what extent the cross -cutting issues were considered? </w:t>
            </w:r>
          </w:p>
        </w:tc>
        <w:tc>
          <w:tcPr>
            <w:tcW w:w="935" w:type="pct"/>
            <w:tcBorders>
              <w:top w:val="single" w:sz="4" w:space="0" w:color="auto"/>
              <w:left w:val="single" w:sz="4" w:space="0" w:color="auto"/>
              <w:bottom w:val="single" w:sz="4" w:space="0" w:color="auto"/>
            </w:tcBorders>
          </w:tcPr>
          <w:p w14:paraId="09301DFE" w14:textId="77777777" w:rsidR="005C64F2" w:rsidRPr="005C64F2" w:rsidRDefault="005C64F2" w:rsidP="005C64F2">
            <w:pPr>
              <w:pStyle w:val="NormalWeb"/>
              <w:spacing w:before="0" w:beforeAutospacing="0" w:after="0" w:afterAutospacing="0"/>
              <w:textAlignment w:val="baseline"/>
              <w:rPr>
                <w:rFonts w:eastAsia="Times New Roman"/>
                <w:sz w:val="20"/>
                <w:szCs w:val="20"/>
                <w:lang w:val="en-US" w:eastAsia="nl-NL" w:bidi="en-US"/>
              </w:rPr>
            </w:pPr>
            <w:r w:rsidRPr="005C64F2">
              <w:rPr>
                <w:rFonts w:eastAsia="Times New Roman"/>
                <w:sz w:val="20"/>
                <w:szCs w:val="20"/>
                <w:lang w:val="en-US" w:eastAsia="nl-NL" w:bidi="en-US"/>
              </w:rPr>
              <w:t>To what extent the GEWE, disability inclusion, minority and youth issues   were reflected in the PMC?</w:t>
            </w:r>
          </w:p>
        </w:tc>
        <w:tc>
          <w:tcPr>
            <w:tcW w:w="454" w:type="pct"/>
            <w:tcBorders>
              <w:top w:val="single" w:sz="4" w:space="0" w:color="auto"/>
              <w:bottom w:val="single" w:sz="4" w:space="0" w:color="auto"/>
            </w:tcBorders>
          </w:tcPr>
          <w:p w14:paraId="15FB60FC" w14:textId="77777777" w:rsidR="005C64F2" w:rsidRPr="005C64F2" w:rsidRDefault="005C64F2" w:rsidP="005C64F2">
            <w:pPr>
              <w:spacing w:before="20" w:after="20"/>
              <w:rPr>
                <w:sz w:val="20"/>
                <w:szCs w:val="20"/>
                <w:lang w:eastAsia="nl-NL" w:bidi="en-US"/>
              </w:rPr>
            </w:pPr>
            <w:r w:rsidRPr="005C64F2">
              <w:rPr>
                <w:sz w:val="20"/>
                <w:szCs w:val="20"/>
                <w:lang w:eastAsia="nl-NL" w:bidi="en-US"/>
              </w:rPr>
              <w:t>Qualitatively</w:t>
            </w:r>
          </w:p>
          <w:p w14:paraId="67C45080" w14:textId="77777777" w:rsidR="005C64F2" w:rsidRPr="005C64F2" w:rsidRDefault="005C64F2" w:rsidP="005C64F2">
            <w:pPr>
              <w:spacing w:before="20" w:after="20"/>
              <w:rPr>
                <w:sz w:val="20"/>
                <w:szCs w:val="20"/>
                <w:lang w:eastAsia="nl-NL" w:bidi="en-US"/>
              </w:rPr>
            </w:pPr>
          </w:p>
          <w:p w14:paraId="71513E1A" w14:textId="77777777" w:rsidR="005C64F2" w:rsidRPr="005C64F2" w:rsidRDefault="005C64F2" w:rsidP="005C64F2">
            <w:pPr>
              <w:spacing w:before="20" w:after="20"/>
              <w:rPr>
                <w:sz w:val="20"/>
                <w:szCs w:val="20"/>
                <w:lang w:eastAsia="nl-NL" w:bidi="en-US"/>
              </w:rPr>
            </w:pPr>
            <w:r w:rsidRPr="005C64F2">
              <w:rPr>
                <w:sz w:val="20"/>
                <w:szCs w:val="20"/>
                <w:lang w:eastAsia="nl-NL" w:bidi="en-US"/>
              </w:rPr>
              <w:t>Quantitatively</w:t>
            </w:r>
          </w:p>
        </w:tc>
        <w:tc>
          <w:tcPr>
            <w:tcW w:w="976" w:type="pct"/>
            <w:tcBorders>
              <w:top w:val="single" w:sz="4" w:space="0" w:color="auto"/>
              <w:bottom w:val="single" w:sz="4" w:space="0" w:color="auto"/>
            </w:tcBorders>
          </w:tcPr>
          <w:p w14:paraId="54C85219" w14:textId="77777777" w:rsidR="005C64F2" w:rsidRPr="005C64F2" w:rsidRDefault="005C64F2" w:rsidP="005C64F2">
            <w:pPr>
              <w:autoSpaceDE w:val="0"/>
              <w:autoSpaceDN w:val="0"/>
              <w:adjustRightInd w:val="0"/>
              <w:spacing w:before="20" w:after="20"/>
              <w:rPr>
                <w:iCs/>
                <w:color w:val="000000"/>
                <w:sz w:val="20"/>
                <w:szCs w:val="20"/>
              </w:rPr>
            </w:pPr>
            <w:r w:rsidRPr="005C64F2">
              <w:rPr>
                <w:iCs/>
                <w:color w:val="000000"/>
                <w:sz w:val="20"/>
                <w:szCs w:val="20"/>
              </w:rPr>
              <w:t xml:space="preserve">The degree of inclusion of the cross-cutting issues in the project framework (objectives, expected results, indicators, data base). </w:t>
            </w:r>
          </w:p>
        </w:tc>
        <w:tc>
          <w:tcPr>
            <w:tcW w:w="650" w:type="pct"/>
            <w:tcBorders>
              <w:top w:val="single" w:sz="4" w:space="0" w:color="auto"/>
              <w:bottom w:val="single" w:sz="4" w:space="0" w:color="auto"/>
            </w:tcBorders>
          </w:tcPr>
          <w:p w14:paraId="24025D3B" w14:textId="77777777" w:rsidR="005C64F2" w:rsidRPr="005C64F2" w:rsidRDefault="005C64F2" w:rsidP="005C64F2">
            <w:pPr>
              <w:autoSpaceDE w:val="0"/>
              <w:autoSpaceDN w:val="0"/>
              <w:adjustRightInd w:val="0"/>
              <w:spacing w:before="20" w:after="20"/>
              <w:rPr>
                <w:color w:val="000000"/>
                <w:sz w:val="20"/>
                <w:szCs w:val="20"/>
              </w:rPr>
            </w:pPr>
            <w:r w:rsidRPr="005C64F2">
              <w:rPr>
                <w:bCs/>
                <w:color w:val="000000"/>
                <w:sz w:val="20"/>
                <w:szCs w:val="20"/>
              </w:rPr>
              <w:t xml:space="preserve">Project proposal, logframe, results` framework.                </w:t>
            </w:r>
          </w:p>
          <w:p w14:paraId="09BF533D" w14:textId="77777777" w:rsidR="005C64F2" w:rsidRPr="005C64F2" w:rsidRDefault="005C64F2" w:rsidP="005C64F2">
            <w:pPr>
              <w:autoSpaceDE w:val="0"/>
              <w:autoSpaceDN w:val="0"/>
              <w:adjustRightInd w:val="0"/>
              <w:spacing w:before="20" w:after="20"/>
              <w:rPr>
                <w:bCs/>
                <w:color w:val="000000"/>
                <w:sz w:val="20"/>
                <w:szCs w:val="20"/>
              </w:rPr>
            </w:pPr>
          </w:p>
        </w:tc>
        <w:tc>
          <w:tcPr>
            <w:tcW w:w="770" w:type="pct"/>
            <w:tcBorders>
              <w:top w:val="single" w:sz="4" w:space="0" w:color="auto"/>
              <w:bottom w:val="single" w:sz="4" w:space="0" w:color="auto"/>
            </w:tcBorders>
          </w:tcPr>
          <w:p w14:paraId="0BE9047C"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Mostly desk review.</w:t>
            </w:r>
          </w:p>
          <w:p w14:paraId="055DBACE"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37BB2B8D" w14:textId="77777777" w:rsidTr="005C64F2">
        <w:trPr>
          <w:trHeight w:val="2418"/>
        </w:trPr>
        <w:tc>
          <w:tcPr>
            <w:tcW w:w="554" w:type="pct"/>
            <w:vMerge/>
          </w:tcPr>
          <w:p w14:paraId="1E42FC9A" w14:textId="77777777" w:rsidR="005C64F2" w:rsidRPr="005C64F2" w:rsidRDefault="005C64F2" w:rsidP="005C64F2">
            <w:pPr>
              <w:spacing w:before="20" w:after="20"/>
              <w:ind w:hanging="360"/>
              <w:rPr>
                <w:b/>
                <w:color w:val="FFFFFF"/>
                <w:sz w:val="20"/>
                <w:szCs w:val="20"/>
                <w:lang w:eastAsia="es-ES" w:bidi="en-US"/>
              </w:rPr>
            </w:pPr>
          </w:p>
        </w:tc>
        <w:tc>
          <w:tcPr>
            <w:tcW w:w="661" w:type="pct"/>
            <w:tcBorders>
              <w:top w:val="single" w:sz="4" w:space="0" w:color="auto"/>
              <w:left w:val="single" w:sz="4" w:space="0" w:color="auto"/>
              <w:right w:val="single" w:sz="4" w:space="0" w:color="auto"/>
            </w:tcBorders>
          </w:tcPr>
          <w:p w14:paraId="0AE165B5" w14:textId="77777777" w:rsidR="005C64F2" w:rsidRPr="005C64F2" w:rsidRDefault="005C64F2" w:rsidP="005C64F2">
            <w:pPr>
              <w:ind w:left="-7"/>
              <w:rPr>
                <w:color w:val="666666"/>
                <w:sz w:val="20"/>
                <w:szCs w:val="20"/>
              </w:rPr>
            </w:pPr>
            <w:r w:rsidRPr="005C64F2">
              <w:rPr>
                <w:sz w:val="20"/>
                <w:szCs w:val="20"/>
                <w:lang w:eastAsia="nl-NL" w:bidi="en-US"/>
              </w:rPr>
              <w:t>To what extent the project design is consistent in terms of HRBA and LNOB?</w:t>
            </w:r>
          </w:p>
        </w:tc>
        <w:tc>
          <w:tcPr>
            <w:tcW w:w="935" w:type="pct"/>
            <w:tcBorders>
              <w:top w:val="single" w:sz="4" w:space="0" w:color="auto"/>
              <w:left w:val="single" w:sz="4" w:space="0" w:color="auto"/>
            </w:tcBorders>
          </w:tcPr>
          <w:p w14:paraId="0407885B" w14:textId="77777777" w:rsidR="005C64F2" w:rsidRPr="005C64F2" w:rsidRDefault="005C64F2" w:rsidP="005C64F2">
            <w:pPr>
              <w:ind w:left="-7"/>
              <w:rPr>
                <w:sz w:val="20"/>
                <w:szCs w:val="20"/>
                <w:lang w:eastAsia="nl-NL" w:bidi="en-US"/>
              </w:rPr>
            </w:pPr>
            <w:r w:rsidRPr="005C64F2">
              <w:rPr>
                <w:sz w:val="20"/>
                <w:szCs w:val="20"/>
                <w:lang w:eastAsia="nl-NL" w:bidi="en-US"/>
              </w:rPr>
              <w:t xml:space="preserve">To what extent the project targeted </w:t>
            </w:r>
            <w:r w:rsidRPr="005C64F2">
              <w:rPr>
                <w:i/>
                <w:sz w:val="20"/>
                <w:szCs w:val="20"/>
                <w:lang w:eastAsia="nl-NL" w:bidi="en-US"/>
              </w:rPr>
              <w:t>duty bearers</w:t>
            </w:r>
            <w:r w:rsidRPr="005C64F2">
              <w:rPr>
                <w:sz w:val="20"/>
                <w:szCs w:val="20"/>
                <w:lang w:eastAsia="nl-NL" w:bidi="en-US"/>
              </w:rPr>
              <w:t xml:space="preserve"> and </w:t>
            </w:r>
            <w:r w:rsidRPr="005C64F2">
              <w:rPr>
                <w:i/>
                <w:sz w:val="20"/>
                <w:szCs w:val="20"/>
                <w:lang w:eastAsia="nl-NL" w:bidi="en-US"/>
              </w:rPr>
              <w:t>rights holders</w:t>
            </w:r>
            <w:r w:rsidRPr="005C64F2">
              <w:rPr>
                <w:sz w:val="20"/>
                <w:szCs w:val="20"/>
                <w:lang w:eastAsia="nl-NL" w:bidi="en-US"/>
              </w:rPr>
              <w:t>?</w:t>
            </w:r>
          </w:p>
          <w:p w14:paraId="3006B5FE" w14:textId="77777777" w:rsidR="005C64F2" w:rsidRPr="005C64F2" w:rsidRDefault="005C64F2" w:rsidP="005C64F2">
            <w:pPr>
              <w:rPr>
                <w:sz w:val="20"/>
                <w:szCs w:val="20"/>
                <w:lang w:eastAsia="nl-NL" w:bidi="en-US"/>
              </w:rPr>
            </w:pPr>
            <w:r w:rsidRPr="005C64F2">
              <w:rPr>
                <w:sz w:val="20"/>
                <w:szCs w:val="20"/>
                <w:lang w:eastAsia="nl-NL" w:bidi="en-US"/>
              </w:rPr>
              <w:t>To what extent the LNOB aspects were reflected?</w:t>
            </w:r>
          </w:p>
          <w:p w14:paraId="0C80AE30" w14:textId="77777777" w:rsidR="005C64F2" w:rsidRPr="005C64F2" w:rsidRDefault="005C64F2" w:rsidP="005C64F2">
            <w:pPr>
              <w:rPr>
                <w:sz w:val="20"/>
                <w:szCs w:val="20"/>
                <w:lang w:eastAsia="nl-NL" w:bidi="en-US"/>
              </w:rPr>
            </w:pPr>
            <w:r w:rsidRPr="005C64F2">
              <w:rPr>
                <w:sz w:val="20"/>
                <w:szCs w:val="20"/>
                <w:lang w:eastAsia="nl-NL" w:bidi="en-US"/>
              </w:rPr>
              <w:t xml:space="preserve">To what extent youth, ethnic minorities and persons with disabilities  were involved in and benefitted of the project actions? </w:t>
            </w:r>
          </w:p>
        </w:tc>
        <w:tc>
          <w:tcPr>
            <w:tcW w:w="454" w:type="pct"/>
            <w:tcBorders>
              <w:top w:val="single" w:sz="4" w:space="0" w:color="auto"/>
            </w:tcBorders>
          </w:tcPr>
          <w:p w14:paraId="3FA723E8" w14:textId="77777777" w:rsidR="005C64F2" w:rsidRPr="005C64F2" w:rsidRDefault="005C64F2" w:rsidP="005C64F2">
            <w:pPr>
              <w:spacing w:before="20" w:after="20"/>
              <w:rPr>
                <w:sz w:val="20"/>
                <w:szCs w:val="20"/>
                <w:lang w:eastAsia="nl-NL" w:bidi="en-US"/>
              </w:rPr>
            </w:pPr>
            <w:r w:rsidRPr="005C64F2">
              <w:rPr>
                <w:sz w:val="20"/>
                <w:szCs w:val="20"/>
                <w:lang w:eastAsia="nl-NL" w:bidi="en-US"/>
              </w:rPr>
              <w:t>Mainly qualitative</w:t>
            </w:r>
          </w:p>
          <w:p w14:paraId="0A19452A" w14:textId="77777777" w:rsidR="005C64F2" w:rsidRPr="005C64F2" w:rsidRDefault="005C64F2" w:rsidP="005C64F2">
            <w:pPr>
              <w:spacing w:before="20" w:after="20"/>
              <w:rPr>
                <w:sz w:val="20"/>
                <w:szCs w:val="20"/>
                <w:lang w:eastAsia="nl-NL" w:bidi="en-US"/>
              </w:rPr>
            </w:pPr>
            <w:r w:rsidRPr="005C64F2">
              <w:rPr>
                <w:sz w:val="20"/>
                <w:szCs w:val="20"/>
                <w:lang w:eastAsia="nl-NL" w:bidi="en-US"/>
              </w:rPr>
              <w:t xml:space="preserve">Partially quantitative </w:t>
            </w:r>
          </w:p>
          <w:p w14:paraId="067F137C" w14:textId="77777777" w:rsidR="005C64F2" w:rsidRPr="005C64F2" w:rsidRDefault="005C64F2" w:rsidP="005C64F2">
            <w:pPr>
              <w:spacing w:before="20" w:after="20"/>
              <w:rPr>
                <w:sz w:val="20"/>
                <w:szCs w:val="20"/>
                <w:lang w:eastAsia="nl-NL" w:bidi="en-US"/>
              </w:rPr>
            </w:pPr>
          </w:p>
        </w:tc>
        <w:tc>
          <w:tcPr>
            <w:tcW w:w="976" w:type="pct"/>
            <w:tcBorders>
              <w:top w:val="single" w:sz="4" w:space="0" w:color="auto"/>
            </w:tcBorders>
          </w:tcPr>
          <w:p w14:paraId="541B2A80" w14:textId="77777777" w:rsidR="005C64F2" w:rsidRPr="005C64F2" w:rsidRDefault="005C64F2" w:rsidP="005C64F2">
            <w:pPr>
              <w:autoSpaceDE w:val="0"/>
              <w:autoSpaceDN w:val="0"/>
              <w:adjustRightInd w:val="0"/>
              <w:spacing w:before="20" w:after="20"/>
              <w:rPr>
                <w:color w:val="000000"/>
                <w:sz w:val="20"/>
                <w:szCs w:val="20"/>
              </w:rPr>
            </w:pPr>
            <w:r w:rsidRPr="005C64F2">
              <w:rPr>
                <w:iCs/>
                <w:color w:val="000000"/>
                <w:sz w:val="20"/>
                <w:szCs w:val="20"/>
              </w:rPr>
              <w:t xml:space="preserve"> </w:t>
            </w:r>
            <w:r w:rsidRPr="005C64F2">
              <w:rPr>
                <w:color w:val="000000"/>
                <w:sz w:val="20"/>
                <w:szCs w:val="20"/>
              </w:rPr>
              <w:t>Consistency and focus of the project approach in terms of RBM, HRBA and LNOB.</w:t>
            </w:r>
          </w:p>
          <w:p w14:paraId="313A6205" w14:textId="77777777" w:rsidR="005C64F2" w:rsidRPr="005C64F2" w:rsidRDefault="005C64F2" w:rsidP="005C64F2">
            <w:pPr>
              <w:autoSpaceDE w:val="0"/>
              <w:autoSpaceDN w:val="0"/>
              <w:adjustRightInd w:val="0"/>
              <w:spacing w:before="20" w:after="20"/>
              <w:rPr>
                <w:color w:val="000000"/>
                <w:sz w:val="20"/>
                <w:szCs w:val="20"/>
              </w:rPr>
            </w:pPr>
          </w:p>
          <w:p w14:paraId="27CF146A" w14:textId="77777777" w:rsidR="005C64F2" w:rsidRPr="005C64F2" w:rsidRDefault="005C64F2" w:rsidP="005C64F2">
            <w:pPr>
              <w:autoSpaceDE w:val="0"/>
              <w:autoSpaceDN w:val="0"/>
              <w:adjustRightInd w:val="0"/>
              <w:spacing w:before="20" w:after="20"/>
              <w:rPr>
                <w:iCs/>
                <w:color w:val="000000"/>
                <w:sz w:val="20"/>
                <w:szCs w:val="20"/>
              </w:rPr>
            </w:pPr>
            <w:r w:rsidRPr="005C64F2">
              <w:rPr>
                <w:color w:val="000000"/>
                <w:sz w:val="20"/>
                <w:szCs w:val="20"/>
              </w:rPr>
              <w:t xml:space="preserve">Youth involvement  and project </w:t>
            </w:r>
          </w:p>
        </w:tc>
        <w:tc>
          <w:tcPr>
            <w:tcW w:w="650" w:type="pct"/>
            <w:tcBorders>
              <w:top w:val="single" w:sz="4" w:space="0" w:color="auto"/>
            </w:tcBorders>
          </w:tcPr>
          <w:p w14:paraId="4E4EDBA2"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Project proposal, logframe, results` framework. Thematic guidelines on RBM, HRBA and LNOB.</w:t>
            </w:r>
          </w:p>
        </w:tc>
        <w:tc>
          <w:tcPr>
            <w:tcW w:w="770" w:type="pct"/>
            <w:tcBorders>
              <w:top w:val="single" w:sz="4" w:space="0" w:color="auto"/>
            </w:tcBorders>
          </w:tcPr>
          <w:p w14:paraId="424CA760"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Desk review. </w:t>
            </w:r>
          </w:p>
          <w:p w14:paraId="11BDD955"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KII, FGD.</w:t>
            </w:r>
          </w:p>
          <w:p w14:paraId="3B4741FC"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726424A2" w14:textId="77777777" w:rsidTr="005C64F2">
        <w:trPr>
          <w:trHeight w:val="528"/>
        </w:trPr>
        <w:tc>
          <w:tcPr>
            <w:tcW w:w="554" w:type="pct"/>
            <w:vMerge w:val="restart"/>
            <w:shd w:val="clear" w:color="auto" w:fill="BDD6EE" w:themeFill="accent1" w:themeFillTint="66"/>
          </w:tcPr>
          <w:p w14:paraId="2282933F" w14:textId="77777777" w:rsidR="005C64F2" w:rsidRPr="005C64F2" w:rsidRDefault="005C64F2" w:rsidP="005C64F2">
            <w:pPr>
              <w:spacing w:before="20" w:after="20"/>
              <w:ind w:hanging="360"/>
              <w:rPr>
                <w:b/>
                <w:sz w:val="20"/>
                <w:szCs w:val="20"/>
                <w:lang w:eastAsia="nl-NL" w:bidi="en-US"/>
              </w:rPr>
            </w:pPr>
            <w:r w:rsidRPr="005C64F2">
              <w:rPr>
                <w:b/>
                <w:sz w:val="20"/>
                <w:szCs w:val="20"/>
                <w:lang w:eastAsia="nl-NL" w:bidi="en-US"/>
              </w:rPr>
              <w:t xml:space="preserve">        </w:t>
            </w:r>
          </w:p>
          <w:p w14:paraId="06579542" w14:textId="77777777" w:rsidR="005C64F2" w:rsidRPr="005C64F2" w:rsidRDefault="005C64F2" w:rsidP="005C64F2">
            <w:pPr>
              <w:spacing w:before="20" w:after="20"/>
              <w:ind w:hanging="360"/>
              <w:rPr>
                <w:b/>
                <w:sz w:val="20"/>
                <w:szCs w:val="20"/>
                <w:lang w:eastAsia="nl-NL" w:bidi="en-US"/>
              </w:rPr>
            </w:pPr>
            <w:r w:rsidRPr="005C64F2">
              <w:rPr>
                <w:b/>
                <w:sz w:val="20"/>
                <w:szCs w:val="20"/>
                <w:lang w:eastAsia="nl-NL" w:bidi="en-US"/>
              </w:rPr>
              <w:t xml:space="preserve">       </w:t>
            </w:r>
          </w:p>
          <w:p w14:paraId="6905AF62" w14:textId="77777777" w:rsidR="005C64F2" w:rsidRPr="005C64F2" w:rsidRDefault="005C64F2" w:rsidP="005C64F2">
            <w:pPr>
              <w:spacing w:before="20" w:after="20"/>
              <w:ind w:hanging="360"/>
              <w:rPr>
                <w:b/>
                <w:sz w:val="20"/>
                <w:szCs w:val="20"/>
                <w:lang w:eastAsia="nl-NL" w:bidi="en-US"/>
              </w:rPr>
            </w:pPr>
            <w:r w:rsidRPr="005C64F2">
              <w:rPr>
                <w:b/>
                <w:sz w:val="20"/>
                <w:szCs w:val="20"/>
                <w:lang w:eastAsia="nl-NL" w:bidi="en-US"/>
              </w:rPr>
              <w:t xml:space="preserve">       </w:t>
            </w:r>
          </w:p>
          <w:p w14:paraId="1A263B77" w14:textId="77777777" w:rsidR="005C64F2" w:rsidRPr="005C64F2" w:rsidRDefault="005C64F2" w:rsidP="005C64F2">
            <w:pPr>
              <w:spacing w:before="20" w:after="20"/>
              <w:ind w:hanging="360"/>
              <w:rPr>
                <w:b/>
                <w:sz w:val="20"/>
                <w:szCs w:val="20"/>
                <w:lang w:eastAsia="nl-NL" w:bidi="en-US"/>
              </w:rPr>
            </w:pPr>
            <w:r w:rsidRPr="005C64F2">
              <w:rPr>
                <w:b/>
                <w:sz w:val="20"/>
                <w:szCs w:val="20"/>
                <w:lang w:eastAsia="nl-NL" w:bidi="en-US"/>
              </w:rPr>
              <w:t xml:space="preserve">          </w:t>
            </w:r>
          </w:p>
          <w:p w14:paraId="47C3F72E" w14:textId="77777777" w:rsidR="005C64F2" w:rsidRPr="005C64F2" w:rsidRDefault="005C64F2" w:rsidP="005C64F2">
            <w:pPr>
              <w:spacing w:before="20" w:after="20"/>
              <w:ind w:hanging="360"/>
              <w:rPr>
                <w:b/>
                <w:sz w:val="20"/>
                <w:szCs w:val="20"/>
                <w:lang w:eastAsia="nl-NL" w:bidi="en-US"/>
              </w:rPr>
            </w:pPr>
          </w:p>
          <w:p w14:paraId="43EE8D55" w14:textId="77777777" w:rsidR="005C64F2" w:rsidRPr="005C64F2" w:rsidRDefault="005C64F2" w:rsidP="005C64F2">
            <w:pPr>
              <w:spacing w:before="20" w:after="20"/>
              <w:ind w:hanging="360"/>
              <w:rPr>
                <w:b/>
                <w:sz w:val="20"/>
                <w:szCs w:val="20"/>
                <w:lang w:eastAsia="nl-NL" w:bidi="en-US"/>
              </w:rPr>
            </w:pPr>
            <w:r w:rsidRPr="005C64F2">
              <w:rPr>
                <w:b/>
                <w:sz w:val="20"/>
                <w:szCs w:val="20"/>
                <w:lang w:eastAsia="nl-NL" w:bidi="en-US"/>
              </w:rPr>
              <w:t xml:space="preserve">         Coherence </w:t>
            </w:r>
          </w:p>
          <w:p w14:paraId="31B0C5C1" w14:textId="77777777" w:rsidR="005C64F2" w:rsidRPr="005C64F2" w:rsidRDefault="005C64F2" w:rsidP="005C64F2">
            <w:pPr>
              <w:spacing w:before="20" w:after="20"/>
              <w:ind w:hanging="360"/>
              <w:rPr>
                <w:sz w:val="20"/>
                <w:szCs w:val="20"/>
                <w:lang w:eastAsia="nl-NL" w:bidi="en-US"/>
              </w:rPr>
            </w:pPr>
          </w:p>
          <w:p w14:paraId="659F48B7" w14:textId="77777777" w:rsidR="005C64F2" w:rsidRPr="005C64F2" w:rsidRDefault="005C64F2" w:rsidP="005C64F2">
            <w:pPr>
              <w:spacing w:before="20" w:after="20"/>
              <w:ind w:hanging="360"/>
              <w:rPr>
                <w:sz w:val="20"/>
                <w:szCs w:val="20"/>
                <w:lang w:eastAsia="nl-NL" w:bidi="en-US"/>
              </w:rPr>
            </w:pPr>
          </w:p>
          <w:p w14:paraId="2AB578E3" w14:textId="77777777" w:rsidR="005C64F2" w:rsidRPr="005C64F2" w:rsidRDefault="005C64F2" w:rsidP="005C64F2">
            <w:pPr>
              <w:spacing w:before="20" w:after="20"/>
              <w:ind w:hanging="360"/>
              <w:rPr>
                <w:sz w:val="20"/>
                <w:szCs w:val="20"/>
                <w:lang w:eastAsia="nl-NL" w:bidi="en-US"/>
              </w:rPr>
            </w:pPr>
            <w:r w:rsidRPr="005C64F2">
              <w:rPr>
                <w:sz w:val="20"/>
                <w:szCs w:val="20"/>
                <w:lang w:eastAsia="nl-NL" w:bidi="en-US"/>
              </w:rPr>
              <w:t xml:space="preserve">        </w:t>
            </w:r>
          </w:p>
          <w:p w14:paraId="0EEB5F3B" w14:textId="77777777" w:rsidR="005C64F2" w:rsidRPr="005C64F2" w:rsidRDefault="005C64F2" w:rsidP="005C64F2">
            <w:pPr>
              <w:spacing w:before="20" w:after="20"/>
              <w:ind w:hanging="360"/>
              <w:rPr>
                <w:sz w:val="20"/>
                <w:szCs w:val="20"/>
                <w:lang w:eastAsia="nl-NL" w:bidi="en-US"/>
              </w:rPr>
            </w:pPr>
          </w:p>
          <w:p w14:paraId="76B107D6" w14:textId="77777777" w:rsidR="005C64F2" w:rsidRPr="005C64F2" w:rsidRDefault="005C64F2" w:rsidP="005C64F2">
            <w:pPr>
              <w:spacing w:before="20" w:after="20"/>
              <w:ind w:hanging="360"/>
              <w:rPr>
                <w:sz w:val="20"/>
                <w:szCs w:val="20"/>
                <w:lang w:eastAsia="nl-NL" w:bidi="en-US"/>
              </w:rPr>
            </w:pPr>
          </w:p>
          <w:p w14:paraId="00869FCC" w14:textId="77777777" w:rsidR="005C64F2" w:rsidRPr="005C64F2" w:rsidRDefault="005C64F2" w:rsidP="005C64F2">
            <w:pPr>
              <w:spacing w:before="60"/>
              <w:ind w:hanging="360"/>
              <w:rPr>
                <w:sz w:val="20"/>
                <w:szCs w:val="20"/>
                <w:lang w:eastAsia="nl-NL" w:bidi="en-US"/>
              </w:rPr>
            </w:pPr>
            <w:r w:rsidRPr="005C64F2">
              <w:rPr>
                <w:sz w:val="20"/>
                <w:szCs w:val="20"/>
                <w:lang w:eastAsia="nl-NL" w:bidi="en-US"/>
              </w:rPr>
              <w:t>2</w:t>
            </w:r>
          </w:p>
        </w:tc>
        <w:tc>
          <w:tcPr>
            <w:tcW w:w="661" w:type="pct"/>
            <w:tcBorders>
              <w:bottom w:val="single" w:sz="4" w:space="0" w:color="auto"/>
              <w:right w:val="single" w:sz="4" w:space="0" w:color="auto"/>
            </w:tcBorders>
          </w:tcPr>
          <w:p w14:paraId="47ACFCBF" w14:textId="77777777" w:rsidR="005C64F2" w:rsidRPr="005C64F2" w:rsidRDefault="005C64F2" w:rsidP="005C64F2">
            <w:pPr>
              <w:pStyle w:val="NoSpacing"/>
              <w:jc w:val="left"/>
              <w:rPr>
                <w:rFonts w:ascii="Times New Roman" w:hAnsi="Times New Roman"/>
                <w:sz w:val="20"/>
                <w:szCs w:val="20"/>
                <w:lang w:val="en-US" w:eastAsia="nl-NL" w:bidi="en-US"/>
              </w:rPr>
            </w:pPr>
            <w:r w:rsidRPr="005C64F2">
              <w:rPr>
                <w:rFonts w:ascii="Times New Roman" w:hAnsi="Times New Roman"/>
                <w:sz w:val="20"/>
                <w:szCs w:val="20"/>
                <w:lang w:val="en-US" w:eastAsia="nl-NL" w:bidi="en-US"/>
              </w:rPr>
              <w:t>To what extent is the project aligned with international agreements and conventions on GEWE in the context of inclusive community development and PB?</w:t>
            </w:r>
          </w:p>
          <w:p w14:paraId="52690899" w14:textId="77777777" w:rsidR="005C64F2" w:rsidRPr="005C64F2" w:rsidRDefault="005C64F2" w:rsidP="005C64F2">
            <w:pPr>
              <w:pStyle w:val="NoSpacing"/>
              <w:jc w:val="left"/>
              <w:rPr>
                <w:rFonts w:ascii="Times New Roman" w:hAnsi="Times New Roman"/>
                <w:sz w:val="2"/>
                <w:szCs w:val="2"/>
                <w:lang w:val="en-US" w:eastAsia="nl-NL" w:bidi="en-US"/>
              </w:rPr>
            </w:pPr>
          </w:p>
        </w:tc>
        <w:tc>
          <w:tcPr>
            <w:tcW w:w="935" w:type="pct"/>
            <w:tcBorders>
              <w:left w:val="single" w:sz="4" w:space="0" w:color="auto"/>
              <w:bottom w:val="single" w:sz="4" w:space="0" w:color="auto"/>
            </w:tcBorders>
          </w:tcPr>
          <w:p w14:paraId="227BB963" w14:textId="77777777" w:rsidR="005C64F2" w:rsidRPr="005C64F2" w:rsidRDefault="005C64F2" w:rsidP="005C64F2">
            <w:pPr>
              <w:spacing w:line="259" w:lineRule="auto"/>
              <w:contextualSpacing/>
              <w:rPr>
                <w:sz w:val="2"/>
                <w:szCs w:val="2"/>
                <w:lang w:eastAsia="nl-NL" w:bidi="en-US"/>
              </w:rPr>
            </w:pPr>
          </w:p>
          <w:p w14:paraId="7F83E2B4" w14:textId="77777777" w:rsidR="005C64F2" w:rsidRPr="005C64F2" w:rsidRDefault="005C64F2" w:rsidP="005C64F2">
            <w:pPr>
              <w:pStyle w:val="NoSpacing"/>
              <w:jc w:val="left"/>
              <w:rPr>
                <w:rFonts w:ascii="Times New Roman" w:hAnsi="Times New Roman"/>
                <w:sz w:val="20"/>
                <w:szCs w:val="20"/>
                <w:lang w:val="en-US" w:eastAsia="nl-NL" w:bidi="en-US"/>
              </w:rPr>
            </w:pPr>
            <w:r w:rsidRPr="005C64F2">
              <w:rPr>
                <w:rFonts w:ascii="Times New Roman" w:hAnsi="Times New Roman"/>
                <w:sz w:val="20"/>
                <w:szCs w:val="20"/>
                <w:lang w:val="en-US" w:eastAsia="nl-NL" w:bidi="en-US"/>
              </w:rPr>
              <w:t>To what extent is the project aligned with international agreements and conventions on GEWE in the context of inclusive community development and PB?</w:t>
            </w:r>
          </w:p>
          <w:p w14:paraId="019D0822" w14:textId="77777777" w:rsidR="005C64F2" w:rsidRPr="005C64F2" w:rsidRDefault="005C64F2" w:rsidP="005C64F2">
            <w:pPr>
              <w:spacing w:line="259" w:lineRule="auto"/>
              <w:contextualSpacing/>
              <w:rPr>
                <w:sz w:val="2"/>
                <w:szCs w:val="2"/>
                <w:lang w:eastAsia="nl-NL" w:bidi="en-US"/>
              </w:rPr>
            </w:pPr>
          </w:p>
        </w:tc>
        <w:tc>
          <w:tcPr>
            <w:tcW w:w="454" w:type="pct"/>
            <w:tcBorders>
              <w:bottom w:val="single" w:sz="4" w:space="0" w:color="auto"/>
            </w:tcBorders>
          </w:tcPr>
          <w:p w14:paraId="004DB3D5" w14:textId="77777777" w:rsidR="005C64F2" w:rsidRPr="005C64F2" w:rsidRDefault="005C64F2" w:rsidP="005C64F2">
            <w:pPr>
              <w:pStyle w:val="NoSpacing"/>
              <w:jc w:val="left"/>
              <w:rPr>
                <w:rFonts w:ascii="Times New Roman" w:hAnsi="Times New Roman"/>
                <w:sz w:val="20"/>
                <w:lang w:val="en-US"/>
              </w:rPr>
            </w:pPr>
          </w:p>
          <w:p w14:paraId="3FF89DB0" w14:textId="77777777" w:rsidR="005C64F2" w:rsidRPr="005C64F2" w:rsidRDefault="005C64F2" w:rsidP="005C64F2">
            <w:pPr>
              <w:pStyle w:val="NoSpacing"/>
              <w:jc w:val="left"/>
              <w:rPr>
                <w:rFonts w:ascii="Times New Roman" w:hAnsi="Times New Roman"/>
                <w:sz w:val="20"/>
                <w:szCs w:val="20"/>
                <w:lang w:val="en-US" w:eastAsia="nl-NL" w:bidi="en-US"/>
              </w:rPr>
            </w:pPr>
            <w:r w:rsidRPr="005C64F2">
              <w:rPr>
                <w:rFonts w:ascii="Times New Roman" w:hAnsi="Times New Roman"/>
                <w:sz w:val="20"/>
                <w:szCs w:val="20"/>
                <w:lang w:val="en-US" w:eastAsia="nl-NL" w:bidi="en-US"/>
              </w:rPr>
              <w:t>Qualitative Quantitative</w:t>
            </w:r>
          </w:p>
          <w:p w14:paraId="3FC64DD4" w14:textId="77777777" w:rsidR="005C64F2" w:rsidRPr="005C64F2" w:rsidRDefault="005C64F2" w:rsidP="005C64F2">
            <w:pPr>
              <w:pStyle w:val="NoSpacing"/>
              <w:jc w:val="left"/>
              <w:rPr>
                <w:rFonts w:ascii="Times New Roman" w:hAnsi="Times New Roman"/>
                <w:sz w:val="20"/>
                <w:szCs w:val="20"/>
                <w:lang w:val="en-US" w:eastAsia="nl-NL" w:bidi="en-US"/>
              </w:rPr>
            </w:pPr>
          </w:p>
        </w:tc>
        <w:tc>
          <w:tcPr>
            <w:tcW w:w="976" w:type="pct"/>
            <w:tcBorders>
              <w:bottom w:val="single" w:sz="4" w:space="0" w:color="auto"/>
            </w:tcBorders>
          </w:tcPr>
          <w:p w14:paraId="35A486C6" w14:textId="77777777" w:rsidR="005C64F2" w:rsidRPr="005C64F2" w:rsidRDefault="005C64F2" w:rsidP="005C64F2">
            <w:pPr>
              <w:pStyle w:val="NoSpacing"/>
              <w:jc w:val="left"/>
              <w:rPr>
                <w:rFonts w:ascii="Times New Roman" w:hAnsi="Times New Roman"/>
                <w:sz w:val="20"/>
                <w:lang w:val="en-US"/>
              </w:rPr>
            </w:pPr>
          </w:p>
          <w:p w14:paraId="03D31BB9" w14:textId="77777777" w:rsidR="005C64F2" w:rsidRPr="005C64F2" w:rsidRDefault="005C64F2" w:rsidP="005C64F2">
            <w:pPr>
              <w:pStyle w:val="NoSpacing"/>
              <w:jc w:val="left"/>
              <w:rPr>
                <w:rFonts w:ascii="Times New Roman" w:hAnsi="Times New Roman"/>
                <w:sz w:val="20"/>
                <w:lang w:val="en-US"/>
              </w:rPr>
            </w:pPr>
            <w:r w:rsidRPr="005C64F2">
              <w:rPr>
                <w:rFonts w:ascii="Times New Roman" w:hAnsi="Times New Roman"/>
                <w:sz w:val="20"/>
                <w:lang w:val="en-US"/>
              </w:rPr>
              <w:t>External coherence of the project and alignment with the international thematic conventions</w:t>
            </w:r>
          </w:p>
        </w:tc>
        <w:tc>
          <w:tcPr>
            <w:tcW w:w="650" w:type="pct"/>
            <w:vMerge w:val="restart"/>
          </w:tcPr>
          <w:p w14:paraId="54DB27C0" w14:textId="77777777" w:rsidR="005C64F2" w:rsidRPr="005C64F2" w:rsidRDefault="005C64F2" w:rsidP="005C64F2">
            <w:pPr>
              <w:pStyle w:val="NoSpacing"/>
              <w:jc w:val="left"/>
              <w:rPr>
                <w:rFonts w:ascii="Times New Roman" w:hAnsi="Times New Roman"/>
                <w:color w:val="000000"/>
                <w:sz w:val="20"/>
                <w:lang w:val="en-US"/>
              </w:rPr>
            </w:pPr>
          </w:p>
          <w:p w14:paraId="7690DCA5" w14:textId="77777777" w:rsidR="005C64F2" w:rsidRPr="005C64F2" w:rsidRDefault="005C64F2" w:rsidP="005C64F2">
            <w:pPr>
              <w:pStyle w:val="NoSpacing"/>
              <w:jc w:val="left"/>
              <w:rPr>
                <w:rFonts w:ascii="Times New Roman" w:hAnsi="Times New Roman"/>
                <w:color w:val="000000"/>
                <w:sz w:val="20"/>
                <w:lang w:val="en-US"/>
              </w:rPr>
            </w:pPr>
            <w:r w:rsidRPr="005C64F2">
              <w:rPr>
                <w:rFonts w:ascii="Times New Roman" w:hAnsi="Times New Roman"/>
                <w:color w:val="000000"/>
                <w:sz w:val="20"/>
                <w:lang w:val="en-US"/>
              </w:rPr>
              <w:t xml:space="preserve">International conventions on GEWE </w:t>
            </w:r>
          </w:p>
          <w:p w14:paraId="2E6D955C" w14:textId="77777777" w:rsidR="005C64F2" w:rsidRPr="005C64F2" w:rsidRDefault="005C64F2" w:rsidP="005C64F2">
            <w:pPr>
              <w:pStyle w:val="NoSpacing"/>
              <w:jc w:val="left"/>
              <w:rPr>
                <w:rFonts w:ascii="Times New Roman" w:hAnsi="Times New Roman"/>
                <w:color w:val="000000"/>
                <w:sz w:val="20"/>
                <w:lang w:val="en-US"/>
              </w:rPr>
            </w:pPr>
          </w:p>
          <w:p w14:paraId="3D07C828" w14:textId="77777777" w:rsidR="005C64F2" w:rsidRPr="005C64F2" w:rsidRDefault="005C64F2" w:rsidP="005C64F2">
            <w:pPr>
              <w:pStyle w:val="NoSpacing"/>
              <w:jc w:val="left"/>
              <w:rPr>
                <w:rFonts w:ascii="Times New Roman" w:hAnsi="Times New Roman"/>
                <w:color w:val="000000"/>
                <w:sz w:val="20"/>
                <w:szCs w:val="20"/>
                <w:lang w:val="en-US"/>
              </w:rPr>
            </w:pPr>
            <w:r w:rsidRPr="005C64F2">
              <w:rPr>
                <w:rFonts w:ascii="Times New Roman" w:hAnsi="Times New Roman"/>
                <w:color w:val="000000"/>
                <w:sz w:val="20"/>
                <w:szCs w:val="20"/>
                <w:lang w:val="en-US"/>
              </w:rPr>
              <w:t>Progress reports</w:t>
            </w:r>
          </w:p>
          <w:p w14:paraId="6E968949" w14:textId="77777777" w:rsidR="005C64F2" w:rsidRPr="005C64F2" w:rsidRDefault="005C64F2" w:rsidP="005C64F2">
            <w:pPr>
              <w:pStyle w:val="NoSpacing"/>
              <w:jc w:val="left"/>
              <w:rPr>
                <w:rFonts w:ascii="Times New Roman" w:hAnsi="Times New Roman"/>
                <w:color w:val="000000"/>
                <w:sz w:val="20"/>
                <w:szCs w:val="20"/>
                <w:lang w:val="en-US"/>
              </w:rPr>
            </w:pPr>
            <w:r w:rsidRPr="005C64F2">
              <w:rPr>
                <w:rFonts w:ascii="Times New Roman" w:hAnsi="Times New Roman"/>
                <w:color w:val="000000"/>
                <w:sz w:val="20"/>
                <w:szCs w:val="20"/>
                <w:lang w:val="en-US"/>
              </w:rPr>
              <w:t xml:space="preserve">RUNOs, other UN entities, and other project stakehoders </w:t>
            </w:r>
          </w:p>
          <w:p w14:paraId="201D9ECC" w14:textId="77777777" w:rsidR="005C64F2" w:rsidRPr="005C64F2" w:rsidRDefault="005C64F2" w:rsidP="005C64F2">
            <w:pPr>
              <w:rPr>
                <w:lang w:eastAsia="de-DE"/>
              </w:rPr>
            </w:pPr>
          </w:p>
        </w:tc>
        <w:tc>
          <w:tcPr>
            <w:tcW w:w="770" w:type="pct"/>
            <w:vMerge w:val="restart"/>
          </w:tcPr>
          <w:p w14:paraId="2B61B387" w14:textId="77777777" w:rsidR="005C64F2" w:rsidRPr="005C64F2" w:rsidRDefault="005C64F2" w:rsidP="005C64F2">
            <w:pPr>
              <w:pStyle w:val="NoSpacing"/>
              <w:jc w:val="left"/>
              <w:rPr>
                <w:rFonts w:ascii="Times New Roman" w:hAnsi="Times New Roman"/>
                <w:color w:val="000000"/>
                <w:sz w:val="20"/>
                <w:szCs w:val="20"/>
                <w:lang w:val="en-US"/>
              </w:rPr>
            </w:pPr>
          </w:p>
          <w:p w14:paraId="5E311D74" w14:textId="77777777" w:rsidR="005C64F2" w:rsidRPr="005C64F2" w:rsidRDefault="005C64F2" w:rsidP="005C64F2">
            <w:pPr>
              <w:pStyle w:val="NoSpacing"/>
              <w:jc w:val="left"/>
              <w:rPr>
                <w:rFonts w:ascii="Times New Roman" w:hAnsi="Times New Roman"/>
                <w:color w:val="000000"/>
                <w:sz w:val="20"/>
                <w:szCs w:val="20"/>
                <w:lang w:val="en-US"/>
              </w:rPr>
            </w:pPr>
          </w:p>
          <w:p w14:paraId="1D43DC0F" w14:textId="77777777" w:rsidR="005C64F2" w:rsidRPr="005C64F2" w:rsidRDefault="005C64F2" w:rsidP="005C64F2">
            <w:pPr>
              <w:pStyle w:val="NoSpacing"/>
              <w:jc w:val="left"/>
              <w:rPr>
                <w:rFonts w:ascii="Times New Roman" w:hAnsi="Times New Roman"/>
                <w:color w:val="000000"/>
                <w:sz w:val="20"/>
                <w:szCs w:val="20"/>
                <w:lang w:val="en-US"/>
              </w:rPr>
            </w:pPr>
          </w:p>
          <w:p w14:paraId="4F5DFB06"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Desk review.</w:t>
            </w:r>
          </w:p>
          <w:p w14:paraId="6373EB45"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Mostly KII. </w:t>
            </w:r>
          </w:p>
          <w:p w14:paraId="7115AAF4" w14:textId="77777777" w:rsidR="005C64F2" w:rsidRPr="005C64F2" w:rsidRDefault="005C64F2" w:rsidP="005C64F2">
            <w:pPr>
              <w:pStyle w:val="NoSpacing"/>
              <w:jc w:val="left"/>
              <w:rPr>
                <w:rFonts w:ascii="Times New Roman" w:hAnsi="Times New Roman"/>
                <w:color w:val="000000"/>
                <w:sz w:val="20"/>
                <w:szCs w:val="20"/>
                <w:lang w:val="en-US"/>
              </w:rPr>
            </w:pPr>
          </w:p>
          <w:p w14:paraId="674C3A44" w14:textId="77777777" w:rsidR="005C64F2" w:rsidRPr="005C64F2" w:rsidRDefault="005C64F2" w:rsidP="005C64F2">
            <w:pPr>
              <w:pStyle w:val="NoSpacing"/>
              <w:jc w:val="left"/>
              <w:rPr>
                <w:rFonts w:ascii="Times New Roman" w:hAnsi="Times New Roman"/>
                <w:color w:val="000000"/>
                <w:sz w:val="20"/>
                <w:szCs w:val="20"/>
                <w:lang w:val="en-US"/>
              </w:rPr>
            </w:pPr>
          </w:p>
        </w:tc>
      </w:tr>
      <w:tr w:rsidR="005C64F2" w:rsidRPr="00B475AE" w14:paraId="71991EDE" w14:textId="77777777" w:rsidTr="005C64F2">
        <w:trPr>
          <w:trHeight w:val="1338"/>
        </w:trPr>
        <w:tc>
          <w:tcPr>
            <w:tcW w:w="554" w:type="pct"/>
            <w:vMerge/>
          </w:tcPr>
          <w:p w14:paraId="06DE4434" w14:textId="77777777" w:rsidR="005C64F2" w:rsidRPr="005C64F2" w:rsidRDefault="005C64F2" w:rsidP="005C64F2">
            <w:pPr>
              <w:spacing w:before="20" w:after="20"/>
              <w:ind w:hanging="360"/>
              <w:rPr>
                <w:b/>
                <w:sz w:val="20"/>
                <w:szCs w:val="20"/>
                <w:lang w:eastAsia="nl-NL" w:bidi="en-US"/>
              </w:rPr>
            </w:pPr>
          </w:p>
        </w:tc>
        <w:tc>
          <w:tcPr>
            <w:tcW w:w="661" w:type="pct"/>
            <w:tcBorders>
              <w:top w:val="single" w:sz="4" w:space="0" w:color="auto"/>
              <w:bottom w:val="single" w:sz="4" w:space="0" w:color="auto"/>
              <w:right w:val="single" w:sz="4" w:space="0" w:color="auto"/>
            </w:tcBorders>
          </w:tcPr>
          <w:p w14:paraId="17EB415B" w14:textId="77777777" w:rsidR="005C64F2" w:rsidRPr="005C64F2" w:rsidRDefault="005C64F2" w:rsidP="005C64F2">
            <w:pPr>
              <w:pStyle w:val="NoSpacing"/>
              <w:jc w:val="left"/>
              <w:rPr>
                <w:rFonts w:ascii="Times New Roman" w:hAnsi="Times New Roman"/>
                <w:sz w:val="10"/>
                <w:szCs w:val="10"/>
                <w:lang w:val="en-US" w:eastAsia="nl-NL" w:bidi="en-US"/>
              </w:rPr>
            </w:pPr>
          </w:p>
          <w:p w14:paraId="3736F7F5" w14:textId="77777777" w:rsidR="005C64F2" w:rsidRPr="005C64F2" w:rsidRDefault="005C64F2" w:rsidP="005C64F2">
            <w:pPr>
              <w:pStyle w:val="NoSpacing"/>
              <w:jc w:val="left"/>
              <w:rPr>
                <w:rFonts w:ascii="Times New Roman" w:hAnsi="Times New Roman"/>
                <w:sz w:val="20"/>
                <w:szCs w:val="20"/>
                <w:lang w:val="en-US" w:eastAsia="nl-NL" w:bidi="en-US"/>
              </w:rPr>
            </w:pPr>
            <w:r w:rsidRPr="005C64F2">
              <w:rPr>
                <w:rFonts w:ascii="Times New Roman" w:hAnsi="Times New Roman"/>
                <w:sz w:val="20"/>
                <w:szCs w:val="20"/>
                <w:lang w:val="en-US" w:eastAsia="nl-NL" w:bidi="en-US"/>
              </w:rPr>
              <w:t>To what extent the project is coherent with other actions focused on GEWE and PB</w:t>
            </w:r>
            <w:r w:rsidRPr="3EDC77E1">
              <w:rPr>
                <w:rStyle w:val="FootnoteReference"/>
                <w:rFonts w:ascii="Times New Roman" w:hAnsi="Times New Roman"/>
                <w:lang w:val="en-US" w:eastAsia="nl-NL" w:bidi="en-US"/>
              </w:rPr>
              <w:footnoteReference w:id="148"/>
            </w:r>
            <w:r w:rsidRPr="005C64F2">
              <w:rPr>
                <w:rFonts w:ascii="Times New Roman" w:hAnsi="Times New Roman"/>
                <w:sz w:val="20"/>
                <w:szCs w:val="20"/>
                <w:lang w:val="en-US" w:eastAsia="nl-NL" w:bidi="en-US"/>
              </w:rPr>
              <w:t xml:space="preserve">? </w:t>
            </w:r>
          </w:p>
        </w:tc>
        <w:tc>
          <w:tcPr>
            <w:tcW w:w="935" w:type="pct"/>
            <w:tcBorders>
              <w:top w:val="single" w:sz="4" w:space="0" w:color="auto"/>
              <w:left w:val="single" w:sz="4" w:space="0" w:color="auto"/>
              <w:bottom w:val="single" w:sz="4" w:space="0" w:color="auto"/>
            </w:tcBorders>
          </w:tcPr>
          <w:p w14:paraId="52D338CF" w14:textId="77777777" w:rsidR="005C64F2" w:rsidRPr="005C64F2" w:rsidRDefault="005C64F2" w:rsidP="005C64F2">
            <w:pPr>
              <w:spacing w:line="259" w:lineRule="auto"/>
              <w:contextualSpacing/>
              <w:rPr>
                <w:sz w:val="10"/>
                <w:szCs w:val="10"/>
                <w:lang w:eastAsia="nl-NL" w:bidi="en-US"/>
              </w:rPr>
            </w:pPr>
          </w:p>
          <w:p w14:paraId="0C374FFE" w14:textId="77777777" w:rsidR="005C64F2" w:rsidRPr="005C64F2" w:rsidRDefault="005C64F2" w:rsidP="005C64F2">
            <w:pPr>
              <w:spacing w:line="259" w:lineRule="auto"/>
              <w:contextualSpacing/>
              <w:rPr>
                <w:sz w:val="20"/>
                <w:szCs w:val="20"/>
                <w:lang w:eastAsia="nl-NL" w:bidi="en-US"/>
              </w:rPr>
            </w:pPr>
            <w:r w:rsidRPr="005C64F2">
              <w:rPr>
                <w:sz w:val="20"/>
                <w:szCs w:val="20"/>
                <w:lang w:eastAsia="nl-NL" w:bidi="en-US"/>
              </w:rPr>
              <w:t xml:space="preserve">Is there a synergy/ coordination with the government and other key partners? </w:t>
            </w:r>
          </w:p>
          <w:p w14:paraId="4104813D" w14:textId="77777777" w:rsidR="005C64F2" w:rsidRPr="005C64F2" w:rsidRDefault="005C64F2" w:rsidP="005C64F2">
            <w:pPr>
              <w:spacing w:line="259" w:lineRule="auto"/>
              <w:contextualSpacing/>
              <w:rPr>
                <w:sz w:val="20"/>
                <w:szCs w:val="20"/>
                <w:lang w:eastAsia="nl-NL" w:bidi="en-US"/>
              </w:rPr>
            </w:pPr>
            <w:r w:rsidRPr="005C64F2">
              <w:rPr>
                <w:sz w:val="20"/>
                <w:szCs w:val="20"/>
                <w:lang w:eastAsia="nl-NL" w:bidi="en-US"/>
              </w:rPr>
              <w:t>What is the synergy with the similar work of the UN Country Team</w:t>
            </w:r>
            <w:r w:rsidRPr="3EDC77E1">
              <w:rPr>
                <w:rStyle w:val="FootnoteReference"/>
                <w:lang w:eastAsia="nl-NL" w:bidi="en-US"/>
              </w:rPr>
              <w:footnoteReference w:id="149"/>
            </w:r>
            <w:r w:rsidRPr="005C64F2">
              <w:rPr>
                <w:sz w:val="20"/>
                <w:szCs w:val="20"/>
                <w:lang w:eastAsia="nl-NL" w:bidi="en-US"/>
              </w:rPr>
              <w:t>?</w:t>
            </w:r>
          </w:p>
        </w:tc>
        <w:tc>
          <w:tcPr>
            <w:tcW w:w="454" w:type="pct"/>
            <w:tcBorders>
              <w:top w:val="single" w:sz="4" w:space="0" w:color="auto"/>
              <w:bottom w:val="single" w:sz="4" w:space="0" w:color="auto"/>
            </w:tcBorders>
          </w:tcPr>
          <w:p w14:paraId="64DEE350" w14:textId="77777777" w:rsidR="005C64F2" w:rsidRPr="005C64F2" w:rsidRDefault="005C64F2" w:rsidP="005C64F2">
            <w:pPr>
              <w:pStyle w:val="NoSpacing"/>
              <w:rPr>
                <w:rFonts w:ascii="Times New Roman" w:hAnsi="Times New Roman"/>
                <w:sz w:val="20"/>
                <w:szCs w:val="20"/>
                <w:lang w:val="en-US" w:eastAsia="nl-NL" w:bidi="en-US"/>
              </w:rPr>
            </w:pPr>
          </w:p>
          <w:p w14:paraId="55C37251" w14:textId="77777777" w:rsidR="005C64F2" w:rsidRPr="005C64F2" w:rsidRDefault="005C64F2" w:rsidP="005C64F2">
            <w:pPr>
              <w:pStyle w:val="NoSpacing"/>
              <w:rPr>
                <w:rFonts w:ascii="Times New Roman" w:hAnsi="Times New Roman"/>
                <w:sz w:val="2"/>
                <w:szCs w:val="2"/>
                <w:lang w:val="en-US" w:eastAsia="nl-NL" w:bidi="en-US"/>
              </w:rPr>
            </w:pPr>
          </w:p>
          <w:p w14:paraId="460569BD" w14:textId="77777777" w:rsidR="005C64F2" w:rsidRPr="005C64F2" w:rsidRDefault="005C64F2" w:rsidP="005C64F2">
            <w:pPr>
              <w:pStyle w:val="NoSpacing"/>
              <w:rPr>
                <w:rFonts w:ascii="Times New Roman" w:hAnsi="Times New Roman"/>
                <w:sz w:val="20"/>
                <w:szCs w:val="20"/>
                <w:lang w:val="en-US" w:eastAsia="nl-NL" w:bidi="en-US"/>
              </w:rPr>
            </w:pPr>
            <w:r w:rsidRPr="005C64F2">
              <w:rPr>
                <w:rFonts w:ascii="Times New Roman" w:hAnsi="Times New Roman"/>
                <w:sz w:val="20"/>
                <w:szCs w:val="20"/>
                <w:lang w:val="en-US" w:eastAsia="nl-NL" w:bidi="en-US"/>
              </w:rPr>
              <w:t>Qualitative Quantitative</w:t>
            </w:r>
          </w:p>
        </w:tc>
        <w:tc>
          <w:tcPr>
            <w:tcW w:w="976" w:type="pct"/>
            <w:tcBorders>
              <w:top w:val="single" w:sz="4" w:space="0" w:color="auto"/>
              <w:bottom w:val="single" w:sz="4" w:space="0" w:color="auto"/>
            </w:tcBorders>
          </w:tcPr>
          <w:p w14:paraId="58B6491B" w14:textId="77777777" w:rsidR="005C64F2" w:rsidRPr="005C64F2" w:rsidRDefault="005C64F2" w:rsidP="005C64F2">
            <w:pPr>
              <w:pStyle w:val="NoSpacing"/>
              <w:rPr>
                <w:rFonts w:ascii="Times New Roman" w:hAnsi="Times New Roman"/>
                <w:sz w:val="10"/>
                <w:szCs w:val="10"/>
                <w:lang w:val="en-US"/>
              </w:rPr>
            </w:pPr>
          </w:p>
          <w:p w14:paraId="641F7BA8" w14:textId="77777777" w:rsidR="005C64F2" w:rsidRPr="005C64F2" w:rsidRDefault="005C64F2" w:rsidP="005C64F2">
            <w:pPr>
              <w:pStyle w:val="NoSpacing"/>
              <w:rPr>
                <w:rFonts w:ascii="Times New Roman" w:hAnsi="Times New Roman"/>
                <w:sz w:val="20"/>
                <w:lang w:val="en-US"/>
              </w:rPr>
            </w:pPr>
            <w:r w:rsidRPr="005C64F2">
              <w:rPr>
                <w:rFonts w:ascii="Times New Roman" w:hAnsi="Times New Roman"/>
                <w:sz w:val="20"/>
                <w:lang w:val="en-US"/>
              </w:rPr>
              <w:t xml:space="preserve">External coherence and synergy of the project </w:t>
            </w:r>
          </w:p>
        </w:tc>
        <w:tc>
          <w:tcPr>
            <w:tcW w:w="650" w:type="pct"/>
            <w:vMerge/>
          </w:tcPr>
          <w:p w14:paraId="26D7B69F" w14:textId="77777777" w:rsidR="005C64F2" w:rsidRPr="005C64F2" w:rsidRDefault="005C64F2" w:rsidP="005C64F2">
            <w:pPr>
              <w:pStyle w:val="NoSpacing"/>
              <w:rPr>
                <w:rFonts w:ascii="Times New Roman" w:hAnsi="Times New Roman"/>
                <w:color w:val="000000"/>
                <w:sz w:val="20"/>
                <w:lang w:val="en-US"/>
              </w:rPr>
            </w:pPr>
          </w:p>
        </w:tc>
        <w:tc>
          <w:tcPr>
            <w:tcW w:w="770" w:type="pct"/>
            <w:vMerge/>
          </w:tcPr>
          <w:p w14:paraId="3C85BC64" w14:textId="77777777" w:rsidR="005C64F2" w:rsidRPr="005C64F2" w:rsidRDefault="005C64F2" w:rsidP="005C64F2">
            <w:pPr>
              <w:pStyle w:val="NoSpacing"/>
              <w:rPr>
                <w:rFonts w:ascii="Times New Roman" w:hAnsi="Times New Roman"/>
                <w:color w:val="000000"/>
                <w:sz w:val="20"/>
                <w:szCs w:val="20"/>
                <w:lang w:val="en-US"/>
              </w:rPr>
            </w:pPr>
          </w:p>
        </w:tc>
      </w:tr>
      <w:tr w:rsidR="005C64F2" w:rsidRPr="00B475AE" w14:paraId="7DED44D2" w14:textId="77777777" w:rsidTr="005C64F2">
        <w:trPr>
          <w:trHeight w:val="988"/>
        </w:trPr>
        <w:tc>
          <w:tcPr>
            <w:tcW w:w="554" w:type="pct"/>
            <w:vMerge/>
          </w:tcPr>
          <w:p w14:paraId="1A4222FC" w14:textId="77777777" w:rsidR="005C64F2" w:rsidRPr="005C64F2" w:rsidRDefault="005C64F2" w:rsidP="005C64F2">
            <w:pPr>
              <w:spacing w:before="20" w:after="20"/>
              <w:ind w:hanging="360"/>
              <w:rPr>
                <w:sz w:val="20"/>
                <w:szCs w:val="20"/>
                <w:lang w:eastAsia="nl-NL" w:bidi="en-US"/>
              </w:rPr>
            </w:pPr>
          </w:p>
        </w:tc>
        <w:tc>
          <w:tcPr>
            <w:tcW w:w="661" w:type="pct"/>
            <w:tcBorders>
              <w:top w:val="single" w:sz="4" w:space="0" w:color="auto"/>
              <w:bottom w:val="single" w:sz="4" w:space="0" w:color="auto"/>
              <w:right w:val="single" w:sz="4" w:space="0" w:color="auto"/>
            </w:tcBorders>
          </w:tcPr>
          <w:p w14:paraId="7644EC98" w14:textId="77777777" w:rsidR="005C64F2" w:rsidRPr="005C64F2" w:rsidRDefault="005C64F2" w:rsidP="005C64F2">
            <w:pPr>
              <w:spacing w:before="60"/>
              <w:ind w:hanging="360"/>
              <w:rPr>
                <w:sz w:val="20"/>
                <w:szCs w:val="20"/>
                <w:lang w:eastAsia="nl-NL" w:bidi="en-US"/>
              </w:rPr>
            </w:pPr>
            <w:r w:rsidRPr="005C64F2">
              <w:rPr>
                <w:sz w:val="20"/>
                <w:szCs w:val="20"/>
                <w:lang w:eastAsia="nl-NL" w:bidi="en-US"/>
              </w:rPr>
              <w:t xml:space="preserve">        What is the comparative advantage in the project`s area of the RUNOs in comparison with other actors? </w:t>
            </w:r>
          </w:p>
        </w:tc>
        <w:tc>
          <w:tcPr>
            <w:tcW w:w="935" w:type="pct"/>
            <w:tcBorders>
              <w:top w:val="single" w:sz="4" w:space="0" w:color="auto"/>
              <w:left w:val="single" w:sz="4" w:space="0" w:color="auto"/>
              <w:bottom w:val="single" w:sz="4" w:space="0" w:color="auto"/>
            </w:tcBorders>
          </w:tcPr>
          <w:p w14:paraId="4D357542" w14:textId="77777777" w:rsidR="005C64F2" w:rsidRPr="005C64F2" w:rsidRDefault="005C64F2" w:rsidP="005C64F2">
            <w:pPr>
              <w:pStyle w:val="NormalWeb"/>
              <w:textAlignment w:val="baseline"/>
              <w:rPr>
                <w:color w:val="000000"/>
                <w:sz w:val="20"/>
                <w:szCs w:val="20"/>
                <w:lang w:val="en-US" w:eastAsia="en-US"/>
              </w:rPr>
            </w:pPr>
            <w:r w:rsidRPr="005C64F2">
              <w:rPr>
                <w:color w:val="000000"/>
                <w:sz w:val="20"/>
                <w:szCs w:val="20"/>
                <w:lang w:val="en-US" w:eastAsia="en-US"/>
              </w:rPr>
              <w:t>What is the uniqueness of the project?</w:t>
            </w:r>
          </w:p>
          <w:p w14:paraId="16E05080" w14:textId="77777777" w:rsidR="005C64F2" w:rsidRPr="005C64F2" w:rsidRDefault="005C64F2" w:rsidP="005C64F2">
            <w:pPr>
              <w:pStyle w:val="NormalWeb"/>
              <w:textAlignment w:val="baseline"/>
              <w:rPr>
                <w:color w:val="000000"/>
                <w:sz w:val="20"/>
                <w:szCs w:val="20"/>
                <w:lang w:val="en-US" w:eastAsia="en-US"/>
              </w:rPr>
            </w:pPr>
            <w:r w:rsidRPr="005C64F2">
              <w:rPr>
                <w:color w:val="000000"/>
                <w:sz w:val="20"/>
                <w:szCs w:val="20"/>
                <w:lang w:val="en-US" w:eastAsia="en-US"/>
              </w:rPr>
              <w:t>What is the added value of brought by the RUNOs?</w:t>
            </w:r>
          </w:p>
        </w:tc>
        <w:tc>
          <w:tcPr>
            <w:tcW w:w="454" w:type="pct"/>
            <w:tcBorders>
              <w:top w:val="single" w:sz="4" w:space="0" w:color="auto"/>
              <w:bottom w:val="single" w:sz="4" w:space="0" w:color="auto"/>
            </w:tcBorders>
          </w:tcPr>
          <w:p w14:paraId="367D0B14" w14:textId="77777777" w:rsidR="005C64F2" w:rsidRPr="005C64F2" w:rsidRDefault="005C64F2" w:rsidP="005C64F2">
            <w:pPr>
              <w:spacing w:before="20" w:after="20"/>
              <w:rPr>
                <w:sz w:val="20"/>
                <w:szCs w:val="20"/>
                <w:lang w:eastAsia="nl-NL" w:bidi="en-US"/>
              </w:rPr>
            </w:pPr>
            <w:r w:rsidRPr="005C64F2">
              <w:rPr>
                <w:sz w:val="20"/>
                <w:szCs w:val="20"/>
                <w:lang w:eastAsia="nl-NL" w:bidi="en-US"/>
              </w:rPr>
              <w:t>Mainly qualitative</w:t>
            </w:r>
          </w:p>
          <w:p w14:paraId="761ECA2A" w14:textId="77777777" w:rsidR="005C64F2" w:rsidRPr="005C64F2" w:rsidRDefault="005C64F2" w:rsidP="005C64F2">
            <w:pPr>
              <w:spacing w:before="20" w:after="20"/>
              <w:rPr>
                <w:sz w:val="20"/>
                <w:szCs w:val="20"/>
                <w:lang w:eastAsia="nl-NL" w:bidi="en-US"/>
              </w:rPr>
            </w:pPr>
          </w:p>
        </w:tc>
        <w:tc>
          <w:tcPr>
            <w:tcW w:w="976" w:type="pct"/>
            <w:tcBorders>
              <w:top w:val="single" w:sz="4" w:space="0" w:color="auto"/>
              <w:bottom w:val="single" w:sz="4" w:space="0" w:color="auto"/>
            </w:tcBorders>
          </w:tcPr>
          <w:p w14:paraId="163EAD8A" w14:textId="77777777" w:rsidR="005C64F2" w:rsidRPr="005C64F2" w:rsidRDefault="005C64F2" w:rsidP="005C64F2">
            <w:pPr>
              <w:autoSpaceDE w:val="0"/>
              <w:autoSpaceDN w:val="0"/>
              <w:adjustRightInd w:val="0"/>
              <w:spacing w:before="20" w:after="20"/>
              <w:rPr>
                <w:sz w:val="21"/>
                <w:szCs w:val="21"/>
              </w:rPr>
            </w:pPr>
            <w:r w:rsidRPr="005C64F2">
              <w:rPr>
                <w:sz w:val="21"/>
                <w:szCs w:val="21"/>
              </w:rPr>
              <w:t xml:space="preserve">Internal and external coherence of the project </w:t>
            </w:r>
          </w:p>
          <w:p w14:paraId="7D943968" w14:textId="77777777" w:rsidR="005C64F2" w:rsidRPr="005C64F2" w:rsidRDefault="005C64F2" w:rsidP="005C64F2">
            <w:pPr>
              <w:autoSpaceDE w:val="0"/>
              <w:autoSpaceDN w:val="0"/>
              <w:adjustRightInd w:val="0"/>
              <w:spacing w:before="20" w:after="20"/>
              <w:rPr>
                <w:sz w:val="21"/>
                <w:szCs w:val="21"/>
              </w:rPr>
            </w:pPr>
            <w:r w:rsidRPr="005C64F2">
              <w:rPr>
                <w:color w:val="000000"/>
                <w:sz w:val="20"/>
                <w:szCs w:val="20"/>
                <w:lang w:eastAsia="en-US"/>
              </w:rPr>
              <w:t xml:space="preserve">Uniqueness and added value of the partners </w:t>
            </w:r>
          </w:p>
        </w:tc>
        <w:tc>
          <w:tcPr>
            <w:tcW w:w="650" w:type="pct"/>
            <w:tcBorders>
              <w:top w:val="single" w:sz="4" w:space="0" w:color="auto"/>
              <w:bottom w:val="single" w:sz="4" w:space="0" w:color="auto"/>
            </w:tcBorders>
          </w:tcPr>
          <w:p w14:paraId="3A6B466A"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Progress reports</w:t>
            </w:r>
          </w:p>
          <w:p w14:paraId="40791F42" w14:textId="77777777" w:rsidR="005C64F2" w:rsidRPr="005C64F2" w:rsidRDefault="005C64F2" w:rsidP="005C64F2">
            <w:pPr>
              <w:autoSpaceDE w:val="0"/>
              <w:autoSpaceDN w:val="0"/>
              <w:adjustRightInd w:val="0"/>
              <w:spacing w:before="20" w:after="20"/>
              <w:rPr>
                <w:color w:val="000000"/>
                <w:sz w:val="2"/>
                <w:szCs w:val="2"/>
              </w:rPr>
            </w:pPr>
            <w:r w:rsidRPr="005C64F2">
              <w:rPr>
                <w:color w:val="000000"/>
                <w:sz w:val="20"/>
                <w:szCs w:val="20"/>
              </w:rPr>
              <w:t xml:space="preserve">Project stakeholders </w:t>
            </w:r>
          </w:p>
        </w:tc>
        <w:tc>
          <w:tcPr>
            <w:tcW w:w="770" w:type="pct"/>
            <w:tcBorders>
              <w:top w:val="single" w:sz="4" w:space="0" w:color="auto"/>
              <w:bottom w:val="single" w:sz="4" w:space="0" w:color="auto"/>
            </w:tcBorders>
          </w:tcPr>
          <w:p w14:paraId="01B0FD26"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Desk review</w:t>
            </w:r>
          </w:p>
          <w:p w14:paraId="7DEC49EE"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KII, FGD with the project stakeholders</w:t>
            </w:r>
          </w:p>
          <w:p w14:paraId="6CDD3954" w14:textId="77777777" w:rsidR="005C64F2" w:rsidRPr="005C64F2" w:rsidRDefault="005C64F2" w:rsidP="005C64F2">
            <w:pPr>
              <w:autoSpaceDE w:val="0"/>
              <w:autoSpaceDN w:val="0"/>
              <w:adjustRightInd w:val="0"/>
              <w:spacing w:before="20" w:after="20"/>
              <w:rPr>
                <w:color w:val="000000"/>
                <w:sz w:val="10"/>
                <w:szCs w:val="10"/>
              </w:rPr>
            </w:pPr>
          </w:p>
        </w:tc>
      </w:tr>
      <w:tr w:rsidR="005C64F2" w:rsidRPr="00B475AE" w14:paraId="1EDF4063" w14:textId="77777777" w:rsidTr="005C64F2">
        <w:trPr>
          <w:trHeight w:val="3091"/>
        </w:trPr>
        <w:tc>
          <w:tcPr>
            <w:tcW w:w="554" w:type="pct"/>
            <w:vMerge w:val="restart"/>
            <w:tcBorders>
              <w:top w:val="single" w:sz="4" w:space="0" w:color="auto"/>
            </w:tcBorders>
            <w:shd w:val="clear" w:color="auto" w:fill="BDD6EE" w:themeFill="accent1" w:themeFillTint="66"/>
          </w:tcPr>
          <w:p w14:paraId="12762F7E" w14:textId="77777777" w:rsidR="005C64F2" w:rsidRPr="005C64F2" w:rsidRDefault="005C64F2" w:rsidP="005C64F2">
            <w:pPr>
              <w:spacing w:before="20" w:after="20"/>
              <w:rPr>
                <w:b/>
                <w:sz w:val="20"/>
                <w:szCs w:val="20"/>
              </w:rPr>
            </w:pPr>
          </w:p>
          <w:p w14:paraId="5B08AA59" w14:textId="77777777" w:rsidR="005C64F2" w:rsidRPr="005C64F2" w:rsidRDefault="005C64F2" w:rsidP="005C64F2">
            <w:pPr>
              <w:spacing w:before="20" w:after="20"/>
              <w:ind w:hanging="360"/>
              <w:jc w:val="center"/>
              <w:rPr>
                <w:b/>
                <w:sz w:val="20"/>
                <w:szCs w:val="20"/>
              </w:rPr>
            </w:pPr>
          </w:p>
          <w:p w14:paraId="767BED4C" w14:textId="77777777" w:rsidR="005C64F2" w:rsidRPr="005C64F2" w:rsidRDefault="005C64F2" w:rsidP="005C64F2">
            <w:pPr>
              <w:spacing w:before="20" w:after="20"/>
              <w:ind w:hanging="360"/>
              <w:jc w:val="center"/>
              <w:rPr>
                <w:b/>
                <w:sz w:val="20"/>
                <w:szCs w:val="20"/>
              </w:rPr>
            </w:pPr>
          </w:p>
          <w:p w14:paraId="0B4B7C11" w14:textId="77777777" w:rsidR="005C64F2" w:rsidRPr="005C64F2" w:rsidRDefault="005C64F2" w:rsidP="005C64F2">
            <w:pPr>
              <w:spacing w:before="20" w:after="20"/>
              <w:ind w:hanging="360"/>
              <w:jc w:val="center"/>
              <w:rPr>
                <w:b/>
                <w:sz w:val="20"/>
                <w:szCs w:val="20"/>
              </w:rPr>
            </w:pPr>
          </w:p>
          <w:p w14:paraId="69E34A9A" w14:textId="77777777" w:rsidR="005C64F2" w:rsidRPr="005C64F2" w:rsidRDefault="005C64F2" w:rsidP="005C64F2">
            <w:pPr>
              <w:spacing w:before="20" w:after="20"/>
              <w:ind w:hanging="360"/>
              <w:jc w:val="center"/>
              <w:rPr>
                <w:b/>
                <w:sz w:val="20"/>
                <w:szCs w:val="20"/>
              </w:rPr>
            </w:pPr>
          </w:p>
          <w:p w14:paraId="4FB1D926" w14:textId="77777777" w:rsidR="005C64F2" w:rsidRPr="005C64F2" w:rsidRDefault="005C64F2" w:rsidP="005C64F2">
            <w:pPr>
              <w:spacing w:before="20" w:after="20"/>
              <w:ind w:hanging="360"/>
              <w:jc w:val="center"/>
              <w:rPr>
                <w:b/>
                <w:sz w:val="20"/>
                <w:szCs w:val="20"/>
              </w:rPr>
            </w:pPr>
          </w:p>
          <w:p w14:paraId="74E47386" w14:textId="77777777" w:rsidR="005C64F2" w:rsidRPr="005C64F2" w:rsidRDefault="005C64F2" w:rsidP="005C64F2">
            <w:pPr>
              <w:spacing w:before="20" w:after="20"/>
              <w:ind w:hanging="360"/>
              <w:jc w:val="center"/>
              <w:rPr>
                <w:b/>
                <w:sz w:val="20"/>
                <w:szCs w:val="20"/>
              </w:rPr>
            </w:pPr>
          </w:p>
          <w:p w14:paraId="7B30CB05" w14:textId="77777777" w:rsidR="005C64F2" w:rsidRPr="005C64F2" w:rsidRDefault="005C64F2" w:rsidP="005C64F2">
            <w:pPr>
              <w:spacing w:before="20" w:after="20"/>
              <w:ind w:hanging="360"/>
              <w:jc w:val="center"/>
              <w:rPr>
                <w:b/>
                <w:sz w:val="20"/>
                <w:szCs w:val="20"/>
              </w:rPr>
            </w:pPr>
          </w:p>
          <w:p w14:paraId="19E97C06" w14:textId="77777777" w:rsidR="005C64F2" w:rsidRPr="005C64F2" w:rsidRDefault="005C64F2" w:rsidP="005C64F2">
            <w:pPr>
              <w:spacing w:before="20" w:after="20"/>
              <w:ind w:hanging="360"/>
              <w:jc w:val="center"/>
              <w:rPr>
                <w:b/>
                <w:sz w:val="20"/>
                <w:szCs w:val="20"/>
              </w:rPr>
            </w:pPr>
          </w:p>
          <w:p w14:paraId="2D47B9BD" w14:textId="77777777" w:rsidR="005C64F2" w:rsidRPr="005C64F2" w:rsidRDefault="005C64F2" w:rsidP="005C64F2">
            <w:pPr>
              <w:spacing w:before="20" w:after="20"/>
              <w:ind w:hanging="360"/>
              <w:jc w:val="center"/>
              <w:rPr>
                <w:b/>
                <w:sz w:val="20"/>
                <w:szCs w:val="20"/>
              </w:rPr>
            </w:pPr>
          </w:p>
          <w:p w14:paraId="33AD4D0B" w14:textId="77777777" w:rsidR="005C64F2" w:rsidRPr="005C64F2" w:rsidRDefault="005C64F2" w:rsidP="005C64F2">
            <w:pPr>
              <w:spacing w:before="20" w:after="20"/>
              <w:ind w:hanging="360"/>
              <w:jc w:val="center"/>
              <w:rPr>
                <w:b/>
                <w:sz w:val="20"/>
                <w:szCs w:val="20"/>
              </w:rPr>
            </w:pPr>
          </w:p>
          <w:p w14:paraId="1A71807B" w14:textId="77777777" w:rsidR="005C64F2" w:rsidRPr="005C64F2" w:rsidRDefault="005C64F2" w:rsidP="005C64F2">
            <w:pPr>
              <w:spacing w:before="20" w:after="20"/>
              <w:ind w:hanging="360"/>
              <w:jc w:val="center"/>
              <w:rPr>
                <w:b/>
                <w:sz w:val="20"/>
                <w:szCs w:val="20"/>
              </w:rPr>
            </w:pPr>
          </w:p>
          <w:p w14:paraId="0F5AAE3A" w14:textId="77777777" w:rsidR="005C64F2" w:rsidRPr="005C64F2" w:rsidRDefault="005C64F2" w:rsidP="005C64F2">
            <w:pPr>
              <w:spacing w:before="20" w:after="20"/>
              <w:ind w:hanging="360"/>
              <w:jc w:val="center"/>
              <w:rPr>
                <w:b/>
                <w:sz w:val="20"/>
                <w:szCs w:val="20"/>
              </w:rPr>
            </w:pPr>
            <w:r w:rsidRPr="005C64F2">
              <w:rPr>
                <w:b/>
                <w:sz w:val="20"/>
                <w:szCs w:val="20"/>
              </w:rPr>
              <w:t>Effectiveness</w:t>
            </w:r>
          </w:p>
          <w:p w14:paraId="24DA9BBF" w14:textId="77777777" w:rsidR="005C64F2" w:rsidRPr="005C64F2" w:rsidRDefault="005C64F2" w:rsidP="005C64F2">
            <w:pPr>
              <w:spacing w:before="20" w:after="20"/>
              <w:ind w:hanging="360"/>
              <w:rPr>
                <w:b/>
                <w:color w:val="FFFFFF"/>
                <w:sz w:val="20"/>
                <w:szCs w:val="20"/>
                <w:lang w:eastAsia="es-ES" w:bidi="en-US"/>
              </w:rPr>
            </w:pPr>
          </w:p>
          <w:p w14:paraId="7195BC76" w14:textId="77777777" w:rsidR="005C64F2" w:rsidRPr="005C64F2" w:rsidRDefault="005C64F2" w:rsidP="005C64F2">
            <w:pPr>
              <w:rPr>
                <w:sz w:val="20"/>
                <w:szCs w:val="20"/>
                <w:lang w:eastAsia="es-ES" w:bidi="en-US"/>
              </w:rPr>
            </w:pPr>
          </w:p>
          <w:p w14:paraId="186BDF0D" w14:textId="77777777" w:rsidR="005C64F2" w:rsidRPr="005C64F2" w:rsidRDefault="005C64F2" w:rsidP="005C64F2">
            <w:pPr>
              <w:rPr>
                <w:sz w:val="20"/>
                <w:szCs w:val="20"/>
                <w:lang w:eastAsia="es-ES" w:bidi="en-US"/>
              </w:rPr>
            </w:pPr>
          </w:p>
          <w:p w14:paraId="7D58A3A6" w14:textId="77777777" w:rsidR="005C64F2" w:rsidRPr="005C64F2" w:rsidRDefault="005C64F2" w:rsidP="005C64F2">
            <w:pPr>
              <w:rPr>
                <w:sz w:val="20"/>
                <w:szCs w:val="20"/>
                <w:lang w:eastAsia="es-ES" w:bidi="en-US"/>
              </w:rPr>
            </w:pPr>
          </w:p>
        </w:tc>
        <w:tc>
          <w:tcPr>
            <w:tcW w:w="661" w:type="pct"/>
            <w:vMerge w:val="restart"/>
            <w:tcBorders>
              <w:top w:val="single" w:sz="4" w:space="0" w:color="auto"/>
              <w:right w:val="single" w:sz="4" w:space="0" w:color="auto"/>
            </w:tcBorders>
          </w:tcPr>
          <w:p w14:paraId="4C8B24C5" w14:textId="77777777" w:rsidR="005C64F2" w:rsidRPr="005C64F2" w:rsidRDefault="005C64F2" w:rsidP="005C64F2">
            <w:pPr>
              <w:spacing w:before="60"/>
              <w:ind w:hanging="360"/>
              <w:rPr>
                <w:sz w:val="20"/>
                <w:szCs w:val="20"/>
              </w:rPr>
            </w:pPr>
            <w:r w:rsidRPr="005C64F2">
              <w:rPr>
                <w:sz w:val="20"/>
                <w:szCs w:val="20"/>
              </w:rPr>
              <w:t xml:space="preserve">         </w:t>
            </w:r>
          </w:p>
          <w:p w14:paraId="110E7103" w14:textId="77777777" w:rsidR="005C64F2" w:rsidRPr="005C64F2" w:rsidRDefault="005C64F2" w:rsidP="005C64F2">
            <w:pPr>
              <w:spacing w:before="60"/>
              <w:ind w:hanging="360"/>
              <w:rPr>
                <w:sz w:val="20"/>
                <w:szCs w:val="20"/>
              </w:rPr>
            </w:pPr>
            <w:r w:rsidRPr="005C64F2">
              <w:rPr>
                <w:sz w:val="20"/>
                <w:szCs w:val="20"/>
              </w:rPr>
              <w:t xml:space="preserve">        </w:t>
            </w:r>
          </w:p>
          <w:p w14:paraId="72123297" w14:textId="77777777" w:rsidR="005C64F2" w:rsidRPr="005C64F2" w:rsidRDefault="005C64F2" w:rsidP="005C64F2">
            <w:pPr>
              <w:spacing w:before="60"/>
              <w:ind w:hanging="360"/>
              <w:rPr>
                <w:sz w:val="20"/>
                <w:szCs w:val="20"/>
              </w:rPr>
            </w:pPr>
          </w:p>
          <w:p w14:paraId="3F2BB507" w14:textId="77777777" w:rsidR="005C64F2" w:rsidRPr="005C64F2" w:rsidRDefault="005C64F2" w:rsidP="005C64F2">
            <w:pPr>
              <w:spacing w:before="60"/>
              <w:ind w:hanging="360"/>
              <w:rPr>
                <w:sz w:val="20"/>
                <w:szCs w:val="20"/>
              </w:rPr>
            </w:pPr>
          </w:p>
          <w:p w14:paraId="0ACCB639" w14:textId="77777777" w:rsidR="005C64F2" w:rsidRPr="005C64F2" w:rsidRDefault="005C64F2" w:rsidP="005C64F2">
            <w:pPr>
              <w:spacing w:before="60"/>
              <w:ind w:hanging="360"/>
              <w:rPr>
                <w:sz w:val="20"/>
                <w:szCs w:val="20"/>
              </w:rPr>
            </w:pPr>
            <w:r w:rsidRPr="005C64F2">
              <w:rPr>
                <w:sz w:val="20"/>
                <w:szCs w:val="20"/>
              </w:rPr>
              <w:t xml:space="preserve">        To what extent have the </w:t>
            </w:r>
            <w:r w:rsidRPr="005C64F2">
              <w:rPr>
                <w:b/>
                <w:sz w:val="20"/>
                <w:szCs w:val="20"/>
              </w:rPr>
              <w:t>expected results</w:t>
            </w:r>
            <w:r w:rsidRPr="005C64F2">
              <w:rPr>
                <w:sz w:val="20"/>
                <w:szCs w:val="20"/>
              </w:rPr>
              <w:t xml:space="preserve"> been achieved at all three levels?</w:t>
            </w:r>
          </w:p>
          <w:p w14:paraId="6A7752AA" w14:textId="77777777" w:rsidR="005C64F2" w:rsidRPr="005C64F2" w:rsidRDefault="005C64F2" w:rsidP="005C64F2">
            <w:pPr>
              <w:spacing w:before="60"/>
              <w:ind w:hanging="360"/>
              <w:rPr>
                <w:sz w:val="20"/>
                <w:szCs w:val="20"/>
              </w:rPr>
            </w:pPr>
          </w:p>
          <w:p w14:paraId="7EAB392B" w14:textId="77777777" w:rsidR="005C64F2" w:rsidRPr="005C64F2" w:rsidRDefault="005C64F2" w:rsidP="005C64F2">
            <w:pPr>
              <w:rPr>
                <w:sz w:val="20"/>
                <w:szCs w:val="20"/>
              </w:rPr>
            </w:pPr>
          </w:p>
        </w:tc>
        <w:tc>
          <w:tcPr>
            <w:tcW w:w="935" w:type="pct"/>
            <w:tcBorders>
              <w:top w:val="single" w:sz="4" w:space="0" w:color="auto"/>
              <w:left w:val="single" w:sz="4" w:space="0" w:color="auto"/>
              <w:bottom w:val="single" w:sz="4" w:space="0" w:color="auto"/>
            </w:tcBorders>
          </w:tcPr>
          <w:p w14:paraId="09BD18AA" w14:textId="77777777" w:rsidR="005C64F2" w:rsidRPr="005C64F2" w:rsidRDefault="005C64F2" w:rsidP="005C64F2">
            <w:pPr>
              <w:widowControl w:val="0"/>
              <w:autoSpaceDE w:val="0"/>
              <w:autoSpaceDN w:val="0"/>
              <w:adjustRightInd w:val="0"/>
              <w:rPr>
                <w:sz w:val="20"/>
                <w:szCs w:val="20"/>
                <w:lang w:eastAsia="nl-NL" w:bidi="en-US"/>
              </w:rPr>
            </w:pPr>
            <w:r w:rsidRPr="005C64F2">
              <w:rPr>
                <w:sz w:val="20"/>
                <w:szCs w:val="20"/>
                <w:lang w:eastAsia="nl-NL" w:bidi="en-US"/>
              </w:rPr>
              <w:t xml:space="preserve">What are the main project accomplishments at the community, individual and policy levels against the set of indicators and target values? </w:t>
            </w:r>
          </w:p>
          <w:p w14:paraId="3667F6EB" w14:textId="77777777" w:rsidR="005C64F2" w:rsidRPr="005C64F2" w:rsidRDefault="005C64F2" w:rsidP="005C64F2">
            <w:pPr>
              <w:widowControl w:val="0"/>
              <w:autoSpaceDE w:val="0"/>
              <w:autoSpaceDN w:val="0"/>
              <w:adjustRightInd w:val="0"/>
              <w:rPr>
                <w:color w:val="000000"/>
                <w:sz w:val="20"/>
                <w:szCs w:val="20"/>
                <w:lang w:eastAsia="en-US"/>
              </w:rPr>
            </w:pPr>
            <w:r w:rsidRPr="005C64F2">
              <w:rPr>
                <w:sz w:val="20"/>
                <w:szCs w:val="20"/>
                <w:lang w:eastAsia="nl-NL" w:bidi="en-US"/>
              </w:rPr>
              <w:t xml:space="preserve">To what extent the capacities of the </w:t>
            </w:r>
            <w:r w:rsidRPr="005C64F2">
              <w:rPr>
                <w:i/>
                <w:sz w:val="20"/>
                <w:szCs w:val="20"/>
                <w:lang w:eastAsia="nl-NL" w:bidi="en-US"/>
              </w:rPr>
              <w:t>rights-holders</w:t>
            </w:r>
            <w:r w:rsidRPr="005C64F2">
              <w:rPr>
                <w:sz w:val="20"/>
                <w:szCs w:val="20"/>
                <w:lang w:eastAsia="nl-NL" w:bidi="en-US"/>
              </w:rPr>
              <w:t xml:space="preserve"> (women and girls affected by migration and community members) and </w:t>
            </w:r>
            <w:r w:rsidRPr="005C64F2">
              <w:rPr>
                <w:i/>
                <w:sz w:val="20"/>
                <w:szCs w:val="20"/>
                <w:lang w:eastAsia="nl-NL" w:bidi="en-US"/>
              </w:rPr>
              <w:t>duty-bearers</w:t>
            </w:r>
            <w:r w:rsidRPr="005C64F2">
              <w:rPr>
                <w:sz w:val="20"/>
                <w:szCs w:val="20"/>
                <w:lang w:eastAsia="nl-NL" w:bidi="en-US"/>
              </w:rPr>
              <w:t xml:space="preserve"> (Local Self-Governments) were consolidated as the result of the project actions?</w:t>
            </w:r>
          </w:p>
        </w:tc>
        <w:tc>
          <w:tcPr>
            <w:tcW w:w="454" w:type="pct"/>
            <w:tcBorders>
              <w:top w:val="single" w:sz="4" w:space="0" w:color="auto"/>
              <w:bottom w:val="single" w:sz="4" w:space="0" w:color="auto"/>
            </w:tcBorders>
          </w:tcPr>
          <w:p w14:paraId="4D7861F3" w14:textId="77777777" w:rsidR="005C64F2" w:rsidRPr="005C64F2" w:rsidRDefault="005C64F2" w:rsidP="005C64F2">
            <w:pPr>
              <w:spacing w:before="20" w:after="20"/>
              <w:rPr>
                <w:sz w:val="20"/>
                <w:szCs w:val="20"/>
                <w:lang w:eastAsia="nl-NL" w:bidi="en-US"/>
              </w:rPr>
            </w:pPr>
          </w:p>
          <w:p w14:paraId="1E52732F" w14:textId="77777777" w:rsidR="005C64F2" w:rsidRPr="005C64F2" w:rsidRDefault="005C64F2" w:rsidP="005C64F2">
            <w:pPr>
              <w:spacing w:before="20" w:after="20"/>
              <w:rPr>
                <w:sz w:val="20"/>
                <w:szCs w:val="20"/>
                <w:lang w:eastAsia="nl-NL" w:bidi="en-US"/>
              </w:rPr>
            </w:pPr>
          </w:p>
          <w:p w14:paraId="5C1985A0" w14:textId="77777777" w:rsidR="005C64F2" w:rsidRPr="005C64F2" w:rsidRDefault="005C64F2" w:rsidP="005C64F2">
            <w:pPr>
              <w:spacing w:before="20" w:after="20"/>
              <w:rPr>
                <w:sz w:val="20"/>
                <w:szCs w:val="20"/>
                <w:lang w:eastAsia="nl-NL" w:bidi="en-US"/>
              </w:rPr>
            </w:pPr>
          </w:p>
          <w:p w14:paraId="5A2823C4" w14:textId="77777777" w:rsidR="005C64F2" w:rsidRPr="005C64F2" w:rsidRDefault="005C64F2" w:rsidP="005C64F2">
            <w:pPr>
              <w:spacing w:before="20" w:after="20"/>
              <w:rPr>
                <w:sz w:val="20"/>
                <w:szCs w:val="20"/>
                <w:lang w:eastAsia="nl-NL" w:bidi="en-US"/>
              </w:rPr>
            </w:pPr>
          </w:p>
          <w:p w14:paraId="50F0EB79" w14:textId="77777777" w:rsidR="005C64F2" w:rsidRPr="005C64F2" w:rsidRDefault="005C64F2" w:rsidP="005C64F2">
            <w:pPr>
              <w:spacing w:before="20" w:after="20"/>
              <w:rPr>
                <w:sz w:val="20"/>
                <w:szCs w:val="20"/>
                <w:lang w:eastAsia="nl-NL" w:bidi="en-US"/>
              </w:rPr>
            </w:pPr>
            <w:r w:rsidRPr="005C64F2">
              <w:rPr>
                <w:sz w:val="20"/>
                <w:szCs w:val="20"/>
                <w:lang w:eastAsia="nl-NL" w:bidi="en-US"/>
              </w:rPr>
              <w:t>Qualitative Quantitative</w:t>
            </w:r>
          </w:p>
          <w:p w14:paraId="45864F8F" w14:textId="77777777" w:rsidR="005C64F2" w:rsidRPr="005C64F2" w:rsidRDefault="005C64F2" w:rsidP="005C64F2">
            <w:pPr>
              <w:rPr>
                <w:sz w:val="20"/>
                <w:szCs w:val="20"/>
                <w:lang w:eastAsia="nl-NL" w:bidi="en-US"/>
              </w:rPr>
            </w:pPr>
          </w:p>
          <w:p w14:paraId="4CA6E92E" w14:textId="77777777" w:rsidR="005C64F2" w:rsidRPr="005C64F2" w:rsidRDefault="005C64F2" w:rsidP="005C64F2">
            <w:pPr>
              <w:rPr>
                <w:sz w:val="20"/>
                <w:szCs w:val="20"/>
                <w:lang w:eastAsia="nl-NL" w:bidi="en-US"/>
              </w:rPr>
            </w:pPr>
          </w:p>
        </w:tc>
        <w:tc>
          <w:tcPr>
            <w:tcW w:w="976" w:type="pct"/>
            <w:tcBorders>
              <w:top w:val="single" w:sz="4" w:space="0" w:color="auto"/>
              <w:bottom w:val="single" w:sz="4" w:space="0" w:color="auto"/>
            </w:tcBorders>
          </w:tcPr>
          <w:p w14:paraId="3A4C6772" w14:textId="47E47B9C" w:rsidR="005C64F2" w:rsidRPr="005C64F2" w:rsidRDefault="005C64F2" w:rsidP="005C64F2">
            <w:pPr>
              <w:autoSpaceDE w:val="0"/>
              <w:autoSpaceDN w:val="0"/>
              <w:adjustRightInd w:val="0"/>
              <w:spacing w:before="20" w:after="20"/>
              <w:rPr>
                <w:sz w:val="21"/>
                <w:szCs w:val="21"/>
              </w:rPr>
            </w:pPr>
            <w:r w:rsidRPr="005C64F2">
              <w:rPr>
                <w:sz w:val="21"/>
                <w:szCs w:val="21"/>
              </w:rPr>
              <w:t xml:space="preserve">Project (mostly) outcome </w:t>
            </w:r>
            <w:r w:rsidR="00547F9B">
              <w:rPr>
                <w:sz w:val="21"/>
                <w:szCs w:val="21"/>
              </w:rPr>
              <w:t>–</w:t>
            </w:r>
            <w:r w:rsidRPr="005C64F2">
              <w:rPr>
                <w:sz w:val="21"/>
                <w:szCs w:val="21"/>
              </w:rPr>
              <w:t xml:space="preserve"> level fulfilment.</w:t>
            </w:r>
          </w:p>
          <w:p w14:paraId="2029632C" w14:textId="77777777" w:rsidR="005C64F2" w:rsidRPr="005C64F2" w:rsidRDefault="005C64F2" w:rsidP="005C64F2">
            <w:pPr>
              <w:autoSpaceDE w:val="0"/>
              <w:autoSpaceDN w:val="0"/>
              <w:adjustRightInd w:val="0"/>
              <w:spacing w:before="20" w:after="20"/>
              <w:rPr>
                <w:sz w:val="21"/>
                <w:szCs w:val="21"/>
              </w:rPr>
            </w:pPr>
          </w:p>
          <w:p w14:paraId="6ECE51E5" w14:textId="77777777" w:rsidR="005C64F2" w:rsidRPr="005C64F2" w:rsidRDefault="005C64F2" w:rsidP="005C64F2">
            <w:pPr>
              <w:autoSpaceDE w:val="0"/>
              <w:autoSpaceDN w:val="0"/>
              <w:adjustRightInd w:val="0"/>
              <w:spacing w:before="20" w:after="20"/>
              <w:rPr>
                <w:sz w:val="21"/>
                <w:szCs w:val="21"/>
                <w:lang w:eastAsia="nl-NL" w:bidi="en-US"/>
              </w:rPr>
            </w:pPr>
            <w:r w:rsidRPr="005C64F2">
              <w:rPr>
                <w:sz w:val="21"/>
                <w:szCs w:val="21"/>
                <w:lang w:eastAsia="nl-NL" w:bidi="en-US"/>
              </w:rPr>
              <w:t>Performance according to quantitative and qualitative indicators.</w:t>
            </w:r>
          </w:p>
          <w:p w14:paraId="7C289FE5" w14:textId="77777777" w:rsidR="005C64F2" w:rsidRPr="005C64F2" w:rsidRDefault="005C64F2" w:rsidP="005C64F2">
            <w:pPr>
              <w:autoSpaceDE w:val="0"/>
              <w:autoSpaceDN w:val="0"/>
              <w:adjustRightInd w:val="0"/>
              <w:spacing w:before="20" w:after="20"/>
              <w:rPr>
                <w:sz w:val="21"/>
                <w:szCs w:val="21"/>
                <w:lang w:eastAsia="nl-NL" w:bidi="en-US"/>
              </w:rPr>
            </w:pPr>
          </w:p>
          <w:p w14:paraId="3D8B0F00" w14:textId="77777777" w:rsidR="005C64F2" w:rsidRPr="005C64F2" w:rsidRDefault="005C64F2" w:rsidP="005C64F2">
            <w:pPr>
              <w:autoSpaceDE w:val="0"/>
              <w:autoSpaceDN w:val="0"/>
              <w:adjustRightInd w:val="0"/>
              <w:spacing w:before="20" w:after="20"/>
              <w:rPr>
                <w:sz w:val="21"/>
                <w:szCs w:val="21"/>
                <w:lang w:eastAsia="nl-NL" w:bidi="en-US"/>
              </w:rPr>
            </w:pPr>
            <w:r w:rsidRPr="005C64F2">
              <w:rPr>
                <w:sz w:val="21"/>
                <w:szCs w:val="21"/>
                <w:lang w:eastAsia="nl-NL" w:bidi="en-US"/>
              </w:rPr>
              <w:t>Evidences of increased capacities of the stakeholders.</w:t>
            </w:r>
          </w:p>
          <w:p w14:paraId="1ACB41C1" w14:textId="77777777" w:rsidR="005C64F2" w:rsidRPr="005C64F2" w:rsidRDefault="005C64F2" w:rsidP="005C64F2">
            <w:pPr>
              <w:autoSpaceDE w:val="0"/>
              <w:autoSpaceDN w:val="0"/>
              <w:adjustRightInd w:val="0"/>
              <w:spacing w:before="20" w:after="20"/>
              <w:rPr>
                <w:sz w:val="21"/>
                <w:szCs w:val="21"/>
                <w:lang w:eastAsia="nl-NL" w:bidi="en-US"/>
              </w:rPr>
            </w:pPr>
          </w:p>
          <w:p w14:paraId="02A638EC" w14:textId="77777777" w:rsidR="005C64F2" w:rsidRPr="005C64F2" w:rsidRDefault="005C64F2" w:rsidP="005C64F2">
            <w:pPr>
              <w:rPr>
                <w:sz w:val="21"/>
                <w:szCs w:val="21"/>
              </w:rPr>
            </w:pPr>
          </w:p>
        </w:tc>
        <w:tc>
          <w:tcPr>
            <w:tcW w:w="650" w:type="pct"/>
            <w:tcBorders>
              <w:top w:val="single" w:sz="4" w:space="0" w:color="auto"/>
              <w:bottom w:val="single" w:sz="4" w:space="0" w:color="auto"/>
            </w:tcBorders>
          </w:tcPr>
          <w:p w14:paraId="3DE264DD"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Progress reports  </w:t>
            </w:r>
          </w:p>
          <w:p w14:paraId="314455CB" w14:textId="77777777" w:rsidR="005C64F2" w:rsidRPr="005C64F2" w:rsidRDefault="005C64F2" w:rsidP="005C64F2">
            <w:pPr>
              <w:autoSpaceDE w:val="0"/>
              <w:autoSpaceDN w:val="0"/>
              <w:adjustRightInd w:val="0"/>
              <w:spacing w:before="20" w:after="20"/>
              <w:rPr>
                <w:color w:val="000000"/>
                <w:sz w:val="18"/>
              </w:rPr>
            </w:pPr>
            <w:r w:rsidRPr="005C64F2">
              <w:rPr>
                <w:color w:val="000000"/>
                <w:sz w:val="20"/>
                <w:szCs w:val="20"/>
              </w:rPr>
              <w:t>Secondary informational materials/documents</w:t>
            </w:r>
          </w:p>
          <w:p w14:paraId="259C1F9E"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Project stakeholders, including LSGs, and end-beneficiaries.</w:t>
            </w:r>
          </w:p>
          <w:p w14:paraId="7175C630" w14:textId="77777777" w:rsidR="005C64F2" w:rsidRPr="005C64F2" w:rsidRDefault="005C64F2" w:rsidP="005C64F2">
            <w:pPr>
              <w:autoSpaceDE w:val="0"/>
              <w:autoSpaceDN w:val="0"/>
              <w:adjustRightInd w:val="0"/>
              <w:spacing w:before="20" w:after="20"/>
              <w:rPr>
                <w:color w:val="000000"/>
                <w:sz w:val="20"/>
                <w:szCs w:val="20"/>
              </w:rPr>
            </w:pPr>
          </w:p>
          <w:p w14:paraId="4E411ED1" w14:textId="77777777" w:rsidR="005C64F2" w:rsidRPr="005C64F2" w:rsidRDefault="005C64F2" w:rsidP="005C64F2">
            <w:pPr>
              <w:autoSpaceDE w:val="0"/>
              <w:autoSpaceDN w:val="0"/>
              <w:adjustRightInd w:val="0"/>
              <w:spacing w:before="20" w:after="20"/>
              <w:rPr>
                <w:color w:val="000000"/>
                <w:sz w:val="2"/>
                <w:szCs w:val="2"/>
              </w:rPr>
            </w:pPr>
          </w:p>
          <w:p w14:paraId="334809AC" w14:textId="77777777" w:rsidR="005C64F2" w:rsidRPr="005C64F2" w:rsidRDefault="005C64F2" w:rsidP="005C64F2">
            <w:pPr>
              <w:rPr>
                <w:sz w:val="2"/>
                <w:szCs w:val="2"/>
              </w:rPr>
            </w:pPr>
          </w:p>
          <w:p w14:paraId="6DA7EBD7" w14:textId="77777777" w:rsidR="005C64F2" w:rsidRPr="005C64F2" w:rsidRDefault="005C64F2" w:rsidP="005C64F2">
            <w:pPr>
              <w:rPr>
                <w:sz w:val="2"/>
                <w:szCs w:val="2"/>
              </w:rPr>
            </w:pPr>
          </w:p>
          <w:p w14:paraId="5E0F8792" w14:textId="77777777" w:rsidR="005C64F2" w:rsidRPr="005C64F2" w:rsidRDefault="005C64F2" w:rsidP="005C64F2">
            <w:pPr>
              <w:rPr>
                <w:sz w:val="2"/>
                <w:szCs w:val="2"/>
              </w:rPr>
            </w:pPr>
          </w:p>
          <w:p w14:paraId="14D0DE9B" w14:textId="77777777" w:rsidR="005C64F2" w:rsidRPr="005C64F2" w:rsidRDefault="005C64F2" w:rsidP="005C64F2">
            <w:pPr>
              <w:rPr>
                <w:sz w:val="2"/>
                <w:szCs w:val="2"/>
              </w:rPr>
            </w:pPr>
          </w:p>
          <w:p w14:paraId="2BF8AFBC" w14:textId="77777777" w:rsidR="005C64F2" w:rsidRPr="005C64F2" w:rsidRDefault="005C64F2" w:rsidP="005C64F2">
            <w:pPr>
              <w:rPr>
                <w:sz w:val="2"/>
                <w:szCs w:val="2"/>
              </w:rPr>
            </w:pPr>
          </w:p>
          <w:p w14:paraId="7E7A8773" w14:textId="77777777" w:rsidR="005C64F2" w:rsidRPr="005C64F2" w:rsidRDefault="005C64F2" w:rsidP="005C64F2">
            <w:pPr>
              <w:rPr>
                <w:sz w:val="2"/>
                <w:szCs w:val="2"/>
              </w:rPr>
            </w:pPr>
          </w:p>
          <w:p w14:paraId="3DAB43E8" w14:textId="77777777" w:rsidR="005C64F2" w:rsidRPr="005C64F2" w:rsidRDefault="005C64F2" w:rsidP="005C64F2">
            <w:pPr>
              <w:rPr>
                <w:sz w:val="2"/>
                <w:szCs w:val="2"/>
              </w:rPr>
            </w:pPr>
          </w:p>
        </w:tc>
        <w:tc>
          <w:tcPr>
            <w:tcW w:w="770" w:type="pct"/>
            <w:tcBorders>
              <w:top w:val="single" w:sz="4" w:space="0" w:color="auto"/>
              <w:bottom w:val="single" w:sz="4" w:space="0" w:color="auto"/>
            </w:tcBorders>
          </w:tcPr>
          <w:p w14:paraId="6E59024E" w14:textId="77777777" w:rsidR="005C64F2" w:rsidRPr="005C64F2" w:rsidRDefault="005C64F2" w:rsidP="005C64F2">
            <w:pPr>
              <w:autoSpaceDE w:val="0"/>
              <w:autoSpaceDN w:val="0"/>
              <w:adjustRightInd w:val="0"/>
              <w:spacing w:before="20" w:after="20"/>
              <w:rPr>
                <w:color w:val="000000"/>
                <w:sz w:val="20"/>
                <w:szCs w:val="20"/>
              </w:rPr>
            </w:pPr>
          </w:p>
          <w:p w14:paraId="67BA612C"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KII, FGD. </w:t>
            </w:r>
          </w:p>
          <w:p w14:paraId="742EB21E"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Desk review </w:t>
            </w:r>
          </w:p>
          <w:p w14:paraId="3E7420A2"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Field mission observations</w:t>
            </w:r>
          </w:p>
          <w:p w14:paraId="0814CAE2" w14:textId="77777777" w:rsidR="005C64F2" w:rsidRPr="005C64F2" w:rsidRDefault="005C64F2" w:rsidP="005C64F2">
            <w:pPr>
              <w:autoSpaceDE w:val="0"/>
              <w:autoSpaceDN w:val="0"/>
              <w:adjustRightInd w:val="0"/>
              <w:spacing w:before="20" w:after="20"/>
              <w:rPr>
                <w:color w:val="000000"/>
                <w:sz w:val="20"/>
                <w:szCs w:val="20"/>
              </w:rPr>
            </w:pPr>
          </w:p>
          <w:p w14:paraId="20B80663" w14:textId="77777777" w:rsidR="005C64F2" w:rsidRPr="005C64F2" w:rsidRDefault="005C64F2" w:rsidP="005C64F2">
            <w:pPr>
              <w:autoSpaceDE w:val="0"/>
              <w:autoSpaceDN w:val="0"/>
              <w:adjustRightInd w:val="0"/>
              <w:spacing w:before="20" w:after="20"/>
              <w:rPr>
                <w:color w:val="000000"/>
                <w:sz w:val="20"/>
                <w:szCs w:val="20"/>
              </w:rPr>
            </w:pPr>
          </w:p>
          <w:p w14:paraId="4ED9C5FA" w14:textId="77777777" w:rsidR="005C64F2" w:rsidRPr="005C64F2" w:rsidRDefault="005C64F2" w:rsidP="005C64F2">
            <w:pPr>
              <w:autoSpaceDE w:val="0"/>
              <w:autoSpaceDN w:val="0"/>
              <w:adjustRightInd w:val="0"/>
              <w:spacing w:before="20" w:after="20"/>
              <w:rPr>
                <w:color w:val="000000"/>
                <w:sz w:val="20"/>
                <w:szCs w:val="20"/>
              </w:rPr>
            </w:pPr>
          </w:p>
          <w:p w14:paraId="138CE2A3" w14:textId="77777777" w:rsidR="005C64F2" w:rsidRPr="005C64F2" w:rsidRDefault="005C64F2" w:rsidP="005C64F2">
            <w:pPr>
              <w:autoSpaceDE w:val="0"/>
              <w:autoSpaceDN w:val="0"/>
              <w:adjustRightInd w:val="0"/>
              <w:spacing w:before="20" w:after="20"/>
              <w:rPr>
                <w:color w:val="000000"/>
                <w:sz w:val="10"/>
                <w:szCs w:val="10"/>
              </w:rPr>
            </w:pPr>
          </w:p>
        </w:tc>
      </w:tr>
      <w:tr w:rsidR="005C64F2" w:rsidRPr="00B475AE" w14:paraId="12A46BD9" w14:textId="77777777" w:rsidTr="005C64F2">
        <w:trPr>
          <w:trHeight w:val="47"/>
        </w:trPr>
        <w:tc>
          <w:tcPr>
            <w:tcW w:w="554" w:type="pct"/>
            <w:vMerge/>
          </w:tcPr>
          <w:p w14:paraId="75B5E024" w14:textId="77777777" w:rsidR="005C64F2" w:rsidRPr="005C64F2" w:rsidRDefault="005C64F2" w:rsidP="005C64F2">
            <w:pPr>
              <w:spacing w:before="20" w:after="20"/>
              <w:ind w:hanging="360"/>
              <w:jc w:val="center"/>
              <w:rPr>
                <w:b/>
                <w:color w:val="FFFFFF" w:themeColor="background1"/>
                <w:sz w:val="20"/>
                <w:szCs w:val="20"/>
                <w:lang w:eastAsia="es-ES" w:bidi="en-US"/>
              </w:rPr>
            </w:pPr>
          </w:p>
        </w:tc>
        <w:tc>
          <w:tcPr>
            <w:tcW w:w="661" w:type="pct"/>
            <w:vMerge/>
          </w:tcPr>
          <w:p w14:paraId="5D64BE89" w14:textId="77777777" w:rsidR="005C64F2" w:rsidRPr="005C64F2" w:rsidRDefault="005C64F2" w:rsidP="005C64F2">
            <w:pPr>
              <w:spacing w:before="60"/>
              <w:ind w:hanging="360"/>
              <w:rPr>
                <w:sz w:val="20"/>
                <w:szCs w:val="20"/>
              </w:rPr>
            </w:pPr>
          </w:p>
        </w:tc>
        <w:tc>
          <w:tcPr>
            <w:tcW w:w="935" w:type="pct"/>
            <w:tcBorders>
              <w:top w:val="single" w:sz="4" w:space="0" w:color="auto"/>
              <w:left w:val="single" w:sz="4" w:space="0" w:color="auto"/>
              <w:bottom w:val="single" w:sz="4" w:space="0" w:color="auto"/>
            </w:tcBorders>
          </w:tcPr>
          <w:p w14:paraId="7CEE788A" w14:textId="77777777" w:rsidR="005C64F2" w:rsidRPr="005C64F2" w:rsidRDefault="005C64F2" w:rsidP="005C64F2">
            <w:pPr>
              <w:widowControl w:val="0"/>
              <w:autoSpaceDE w:val="0"/>
              <w:autoSpaceDN w:val="0"/>
              <w:adjustRightInd w:val="0"/>
              <w:rPr>
                <w:sz w:val="20"/>
                <w:szCs w:val="20"/>
                <w:lang w:eastAsia="nl-NL" w:bidi="en-US"/>
              </w:rPr>
            </w:pPr>
            <w:r w:rsidRPr="005C64F2">
              <w:rPr>
                <w:color w:val="000000"/>
                <w:sz w:val="20"/>
                <w:szCs w:val="20"/>
                <w:lang w:eastAsia="en-US"/>
              </w:rPr>
              <w:t>To what extent the targeted communities recognize and support women &amp; girls’  contribution to PB and ICD?</w:t>
            </w:r>
          </w:p>
        </w:tc>
        <w:tc>
          <w:tcPr>
            <w:tcW w:w="454" w:type="pct"/>
            <w:tcBorders>
              <w:top w:val="single" w:sz="4" w:space="0" w:color="auto"/>
              <w:bottom w:val="single" w:sz="4" w:space="0" w:color="auto"/>
            </w:tcBorders>
          </w:tcPr>
          <w:p w14:paraId="6393401D" w14:textId="77777777" w:rsidR="005C64F2" w:rsidRPr="005C64F2" w:rsidRDefault="005C64F2" w:rsidP="005C64F2">
            <w:pPr>
              <w:rPr>
                <w:sz w:val="20"/>
                <w:szCs w:val="20"/>
                <w:lang w:eastAsia="nl-NL" w:bidi="en-US"/>
              </w:rPr>
            </w:pPr>
            <w:r w:rsidRPr="005C64F2">
              <w:rPr>
                <w:sz w:val="20"/>
                <w:szCs w:val="20"/>
                <w:lang w:eastAsia="nl-NL" w:bidi="en-US"/>
              </w:rPr>
              <w:t xml:space="preserve">Mostly qualitative </w:t>
            </w:r>
          </w:p>
        </w:tc>
        <w:tc>
          <w:tcPr>
            <w:tcW w:w="976" w:type="pct"/>
            <w:tcBorders>
              <w:top w:val="single" w:sz="4" w:space="0" w:color="auto"/>
              <w:bottom w:val="single" w:sz="4" w:space="0" w:color="auto"/>
            </w:tcBorders>
          </w:tcPr>
          <w:p w14:paraId="230F8DA6" w14:textId="77777777" w:rsidR="005C64F2" w:rsidRPr="005C64F2" w:rsidRDefault="005C64F2" w:rsidP="005C64F2">
            <w:pPr>
              <w:autoSpaceDE w:val="0"/>
              <w:autoSpaceDN w:val="0"/>
              <w:adjustRightInd w:val="0"/>
              <w:spacing w:before="20" w:after="20"/>
              <w:rPr>
                <w:sz w:val="21"/>
                <w:szCs w:val="21"/>
              </w:rPr>
            </w:pPr>
            <w:r w:rsidRPr="005C64F2">
              <w:rPr>
                <w:sz w:val="21"/>
                <w:szCs w:val="21"/>
                <w:lang w:eastAsia="nl-NL" w:bidi="en-US"/>
              </w:rPr>
              <w:t xml:space="preserve">Evidence/examples of PB and (economic) empowerment of the beneficiaries.  </w:t>
            </w:r>
          </w:p>
        </w:tc>
        <w:tc>
          <w:tcPr>
            <w:tcW w:w="650" w:type="pct"/>
            <w:tcBorders>
              <w:top w:val="single" w:sz="4" w:space="0" w:color="auto"/>
              <w:bottom w:val="single" w:sz="4" w:space="0" w:color="auto"/>
            </w:tcBorders>
          </w:tcPr>
          <w:p w14:paraId="26B9EF79" w14:textId="77777777" w:rsidR="005C64F2" w:rsidRPr="005C64F2" w:rsidRDefault="005C64F2" w:rsidP="005C64F2">
            <w:pPr>
              <w:rPr>
                <w:color w:val="000000"/>
                <w:sz w:val="20"/>
                <w:szCs w:val="20"/>
              </w:rPr>
            </w:pPr>
            <w:r w:rsidRPr="005C64F2">
              <w:rPr>
                <w:color w:val="000000"/>
                <w:sz w:val="20"/>
                <w:szCs w:val="20"/>
              </w:rPr>
              <w:t>Local policies, Progress documents,</w:t>
            </w:r>
          </w:p>
          <w:p w14:paraId="4624CA73" w14:textId="77777777" w:rsidR="005C64F2" w:rsidRPr="005C64F2" w:rsidRDefault="005C64F2" w:rsidP="005C64F2">
            <w:pPr>
              <w:rPr>
                <w:color w:val="000000"/>
                <w:sz w:val="20"/>
                <w:szCs w:val="20"/>
              </w:rPr>
            </w:pPr>
            <w:r w:rsidRPr="005C64F2">
              <w:rPr>
                <w:color w:val="000000"/>
                <w:sz w:val="20"/>
                <w:szCs w:val="20"/>
              </w:rPr>
              <w:t xml:space="preserve">Local authorities, end-beneficiaries </w:t>
            </w:r>
          </w:p>
        </w:tc>
        <w:tc>
          <w:tcPr>
            <w:tcW w:w="770" w:type="pct"/>
            <w:tcBorders>
              <w:top w:val="single" w:sz="4" w:space="0" w:color="auto"/>
              <w:bottom w:val="single" w:sz="4" w:space="0" w:color="auto"/>
            </w:tcBorders>
          </w:tcPr>
          <w:p w14:paraId="0C778149"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Mostly FGD. </w:t>
            </w:r>
          </w:p>
          <w:p w14:paraId="5FA78963"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Desk review</w:t>
            </w:r>
          </w:p>
          <w:p w14:paraId="394E79D3"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Field mission observations</w:t>
            </w:r>
          </w:p>
        </w:tc>
      </w:tr>
      <w:tr w:rsidR="005C64F2" w:rsidRPr="00B475AE" w14:paraId="10DD9547" w14:textId="77777777" w:rsidTr="005C64F2">
        <w:trPr>
          <w:trHeight w:val="151"/>
        </w:trPr>
        <w:tc>
          <w:tcPr>
            <w:tcW w:w="554" w:type="pct"/>
            <w:vMerge/>
          </w:tcPr>
          <w:p w14:paraId="48CA0F4A" w14:textId="77777777" w:rsidR="005C64F2" w:rsidRPr="005C64F2" w:rsidRDefault="005C64F2" w:rsidP="005C64F2">
            <w:pPr>
              <w:spacing w:before="20" w:after="20"/>
              <w:ind w:hanging="360"/>
              <w:jc w:val="center"/>
              <w:rPr>
                <w:b/>
                <w:color w:val="FFFFFF" w:themeColor="background1"/>
                <w:sz w:val="20"/>
                <w:szCs w:val="20"/>
                <w:lang w:eastAsia="es-ES" w:bidi="en-US"/>
              </w:rPr>
            </w:pPr>
          </w:p>
        </w:tc>
        <w:tc>
          <w:tcPr>
            <w:tcW w:w="661" w:type="pct"/>
            <w:vMerge/>
          </w:tcPr>
          <w:p w14:paraId="0AB97136" w14:textId="77777777" w:rsidR="005C64F2" w:rsidRPr="005C64F2" w:rsidRDefault="005C64F2" w:rsidP="005C64F2">
            <w:pPr>
              <w:spacing w:before="60"/>
              <w:ind w:hanging="360"/>
              <w:rPr>
                <w:sz w:val="20"/>
                <w:szCs w:val="20"/>
              </w:rPr>
            </w:pPr>
          </w:p>
        </w:tc>
        <w:tc>
          <w:tcPr>
            <w:tcW w:w="935" w:type="pct"/>
            <w:tcBorders>
              <w:top w:val="single" w:sz="4" w:space="0" w:color="auto"/>
              <w:left w:val="single" w:sz="4" w:space="0" w:color="auto"/>
              <w:bottom w:val="single" w:sz="4" w:space="0" w:color="auto"/>
            </w:tcBorders>
          </w:tcPr>
          <w:p w14:paraId="0738EA9B" w14:textId="77777777" w:rsidR="005C64F2" w:rsidRPr="005C64F2" w:rsidRDefault="005C64F2" w:rsidP="005C64F2">
            <w:pPr>
              <w:widowControl w:val="0"/>
              <w:autoSpaceDE w:val="0"/>
              <w:autoSpaceDN w:val="0"/>
              <w:adjustRightInd w:val="0"/>
              <w:rPr>
                <w:sz w:val="20"/>
                <w:szCs w:val="20"/>
                <w:lang w:eastAsia="nl-NL" w:bidi="en-US"/>
              </w:rPr>
            </w:pPr>
            <w:r w:rsidRPr="005C64F2">
              <w:rPr>
                <w:color w:val="000000"/>
                <w:sz w:val="20"/>
                <w:szCs w:val="20"/>
                <w:lang w:eastAsia="en-US"/>
              </w:rPr>
              <w:t xml:space="preserve">To what extent women and girls in communities affected by migration were empowered to protect their rights and participate in ICD? </w:t>
            </w:r>
          </w:p>
        </w:tc>
        <w:tc>
          <w:tcPr>
            <w:tcW w:w="454" w:type="pct"/>
            <w:tcBorders>
              <w:top w:val="single" w:sz="4" w:space="0" w:color="auto"/>
              <w:bottom w:val="single" w:sz="4" w:space="0" w:color="auto"/>
            </w:tcBorders>
          </w:tcPr>
          <w:p w14:paraId="2D8CE273" w14:textId="77777777" w:rsidR="005C64F2" w:rsidRPr="005C64F2" w:rsidRDefault="005C64F2" w:rsidP="005C64F2">
            <w:pPr>
              <w:spacing w:before="20" w:after="20"/>
              <w:rPr>
                <w:sz w:val="20"/>
                <w:szCs w:val="20"/>
                <w:lang w:eastAsia="nl-NL" w:bidi="en-US"/>
              </w:rPr>
            </w:pPr>
            <w:r w:rsidRPr="005C64F2">
              <w:rPr>
                <w:sz w:val="20"/>
                <w:szCs w:val="20"/>
                <w:lang w:eastAsia="nl-NL" w:bidi="en-US"/>
              </w:rPr>
              <w:t>Qualitative Quantitative</w:t>
            </w:r>
          </w:p>
          <w:p w14:paraId="10D81AB7" w14:textId="77777777" w:rsidR="005C64F2" w:rsidRPr="005C64F2" w:rsidRDefault="005C64F2" w:rsidP="005C64F2">
            <w:pPr>
              <w:rPr>
                <w:sz w:val="20"/>
                <w:szCs w:val="20"/>
                <w:lang w:eastAsia="nl-NL" w:bidi="en-US"/>
              </w:rPr>
            </w:pPr>
          </w:p>
        </w:tc>
        <w:tc>
          <w:tcPr>
            <w:tcW w:w="976" w:type="pct"/>
            <w:tcBorders>
              <w:top w:val="single" w:sz="4" w:space="0" w:color="auto"/>
              <w:bottom w:val="single" w:sz="4" w:space="0" w:color="auto"/>
            </w:tcBorders>
          </w:tcPr>
          <w:p w14:paraId="4D859627" w14:textId="77777777" w:rsidR="005C64F2" w:rsidRPr="005C64F2" w:rsidRDefault="005C64F2" w:rsidP="005C64F2">
            <w:pPr>
              <w:rPr>
                <w:sz w:val="21"/>
                <w:szCs w:val="21"/>
              </w:rPr>
            </w:pPr>
            <w:r w:rsidRPr="005C64F2">
              <w:rPr>
                <w:sz w:val="21"/>
                <w:szCs w:val="21"/>
                <w:lang w:eastAsia="nl-NL" w:bidi="en-US"/>
              </w:rPr>
              <w:t xml:space="preserve">Evidence/examples of empowered women  and girls who are </w:t>
            </w:r>
            <w:r w:rsidRPr="005C64F2">
              <w:rPr>
                <w:color w:val="000000"/>
                <w:sz w:val="20"/>
                <w:szCs w:val="20"/>
                <w:lang w:eastAsia="en-US"/>
              </w:rPr>
              <w:t>active in protection of their rights and participate in ICD.</w:t>
            </w:r>
          </w:p>
        </w:tc>
        <w:tc>
          <w:tcPr>
            <w:tcW w:w="650" w:type="pct"/>
            <w:tcBorders>
              <w:top w:val="single" w:sz="4" w:space="0" w:color="auto"/>
              <w:bottom w:val="single" w:sz="4" w:space="0" w:color="auto"/>
            </w:tcBorders>
          </w:tcPr>
          <w:p w14:paraId="18DE2E70" w14:textId="77777777" w:rsidR="005C64F2" w:rsidRPr="005C64F2" w:rsidRDefault="005C64F2" w:rsidP="005C64F2">
            <w:pPr>
              <w:rPr>
                <w:color w:val="000000"/>
                <w:sz w:val="20"/>
                <w:szCs w:val="20"/>
              </w:rPr>
            </w:pPr>
            <w:r w:rsidRPr="005C64F2">
              <w:rPr>
                <w:color w:val="000000"/>
                <w:sz w:val="20"/>
                <w:szCs w:val="20"/>
              </w:rPr>
              <w:t>Women and girls, who benefitted of the project support.</w:t>
            </w:r>
          </w:p>
          <w:p w14:paraId="1EA8311E" w14:textId="77777777" w:rsidR="005C64F2" w:rsidRPr="005C64F2" w:rsidRDefault="005C64F2" w:rsidP="005C64F2">
            <w:pPr>
              <w:rPr>
                <w:color w:val="000000"/>
                <w:sz w:val="20"/>
                <w:szCs w:val="20"/>
              </w:rPr>
            </w:pPr>
            <w:r w:rsidRPr="005C64F2">
              <w:rPr>
                <w:color w:val="000000"/>
                <w:sz w:val="20"/>
                <w:szCs w:val="20"/>
              </w:rPr>
              <w:t>Progress report.</w:t>
            </w:r>
          </w:p>
        </w:tc>
        <w:tc>
          <w:tcPr>
            <w:tcW w:w="770" w:type="pct"/>
            <w:tcBorders>
              <w:top w:val="single" w:sz="4" w:space="0" w:color="auto"/>
              <w:bottom w:val="single" w:sz="4" w:space="0" w:color="auto"/>
            </w:tcBorders>
          </w:tcPr>
          <w:p w14:paraId="357108BE"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Mostly FGD. </w:t>
            </w:r>
          </w:p>
          <w:p w14:paraId="4C692761"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Desk review. </w:t>
            </w:r>
          </w:p>
          <w:p w14:paraId="7918A394"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Field mission observations</w:t>
            </w:r>
          </w:p>
          <w:p w14:paraId="414861D2"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55837329" w14:textId="77777777" w:rsidTr="005C64F2">
        <w:trPr>
          <w:trHeight w:val="1883"/>
        </w:trPr>
        <w:tc>
          <w:tcPr>
            <w:tcW w:w="554" w:type="pct"/>
            <w:vMerge/>
          </w:tcPr>
          <w:p w14:paraId="1FB46C0F" w14:textId="77777777" w:rsidR="005C64F2" w:rsidRPr="005C64F2" w:rsidRDefault="005C64F2" w:rsidP="005C64F2">
            <w:pPr>
              <w:spacing w:before="20" w:after="20"/>
              <w:ind w:hanging="360"/>
              <w:jc w:val="center"/>
              <w:rPr>
                <w:b/>
                <w:color w:val="FFFFFF" w:themeColor="background1"/>
                <w:sz w:val="20"/>
                <w:szCs w:val="20"/>
                <w:lang w:eastAsia="es-ES" w:bidi="en-US"/>
              </w:rPr>
            </w:pPr>
          </w:p>
        </w:tc>
        <w:tc>
          <w:tcPr>
            <w:tcW w:w="661" w:type="pct"/>
            <w:vMerge/>
          </w:tcPr>
          <w:p w14:paraId="67A235D1" w14:textId="77777777" w:rsidR="005C64F2" w:rsidRPr="005C64F2" w:rsidRDefault="005C64F2" w:rsidP="005C64F2">
            <w:pPr>
              <w:spacing w:before="60"/>
              <w:ind w:hanging="360"/>
              <w:rPr>
                <w:sz w:val="20"/>
                <w:szCs w:val="20"/>
              </w:rPr>
            </w:pPr>
          </w:p>
        </w:tc>
        <w:tc>
          <w:tcPr>
            <w:tcW w:w="935" w:type="pct"/>
            <w:tcBorders>
              <w:top w:val="single" w:sz="4" w:space="0" w:color="auto"/>
              <w:left w:val="single" w:sz="4" w:space="0" w:color="auto"/>
            </w:tcBorders>
          </w:tcPr>
          <w:p w14:paraId="54F77FDF" w14:textId="77777777" w:rsidR="005C64F2" w:rsidRPr="005C64F2" w:rsidRDefault="005C64F2" w:rsidP="005C64F2">
            <w:pPr>
              <w:rPr>
                <w:color w:val="000000"/>
                <w:sz w:val="20"/>
                <w:szCs w:val="20"/>
                <w:lang w:eastAsia="en-US"/>
              </w:rPr>
            </w:pPr>
            <w:r w:rsidRPr="005C64F2">
              <w:rPr>
                <w:color w:val="000000"/>
                <w:sz w:val="20"/>
                <w:szCs w:val="20"/>
                <w:lang w:eastAsia="en-US"/>
              </w:rPr>
              <w:t xml:space="preserve">To what extent local authorities apply inclusive approaches in policy making and implement gender-responsive PB in communities affected by migration?  </w:t>
            </w:r>
          </w:p>
        </w:tc>
        <w:tc>
          <w:tcPr>
            <w:tcW w:w="454" w:type="pct"/>
            <w:tcBorders>
              <w:top w:val="single" w:sz="4" w:space="0" w:color="auto"/>
            </w:tcBorders>
          </w:tcPr>
          <w:p w14:paraId="35F16BE6" w14:textId="77777777" w:rsidR="005C64F2" w:rsidRPr="005C64F2" w:rsidRDefault="005C64F2" w:rsidP="005C64F2">
            <w:pPr>
              <w:spacing w:before="20" w:after="20"/>
              <w:rPr>
                <w:sz w:val="20"/>
                <w:szCs w:val="20"/>
                <w:lang w:eastAsia="nl-NL" w:bidi="en-US"/>
              </w:rPr>
            </w:pPr>
            <w:r w:rsidRPr="005C64F2">
              <w:rPr>
                <w:sz w:val="20"/>
                <w:szCs w:val="20"/>
                <w:lang w:eastAsia="nl-NL" w:bidi="en-US"/>
              </w:rPr>
              <w:t>Qualitative Quantitative</w:t>
            </w:r>
          </w:p>
          <w:p w14:paraId="09C520E3" w14:textId="77777777" w:rsidR="005C64F2" w:rsidRPr="005C64F2" w:rsidRDefault="005C64F2" w:rsidP="005C64F2">
            <w:pPr>
              <w:rPr>
                <w:sz w:val="20"/>
                <w:szCs w:val="20"/>
                <w:lang w:eastAsia="nl-NL" w:bidi="en-US"/>
              </w:rPr>
            </w:pPr>
          </w:p>
        </w:tc>
        <w:tc>
          <w:tcPr>
            <w:tcW w:w="976" w:type="pct"/>
            <w:tcBorders>
              <w:top w:val="single" w:sz="4" w:space="0" w:color="auto"/>
            </w:tcBorders>
          </w:tcPr>
          <w:p w14:paraId="6A8B5F22" w14:textId="77777777" w:rsidR="005C64F2" w:rsidRPr="005C64F2" w:rsidRDefault="005C64F2" w:rsidP="005C64F2">
            <w:pPr>
              <w:rPr>
                <w:sz w:val="21"/>
                <w:szCs w:val="21"/>
              </w:rPr>
            </w:pPr>
            <w:r w:rsidRPr="005C64F2">
              <w:rPr>
                <w:sz w:val="21"/>
                <w:szCs w:val="21"/>
                <w:lang w:eastAsia="nl-NL" w:bidi="en-US"/>
              </w:rPr>
              <w:t xml:space="preserve">Evidence/examples of inclusive approach in policy making and gender responsive PB of the local authorities </w:t>
            </w:r>
          </w:p>
        </w:tc>
        <w:tc>
          <w:tcPr>
            <w:tcW w:w="650" w:type="pct"/>
            <w:tcBorders>
              <w:top w:val="single" w:sz="4" w:space="0" w:color="auto"/>
              <w:bottom w:val="single" w:sz="4" w:space="0" w:color="auto"/>
            </w:tcBorders>
          </w:tcPr>
          <w:p w14:paraId="7FCD7DCE" w14:textId="77777777" w:rsidR="005C64F2" w:rsidRPr="005C64F2" w:rsidRDefault="005C64F2" w:rsidP="005C64F2">
            <w:pPr>
              <w:rPr>
                <w:color w:val="000000"/>
                <w:sz w:val="20"/>
                <w:szCs w:val="20"/>
              </w:rPr>
            </w:pPr>
            <w:r w:rsidRPr="005C64F2">
              <w:rPr>
                <w:color w:val="000000"/>
                <w:sz w:val="20"/>
                <w:szCs w:val="20"/>
              </w:rPr>
              <w:t>Local policies, Progress documents,</w:t>
            </w:r>
          </w:p>
          <w:p w14:paraId="09603B9B" w14:textId="77777777" w:rsidR="005C64F2" w:rsidRPr="005C64F2" w:rsidRDefault="005C64F2" w:rsidP="005C64F2">
            <w:pPr>
              <w:rPr>
                <w:color w:val="000000"/>
                <w:sz w:val="20"/>
                <w:szCs w:val="20"/>
              </w:rPr>
            </w:pPr>
            <w:r w:rsidRPr="005C64F2">
              <w:rPr>
                <w:color w:val="000000"/>
                <w:sz w:val="20"/>
                <w:szCs w:val="20"/>
              </w:rPr>
              <w:t xml:space="preserve">Local authorities </w:t>
            </w:r>
          </w:p>
        </w:tc>
        <w:tc>
          <w:tcPr>
            <w:tcW w:w="770" w:type="pct"/>
            <w:tcBorders>
              <w:top w:val="single" w:sz="4" w:space="0" w:color="auto"/>
              <w:bottom w:val="single" w:sz="4" w:space="0" w:color="auto"/>
            </w:tcBorders>
          </w:tcPr>
          <w:p w14:paraId="4BDB4ED9"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KII, FGD. </w:t>
            </w:r>
          </w:p>
          <w:p w14:paraId="376CB4BF"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Desk review.</w:t>
            </w:r>
          </w:p>
          <w:p w14:paraId="605EDC06"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Field mission observations</w:t>
            </w:r>
          </w:p>
          <w:p w14:paraId="322BCDD0"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3D24DDC6" w14:textId="77777777" w:rsidTr="005C64F2">
        <w:trPr>
          <w:trHeight w:val="1171"/>
        </w:trPr>
        <w:tc>
          <w:tcPr>
            <w:tcW w:w="554" w:type="pct"/>
            <w:vMerge/>
          </w:tcPr>
          <w:p w14:paraId="2EE5DA7D" w14:textId="77777777" w:rsidR="005C64F2" w:rsidRPr="005C64F2" w:rsidRDefault="005C64F2" w:rsidP="005C64F2">
            <w:pPr>
              <w:spacing w:before="20" w:after="20"/>
              <w:ind w:hanging="360"/>
              <w:rPr>
                <w:b/>
                <w:color w:val="FFFFFF"/>
                <w:sz w:val="20"/>
                <w:szCs w:val="20"/>
                <w:lang w:eastAsia="es-ES" w:bidi="en-US"/>
              </w:rPr>
            </w:pPr>
          </w:p>
        </w:tc>
        <w:tc>
          <w:tcPr>
            <w:tcW w:w="661" w:type="pct"/>
            <w:tcBorders>
              <w:top w:val="single" w:sz="4" w:space="0" w:color="auto"/>
              <w:bottom w:val="single" w:sz="4" w:space="0" w:color="auto"/>
              <w:right w:val="single" w:sz="4" w:space="0" w:color="auto"/>
            </w:tcBorders>
          </w:tcPr>
          <w:p w14:paraId="42FBCB25" w14:textId="77777777" w:rsidR="005C64F2" w:rsidRPr="005C64F2" w:rsidRDefault="005C64F2" w:rsidP="005C64F2">
            <w:pPr>
              <w:widowControl w:val="0"/>
              <w:autoSpaceDE w:val="0"/>
              <w:autoSpaceDN w:val="0"/>
              <w:adjustRightInd w:val="0"/>
              <w:rPr>
                <w:color w:val="000000"/>
                <w:sz w:val="20"/>
                <w:szCs w:val="20"/>
                <w:lang w:eastAsia="en-US"/>
              </w:rPr>
            </w:pPr>
            <w:r w:rsidRPr="005C64F2">
              <w:rPr>
                <w:color w:val="000000"/>
                <w:sz w:val="20"/>
                <w:szCs w:val="20"/>
                <w:lang w:eastAsia="en-US"/>
              </w:rPr>
              <w:t xml:space="preserve">What are the positive or negative, intended or unintended, effects brought about by the Project’s interventions? </w:t>
            </w:r>
          </w:p>
        </w:tc>
        <w:tc>
          <w:tcPr>
            <w:tcW w:w="935" w:type="pct"/>
            <w:tcBorders>
              <w:top w:val="single" w:sz="4" w:space="0" w:color="auto"/>
              <w:left w:val="single" w:sz="4" w:space="0" w:color="auto"/>
              <w:bottom w:val="single" w:sz="4" w:space="0" w:color="auto"/>
            </w:tcBorders>
          </w:tcPr>
          <w:p w14:paraId="50AD2D32" w14:textId="77777777" w:rsidR="005C64F2" w:rsidRPr="005C64F2" w:rsidRDefault="005C64F2" w:rsidP="005C64F2">
            <w:pPr>
              <w:widowControl w:val="0"/>
              <w:autoSpaceDE w:val="0"/>
              <w:autoSpaceDN w:val="0"/>
              <w:adjustRightInd w:val="0"/>
              <w:rPr>
                <w:sz w:val="20"/>
                <w:szCs w:val="20"/>
              </w:rPr>
            </w:pPr>
            <w:r w:rsidRPr="005C64F2">
              <w:rPr>
                <w:color w:val="000000"/>
                <w:sz w:val="20"/>
                <w:szCs w:val="20"/>
                <w:lang w:eastAsia="en-US"/>
              </w:rPr>
              <w:t>What are the good practices generated by the project?</w:t>
            </w:r>
          </w:p>
        </w:tc>
        <w:tc>
          <w:tcPr>
            <w:tcW w:w="454" w:type="pct"/>
            <w:tcBorders>
              <w:top w:val="single" w:sz="4" w:space="0" w:color="auto"/>
              <w:bottom w:val="single" w:sz="4" w:space="0" w:color="auto"/>
            </w:tcBorders>
          </w:tcPr>
          <w:p w14:paraId="1EABC071" w14:textId="77777777" w:rsidR="005C64F2" w:rsidRPr="005C64F2" w:rsidRDefault="005C64F2" w:rsidP="005C64F2">
            <w:pPr>
              <w:pStyle w:val="NoSpacing"/>
              <w:rPr>
                <w:rFonts w:ascii="Times New Roman" w:hAnsi="Times New Roman"/>
                <w:sz w:val="10"/>
                <w:lang w:val="en-US"/>
              </w:rPr>
            </w:pPr>
          </w:p>
          <w:p w14:paraId="3E026A65" w14:textId="77777777" w:rsidR="005C64F2" w:rsidRPr="005C64F2" w:rsidRDefault="005C64F2" w:rsidP="005C64F2">
            <w:pPr>
              <w:spacing w:before="20" w:after="20"/>
              <w:rPr>
                <w:sz w:val="20"/>
                <w:szCs w:val="20"/>
                <w:lang w:eastAsia="nl-NL" w:bidi="en-US"/>
              </w:rPr>
            </w:pPr>
            <w:r w:rsidRPr="005C64F2">
              <w:rPr>
                <w:sz w:val="20"/>
                <w:szCs w:val="20"/>
                <w:lang w:eastAsia="nl-NL" w:bidi="en-US"/>
              </w:rPr>
              <w:t>Qualitative Quantitative</w:t>
            </w:r>
          </w:p>
          <w:p w14:paraId="7DB87922" w14:textId="77777777" w:rsidR="005C64F2" w:rsidRPr="005C64F2" w:rsidRDefault="005C64F2" w:rsidP="005C64F2">
            <w:pPr>
              <w:spacing w:before="20" w:after="20"/>
              <w:rPr>
                <w:sz w:val="20"/>
                <w:szCs w:val="20"/>
                <w:lang w:eastAsia="nl-NL" w:bidi="en-US"/>
              </w:rPr>
            </w:pPr>
          </w:p>
          <w:p w14:paraId="290C0264" w14:textId="77777777" w:rsidR="005C64F2" w:rsidRPr="005C64F2" w:rsidRDefault="005C64F2" w:rsidP="005C64F2">
            <w:pPr>
              <w:spacing w:before="20" w:after="20"/>
              <w:rPr>
                <w:sz w:val="20"/>
                <w:szCs w:val="20"/>
                <w:lang w:eastAsia="nl-NL" w:bidi="en-US"/>
              </w:rPr>
            </w:pPr>
          </w:p>
        </w:tc>
        <w:tc>
          <w:tcPr>
            <w:tcW w:w="976" w:type="pct"/>
            <w:tcBorders>
              <w:top w:val="single" w:sz="4" w:space="0" w:color="auto"/>
              <w:bottom w:val="single" w:sz="4" w:space="0" w:color="auto"/>
            </w:tcBorders>
          </w:tcPr>
          <w:p w14:paraId="4CC485AD" w14:textId="77777777" w:rsidR="005C64F2" w:rsidRPr="005C64F2" w:rsidRDefault="005C64F2" w:rsidP="005C64F2">
            <w:pPr>
              <w:autoSpaceDE w:val="0"/>
              <w:autoSpaceDN w:val="0"/>
              <w:adjustRightInd w:val="0"/>
              <w:spacing w:before="20" w:after="20"/>
              <w:rPr>
                <w:sz w:val="2"/>
                <w:szCs w:val="2"/>
                <w:lang w:eastAsia="nl-NL" w:bidi="en-US"/>
              </w:rPr>
            </w:pPr>
          </w:p>
          <w:p w14:paraId="2A492566" w14:textId="77777777" w:rsidR="005C64F2" w:rsidRPr="005C64F2" w:rsidRDefault="005C64F2" w:rsidP="005C64F2">
            <w:pPr>
              <w:autoSpaceDE w:val="0"/>
              <w:autoSpaceDN w:val="0"/>
              <w:adjustRightInd w:val="0"/>
              <w:spacing w:before="20" w:after="20"/>
              <w:rPr>
                <w:sz w:val="20"/>
                <w:szCs w:val="20"/>
              </w:rPr>
            </w:pPr>
            <w:r w:rsidRPr="005C64F2">
              <w:rPr>
                <w:sz w:val="20"/>
                <w:szCs w:val="20"/>
              </w:rPr>
              <w:t xml:space="preserve">Positive changes and added value generated by the project </w:t>
            </w:r>
          </w:p>
          <w:p w14:paraId="532C94F1" w14:textId="77777777" w:rsidR="005C64F2" w:rsidRPr="005C64F2" w:rsidRDefault="005C64F2" w:rsidP="005C64F2">
            <w:pPr>
              <w:autoSpaceDE w:val="0"/>
              <w:autoSpaceDN w:val="0"/>
              <w:adjustRightInd w:val="0"/>
              <w:spacing w:before="20" w:after="20"/>
              <w:rPr>
                <w:sz w:val="20"/>
                <w:szCs w:val="20"/>
              </w:rPr>
            </w:pPr>
            <w:r w:rsidRPr="005C64F2">
              <w:rPr>
                <w:sz w:val="20"/>
                <w:szCs w:val="20"/>
                <w:lang w:eastAsia="nl-NL" w:bidi="en-US"/>
              </w:rPr>
              <w:t xml:space="preserve">Positive or negative unintended effects of the project. </w:t>
            </w:r>
          </w:p>
          <w:p w14:paraId="705AC80D" w14:textId="77777777" w:rsidR="005C64F2" w:rsidRPr="005C64F2" w:rsidRDefault="005C64F2" w:rsidP="005C64F2">
            <w:pPr>
              <w:autoSpaceDE w:val="0"/>
              <w:autoSpaceDN w:val="0"/>
              <w:adjustRightInd w:val="0"/>
              <w:spacing w:before="20" w:after="20"/>
              <w:rPr>
                <w:sz w:val="20"/>
                <w:szCs w:val="20"/>
              </w:rPr>
            </w:pPr>
          </w:p>
        </w:tc>
        <w:tc>
          <w:tcPr>
            <w:tcW w:w="650" w:type="pct"/>
            <w:tcBorders>
              <w:top w:val="single" w:sz="4" w:space="0" w:color="auto"/>
              <w:bottom w:val="single" w:sz="4" w:space="0" w:color="auto"/>
            </w:tcBorders>
          </w:tcPr>
          <w:p w14:paraId="65B98724" w14:textId="77777777" w:rsidR="005C64F2" w:rsidRPr="005C64F2" w:rsidRDefault="005C64F2" w:rsidP="005C64F2">
            <w:pPr>
              <w:autoSpaceDE w:val="0"/>
              <w:autoSpaceDN w:val="0"/>
              <w:adjustRightInd w:val="0"/>
              <w:spacing w:before="20" w:after="20"/>
              <w:rPr>
                <w:color w:val="000000"/>
                <w:sz w:val="2"/>
                <w:szCs w:val="2"/>
              </w:rPr>
            </w:pPr>
          </w:p>
          <w:p w14:paraId="198269FD"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Project documents,</w:t>
            </w:r>
          </w:p>
          <w:p w14:paraId="3B28D6B1"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Stakeholders of the project.</w:t>
            </w:r>
          </w:p>
          <w:p w14:paraId="28C11E97" w14:textId="77777777" w:rsidR="005C64F2" w:rsidRPr="005C64F2" w:rsidRDefault="005C64F2" w:rsidP="005C64F2">
            <w:pPr>
              <w:autoSpaceDE w:val="0"/>
              <w:autoSpaceDN w:val="0"/>
              <w:adjustRightInd w:val="0"/>
              <w:spacing w:before="20" w:after="20"/>
              <w:rPr>
                <w:bCs/>
                <w:color w:val="000000"/>
                <w:sz w:val="20"/>
                <w:szCs w:val="20"/>
              </w:rPr>
            </w:pPr>
          </w:p>
        </w:tc>
        <w:tc>
          <w:tcPr>
            <w:tcW w:w="770" w:type="pct"/>
            <w:tcBorders>
              <w:top w:val="single" w:sz="4" w:space="0" w:color="auto"/>
              <w:bottom w:val="single" w:sz="4" w:space="0" w:color="auto"/>
            </w:tcBorders>
          </w:tcPr>
          <w:p w14:paraId="13BF5BFA"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Desk review</w:t>
            </w:r>
          </w:p>
          <w:p w14:paraId="2F38467C"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KII and FGD with the project stakeholders</w:t>
            </w:r>
          </w:p>
          <w:p w14:paraId="1CF4D386"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Field mission observations</w:t>
            </w:r>
          </w:p>
          <w:p w14:paraId="7763724D"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4B67A602" w14:textId="77777777" w:rsidTr="005C64F2">
        <w:trPr>
          <w:trHeight w:val="1367"/>
        </w:trPr>
        <w:tc>
          <w:tcPr>
            <w:tcW w:w="554" w:type="pct"/>
            <w:vMerge/>
          </w:tcPr>
          <w:p w14:paraId="4A5CBAB0" w14:textId="77777777" w:rsidR="005C64F2" w:rsidRPr="005C64F2" w:rsidRDefault="005C64F2" w:rsidP="005C64F2">
            <w:pPr>
              <w:spacing w:before="20" w:after="20"/>
              <w:ind w:hanging="360"/>
              <w:rPr>
                <w:b/>
                <w:color w:val="FFFFFF"/>
                <w:sz w:val="20"/>
                <w:szCs w:val="20"/>
                <w:lang w:eastAsia="es-ES" w:bidi="en-US"/>
              </w:rPr>
            </w:pPr>
          </w:p>
        </w:tc>
        <w:tc>
          <w:tcPr>
            <w:tcW w:w="661" w:type="pct"/>
            <w:tcBorders>
              <w:top w:val="single" w:sz="4" w:space="0" w:color="auto"/>
              <w:bottom w:val="single" w:sz="4" w:space="0" w:color="auto"/>
              <w:right w:val="single" w:sz="4" w:space="0" w:color="auto"/>
            </w:tcBorders>
          </w:tcPr>
          <w:p w14:paraId="6272CFE5" w14:textId="77777777" w:rsidR="005C64F2" w:rsidRPr="005C64F2" w:rsidRDefault="005C64F2" w:rsidP="005C64F2">
            <w:pPr>
              <w:spacing w:before="60"/>
              <w:rPr>
                <w:sz w:val="20"/>
                <w:szCs w:val="20"/>
              </w:rPr>
            </w:pPr>
            <w:r w:rsidRPr="005C64F2">
              <w:rPr>
                <w:sz w:val="20"/>
                <w:szCs w:val="20"/>
              </w:rPr>
              <w:t>What are the major factors influencing the achievements / non-achievements?</w:t>
            </w:r>
          </w:p>
        </w:tc>
        <w:tc>
          <w:tcPr>
            <w:tcW w:w="935" w:type="pct"/>
            <w:tcBorders>
              <w:top w:val="single" w:sz="4" w:space="0" w:color="auto"/>
              <w:left w:val="single" w:sz="4" w:space="0" w:color="auto"/>
              <w:bottom w:val="single" w:sz="4" w:space="0" w:color="auto"/>
            </w:tcBorders>
          </w:tcPr>
          <w:p w14:paraId="699E7BDA" w14:textId="77777777" w:rsidR="005C64F2" w:rsidRPr="005C64F2" w:rsidRDefault="005C64F2" w:rsidP="005C64F2">
            <w:pPr>
              <w:pStyle w:val="NoSpacing"/>
              <w:rPr>
                <w:rFonts w:ascii="Times New Roman" w:eastAsiaTheme="minorHAnsi" w:hAnsi="Times New Roman"/>
                <w:sz w:val="20"/>
                <w:lang w:val="en-US"/>
              </w:rPr>
            </w:pPr>
            <w:r w:rsidRPr="005C64F2">
              <w:rPr>
                <w:rFonts w:ascii="Times New Roman" w:eastAsiaTheme="minorHAnsi" w:hAnsi="Times New Roman"/>
                <w:sz w:val="20"/>
                <w:lang w:val="en-US"/>
              </w:rPr>
              <w:t xml:space="preserve">What were the key driving forces (KDF)? </w:t>
            </w:r>
          </w:p>
          <w:p w14:paraId="0002371C" w14:textId="77777777" w:rsidR="005C64F2" w:rsidRPr="005C64F2" w:rsidRDefault="005C64F2" w:rsidP="005C64F2">
            <w:pPr>
              <w:rPr>
                <w:sz w:val="20"/>
                <w:szCs w:val="20"/>
              </w:rPr>
            </w:pPr>
            <w:r w:rsidRPr="005C64F2">
              <w:rPr>
                <w:sz w:val="20"/>
                <w:szCs w:val="20"/>
              </w:rPr>
              <w:t>How did the project adapt to (unforeseen) external and internal factors, including COVID 19?</w:t>
            </w:r>
          </w:p>
          <w:p w14:paraId="7008E9A3" w14:textId="77777777" w:rsidR="005C64F2" w:rsidRPr="005C64F2" w:rsidRDefault="005C64F2" w:rsidP="005C64F2">
            <w:pPr>
              <w:pStyle w:val="NoSpacing"/>
              <w:rPr>
                <w:rFonts w:ascii="Times New Roman" w:hAnsi="Times New Roman"/>
                <w:sz w:val="2"/>
                <w:lang w:val="en-US"/>
              </w:rPr>
            </w:pPr>
          </w:p>
        </w:tc>
        <w:tc>
          <w:tcPr>
            <w:tcW w:w="454" w:type="pct"/>
            <w:tcBorders>
              <w:top w:val="single" w:sz="4" w:space="0" w:color="auto"/>
              <w:bottom w:val="single" w:sz="4" w:space="0" w:color="auto"/>
            </w:tcBorders>
          </w:tcPr>
          <w:p w14:paraId="20F80276" w14:textId="77777777" w:rsidR="005C64F2" w:rsidRPr="005C64F2" w:rsidRDefault="005C64F2" w:rsidP="005C64F2">
            <w:pPr>
              <w:spacing w:before="20" w:after="20"/>
              <w:rPr>
                <w:sz w:val="2"/>
                <w:szCs w:val="2"/>
                <w:lang w:eastAsia="nl-NL" w:bidi="en-US"/>
              </w:rPr>
            </w:pPr>
          </w:p>
          <w:p w14:paraId="65832E06" w14:textId="77777777" w:rsidR="005C64F2" w:rsidRPr="005C64F2" w:rsidRDefault="005C64F2" w:rsidP="005C64F2">
            <w:pPr>
              <w:spacing w:before="20" w:after="20"/>
              <w:rPr>
                <w:sz w:val="20"/>
                <w:szCs w:val="20"/>
                <w:lang w:eastAsia="nl-NL" w:bidi="en-US"/>
              </w:rPr>
            </w:pPr>
            <w:r w:rsidRPr="005C64F2">
              <w:rPr>
                <w:sz w:val="20"/>
                <w:szCs w:val="20"/>
                <w:lang w:eastAsia="nl-NL" w:bidi="en-US"/>
              </w:rPr>
              <w:t>Mostly Qualitative</w:t>
            </w:r>
          </w:p>
          <w:p w14:paraId="74898F1E" w14:textId="77777777" w:rsidR="005C64F2" w:rsidRPr="005C64F2" w:rsidRDefault="005C64F2" w:rsidP="005C64F2">
            <w:pPr>
              <w:spacing w:before="20" w:after="20"/>
              <w:rPr>
                <w:sz w:val="10"/>
                <w:szCs w:val="10"/>
                <w:lang w:eastAsia="nl-NL" w:bidi="en-US"/>
              </w:rPr>
            </w:pPr>
          </w:p>
        </w:tc>
        <w:tc>
          <w:tcPr>
            <w:tcW w:w="976" w:type="pct"/>
            <w:tcBorders>
              <w:top w:val="single" w:sz="4" w:space="0" w:color="auto"/>
              <w:bottom w:val="single" w:sz="4" w:space="0" w:color="auto"/>
            </w:tcBorders>
          </w:tcPr>
          <w:p w14:paraId="5C44642A" w14:textId="77777777" w:rsidR="005C64F2" w:rsidRPr="005C64F2" w:rsidRDefault="005C64F2" w:rsidP="005C64F2">
            <w:pPr>
              <w:autoSpaceDE w:val="0"/>
              <w:autoSpaceDN w:val="0"/>
              <w:adjustRightInd w:val="0"/>
              <w:spacing w:before="20" w:after="20"/>
              <w:rPr>
                <w:sz w:val="20"/>
                <w:szCs w:val="20"/>
              </w:rPr>
            </w:pPr>
            <w:r w:rsidRPr="005C64F2">
              <w:rPr>
                <w:sz w:val="20"/>
                <w:szCs w:val="20"/>
              </w:rPr>
              <w:t>Degree of influence of the internal and external factors (enablers and barriers) on achievements.</w:t>
            </w:r>
          </w:p>
          <w:p w14:paraId="46C3793F" w14:textId="77777777" w:rsidR="005C64F2" w:rsidRPr="005C64F2" w:rsidRDefault="005C64F2" w:rsidP="005C64F2">
            <w:pPr>
              <w:autoSpaceDE w:val="0"/>
              <w:autoSpaceDN w:val="0"/>
              <w:adjustRightInd w:val="0"/>
              <w:spacing w:before="20" w:after="20"/>
              <w:rPr>
                <w:sz w:val="20"/>
                <w:szCs w:val="20"/>
              </w:rPr>
            </w:pPr>
            <w:r w:rsidRPr="005C64F2">
              <w:rPr>
                <w:sz w:val="20"/>
                <w:szCs w:val="20"/>
              </w:rPr>
              <w:t xml:space="preserve">Influence of the KDF. </w:t>
            </w:r>
          </w:p>
          <w:p w14:paraId="540F457F" w14:textId="77777777" w:rsidR="005C64F2" w:rsidRPr="005C64F2" w:rsidRDefault="005C64F2" w:rsidP="005C64F2">
            <w:pPr>
              <w:autoSpaceDE w:val="0"/>
              <w:autoSpaceDN w:val="0"/>
              <w:adjustRightInd w:val="0"/>
              <w:spacing w:before="20" w:after="20"/>
              <w:rPr>
                <w:sz w:val="2"/>
                <w:szCs w:val="2"/>
                <w:lang w:eastAsia="nl-NL" w:bidi="en-US"/>
              </w:rPr>
            </w:pPr>
            <w:r w:rsidRPr="005C64F2">
              <w:rPr>
                <w:sz w:val="20"/>
                <w:szCs w:val="20"/>
              </w:rPr>
              <w:t xml:space="preserve">Degree of flexibility and adaptability of the project. </w:t>
            </w:r>
          </w:p>
        </w:tc>
        <w:tc>
          <w:tcPr>
            <w:tcW w:w="650" w:type="pct"/>
            <w:tcBorders>
              <w:top w:val="single" w:sz="4" w:space="0" w:color="auto"/>
              <w:bottom w:val="single" w:sz="4" w:space="0" w:color="auto"/>
            </w:tcBorders>
          </w:tcPr>
          <w:p w14:paraId="68E9EA48" w14:textId="77777777" w:rsidR="005C64F2" w:rsidRPr="005C64F2" w:rsidRDefault="005C64F2" w:rsidP="005C64F2">
            <w:pPr>
              <w:autoSpaceDE w:val="0"/>
              <w:autoSpaceDN w:val="0"/>
              <w:adjustRightInd w:val="0"/>
              <w:spacing w:before="20" w:after="20"/>
              <w:rPr>
                <w:color w:val="000000"/>
                <w:sz w:val="10"/>
                <w:szCs w:val="10"/>
              </w:rPr>
            </w:pPr>
          </w:p>
          <w:p w14:paraId="70CDC17E"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Project documents,</w:t>
            </w:r>
          </w:p>
          <w:p w14:paraId="2084E9D9" w14:textId="77777777" w:rsidR="005C64F2" w:rsidRPr="005C64F2" w:rsidRDefault="005C64F2" w:rsidP="005C64F2">
            <w:pPr>
              <w:autoSpaceDE w:val="0"/>
              <w:autoSpaceDN w:val="0"/>
              <w:adjustRightInd w:val="0"/>
              <w:spacing w:before="20" w:after="20"/>
              <w:rPr>
                <w:color w:val="000000"/>
                <w:sz w:val="10"/>
                <w:szCs w:val="10"/>
              </w:rPr>
            </w:pPr>
            <w:r w:rsidRPr="005C64F2">
              <w:rPr>
                <w:bCs/>
                <w:color w:val="000000"/>
                <w:sz w:val="20"/>
                <w:szCs w:val="20"/>
              </w:rPr>
              <w:t>Stakeholders of the project.</w:t>
            </w:r>
          </w:p>
        </w:tc>
        <w:tc>
          <w:tcPr>
            <w:tcW w:w="770" w:type="pct"/>
            <w:tcBorders>
              <w:top w:val="single" w:sz="4" w:space="0" w:color="auto"/>
              <w:bottom w:val="single" w:sz="4" w:space="0" w:color="auto"/>
            </w:tcBorders>
          </w:tcPr>
          <w:p w14:paraId="260BF30A"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KII and FGD with the project stakeholders</w:t>
            </w:r>
          </w:p>
          <w:p w14:paraId="33778BDE"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Desk review.</w:t>
            </w:r>
          </w:p>
          <w:p w14:paraId="0C3D9732"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Field mission observations</w:t>
            </w:r>
          </w:p>
          <w:p w14:paraId="31DE20F2" w14:textId="77777777" w:rsidR="005C64F2" w:rsidRPr="005C64F2" w:rsidRDefault="005C64F2" w:rsidP="005C64F2">
            <w:pPr>
              <w:autoSpaceDE w:val="0"/>
              <w:autoSpaceDN w:val="0"/>
              <w:adjustRightInd w:val="0"/>
              <w:spacing w:before="20" w:after="20"/>
              <w:rPr>
                <w:color w:val="000000"/>
                <w:sz w:val="20"/>
                <w:szCs w:val="20"/>
              </w:rPr>
            </w:pPr>
          </w:p>
          <w:p w14:paraId="31A2BE34"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357B4A0C" w14:textId="77777777" w:rsidTr="005C64F2">
        <w:trPr>
          <w:trHeight w:val="147"/>
        </w:trPr>
        <w:tc>
          <w:tcPr>
            <w:tcW w:w="554" w:type="pct"/>
            <w:vMerge/>
          </w:tcPr>
          <w:p w14:paraId="625881C0" w14:textId="77777777" w:rsidR="005C64F2" w:rsidRPr="005C64F2" w:rsidRDefault="005C64F2" w:rsidP="005C64F2">
            <w:pPr>
              <w:spacing w:before="20" w:after="20"/>
              <w:ind w:hanging="360"/>
              <w:rPr>
                <w:b/>
                <w:color w:val="FFFFFF"/>
                <w:sz w:val="20"/>
                <w:szCs w:val="20"/>
                <w:lang w:eastAsia="es-ES" w:bidi="en-US"/>
              </w:rPr>
            </w:pPr>
          </w:p>
        </w:tc>
        <w:tc>
          <w:tcPr>
            <w:tcW w:w="661" w:type="pct"/>
            <w:tcBorders>
              <w:top w:val="single" w:sz="4" w:space="0" w:color="auto"/>
              <w:bottom w:val="single" w:sz="4" w:space="0" w:color="auto"/>
              <w:right w:val="single" w:sz="4" w:space="0" w:color="auto"/>
            </w:tcBorders>
          </w:tcPr>
          <w:p w14:paraId="78769995" w14:textId="77777777" w:rsidR="005C64F2" w:rsidRPr="005C64F2" w:rsidRDefault="005C64F2" w:rsidP="005C64F2">
            <w:pPr>
              <w:spacing w:line="259" w:lineRule="auto"/>
              <w:contextualSpacing/>
              <w:rPr>
                <w:sz w:val="20"/>
                <w:szCs w:val="20"/>
              </w:rPr>
            </w:pPr>
            <w:r w:rsidRPr="005C64F2">
              <w:rPr>
                <w:sz w:val="20"/>
                <w:szCs w:val="20"/>
              </w:rPr>
              <w:t xml:space="preserve">To what extent is the project approach innovative for achieving GEWE affected by migration? </w:t>
            </w:r>
          </w:p>
        </w:tc>
        <w:tc>
          <w:tcPr>
            <w:tcW w:w="935" w:type="pct"/>
            <w:tcBorders>
              <w:top w:val="single" w:sz="4" w:space="0" w:color="auto"/>
              <w:left w:val="single" w:sz="4" w:space="0" w:color="auto"/>
              <w:bottom w:val="single" w:sz="4" w:space="0" w:color="auto"/>
            </w:tcBorders>
          </w:tcPr>
          <w:p w14:paraId="78EEEC7A" w14:textId="77777777" w:rsidR="005C64F2" w:rsidRPr="005C64F2" w:rsidRDefault="005C64F2" w:rsidP="005C64F2">
            <w:pPr>
              <w:spacing w:line="259" w:lineRule="auto"/>
              <w:contextualSpacing/>
              <w:rPr>
                <w:sz w:val="20"/>
                <w:szCs w:val="20"/>
              </w:rPr>
            </w:pPr>
            <w:r w:rsidRPr="005C64F2">
              <w:rPr>
                <w:sz w:val="20"/>
                <w:szCs w:val="20"/>
              </w:rPr>
              <w:t xml:space="preserve">What -if any- types of innovations have been introduced for achievement of GEWE </w:t>
            </w:r>
          </w:p>
          <w:p w14:paraId="00F2EE33" w14:textId="77777777" w:rsidR="005C64F2" w:rsidRPr="005C64F2" w:rsidRDefault="005C64F2" w:rsidP="005C64F2">
            <w:pPr>
              <w:pStyle w:val="NoSpacing"/>
              <w:rPr>
                <w:rFonts w:ascii="Times New Roman" w:hAnsi="Times New Roman"/>
                <w:sz w:val="20"/>
                <w:szCs w:val="20"/>
                <w:lang w:val="en-US"/>
              </w:rPr>
            </w:pPr>
            <w:r w:rsidRPr="005C64F2">
              <w:rPr>
                <w:rFonts w:ascii="Times New Roman" w:hAnsi="Times New Roman"/>
                <w:sz w:val="20"/>
                <w:szCs w:val="20"/>
                <w:lang w:val="en-US"/>
              </w:rPr>
              <w:t>for ICD and PB?</w:t>
            </w:r>
          </w:p>
        </w:tc>
        <w:tc>
          <w:tcPr>
            <w:tcW w:w="454" w:type="pct"/>
            <w:tcBorders>
              <w:top w:val="single" w:sz="4" w:space="0" w:color="auto"/>
              <w:bottom w:val="single" w:sz="4" w:space="0" w:color="auto"/>
            </w:tcBorders>
          </w:tcPr>
          <w:p w14:paraId="02A8C0F8" w14:textId="77777777" w:rsidR="005C64F2" w:rsidRPr="005C64F2" w:rsidRDefault="005C64F2" w:rsidP="005C64F2">
            <w:pPr>
              <w:spacing w:before="20" w:after="20"/>
              <w:rPr>
                <w:sz w:val="20"/>
                <w:szCs w:val="20"/>
                <w:lang w:eastAsia="nl-NL" w:bidi="en-US"/>
              </w:rPr>
            </w:pPr>
            <w:r w:rsidRPr="005C64F2">
              <w:rPr>
                <w:sz w:val="20"/>
                <w:szCs w:val="20"/>
                <w:lang w:eastAsia="nl-NL" w:bidi="en-US"/>
              </w:rPr>
              <w:t>Mostly Qualitative</w:t>
            </w:r>
          </w:p>
          <w:p w14:paraId="1EFFA48B" w14:textId="77777777" w:rsidR="005C64F2" w:rsidRPr="005C64F2" w:rsidRDefault="005C64F2" w:rsidP="005C64F2">
            <w:pPr>
              <w:spacing w:before="20" w:after="20"/>
              <w:rPr>
                <w:sz w:val="20"/>
                <w:szCs w:val="20"/>
                <w:lang w:eastAsia="nl-NL" w:bidi="en-US"/>
              </w:rPr>
            </w:pPr>
          </w:p>
        </w:tc>
        <w:tc>
          <w:tcPr>
            <w:tcW w:w="976" w:type="pct"/>
            <w:tcBorders>
              <w:top w:val="single" w:sz="4" w:space="0" w:color="auto"/>
              <w:bottom w:val="single" w:sz="4" w:space="0" w:color="auto"/>
            </w:tcBorders>
          </w:tcPr>
          <w:p w14:paraId="50581B2F" w14:textId="77777777" w:rsidR="005C64F2" w:rsidRPr="005C64F2" w:rsidRDefault="005C64F2" w:rsidP="005C64F2">
            <w:pPr>
              <w:autoSpaceDE w:val="0"/>
              <w:autoSpaceDN w:val="0"/>
              <w:adjustRightInd w:val="0"/>
              <w:spacing w:before="20" w:after="20"/>
              <w:rPr>
                <w:sz w:val="16"/>
                <w:szCs w:val="16"/>
              </w:rPr>
            </w:pPr>
            <w:r w:rsidRPr="005C64F2">
              <w:rPr>
                <w:sz w:val="20"/>
                <w:szCs w:val="20"/>
              </w:rPr>
              <w:t>Innovativeness of the project approach</w:t>
            </w:r>
            <w:r w:rsidRPr="005C64F2">
              <w:rPr>
                <w:sz w:val="16"/>
                <w:szCs w:val="16"/>
              </w:rPr>
              <w:t xml:space="preserve">  </w:t>
            </w:r>
          </w:p>
        </w:tc>
        <w:tc>
          <w:tcPr>
            <w:tcW w:w="650" w:type="pct"/>
            <w:tcBorders>
              <w:top w:val="single" w:sz="4" w:space="0" w:color="auto"/>
              <w:bottom w:val="single" w:sz="4" w:space="0" w:color="auto"/>
            </w:tcBorders>
          </w:tcPr>
          <w:p w14:paraId="5F17AB7B"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Project documents,</w:t>
            </w:r>
          </w:p>
          <w:p w14:paraId="2A1A8845" w14:textId="77777777" w:rsidR="005C64F2" w:rsidRPr="005C64F2" w:rsidRDefault="005C64F2" w:rsidP="005C64F2">
            <w:pPr>
              <w:autoSpaceDE w:val="0"/>
              <w:autoSpaceDN w:val="0"/>
              <w:adjustRightInd w:val="0"/>
              <w:spacing w:before="20" w:after="20"/>
              <w:rPr>
                <w:color w:val="000000"/>
                <w:sz w:val="10"/>
                <w:szCs w:val="10"/>
              </w:rPr>
            </w:pPr>
            <w:r w:rsidRPr="005C64F2">
              <w:rPr>
                <w:bCs/>
                <w:color w:val="000000"/>
                <w:sz w:val="20"/>
                <w:szCs w:val="20"/>
              </w:rPr>
              <w:t>Stakeholders of the project.</w:t>
            </w:r>
          </w:p>
        </w:tc>
        <w:tc>
          <w:tcPr>
            <w:tcW w:w="770" w:type="pct"/>
            <w:tcBorders>
              <w:top w:val="single" w:sz="4" w:space="0" w:color="auto"/>
              <w:bottom w:val="single" w:sz="4" w:space="0" w:color="auto"/>
            </w:tcBorders>
          </w:tcPr>
          <w:p w14:paraId="56EA78D6"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KII and FGD with the project stakeholders</w:t>
            </w:r>
          </w:p>
          <w:p w14:paraId="7C2A854D"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Desk review.</w:t>
            </w:r>
          </w:p>
          <w:p w14:paraId="0648D9D5"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Field mission observations</w:t>
            </w:r>
          </w:p>
          <w:p w14:paraId="33D9616C"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1DA07EF5" w14:textId="77777777" w:rsidTr="005C64F2">
        <w:trPr>
          <w:trHeight w:val="891"/>
        </w:trPr>
        <w:tc>
          <w:tcPr>
            <w:tcW w:w="554" w:type="pct"/>
            <w:vMerge/>
          </w:tcPr>
          <w:p w14:paraId="55D471B8" w14:textId="77777777" w:rsidR="005C64F2" w:rsidRPr="005C64F2" w:rsidRDefault="005C64F2" w:rsidP="005C64F2">
            <w:pPr>
              <w:spacing w:before="20" w:after="20"/>
              <w:ind w:hanging="360"/>
              <w:rPr>
                <w:b/>
                <w:color w:val="FFFFFF"/>
                <w:sz w:val="20"/>
                <w:szCs w:val="20"/>
                <w:lang w:eastAsia="es-ES" w:bidi="en-US"/>
              </w:rPr>
            </w:pPr>
          </w:p>
        </w:tc>
        <w:tc>
          <w:tcPr>
            <w:tcW w:w="661" w:type="pct"/>
            <w:tcBorders>
              <w:top w:val="single" w:sz="4" w:space="0" w:color="auto"/>
              <w:right w:val="single" w:sz="4" w:space="0" w:color="auto"/>
            </w:tcBorders>
          </w:tcPr>
          <w:p w14:paraId="521B84FF" w14:textId="77777777" w:rsidR="005C64F2" w:rsidRPr="005C64F2" w:rsidRDefault="005C64F2" w:rsidP="005C64F2">
            <w:pPr>
              <w:pStyle w:val="NormalWeb"/>
              <w:textAlignment w:val="baseline"/>
              <w:rPr>
                <w:sz w:val="20"/>
                <w:szCs w:val="20"/>
                <w:lang w:val="en-US" w:eastAsia="en-US"/>
              </w:rPr>
            </w:pPr>
            <w:r w:rsidRPr="005C64F2">
              <w:rPr>
                <w:sz w:val="20"/>
                <w:szCs w:val="20"/>
                <w:lang w:val="en-US" w:eastAsia="en-US"/>
              </w:rPr>
              <w:t>What are the key recommendations for increasing the  project performance?</w:t>
            </w:r>
          </w:p>
        </w:tc>
        <w:tc>
          <w:tcPr>
            <w:tcW w:w="935" w:type="pct"/>
            <w:tcBorders>
              <w:top w:val="single" w:sz="4" w:space="0" w:color="auto"/>
              <w:left w:val="single" w:sz="4" w:space="0" w:color="auto"/>
            </w:tcBorders>
          </w:tcPr>
          <w:p w14:paraId="04CA0CB9" w14:textId="77777777" w:rsidR="005C64F2" w:rsidRPr="005C64F2" w:rsidRDefault="005C64F2" w:rsidP="005C64F2">
            <w:pPr>
              <w:pStyle w:val="NoSpacing"/>
              <w:rPr>
                <w:rFonts w:ascii="Times New Roman" w:hAnsi="Times New Roman"/>
                <w:sz w:val="20"/>
                <w:lang w:val="en-US"/>
              </w:rPr>
            </w:pPr>
            <w:r w:rsidRPr="005C64F2">
              <w:rPr>
                <w:rFonts w:ascii="Times New Roman" w:hAnsi="Times New Roman"/>
                <w:sz w:val="20"/>
                <w:lang w:val="en-US"/>
              </w:rPr>
              <w:t xml:space="preserve">What should be adjusted, dropped off or reinforced to deliver better results in the future? </w:t>
            </w:r>
          </w:p>
        </w:tc>
        <w:tc>
          <w:tcPr>
            <w:tcW w:w="454" w:type="pct"/>
            <w:tcBorders>
              <w:top w:val="single" w:sz="4" w:space="0" w:color="auto"/>
            </w:tcBorders>
          </w:tcPr>
          <w:p w14:paraId="5656BFC4" w14:textId="77777777" w:rsidR="005C64F2" w:rsidRPr="005C64F2" w:rsidRDefault="005C64F2" w:rsidP="005C64F2">
            <w:pPr>
              <w:spacing w:before="20" w:after="20"/>
              <w:rPr>
                <w:sz w:val="20"/>
                <w:szCs w:val="20"/>
                <w:lang w:eastAsia="nl-NL" w:bidi="en-US"/>
              </w:rPr>
            </w:pPr>
            <w:r w:rsidRPr="005C64F2">
              <w:rPr>
                <w:sz w:val="20"/>
                <w:szCs w:val="20"/>
                <w:lang w:eastAsia="nl-NL" w:bidi="en-US"/>
              </w:rPr>
              <w:t>Qualitative Quantitative</w:t>
            </w:r>
          </w:p>
          <w:p w14:paraId="5907A2A2" w14:textId="77777777" w:rsidR="005C64F2" w:rsidRPr="005C64F2" w:rsidRDefault="005C64F2" w:rsidP="005C64F2">
            <w:pPr>
              <w:spacing w:before="20" w:after="20"/>
              <w:rPr>
                <w:sz w:val="20"/>
                <w:szCs w:val="20"/>
                <w:lang w:eastAsia="nl-NL" w:bidi="en-US"/>
              </w:rPr>
            </w:pPr>
          </w:p>
        </w:tc>
        <w:tc>
          <w:tcPr>
            <w:tcW w:w="976" w:type="pct"/>
            <w:tcBorders>
              <w:top w:val="single" w:sz="4" w:space="0" w:color="auto"/>
            </w:tcBorders>
          </w:tcPr>
          <w:p w14:paraId="14F7184A" w14:textId="77777777" w:rsidR="005C64F2" w:rsidRPr="005C64F2" w:rsidRDefault="005C64F2" w:rsidP="005C64F2">
            <w:pPr>
              <w:autoSpaceDE w:val="0"/>
              <w:autoSpaceDN w:val="0"/>
              <w:adjustRightInd w:val="0"/>
              <w:spacing w:before="20" w:after="20"/>
              <w:rPr>
                <w:sz w:val="20"/>
                <w:szCs w:val="20"/>
              </w:rPr>
            </w:pPr>
            <w:r w:rsidRPr="005C64F2">
              <w:rPr>
                <w:sz w:val="20"/>
                <w:szCs w:val="20"/>
              </w:rPr>
              <w:t>Recommendations for increasing effectiveness</w:t>
            </w:r>
          </w:p>
        </w:tc>
        <w:tc>
          <w:tcPr>
            <w:tcW w:w="650" w:type="pct"/>
            <w:tcBorders>
              <w:top w:val="single" w:sz="4" w:space="0" w:color="auto"/>
            </w:tcBorders>
          </w:tcPr>
          <w:p w14:paraId="666B96E3" w14:textId="77777777" w:rsidR="005C64F2" w:rsidRPr="005C64F2" w:rsidRDefault="005C64F2" w:rsidP="005C64F2">
            <w:pPr>
              <w:autoSpaceDE w:val="0"/>
              <w:autoSpaceDN w:val="0"/>
              <w:adjustRightInd w:val="0"/>
              <w:spacing w:before="20" w:after="20"/>
              <w:rPr>
                <w:color w:val="000000"/>
                <w:sz w:val="10"/>
                <w:szCs w:val="10"/>
              </w:rPr>
            </w:pPr>
            <w:r w:rsidRPr="005C64F2">
              <w:rPr>
                <w:bCs/>
                <w:color w:val="000000"/>
                <w:sz w:val="20"/>
                <w:szCs w:val="20"/>
              </w:rPr>
              <w:t>Stakeholders of the project.</w:t>
            </w:r>
          </w:p>
        </w:tc>
        <w:tc>
          <w:tcPr>
            <w:tcW w:w="770" w:type="pct"/>
            <w:tcBorders>
              <w:top w:val="single" w:sz="4" w:space="0" w:color="auto"/>
            </w:tcBorders>
          </w:tcPr>
          <w:p w14:paraId="488871A9"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KII and FGD with the project stakeholders</w:t>
            </w:r>
          </w:p>
          <w:p w14:paraId="357D2927"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75D68B4D" w14:textId="77777777" w:rsidTr="005C64F2">
        <w:trPr>
          <w:trHeight w:val="920"/>
        </w:trPr>
        <w:tc>
          <w:tcPr>
            <w:tcW w:w="554" w:type="pct"/>
            <w:vMerge w:val="restart"/>
            <w:shd w:val="clear" w:color="auto" w:fill="BDD6EE" w:themeFill="accent1" w:themeFillTint="66"/>
          </w:tcPr>
          <w:p w14:paraId="313342EA" w14:textId="77777777" w:rsidR="005C64F2" w:rsidRPr="005C64F2" w:rsidRDefault="005C64F2" w:rsidP="005C64F2">
            <w:pPr>
              <w:spacing w:before="20" w:after="20"/>
              <w:ind w:hanging="360"/>
              <w:rPr>
                <w:b/>
                <w:color w:val="FFFFFF"/>
                <w:sz w:val="20"/>
                <w:szCs w:val="20"/>
                <w:lang w:eastAsia="es-ES" w:bidi="en-US"/>
              </w:rPr>
            </w:pPr>
            <w:r w:rsidRPr="005C64F2">
              <w:rPr>
                <w:b/>
                <w:color w:val="FFFFFF"/>
                <w:sz w:val="20"/>
                <w:szCs w:val="20"/>
                <w:lang w:eastAsia="es-ES" w:bidi="en-US"/>
              </w:rPr>
              <w:lastRenderedPageBreak/>
              <w:t xml:space="preserve">3.    </w:t>
            </w:r>
          </w:p>
          <w:p w14:paraId="169AD08B" w14:textId="77777777" w:rsidR="005C64F2" w:rsidRPr="005C64F2" w:rsidRDefault="005C64F2" w:rsidP="005C64F2">
            <w:pPr>
              <w:spacing w:before="20" w:after="20"/>
              <w:ind w:hanging="360"/>
              <w:rPr>
                <w:b/>
                <w:color w:val="FFFFFF"/>
                <w:sz w:val="20"/>
                <w:szCs w:val="20"/>
                <w:lang w:eastAsia="es-ES" w:bidi="en-US"/>
              </w:rPr>
            </w:pPr>
          </w:p>
          <w:p w14:paraId="4C3F2D8D" w14:textId="77777777" w:rsidR="005C64F2" w:rsidRPr="005C64F2" w:rsidRDefault="005C64F2" w:rsidP="005C64F2">
            <w:pPr>
              <w:spacing w:before="20" w:after="20"/>
              <w:ind w:hanging="360"/>
              <w:jc w:val="center"/>
              <w:rPr>
                <w:b/>
                <w:color w:val="000000"/>
                <w:sz w:val="20"/>
                <w:szCs w:val="20"/>
                <w:lang w:eastAsia="ru-RU"/>
              </w:rPr>
            </w:pPr>
          </w:p>
          <w:p w14:paraId="2EC357E2" w14:textId="77777777" w:rsidR="005C64F2" w:rsidRPr="005C64F2" w:rsidRDefault="005C64F2" w:rsidP="005C64F2">
            <w:pPr>
              <w:spacing w:before="20" w:after="20"/>
              <w:ind w:hanging="360"/>
              <w:jc w:val="center"/>
              <w:rPr>
                <w:b/>
                <w:color w:val="000000"/>
                <w:sz w:val="20"/>
                <w:szCs w:val="20"/>
                <w:lang w:eastAsia="ru-RU"/>
              </w:rPr>
            </w:pPr>
          </w:p>
          <w:p w14:paraId="170F54E4" w14:textId="77777777" w:rsidR="005C64F2" w:rsidRPr="005C64F2" w:rsidRDefault="005C64F2" w:rsidP="005C64F2">
            <w:pPr>
              <w:spacing w:before="20" w:after="20"/>
              <w:ind w:hanging="360"/>
              <w:jc w:val="center"/>
              <w:rPr>
                <w:b/>
                <w:color w:val="000000"/>
                <w:sz w:val="20"/>
                <w:szCs w:val="20"/>
                <w:lang w:eastAsia="ru-RU"/>
              </w:rPr>
            </w:pPr>
          </w:p>
          <w:p w14:paraId="423875DC" w14:textId="77777777" w:rsidR="005C64F2" w:rsidRPr="005C64F2" w:rsidRDefault="005C64F2" w:rsidP="005C64F2">
            <w:pPr>
              <w:spacing w:before="20" w:after="20"/>
              <w:ind w:hanging="360"/>
              <w:jc w:val="center"/>
              <w:rPr>
                <w:b/>
                <w:color w:val="FFFFFF" w:themeColor="background1"/>
                <w:sz w:val="20"/>
                <w:szCs w:val="20"/>
                <w:lang w:eastAsia="es-ES" w:bidi="en-US"/>
              </w:rPr>
            </w:pPr>
            <w:r w:rsidRPr="005C64F2">
              <w:rPr>
                <w:b/>
                <w:color w:val="000000"/>
                <w:sz w:val="20"/>
                <w:szCs w:val="20"/>
                <w:lang w:eastAsia="ru-RU"/>
              </w:rPr>
              <w:t>Efficiency</w:t>
            </w:r>
          </w:p>
        </w:tc>
        <w:tc>
          <w:tcPr>
            <w:tcW w:w="661" w:type="pct"/>
            <w:tcBorders>
              <w:right w:val="single" w:sz="4" w:space="0" w:color="auto"/>
            </w:tcBorders>
          </w:tcPr>
          <w:p w14:paraId="0B0E5A42" w14:textId="77777777" w:rsidR="005C64F2" w:rsidRPr="005C64F2" w:rsidRDefault="005C64F2" w:rsidP="005C64F2">
            <w:pPr>
              <w:spacing w:line="259" w:lineRule="auto"/>
              <w:contextualSpacing/>
              <w:rPr>
                <w:color w:val="000000"/>
                <w:sz w:val="20"/>
                <w:szCs w:val="20"/>
                <w:lang w:eastAsia="ru-RU"/>
              </w:rPr>
            </w:pPr>
            <w:r w:rsidRPr="005C64F2">
              <w:rPr>
                <w:color w:val="000000"/>
                <w:sz w:val="20"/>
                <w:szCs w:val="20"/>
                <w:lang w:eastAsia="ru-RU"/>
              </w:rPr>
              <w:t xml:space="preserve">Have the outputs been delivered in a timely manner? How, if at all, has the joint nature of the project affected efficiency of delivery? </w:t>
            </w:r>
          </w:p>
        </w:tc>
        <w:tc>
          <w:tcPr>
            <w:tcW w:w="935" w:type="pct"/>
            <w:tcBorders>
              <w:left w:val="single" w:sz="4" w:space="0" w:color="auto"/>
            </w:tcBorders>
          </w:tcPr>
          <w:p w14:paraId="40A94794" w14:textId="77777777" w:rsidR="005C64F2" w:rsidRPr="005C64F2" w:rsidRDefault="005C64F2" w:rsidP="005C64F2">
            <w:pPr>
              <w:spacing w:line="259" w:lineRule="auto"/>
              <w:contextualSpacing/>
              <w:rPr>
                <w:sz w:val="20"/>
                <w:szCs w:val="20"/>
              </w:rPr>
            </w:pPr>
            <w:r w:rsidRPr="005C64F2">
              <w:rPr>
                <w:sz w:val="20"/>
                <w:szCs w:val="20"/>
              </w:rPr>
              <w:t xml:space="preserve">Have resources been allocated and split between the RUNOs strategically? </w:t>
            </w:r>
          </w:p>
          <w:p w14:paraId="392BDC0C" w14:textId="77777777" w:rsidR="005C64F2" w:rsidRPr="005C64F2" w:rsidRDefault="005C64F2" w:rsidP="005C64F2">
            <w:pPr>
              <w:spacing w:line="259" w:lineRule="auto"/>
              <w:contextualSpacing/>
              <w:rPr>
                <w:sz w:val="20"/>
                <w:szCs w:val="20"/>
              </w:rPr>
            </w:pPr>
            <w:r w:rsidRPr="005C64F2">
              <w:rPr>
                <w:sz w:val="20"/>
                <w:szCs w:val="20"/>
              </w:rPr>
              <w:t xml:space="preserve">Has there been any reduced duplication and increased cost-sharing? </w:t>
            </w:r>
          </w:p>
          <w:p w14:paraId="62A585AF" w14:textId="77777777" w:rsidR="005C64F2" w:rsidRPr="005C64F2" w:rsidRDefault="005C64F2" w:rsidP="005C64F2">
            <w:pPr>
              <w:pStyle w:val="CommentText"/>
              <w:rPr>
                <w:rFonts w:ascii="Times New Roman" w:hAnsi="Times New Roman" w:cs="Times New Roman"/>
              </w:rPr>
            </w:pPr>
            <w:r w:rsidRPr="005C64F2">
              <w:rPr>
                <w:rFonts w:ascii="Times New Roman" w:hAnsi="Times New Roman" w:cs="Times New Roman"/>
              </w:rPr>
              <w:t>Do established levels or mechanism of “jointness” lead to better GEWE results?”</w:t>
            </w:r>
          </w:p>
          <w:p w14:paraId="030675CD" w14:textId="77777777" w:rsidR="005C64F2" w:rsidRPr="005C64F2" w:rsidRDefault="005C64F2" w:rsidP="005C64F2">
            <w:pPr>
              <w:spacing w:line="259" w:lineRule="auto"/>
              <w:contextualSpacing/>
              <w:rPr>
                <w:sz w:val="2"/>
                <w:szCs w:val="2"/>
              </w:rPr>
            </w:pPr>
          </w:p>
        </w:tc>
        <w:tc>
          <w:tcPr>
            <w:tcW w:w="454" w:type="pct"/>
          </w:tcPr>
          <w:p w14:paraId="29E1EA2D" w14:textId="77777777" w:rsidR="005C64F2" w:rsidRPr="005C64F2" w:rsidRDefault="005C64F2" w:rsidP="005C64F2">
            <w:pPr>
              <w:spacing w:before="20" w:after="20"/>
              <w:rPr>
                <w:sz w:val="20"/>
                <w:szCs w:val="20"/>
                <w:lang w:eastAsia="nl-NL" w:bidi="en-US"/>
              </w:rPr>
            </w:pPr>
            <w:r w:rsidRPr="005C64F2">
              <w:rPr>
                <w:sz w:val="20"/>
                <w:szCs w:val="20"/>
                <w:lang w:eastAsia="nl-NL" w:bidi="en-US"/>
              </w:rPr>
              <w:t>Qualitative</w:t>
            </w:r>
          </w:p>
          <w:p w14:paraId="5AE19CBC" w14:textId="77777777" w:rsidR="005C64F2" w:rsidRPr="005C64F2" w:rsidRDefault="005C64F2" w:rsidP="005C64F2">
            <w:pPr>
              <w:spacing w:before="20" w:after="20"/>
              <w:rPr>
                <w:sz w:val="20"/>
                <w:szCs w:val="20"/>
                <w:lang w:eastAsia="nl-NL" w:bidi="en-US"/>
              </w:rPr>
            </w:pPr>
            <w:r w:rsidRPr="005C64F2">
              <w:rPr>
                <w:sz w:val="20"/>
                <w:szCs w:val="20"/>
                <w:lang w:eastAsia="nl-NL" w:bidi="en-US"/>
              </w:rPr>
              <w:t xml:space="preserve">Quantitative </w:t>
            </w:r>
          </w:p>
          <w:p w14:paraId="1C46C7B8" w14:textId="77777777" w:rsidR="005C64F2" w:rsidRPr="005C64F2" w:rsidRDefault="005C64F2" w:rsidP="005C64F2">
            <w:pPr>
              <w:spacing w:before="20" w:after="20"/>
              <w:rPr>
                <w:sz w:val="20"/>
                <w:szCs w:val="20"/>
                <w:lang w:eastAsia="nl-NL" w:bidi="en-US"/>
              </w:rPr>
            </w:pPr>
          </w:p>
          <w:p w14:paraId="62689524" w14:textId="77777777" w:rsidR="005C64F2" w:rsidRPr="005C64F2" w:rsidRDefault="005C64F2" w:rsidP="005C64F2">
            <w:pPr>
              <w:spacing w:before="20" w:after="20"/>
              <w:rPr>
                <w:sz w:val="20"/>
                <w:szCs w:val="20"/>
                <w:lang w:eastAsia="nl-NL" w:bidi="en-US"/>
              </w:rPr>
            </w:pPr>
          </w:p>
        </w:tc>
        <w:tc>
          <w:tcPr>
            <w:tcW w:w="976" w:type="pct"/>
          </w:tcPr>
          <w:p w14:paraId="612E61DD" w14:textId="77777777" w:rsidR="005C64F2" w:rsidRPr="005C64F2" w:rsidRDefault="005C64F2" w:rsidP="005C64F2">
            <w:pPr>
              <w:autoSpaceDE w:val="0"/>
              <w:autoSpaceDN w:val="0"/>
              <w:adjustRightInd w:val="0"/>
              <w:spacing w:before="20" w:after="20"/>
              <w:rPr>
                <w:sz w:val="10"/>
                <w:szCs w:val="10"/>
              </w:rPr>
            </w:pPr>
          </w:p>
          <w:p w14:paraId="4B6D48AE" w14:textId="77777777" w:rsidR="005C64F2" w:rsidRPr="005C64F2" w:rsidRDefault="005C64F2" w:rsidP="005C64F2">
            <w:pPr>
              <w:autoSpaceDE w:val="0"/>
              <w:autoSpaceDN w:val="0"/>
              <w:adjustRightInd w:val="0"/>
              <w:spacing w:before="20" w:after="20"/>
              <w:rPr>
                <w:sz w:val="20"/>
                <w:szCs w:val="20"/>
              </w:rPr>
            </w:pPr>
            <w:r w:rsidRPr="005C64F2">
              <w:rPr>
                <w:sz w:val="20"/>
                <w:szCs w:val="20"/>
              </w:rPr>
              <w:t>Timely delivery of the project.</w:t>
            </w:r>
          </w:p>
          <w:p w14:paraId="3A8A1C8B" w14:textId="77777777" w:rsidR="005C64F2" w:rsidRPr="005C64F2" w:rsidRDefault="005C64F2" w:rsidP="005C64F2">
            <w:pPr>
              <w:autoSpaceDE w:val="0"/>
              <w:autoSpaceDN w:val="0"/>
              <w:adjustRightInd w:val="0"/>
              <w:spacing w:before="20" w:after="20"/>
              <w:rPr>
                <w:sz w:val="20"/>
                <w:szCs w:val="20"/>
              </w:rPr>
            </w:pPr>
            <w:r w:rsidRPr="005C64F2">
              <w:rPr>
                <w:sz w:val="20"/>
                <w:szCs w:val="20"/>
              </w:rPr>
              <w:t>Efficiency and benefits of the financial management arrangements.</w:t>
            </w:r>
          </w:p>
          <w:p w14:paraId="5F75D876" w14:textId="77777777" w:rsidR="005C64F2" w:rsidRPr="005C64F2" w:rsidRDefault="005C64F2" w:rsidP="005C64F2">
            <w:pPr>
              <w:autoSpaceDE w:val="0"/>
              <w:autoSpaceDN w:val="0"/>
              <w:adjustRightInd w:val="0"/>
              <w:spacing w:before="20" w:after="20"/>
              <w:rPr>
                <w:sz w:val="20"/>
                <w:szCs w:val="20"/>
              </w:rPr>
            </w:pPr>
          </w:p>
          <w:p w14:paraId="46FE0A26" w14:textId="77777777" w:rsidR="005C64F2" w:rsidRPr="005C64F2" w:rsidRDefault="005C64F2" w:rsidP="005C64F2">
            <w:pPr>
              <w:autoSpaceDE w:val="0"/>
              <w:autoSpaceDN w:val="0"/>
              <w:adjustRightInd w:val="0"/>
              <w:spacing w:before="20" w:after="20"/>
              <w:rPr>
                <w:sz w:val="20"/>
                <w:szCs w:val="20"/>
              </w:rPr>
            </w:pPr>
            <w:r w:rsidRPr="005C64F2">
              <w:rPr>
                <w:sz w:val="20"/>
                <w:szCs w:val="20"/>
              </w:rPr>
              <w:t xml:space="preserve">Efficiency of the joint approach. </w:t>
            </w:r>
          </w:p>
        </w:tc>
        <w:tc>
          <w:tcPr>
            <w:tcW w:w="650" w:type="pct"/>
          </w:tcPr>
          <w:p w14:paraId="1AD82122"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Work plans, financial documents versus project achievements. </w:t>
            </w:r>
          </w:p>
          <w:p w14:paraId="707BDA35"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RUNOs, project stakeholders </w:t>
            </w:r>
          </w:p>
          <w:p w14:paraId="5A6F20AF" w14:textId="77777777" w:rsidR="005C64F2" w:rsidRPr="005C64F2" w:rsidRDefault="005C64F2" w:rsidP="005C64F2">
            <w:pPr>
              <w:autoSpaceDE w:val="0"/>
              <w:autoSpaceDN w:val="0"/>
              <w:adjustRightInd w:val="0"/>
              <w:spacing w:before="20" w:after="20"/>
              <w:rPr>
                <w:color w:val="000000"/>
                <w:sz w:val="10"/>
                <w:szCs w:val="10"/>
              </w:rPr>
            </w:pPr>
          </w:p>
        </w:tc>
        <w:tc>
          <w:tcPr>
            <w:tcW w:w="770" w:type="pct"/>
          </w:tcPr>
          <w:p w14:paraId="7445B61C"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Desk review</w:t>
            </w:r>
          </w:p>
          <w:p w14:paraId="31683686"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KII and FGD with the stakeholders</w:t>
            </w:r>
          </w:p>
          <w:p w14:paraId="06009151"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UNPBSO</w:t>
            </w:r>
          </w:p>
          <w:p w14:paraId="5ED393B6"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44EF6608" w14:textId="77777777" w:rsidTr="005C64F2">
        <w:trPr>
          <w:trHeight w:val="933"/>
        </w:trPr>
        <w:tc>
          <w:tcPr>
            <w:tcW w:w="554" w:type="pct"/>
            <w:vMerge/>
          </w:tcPr>
          <w:p w14:paraId="42AAEF2D" w14:textId="77777777" w:rsidR="005C64F2" w:rsidRPr="005C64F2" w:rsidRDefault="005C64F2" w:rsidP="005C64F2">
            <w:pPr>
              <w:spacing w:before="20" w:after="20"/>
              <w:ind w:hanging="360"/>
              <w:rPr>
                <w:b/>
                <w:color w:val="FFFFFF"/>
                <w:sz w:val="20"/>
                <w:szCs w:val="20"/>
                <w:lang w:eastAsia="es-ES" w:bidi="en-US"/>
              </w:rPr>
            </w:pPr>
          </w:p>
        </w:tc>
        <w:tc>
          <w:tcPr>
            <w:tcW w:w="661" w:type="pct"/>
            <w:tcBorders>
              <w:top w:val="single" w:sz="4" w:space="0" w:color="auto"/>
              <w:bottom w:val="single" w:sz="4" w:space="0" w:color="auto"/>
              <w:right w:val="single" w:sz="4" w:space="0" w:color="auto"/>
            </w:tcBorders>
          </w:tcPr>
          <w:p w14:paraId="32A661E6" w14:textId="77777777" w:rsidR="005C64F2" w:rsidRPr="005C64F2" w:rsidRDefault="005C64F2" w:rsidP="005C64F2">
            <w:pPr>
              <w:rPr>
                <w:sz w:val="10"/>
                <w:szCs w:val="10"/>
              </w:rPr>
            </w:pPr>
            <w:r w:rsidRPr="005C64F2">
              <w:rPr>
                <w:sz w:val="20"/>
                <w:szCs w:val="20"/>
              </w:rPr>
              <w:t xml:space="preserve">How efficient were the project actions and the project’s response mechanisms? </w:t>
            </w:r>
          </w:p>
        </w:tc>
        <w:tc>
          <w:tcPr>
            <w:tcW w:w="935" w:type="pct"/>
            <w:tcBorders>
              <w:top w:val="single" w:sz="4" w:space="0" w:color="auto"/>
              <w:left w:val="single" w:sz="4" w:space="0" w:color="auto"/>
              <w:bottom w:val="single" w:sz="4" w:space="0" w:color="auto"/>
            </w:tcBorders>
          </w:tcPr>
          <w:p w14:paraId="34067226" w14:textId="77777777" w:rsidR="005C64F2" w:rsidRPr="005C64F2" w:rsidRDefault="005C64F2" w:rsidP="005C64F2">
            <w:pPr>
              <w:spacing w:line="259" w:lineRule="auto"/>
              <w:contextualSpacing/>
              <w:rPr>
                <w:sz w:val="20"/>
              </w:rPr>
            </w:pPr>
            <w:r w:rsidRPr="005C64F2">
              <w:rPr>
                <w:sz w:val="20"/>
              </w:rPr>
              <w:t xml:space="preserve">How efficient were the project approaches in achieving the results? </w:t>
            </w:r>
          </w:p>
          <w:p w14:paraId="7655DB1E" w14:textId="77777777" w:rsidR="005C64F2" w:rsidRPr="005C64F2" w:rsidRDefault="005C64F2" w:rsidP="005C64F2">
            <w:pPr>
              <w:pStyle w:val="NoSpacing"/>
              <w:rPr>
                <w:rFonts w:ascii="Times New Roman" w:eastAsiaTheme="minorHAnsi" w:hAnsi="Times New Roman"/>
                <w:sz w:val="2"/>
                <w:lang w:val="en-US"/>
              </w:rPr>
            </w:pPr>
          </w:p>
          <w:p w14:paraId="56C3FA65" w14:textId="77777777" w:rsidR="005C64F2" w:rsidRPr="005C64F2" w:rsidRDefault="005C64F2" w:rsidP="005C64F2">
            <w:pPr>
              <w:pStyle w:val="NoSpacing"/>
              <w:jc w:val="left"/>
              <w:rPr>
                <w:rFonts w:ascii="Times New Roman" w:hAnsi="Times New Roman"/>
                <w:sz w:val="10"/>
                <w:lang w:val="en-US"/>
              </w:rPr>
            </w:pPr>
          </w:p>
        </w:tc>
        <w:tc>
          <w:tcPr>
            <w:tcW w:w="454" w:type="pct"/>
            <w:tcBorders>
              <w:top w:val="single" w:sz="4" w:space="0" w:color="auto"/>
              <w:bottom w:val="single" w:sz="4" w:space="0" w:color="auto"/>
            </w:tcBorders>
          </w:tcPr>
          <w:p w14:paraId="3769CF21" w14:textId="77777777" w:rsidR="005C64F2" w:rsidRPr="005C64F2" w:rsidRDefault="005C64F2" w:rsidP="005C64F2">
            <w:pPr>
              <w:pStyle w:val="NoSpacing"/>
              <w:rPr>
                <w:rFonts w:ascii="Times New Roman" w:hAnsi="Times New Roman"/>
                <w:sz w:val="10"/>
                <w:lang w:val="en-US"/>
              </w:rPr>
            </w:pPr>
          </w:p>
          <w:p w14:paraId="713C080A" w14:textId="77777777" w:rsidR="005C64F2" w:rsidRPr="005C64F2" w:rsidRDefault="005C64F2" w:rsidP="005C64F2">
            <w:pPr>
              <w:spacing w:before="20" w:after="20"/>
              <w:rPr>
                <w:sz w:val="20"/>
                <w:szCs w:val="20"/>
                <w:lang w:eastAsia="nl-NL" w:bidi="en-US"/>
              </w:rPr>
            </w:pPr>
            <w:r w:rsidRPr="005C64F2">
              <w:rPr>
                <w:sz w:val="20"/>
                <w:szCs w:val="20"/>
                <w:lang w:eastAsia="nl-NL" w:bidi="en-US"/>
              </w:rPr>
              <w:t>Mostly Qualitative</w:t>
            </w:r>
          </w:p>
          <w:p w14:paraId="270D6CC8" w14:textId="77777777" w:rsidR="005C64F2" w:rsidRPr="005C64F2" w:rsidRDefault="005C64F2" w:rsidP="005C64F2">
            <w:pPr>
              <w:spacing w:before="20" w:after="20"/>
              <w:rPr>
                <w:sz w:val="20"/>
                <w:szCs w:val="20"/>
                <w:lang w:eastAsia="nl-NL" w:bidi="en-US"/>
              </w:rPr>
            </w:pPr>
          </w:p>
        </w:tc>
        <w:tc>
          <w:tcPr>
            <w:tcW w:w="976" w:type="pct"/>
            <w:tcBorders>
              <w:top w:val="single" w:sz="4" w:space="0" w:color="auto"/>
              <w:bottom w:val="single" w:sz="4" w:space="0" w:color="auto"/>
            </w:tcBorders>
          </w:tcPr>
          <w:p w14:paraId="491305F4" w14:textId="77777777" w:rsidR="005C64F2" w:rsidRPr="005C64F2" w:rsidRDefault="005C64F2" w:rsidP="005C64F2">
            <w:pPr>
              <w:autoSpaceDE w:val="0"/>
              <w:autoSpaceDN w:val="0"/>
              <w:adjustRightInd w:val="0"/>
              <w:spacing w:before="20" w:after="20"/>
              <w:rPr>
                <w:sz w:val="20"/>
                <w:szCs w:val="20"/>
              </w:rPr>
            </w:pPr>
            <w:r w:rsidRPr="005C64F2">
              <w:rPr>
                <w:sz w:val="20"/>
                <w:szCs w:val="20"/>
              </w:rPr>
              <w:t>Receptiveness and flexibility of the project.</w:t>
            </w:r>
          </w:p>
          <w:p w14:paraId="79D83E8C" w14:textId="77777777" w:rsidR="005C64F2" w:rsidRPr="005C64F2" w:rsidRDefault="005C64F2" w:rsidP="005C64F2">
            <w:pPr>
              <w:autoSpaceDE w:val="0"/>
              <w:autoSpaceDN w:val="0"/>
              <w:adjustRightInd w:val="0"/>
              <w:spacing w:before="20" w:after="20"/>
              <w:rPr>
                <w:sz w:val="20"/>
                <w:szCs w:val="20"/>
              </w:rPr>
            </w:pPr>
            <w:r w:rsidRPr="005C64F2">
              <w:rPr>
                <w:sz w:val="20"/>
                <w:szCs w:val="20"/>
              </w:rPr>
              <w:t xml:space="preserve">Project adaptability. </w:t>
            </w:r>
          </w:p>
          <w:p w14:paraId="77E48A0D" w14:textId="77777777" w:rsidR="005C64F2" w:rsidRPr="005C64F2" w:rsidRDefault="005C64F2" w:rsidP="005C64F2">
            <w:pPr>
              <w:autoSpaceDE w:val="0"/>
              <w:autoSpaceDN w:val="0"/>
              <w:adjustRightInd w:val="0"/>
              <w:spacing w:before="20" w:after="20"/>
              <w:rPr>
                <w:sz w:val="20"/>
                <w:szCs w:val="20"/>
              </w:rPr>
            </w:pPr>
          </w:p>
        </w:tc>
        <w:tc>
          <w:tcPr>
            <w:tcW w:w="650" w:type="pct"/>
            <w:tcBorders>
              <w:top w:val="single" w:sz="4" w:space="0" w:color="auto"/>
              <w:bottom w:val="single" w:sz="4" w:space="0" w:color="auto"/>
            </w:tcBorders>
          </w:tcPr>
          <w:p w14:paraId="1591050B"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Annual work plans versus progress reports</w:t>
            </w:r>
          </w:p>
          <w:p w14:paraId="777B3542" w14:textId="77777777" w:rsidR="005C64F2" w:rsidRPr="005C64F2" w:rsidRDefault="005C64F2" w:rsidP="005C64F2">
            <w:pPr>
              <w:autoSpaceDE w:val="0"/>
              <w:autoSpaceDN w:val="0"/>
              <w:adjustRightInd w:val="0"/>
              <w:spacing w:before="20" w:after="20"/>
              <w:rPr>
                <w:color w:val="000000"/>
                <w:sz w:val="20"/>
                <w:szCs w:val="20"/>
              </w:rPr>
            </w:pPr>
          </w:p>
        </w:tc>
        <w:tc>
          <w:tcPr>
            <w:tcW w:w="770" w:type="pct"/>
            <w:tcBorders>
              <w:top w:val="single" w:sz="4" w:space="0" w:color="auto"/>
              <w:bottom w:val="single" w:sz="4" w:space="0" w:color="auto"/>
            </w:tcBorders>
          </w:tcPr>
          <w:p w14:paraId="4CB72301"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Desk review</w:t>
            </w:r>
          </w:p>
          <w:p w14:paraId="28C6CB49"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KII with project team</w:t>
            </w:r>
          </w:p>
          <w:p w14:paraId="6D7174E7"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UNPBSO</w:t>
            </w:r>
          </w:p>
          <w:p w14:paraId="349EA367"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6D0A0F98" w14:textId="77777777" w:rsidTr="005C64F2">
        <w:trPr>
          <w:trHeight w:val="2191"/>
        </w:trPr>
        <w:tc>
          <w:tcPr>
            <w:tcW w:w="554" w:type="pct"/>
            <w:vMerge/>
          </w:tcPr>
          <w:p w14:paraId="2F2A22EA" w14:textId="77777777" w:rsidR="005C64F2" w:rsidRPr="005C64F2" w:rsidRDefault="005C64F2" w:rsidP="005C64F2">
            <w:pPr>
              <w:spacing w:before="20" w:after="20"/>
              <w:ind w:hanging="360"/>
              <w:rPr>
                <w:b/>
                <w:color w:val="FFFFFF"/>
                <w:sz w:val="20"/>
                <w:szCs w:val="20"/>
                <w:lang w:eastAsia="es-ES" w:bidi="en-US"/>
              </w:rPr>
            </w:pPr>
          </w:p>
        </w:tc>
        <w:tc>
          <w:tcPr>
            <w:tcW w:w="661" w:type="pct"/>
            <w:tcBorders>
              <w:top w:val="single" w:sz="4" w:space="0" w:color="auto"/>
              <w:bottom w:val="single" w:sz="4" w:space="0" w:color="auto"/>
              <w:right w:val="single" w:sz="4" w:space="0" w:color="auto"/>
            </w:tcBorders>
          </w:tcPr>
          <w:p w14:paraId="7E8A34F5" w14:textId="77777777" w:rsidR="005C64F2" w:rsidRPr="005C64F2" w:rsidRDefault="005C64F2" w:rsidP="005C64F2">
            <w:pPr>
              <w:spacing w:line="259" w:lineRule="auto"/>
              <w:contextualSpacing/>
              <w:rPr>
                <w:sz w:val="20"/>
                <w:szCs w:val="20"/>
              </w:rPr>
            </w:pPr>
            <w:r w:rsidRPr="005C64F2">
              <w:rPr>
                <w:sz w:val="20"/>
                <w:szCs w:val="20"/>
              </w:rPr>
              <w:t>To what extent the project management and leadership was efficient?</w:t>
            </w:r>
            <w:r w:rsidRPr="005C64F2">
              <w:rPr>
                <w:sz w:val="20"/>
              </w:rPr>
              <w:t xml:space="preserve"> </w:t>
            </w:r>
            <w:r w:rsidRPr="005C64F2">
              <w:rPr>
                <w:sz w:val="20"/>
                <w:szCs w:val="20"/>
              </w:rPr>
              <w:t>Where does accountability lie?</w:t>
            </w:r>
          </w:p>
          <w:p w14:paraId="171EA5EC" w14:textId="77777777" w:rsidR="005C64F2" w:rsidRPr="005C64F2" w:rsidRDefault="005C64F2" w:rsidP="005C64F2">
            <w:pPr>
              <w:rPr>
                <w:sz w:val="20"/>
                <w:szCs w:val="20"/>
              </w:rPr>
            </w:pPr>
          </w:p>
        </w:tc>
        <w:tc>
          <w:tcPr>
            <w:tcW w:w="935" w:type="pct"/>
            <w:tcBorders>
              <w:top w:val="single" w:sz="4" w:space="0" w:color="auto"/>
              <w:left w:val="single" w:sz="4" w:space="0" w:color="auto"/>
              <w:bottom w:val="single" w:sz="4" w:space="0" w:color="auto"/>
            </w:tcBorders>
          </w:tcPr>
          <w:p w14:paraId="0DD01F96" w14:textId="77777777" w:rsidR="005C64F2" w:rsidRPr="005C64F2" w:rsidRDefault="005C64F2" w:rsidP="005C64F2">
            <w:pPr>
              <w:spacing w:line="259" w:lineRule="auto"/>
              <w:contextualSpacing/>
              <w:rPr>
                <w:sz w:val="20"/>
              </w:rPr>
            </w:pPr>
            <w:r w:rsidRPr="005C64F2">
              <w:rPr>
                <w:sz w:val="20"/>
              </w:rPr>
              <w:t>Has tracking financing in support of GEWE allocation led to improved efficiency?</w:t>
            </w:r>
          </w:p>
          <w:p w14:paraId="04587099" w14:textId="77777777" w:rsidR="005C64F2" w:rsidRPr="005C64F2" w:rsidRDefault="005C64F2" w:rsidP="005C64F2">
            <w:pPr>
              <w:spacing w:line="259" w:lineRule="auto"/>
              <w:contextualSpacing/>
              <w:rPr>
                <w:sz w:val="20"/>
              </w:rPr>
            </w:pPr>
            <w:r w:rsidRPr="005C64F2">
              <w:rPr>
                <w:sz w:val="20"/>
              </w:rPr>
              <w:t xml:space="preserve">How financial tracking, following results-based budgeting was efficient to achieve greater GEWE results? </w:t>
            </w:r>
          </w:p>
        </w:tc>
        <w:tc>
          <w:tcPr>
            <w:tcW w:w="454" w:type="pct"/>
            <w:tcBorders>
              <w:top w:val="single" w:sz="4" w:space="0" w:color="auto"/>
              <w:bottom w:val="single" w:sz="4" w:space="0" w:color="auto"/>
            </w:tcBorders>
          </w:tcPr>
          <w:p w14:paraId="4FE44C69" w14:textId="77777777" w:rsidR="005C64F2" w:rsidRPr="005C64F2" w:rsidRDefault="005C64F2" w:rsidP="005C64F2">
            <w:pPr>
              <w:spacing w:before="20" w:after="20"/>
              <w:rPr>
                <w:sz w:val="20"/>
                <w:szCs w:val="20"/>
                <w:lang w:eastAsia="nl-NL" w:bidi="en-US"/>
              </w:rPr>
            </w:pPr>
            <w:r w:rsidRPr="005C64F2">
              <w:rPr>
                <w:sz w:val="20"/>
                <w:szCs w:val="20"/>
                <w:lang w:eastAsia="nl-NL" w:bidi="en-US"/>
              </w:rPr>
              <w:t>Mostly Qualitative</w:t>
            </w:r>
          </w:p>
          <w:p w14:paraId="04544625" w14:textId="77777777" w:rsidR="005C64F2" w:rsidRPr="005C64F2" w:rsidRDefault="005C64F2" w:rsidP="005C64F2">
            <w:pPr>
              <w:spacing w:before="20" w:after="20"/>
              <w:rPr>
                <w:sz w:val="10"/>
                <w:szCs w:val="10"/>
                <w:lang w:eastAsia="nl-NL" w:bidi="en-US"/>
              </w:rPr>
            </w:pPr>
          </w:p>
        </w:tc>
        <w:tc>
          <w:tcPr>
            <w:tcW w:w="976" w:type="pct"/>
            <w:tcBorders>
              <w:top w:val="single" w:sz="4" w:space="0" w:color="auto"/>
              <w:bottom w:val="single" w:sz="4" w:space="0" w:color="auto"/>
            </w:tcBorders>
          </w:tcPr>
          <w:p w14:paraId="30139F6E" w14:textId="77777777" w:rsidR="005C64F2" w:rsidRPr="005C64F2" w:rsidRDefault="005C64F2" w:rsidP="005C64F2">
            <w:pPr>
              <w:autoSpaceDE w:val="0"/>
              <w:autoSpaceDN w:val="0"/>
              <w:adjustRightInd w:val="0"/>
              <w:spacing w:before="20" w:after="20"/>
              <w:rPr>
                <w:sz w:val="20"/>
                <w:szCs w:val="20"/>
              </w:rPr>
            </w:pPr>
            <w:r w:rsidRPr="005C64F2">
              <w:rPr>
                <w:sz w:val="20"/>
                <w:szCs w:val="20"/>
              </w:rPr>
              <w:t>Efficiency and benefits of the (financial) management arrangements of the project.</w:t>
            </w:r>
          </w:p>
        </w:tc>
        <w:tc>
          <w:tcPr>
            <w:tcW w:w="650" w:type="pct"/>
            <w:tcBorders>
              <w:top w:val="single" w:sz="4" w:space="0" w:color="auto"/>
              <w:bottom w:val="single" w:sz="4" w:space="0" w:color="auto"/>
            </w:tcBorders>
          </w:tcPr>
          <w:p w14:paraId="7BD81C51"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Project documents </w:t>
            </w:r>
          </w:p>
        </w:tc>
        <w:tc>
          <w:tcPr>
            <w:tcW w:w="770" w:type="pct"/>
            <w:tcBorders>
              <w:top w:val="single" w:sz="4" w:space="0" w:color="auto"/>
              <w:bottom w:val="single" w:sz="4" w:space="0" w:color="auto"/>
            </w:tcBorders>
          </w:tcPr>
          <w:p w14:paraId="2CC35C11"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Desk review</w:t>
            </w:r>
          </w:p>
          <w:p w14:paraId="5DAFCFC4"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KII with project team</w:t>
            </w:r>
          </w:p>
          <w:p w14:paraId="3CC27901"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UNPBSO</w:t>
            </w:r>
          </w:p>
          <w:p w14:paraId="0BA8FD4C"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56B63FCD" w14:textId="77777777" w:rsidTr="005C64F2">
        <w:trPr>
          <w:trHeight w:val="536"/>
        </w:trPr>
        <w:tc>
          <w:tcPr>
            <w:tcW w:w="554" w:type="pct"/>
            <w:vMerge/>
          </w:tcPr>
          <w:p w14:paraId="360522E5" w14:textId="77777777" w:rsidR="005C64F2" w:rsidRPr="005C64F2" w:rsidRDefault="005C64F2" w:rsidP="005C64F2">
            <w:pPr>
              <w:spacing w:before="20" w:after="20"/>
              <w:ind w:hanging="360"/>
              <w:rPr>
                <w:b/>
                <w:color w:val="FFFFFF"/>
                <w:sz w:val="20"/>
                <w:szCs w:val="20"/>
                <w:lang w:eastAsia="es-ES" w:bidi="en-US"/>
              </w:rPr>
            </w:pPr>
          </w:p>
        </w:tc>
        <w:tc>
          <w:tcPr>
            <w:tcW w:w="661" w:type="pct"/>
            <w:vMerge w:val="restart"/>
            <w:tcBorders>
              <w:top w:val="single" w:sz="4" w:space="0" w:color="auto"/>
              <w:right w:val="single" w:sz="4" w:space="0" w:color="auto"/>
            </w:tcBorders>
          </w:tcPr>
          <w:p w14:paraId="7E187B96" w14:textId="77777777" w:rsidR="005C64F2" w:rsidRPr="005C64F2" w:rsidRDefault="005C64F2" w:rsidP="005C64F2">
            <w:pPr>
              <w:spacing w:line="259" w:lineRule="auto"/>
              <w:contextualSpacing/>
              <w:rPr>
                <w:sz w:val="2"/>
                <w:szCs w:val="2"/>
              </w:rPr>
            </w:pPr>
            <w:r w:rsidRPr="005C64F2">
              <w:rPr>
                <w:sz w:val="20"/>
              </w:rPr>
              <w:t xml:space="preserve">To what extent </w:t>
            </w:r>
            <w:r w:rsidRPr="005C64F2">
              <w:rPr>
                <w:sz w:val="20"/>
                <w:szCs w:val="20"/>
              </w:rPr>
              <w:t xml:space="preserve">was </w:t>
            </w:r>
            <w:r w:rsidRPr="005C64F2">
              <w:rPr>
                <w:sz w:val="20"/>
              </w:rPr>
              <w:t xml:space="preserve">the project’s M&amp;E system consistent and efficient? </w:t>
            </w:r>
          </w:p>
        </w:tc>
        <w:tc>
          <w:tcPr>
            <w:tcW w:w="935" w:type="pct"/>
            <w:tcBorders>
              <w:top w:val="single" w:sz="4" w:space="0" w:color="auto"/>
              <w:left w:val="single" w:sz="4" w:space="0" w:color="auto"/>
              <w:bottom w:val="single" w:sz="4" w:space="0" w:color="auto"/>
            </w:tcBorders>
          </w:tcPr>
          <w:p w14:paraId="0C4A25E0" w14:textId="77777777" w:rsidR="005C64F2" w:rsidRPr="005C64F2" w:rsidRDefault="005C64F2" w:rsidP="005C64F2">
            <w:pPr>
              <w:spacing w:line="259" w:lineRule="auto"/>
              <w:contextualSpacing/>
              <w:rPr>
                <w:sz w:val="20"/>
                <w:szCs w:val="20"/>
              </w:rPr>
            </w:pPr>
            <w:r w:rsidRPr="005C64F2">
              <w:rPr>
                <w:sz w:val="20"/>
                <w:szCs w:val="20"/>
              </w:rPr>
              <w:t>To what extent M&amp;E actions facilitated timely tracking of the progress, identification of the risks and opportunities and well-informed decisions?</w:t>
            </w:r>
          </w:p>
        </w:tc>
        <w:tc>
          <w:tcPr>
            <w:tcW w:w="454" w:type="pct"/>
            <w:tcBorders>
              <w:top w:val="single" w:sz="4" w:space="0" w:color="auto"/>
              <w:bottom w:val="single" w:sz="4" w:space="0" w:color="auto"/>
            </w:tcBorders>
          </w:tcPr>
          <w:p w14:paraId="139BC9EF" w14:textId="77777777" w:rsidR="005C64F2" w:rsidRPr="005C64F2" w:rsidRDefault="005C64F2" w:rsidP="005C64F2">
            <w:pPr>
              <w:spacing w:before="20" w:after="20"/>
              <w:rPr>
                <w:sz w:val="20"/>
                <w:szCs w:val="20"/>
                <w:lang w:eastAsia="nl-NL" w:bidi="en-US"/>
              </w:rPr>
            </w:pPr>
            <w:r w:rsidRPr="005C64F2">
              <w:rPr>
                <w:sz w:val="20"/>
                <w:szCs w:val="20"/>
                <w:lang w:eastAsia="nl-NL" w:bidi="en-US"/>
              </w:rPr>
              <w:t>Qualitative</w:t>
            </w:r>
          </w:p>
          <w:p w14:paraId="5A9E9B35" w14:textId="77777777" w:rsidR="005C64F2" w:rsidRPr="005C64F2" w:rsidRDefault="005C64F2" w:rsidP="005C64F2">
            <w:pPr>
              <w:spacing w:before="20" w:after="20"/>
              <w:rPr>
                <w:sz w:val="20"/>
                <w:szCs w:val="20"/>
                <w:lang w:eastAsia="nl-NL" w:bidi="en-US"/>
              </w:rPr>
            </w:pPr>
            <w:r w:rsidRPr="005C64F2">
              <w:rPr>
                <w:sz w:val="20"/>
                <w:szCs w:val="20"/>
                <w:lang w:eastAsia="nl-NL" w:bidi="en-US"/>
              </w:rPr>
              <w:t xml:space="preserve">Quantitative </w:t>
            </w:r>
          </w:p>
          <w:p w14:paraId="11B521BD" w14:textId="77777777" w:rsidR="005C64F2" w:rsidRPr="005C64F2" w:rsidRDefault="005C64F2" w:rsidP="005C64F2">
            <w:pPr>
              <w:spacing w:before="20" w:after="20"/>
              <w:rPr>
                <w:sz w:val="10"/>
                <w:szCs w:val="10"/>
                <w:lang w:eastAsia="nl-NL" w:bidi="en-US"/>
              </w:rPr>
            </w:pPr>
          </w:p>
        </w:tc>
        <w:tc>
          <w:tcPr>
            <w:tcW w:w="976" w:type="pct"/>
            <w:tcBorders>
              <w:top w:val="single" w:sz="4" w:space="0" w:color="auto"/>
              <w:bottom w:val="single" w:sz="4" w:space="0" w:color="auto"/>
            </w:tcBorders>
          </w:tcPr>
          <w:p w14:paraId="6CDC0F32" w14:textId="77777777" w:rsidR="005C64F2" w:rsidRPr="005C64F2" w:rsidRDefault="005C64F2" w:rsidP="005C64F2">
            <w:pPr>
              <w:autoSpaceDE w:val="0"/>
              <w:autoSpaceDN w:val="0"/>
              <w:adjustRightInd w:val="0"/>
              <w:spacing w:before="20" w:after="20"/>
              <w:rPr>
                <w:sz w:val="20"/>
              </w:rPr>
            </w:pPr>
            <w:r w:rsidRPr="005C64F2">
              <w:rPr>
                <w:sz w:val="20"/>
              </w:rPr>
              <w:t>Timely tracking of the progress and well-informed decisions.</w:t>
            </w:r>
          </w:p>
          <w:p w14:paraId="513FF291" w14:textId="77777777" w:rsidR="005C64F2" w:rsidRPr="005C64F2" w:rsidRDefault="005C64F2" w:rsidP="005C64F2">
            <w:pPr>
              <w:autoSpaceDE w:val="0"/>
              <w:autoSpaceDN w:val="0"/>
              <w:adjustRightInd w:val="0"/>
              <w:spacing w:before="20" w:after="20"/>
              <w:rPr>
                <w:sz w:val="20"/>
                <w:szCs w:val="20"/>
              </w:rPr>
            </w:pPr>
            <w:r w:rsidRPr="005C64F2">
              <w:rPr>
                <w:sz w:val="20"/>
              </w:rPr>
              <w:t>Efficiency of the M&amp;E system of the project</w:t>
            </w:r>
          </w:p>
        </w:tc>
        <w:tc>
          <w:tcPr>
            <w:tcW w:w="650" w:type="pct"/>
            <w:tcBorders>
              <w:top w:val="single" w:sz="4" w:space="0" w:color="auto"/>
              <w:bottom w:val="single" w:sz="4" w:space="0" w:color="auto"/>
            </w:tcBorders>
          </w:tcPr>
          <w:p w14:paraId="1D4972D4"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Project documents</w:t>
            </w:r>
          </w:p>
          <w:p w14:paraId="25C6F3CD"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Project team</w:t>
            </w:r>
          </w:p>
        </w:tc>
        <w:tc>
          <w:tcPr>
            <w:tcW w:w="770" w:type="pct"/>
            <w:tcBorders>
              <w:top w:val="single" w:sz="4" w:space="0" w:color="auto"/>
              <w:bottom w:val="single" w:sz="4" w:space="0" w:color="auto"/>
            </w:tcBorders>
          </w:tcPr>
          <w:p w14:paraId="5C83CF92"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Desk review. KII, FGD with stakeholders, incl.</w:t>
            </w:r>
          </w:p>
          <w:p w14:paraId="47BEF48C"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UNPBSO. </w:t>
            </w:r>
          </w:p>
          <w:p w14:paraId="03B876E7"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47A07B63" w14:textId="77777777" w:rsidTr="005C64F2">
        <w:trPr>
          <w:trHeight w:val="85"/>
        </w:trPr>
        <w:tc>
          <w:tcPr>
            <w:tcW w:w="554" w:type="pct"/>
            <w:vMerge/>
          </w:tcPr>
          <w:p w14:paraId="28BA8B0B" w14:textId="77777777" w:rsidR="005C64F2" w:rsidRPr="005C64F2" w:rsidRDefault="005C64F2" w:rsidP="005C64F2">
            <w:pPr>
              <w:spacing w:before="20" w:after="20"/>
              <w:ind w:hanging="360"/>
              <w:rPr>
                <w:b/>
                <w:color w:val="FFFFFF"/>
                <w:sz w:val="20"/>
                <w:szCs w:val="20"/>
                <w:lang w:eastAsia="es-ES" w:bidi="en-US"/>
              </w:rPr>
            </w:pPr>
          </w:p>
        </w:tc>
        <w:tc>
          <w:tcPr>
            <w:tcW w:w="661" w:type="pct"/>
            <w:vMerge/>
          </w:tcPr>
          <w:p w14:paraId="1774EA3C" w14:textId="77777777" w:rsidR="005C64F2" w:rsidRPr="005C64F2" w:rsidRDefault="005C64F2" w:rsidP="005C64F2">
            <w:pPr>
              <w:rPr>
                <w:sz w:val="20"/>
                <w:szCs w:val="20"/>
              </w:rPr>
            </w:pPr>
          </w:p>
        </w:tc>
        <w:tc>
          <w:tcPr>
            <w:tcW w:w="935" w:type="pct"/>
            <w:tcBorders>
              <w:top w:val="single" w:sz="4" w:space="0" w:color="auto"/>
              <w:left w:val="single" w:sz="4" w:space="0" w:color="auto"/>
              <w:bottom w:val="single" w:sz="4" w:space="0" w:color="auto"/>
            </w:tcBorders>
          </w:tcPr>
          <w:p w14:paraId="7B4AACFA" w14:textId="77777777" w:rsidR="005C64F2" w:rsidRPr="005C64F2" w:rsidRDefault="005C64F2" w:rsidP="005C64F2">
            <w:pPr>
              <w:spacing w:line="259" w:lineRule="auto"/>
              <w:contextualSpacing/>
              <w:rPr>
                <w:sz w:val="20"/>
              </w:rPr>
            </w:pPr>
            <w:r w:rsidRPr="005C64F2">
              <w:rPr>
                <w:sz w:val="20"/>
              </w:rPr>
              <w:t xml:space="preserve">How M&amp;E facilitated learning and accountability to project stakeholders? </w:t>
            </w:r>
          </w:p>
          <w:p w14:paraId="7ADAE0F6" w14:textId="77777777" w:rsidR="005C64F2" w:rsidRPr="005C64F2" w:rsidRDefault="005C64F2" w:rsidP="005C64F2">
            <w:pPr>
              <w:pStyle w:val="NoSpacing"/>
              <w:jc w:val="left"/>
              <w:rPr>
                <w:rFonts w:ascii="Times New Roman" w:hAnsi="Times New Roman"/>
                <w:sz w:val="2"/>
                <w:lang w:val="en-US"/>
              </w:rPr>
            </w:pPr>
          </w:p>
        </w:tc>
        <w:tc>
          <w:tcPr>
            <w:tcW w:w="454" w:type="pct"/>
            <w:tcBorders>
              <w:top w:val="single" w:sz="4" w:space="0" w:color="auto"/>
              <w:bottom w:val="single" w:sz="4" w:space="0" w:color="auto"/>
            </w:tcBorders>
          </w:tcPr>
          <w:p w14:paraId="39F53E2B" w14:textId="77777777" w:rsidR="005C64F2" w:rsidRPr="005C64F2" w:rsidRDefault="005C64F2" w:rsidP="005C64F2">
            <w:pPr>
              <w:spacing w:before="20" w:after="20"/>
              <w:rPr>
                <w:sz w:val="20"/>
                <w:szCs w:val="20"/>
                <w:lang w:eastAsia="nl-NL" w:bidi="en-US"/>
              </w:rPr>
            </w:pPr>
            <w:r w:rsidRPr="005C64F2">
              <w:rPr>
                <w:sz w:val="20"/>
                <w:szCs w:val="20"/>
                <w:lang w:eastAsia="nl-NL" w:bidi="en-US"/>
              </w:rPr>
              <w:t xml:space="preserve">Mostly Qualitative </w:t>
            </w:r>
          </w:p>
          <w:p w14:paraId="105EDAC1" w14:textId="77777777" w:rsidR="005C64F2" w:rsidRPr="005C64F2" w:rsidRDefault="005C64F2" w:rsidP="005C64F2">
            <w:pPr>
              <w:spacing w:before="20" w:after="20"/>
              <w:rPr>
                <w:sz w:val="10"/>
                <w:szCs w:val="10"/>
                <w:lang w:eastAsia="nl-NL" w:bidi="en-US"/>
              </w:rPr>
            </w:pPr>
          </w:p>
        </w:tc>
        <w:tc>
          <w:tcPr>
            <w:tcW w:w="976" w:type="pct"/>
            <w:tcBorders>
              <w:top w:val="single" w:sz="4" w:space="0" w:color="auto"/>
              <w:bottom w:val="single" w:sz="4" w:space="0" w:color="auto"/>
            </w:tcBorders>
          </w:tcPr>
          <w:p w14:paraId="21FADD81" w14:textId="77777777" w:rsidR="005C64F2" w:rsidRPr="005C64F2" w:rsidRDefault="005C64F2" w:rsidP="005C64F2">
            <w:pPr>
              <w:autoSpaceDE w:val="0"/>
              <w:autoSpaceDN w:val="0"/>
              <w:adjustRightInd w:val="0"/>
              <w:spacing w:before="20" w:after="20"/>
              <w:rPr>
                <w:sz w:val="20"/>
                <w:szCs w:val="20"/>
              </w:rPr>
            </w:pPr>
            <w:r w:rsidRPr="005C64F2">
              <w:rPr>
                <w:sz w:val="20"/>
                <w:szCs w:val="20"/>
              </w:rPr>
              <w:t>Accountability and learning aspects of the project.</w:t>
            </w:r>
          </w:p>
        </w:tc>
        <w:tc>
          <w:tcPr>
            <w:tcW w:w="650" w:type="pct"/>
            <w:tcBorders>
              <w:top w:val="single" w:sz="4" w:space="0" w:color="auto"/>
              <w:bottom w:val="single" w:sz="4" w:space="0" w:color="auto"/>
            </w:tcBorders>
          </w:tcPr>
          <w:p w14:paraId="30106AF7"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Stakeholders of the project.</w:t>
            </w:r>
          </w:p>
          <w:p w14:paraId="00E45C0D" w14:textId="77777777" w:rsidR="005C64F2" w:rsidRPr="005C64F2" w:rsidRDefault="005C64F2" w:rsidP="005C64F2">
            <w:pPr>
              <w:autoSpaceDE w:val="0"/>
              <w:autoSpaceDN w:val="0"/>
              <w:adjustRightInd w:val="0"/>
              <w:spacing w:before="20" w:after="20"/>
              <w:rPr>
                <w:color w:val="000000"/>
                <w:sz w:val="20"/>
                <w:szCs w:val="20"/>
              </w:rPr>
            </w:pPr>
            <w:r w:rsidRPr="005C64F2">
              <w:rPr>
                <w:bCs/>
                <w:color w:val="000000"/>
                <w:sz w:val="20"/>
                <w:szCs w:val="20"/>
              </w:rPr>
              <w:t>Project documents.</w:t>
            </w:r>
          </w:p>
        </w:tc>
        <w:tc>
          <w:tcPr>
            <w:tcW w:w="770" w:type="pct"/>
            <w:tcBorders>
              <w:top w:val="single" w:sz="4" w:space="0" w:color="auto"/>
              <w:bottom w:val="single" w:sz="4" w:space="0" w:color="auto"/>
            </w:tcBorders>
          </w:tcPr>
          <w:p w14:paraId="53AC1BCA"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Desk review. KII, FGD with stakeholders, incl.</w:t>
            </w:r>
          </w:p>
          <w:p w14:paraId="0CB2EFA6"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UNPBSO.</w:t>
            </w:r>
          </w:p>
        </w:tc>
      </w:tr>
      <w:tr w:rsidR="005C64F2" w:rsidRPr="00B475AE" w14:paraId="251D1BC5" w14:textId="77777777" w:rsidTr="005C64F2">
        <w:trPr>
          <w:trHeight w:val="785"/>
        </w:trPr>
        <w:tc>
          <w:tcPr>
            <w:tcW w:w="554" w:type="pct"/>
            <w:vMerge w:val="restart"/>
            <w:tcBorders>
              <w:top w:val="single" w:sz="4" w:space="0" w:color="auto"/>
            </w:tcBorders>
            <w:shd w:val="clear" w:color="auto" w:fill="BDD6EE" w:themeFill="accent1" w:themeFillTint="66"/>
          </w:tcPr>
          <w:p w14:paraId="72AA54C3" w14:textId="77777777" w:rsidR="005C64F2" w:rsidRPr="005C64F2" w:rsidRDefault="005C64F2" w:rsidP="005C64F2">
            <w:pPr>
              <w:spacing w:before="20" w:after="20"/>
              <w:rPr>
                <w:b/>
                <w:sz w:val="20"/>
                <w:szCs w:val="20"/>
              </w:rPr>
            </w:pPr>
          </w:p>
          <w:p w14:paraId="0B82A7D7" w14:textId="77777777" w:rsidR="005C64F2" w:rsidRPr="005C64F2" w:rsidRDefault="005C64F2" w:rsidP="005C64F2">
            <w:pPr>
              <w:spacing w:before="20" w:after="20"/>
              <w:rPr>
                <w:b/>
                <w:sz w:val="20"/>
                <w:szCs w:val="20"/>
              </w:rPr>
            </w:pPr>
          </w:p>
          <w:p w14:paraId="2E6DA545" w14:textId="77777777" w:rsidR="005C64F2" w:rsidRPr="005C64F2" w:rsidRDefault="005C64F2" w:rsidP="005C64F2">
            <w:pPr>
              <w:spacing w:before="20" w:after="20"/>
              <w:rPr>
                <w:b/>
                <w:sz w:val="20"/>
                <w:szCs w:val="20"/>
              </w:rPr>
            </w:pPr>
          </w:p>
          <w:p w14:paraId="3F6A0A74" w14:textId="77777777" w:rsidR="005C64F2" w:rsidRPr="005C64F2" w:rsidRDefault="005C64F2" w:rsidP="005C64F2">
            <w:pPr>
              <w:spacing w:before="20" w:after="20"/>
              <w:rPr>
                <w:b/>
                <w:sz w:val="20"/>
                <w:szCs w:val="20"/>
              </w:rPr>
            </w:pPr>
          </w:p>
          <w:p w14:paraId="621FDB6E" w14:textId="77777777" w:rsidR="005C64F2" w:rsidRPr="005C64F2" w:rsidRDefault="005C64F2" w:rsidP="005C64F2">
            <w:pPr>
              <w:spacing w:before="20" w:after="20"/>
              <w:rPr>
                <w:b/>
                <w:sz w:val="20"/>
                <w:szCs w:val="20"/>
              </w:rPr>
            </w:pPr>
          </w:p>
          <w:p w14:paraId="7B31FC40" w14:textId="77777777" w:rsidR="005C64F2" w:rsidRPr="005C64F2" w:rsidRDefault="005C64F2" w:rsidP="005C64F2">
            <w:pPr>
              <w:spacing w:before="20" w:after="20"/>
              <w:rPr>
                <w:b/>
                <w:sz w:val="20"/>
                <w:szCs w:val="20"/>
              </w:rPr>
            </w:pPr>
          </w:p>
          <w:p w14:paraId="47A715AA" w14:textId="77777777" w:rsidR="005C64F2" w:rsidRPr="005C64F2" w:rsidRDefault="005C64F2" w:rsidP="005C64F2">
            <w:pPr>
              <w:spacing w:before="20" w:after="20"/>
              <w:rPr>
                <w:b/>
                <w:sz w:val="20"/>
                <w:szCs w:val="20"/>
              </w:rPr>
            </w:pPr>
          </w:p>
          <w:p w14:paraId="6FF702AE" w14:textId="77777777" w:rsidR="005C64F2" w:rsidRPr="005C64F2" w:rsidRDefault="005C64F2" w:rsidP="005C64F2">
            <w:pPr>
              <w:spacing w:before="20" w:after="20"/>
              <w:rPr>
                <w:b/>
                <w:color w:val="FFFFFF"/>
                <w:sz w:val="20"/>
                <w:szCs w:val="20"/>
                <w:lang w:eastAsia="es-ES" w:bidi="en-US"/>
              </w:rPr>
            </w:pPr>
            <w:r w:rsidRPr="005C64F2">
              <w:rPr>
                <w:b/>
                <w:sz w:val="20"/>
                <w:szCs w:val="20"/>
              </w:rPr>
              <w:t>Impact</w:t>
            </w:r>
          </w:p>
        </w:tc>
        <w:tc>
          <w:tcPr>
            <w:tcW w:w="661" w:type="pct"/>
            <w:vMerge w:val="restart"/>
            <w:tcBorders>
              <w:top w:val="single" w:sz="4" w:space="0" w:color="auto"/>
              <w:right w:val="single" w:sz="4" w:space="0" w:color="auto"/>
            </w:tcBorders>
          </w:tcPr>
          <w:p w14:paraId="722ECAF0" w14:textId="77777777" w:rsidR="005C64F2" w:rsidRPr="005C64F2" w:rsidRDefault="005C64F2" w:rsidP="005C64F2">
            <w:pPr>
              <w:rPr>
                <w:sz w:val="2"/>
                <w:szCs w:val="2"/>
              </w:rPr>
            </w:pPr>
          </w:p>
          <w:p w14:paraId="082C519A" w14:textId="77777777" w:rsidR="005C64F2" w:rsidRPr="005C64F2" w:rsidRDefault="005C64F2" w:rsidP="005C64F2">
            <w:pPr>
              <w:rPr>
                <w:sz w:val="20"/>
                <w:szCs w:val="20"/>
              </w:rPr>
            </w:pPr>
            <w:r w:rsidRPr="005C64F2">
              <w:rPr>
                <w:sz w:val="20"/>
                <w:szCs w:val="20"/>
              </w:rPr>
              <w:t>What has been changed quantitatively and qualitatively as the result of the project, in terms of higher-level and longer term results?</w:t>
            </w:r>
          </w:p>
        </w:tc>
        <w:tc>
          <w:tcPr>
            <w:tcW w:w="935" w:type="pct"/>
            <w:tcBorders>
              <w:top w:val="single" w:sz="4" w:space="0" w:color="auto"/>
              <w:left w:val="single" w:sz="4" w:space="0" w:color="auto"/>
              <w:bottom w:val="single" w:sz="4" w:space="0" w:color="auto"/>
            </w:tcBorders>
          </w:tcPr>
          <w:p w14:paraId="27433087" w14:textId="77777777" w:rsidR="005C64F2" w:rsidRPr="005C64F2" w:rsidRDefault="005C64F2" w:rsidP="005C64F2">
            <w:pPr>
              <w:pStyle w:val="NoSpacing"/>
              <w:jc w:val="left"/>
              <w:rPr>
                <w:rFonts w:ascii="Times New Roman" w:hAnsi="Times New Roman"/>
                <w:sz w:val="20"/>
                <w:lang w:val="en-US"/>
              </w:rPr>
            </w:pPr>
            <w:r w:rsidRPr="005C64F2">
              <w:rPr>
                <w:rFonts w:ascii="Times New Roman" w:hAnsi="Times New Roman"/>
                <w:sz w:val="20"/>
                <w:lang w:val="en-US"/>
              </w:rPr>
              <w:t>To what extent the project made a tangible contribution to PB, ICD  and GEWE</w:t>
            </w:r>
            <w:r w:rsidRPr="005C64F2">
              <w:rPr>
                <w:rFonts w:ascii="Times New Roman" w:hAnsi="Times New Roman"/>
                <w:sz w:val="20"/>
                <w:szCs w:val="20"/>
                <w:lang w:val="en-US"/>
              </w:rPr>
              <w:t>, considering both impact on the target group and on implementing global norms and standards</w:t>
            </w:r>
            <w:r w:rsidRPr="005C64F2">
              <w:rPr>
                <w:rFonts w:ascii="Times New Roman" w:hAnsi="Times New Roman"/>
                <w:sz w:val="20"/>
                <w:lang w:val="en-US"/>
              </w:rPr>
              <w:t>?</w:t>
            </w:r>
          </w:p>
        </w:tc>
        <w:tc>
          <w:tcPr>
            <w:tcW w:w="454" w:type="pct"/>
            <w:tcBorders>
              <w:top w:val="single" w:sz="4" w:space="0" w:color="auto"/>
              <w:bottom w:val="single" w:sz="4" w:space="0" w:color="auto"/>
            </w:tcBorders>
          </w:tcPr>
          <w:p w14:paraId="57A96BA1" w14:textId="77777777" w:rsidR="005C64F2" w:rsidRPr="005C64F2" w:rsidRDefault="005C64F2" w:rsidP="005C64F2">
            <w:pPr>
              <w:spacing w:before="20" w:after="20"/>
              <w:rPr>
                <w:sz w:val="20"/>
                <w:szCs w:val="20"/>
                <w:lang w:eastAsia="nl-NL" w:bidi="en-US"/>
              </w:rPr>
            </w:pPr>
            <w:r w:rsidRPr="005C64F2">
              <w:rPr>
                <w:sz w:val="20"/>
                <w:szCs w:val="20"/>
                <w:lang w:eastAsia="nl-NL" w:bidi="en-US"/>
              </w:rPr>
              <w:t>Qualitative</w:t>
            </w:r>
          </w:p>
          <w:p w14:paraId="1992EF5C" w14:textId="77777777" w:rsidR="005C64F2" w:rsidRPr="005C64F2" w:rsidRDefault="005C64F2" w:rsidP="005C64F2">
            <w:pPr>
              <w:spacing w:before="20" w:after="20"/>
              <w:rPr>
                <w:sz w:val="20"/>
                <w:szCs w:val="20"/>
                <w:lang w:eastAsia="nl-NL" w:bidi="en-US"/>
              </w:rPr>
            </w:pPr>
            <w:r w:rsidRPr="005C64F2">
              <w:rPr>
                <w:sz w:val="20"/>
                <w:szCs w:val="20"/>
                <w:lang w:eastAsia="nl-NL" w:bidi="en-US"/>
              </w:rPr>
              <w:t xml:space="preserve">Quantitative </w:t>
            </w:r>
          </w:p>
          <w:p w14:paraId="34F5572B" w14:textId="77777777" w:rsidR="005C64F2" w:rsidRPr="005C64F2" w:rsidRDefault="005C64F2" w:rsidP="005C64F2">
            <w:pPr>
              <w:spacing w:before="20" w:after="20"/>
              <w:rPr>
                <w:sz w:val="20"/>
                <w:szCs w:val="20"/>
                <w:lang w:eastAsia="nl-NL" w:bidi="en-US"/>
              </w:rPr>
            </w:pPr>
          </w:p>
        </w:tc>
        <w:tc>
          <w:tcPr>
            <w:tcW w:w="976" w:type="pct"/>
            <w:tcBorders>
              <w:top w:val="single" w:sz="4" w:space="0" w:color="auto"/>
              <w:bottom w:val="single" w:sz="4" w:space="0" w:color="auto"/>
            </w:tcBorders>
          </w:tcPr>
          <w:p w14:paraId="431DCFAF" w14:textId="77777777" w:rsidR="005C64F2" w:rsidRPr="005C64F2" w:rsidRDefault="005C64F2" w:rsidP="005C64F2">
            <w:pPr>
              <w:autoSpaceDE w:val="0"/>
              <w:autoSpaceDN w:val="0"/>
              <w:adjustRightInd w:val="0"/>
              <w:spacing w:before="20" w:after="20"/>
              <w:rPr>
                <w:sz w:val="20"/>
                <w:szCs w:val="20"/>
              </w:rPr>
            </w:pPr>
            <w:r w:rsidRPr="005C64F2">
              <w:rPr>
                <w:sz w:val="20"/>
                <w:szCs w:val="20"/>
              </w:rPr>
              <w:t>Long-term changes generated with the project contribution.</w:t>
            </w:r>
          </w:p>
          <w:p w14:paraId="69B535DA" w14:textId="77777777" w:rsidR="005C64F2" w:rsidRPr="005C64F2" w:rsidRDefault="005C64F2" w:rsidP="005C64F2">
            <w:pPr>
              <w:autoSpaceDE w:val="0"/>
              <w:autoSpaceDN w:val="0"/>
              <w:adjustRightInd w:val="0"/>
              <w:spacing w:before="20" w:after="20"/>
              <w:rPr>
                <w:sz w:val="20"/>
                <w:szCs w:val="20"/>
              </w:rPr>
            </w:pPr>
          </w:p>
          <w:p w14:paraId="67DFDEC2" w14:textId="77777777" w:rsidR="005C64F2" w:rsidRPr="005C64F2" w:rsidRDefault="005C64F2" w:rsidP="005C64F2">
            <w:pPr>
              <w:autoSpaceDE w:val="0"/>
              <w:autoSpaceDN w:val="0"/>
              <w:adjustRightInd w:val="0"/>
              <w:spacing w:before="20" w:after="20"/>
              <w:rPr>
                <w:sz w:val="20"/>
                <w:szCs w:val="20"/>
              </w:rPr>
            </w:pPr>
            <w:r w:rsidRPr="005C64F2">
              <w:rPr>
                <w:sz w:val="20"/>
                <w:szCs w:val="20"/>
              </w:rPr>
              <w:t xml:space="preserve"> </w:t>
            </w:r>
          </w:p>
        </w:tc>
        <w:tc>
          <w:tcPr>
            <w:tcW w:w="650" w:type="pct"/>
            <w:tcBorders>
              <w:top w:val="single" w:sz="4" w:space="0" w:color="auto"/>
              <w:bottom w:val="single" w:sz="4" w:space="0" w:color="auto"/>
            </w:tcBorders>
          </w:tcPr>
          <w:p w14:paraId="1271AE44"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Progress reports.</w:t>
            </w:r>
          </w:p>
          <w:p w14:paraId="2E372EDC"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Stakeholders of the project.</w:t>
            </w:r>
          </w:p>
        </w:tc>
        <w:tc>
          <w:tcPr>
            <w:tcW w:w="770" w:type="pct"/>
            <w:tcBorders>
              <w:top w:val="single" w:sz="4" w:space="0" w:color="auto"/>
              <w:bottom w:val="single" w:sz="4" w:space="0" w:color="auto"/>
            </w:tcBorders>
          </w:tcPr>
          <w:p w14:paraId="160D84B1"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KII and FGD with the stakeholders. </w:t>
            </w:r>
          </w:p>
          <w:p w14:paraId="1FA83AD1"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Field mission observations</w:t>
            </w:r>
          </w:p>
          <w:p w14:paraId="13E52677" w14:textId="77777777" w:rsidR="005C64F2" w:rsidRPr="005C64F2" w:rsidRDefault="005C64F2" w:rsidP="005C64F2">
            <w:pPr>
              <w:autoSpaceDE w:val="0"/>
              <w:autoSpaceDN w:val="0"/>
              <w:adjustRightInd w:val="0"/>
              <w:spacing w:before="20" w:after="20"/>
              <w:rPr>
                <w:color w:val="000000"/>
                <w:sz w:val="20"/>
                <w:szCs w:val="20"/>
              </w:rPr>
            </w:pPr>
          </w:p>
          <w:p w14:paraId="59016218"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4EB5D1F8" w14:textId="77777777" w:rsidTr="005C64F2">
        <w:trPr>
          <w:trHeight w:val="1047"/>
        </w:trPr>
        <w:tc>
          <w:tcPr>
            <w:tcW w:w="554" w:type="pct"/>
            <w:vMerge/>
          </w:tcPr>
          <w:p w14:paraId="68BF215E" w14:textId="77777777" w:rsidR="005C64F2" w:rsidRPr="005C64F2" w:rsidRDefault="005C64F2" w:rsidP="005C64F2">
            <w:pPr>
              <w:spacing w:before="20" w:after="20"/>
              <w:jc w:val="center"/>
              <w:rPr>
                <w:b/>
                <w:color w:val="FFFFFF"/>
                <w:sz w:val="20"/>
                <w:szCs w:val="20"/>
                <w:lang w:eastAsia="es-ES" w:bidi="en-US"/>
              </w:rPr>
            </w:pPr>
          </w:p>
        </w:tc>
        <w:tc>
          <w:tcPr>
            <w:tcW w:w="661" w:type="pct"/>
            <w:vMerge/>
          </w:tcPr>
          <w:p w14:paraId="076FF3F6" w14:textId="77777777" w:rsidR="005C64F2" w:rsidRPr="005C64F2" w:rsidRDefault="005C64F2" w:rsidP="005C64F2">
            <w:pPr>
              <w:rPr>
                <w:sz w:val="2"/>
                <w:szCs w:val="2"/>
              </w:rPr>
            </w:pPr>
          </w:p>
        </w:tc>
        <w:tc>
          <w:tcPr>
            <w:tcW w:w="935" w:type="pct"/>
            <w:tcBorders>
              <w:top w:val="single" w:sz="4" w:space="0" w:color="auto"/>
              <w:left w:val="single" w:sz="4" w:space="0" w:color="auto"/>
              <w:bottom w:val="single" w:sz="4" w:space="0" w:color="auto"/>
            </w:tcBorders>
          </w:tcPr>
          <w:p w14:paraId="6CEECB8D" w14:textId="77777777" w:rsidR="005C64F2" w:rsidRPr="005C64F2" w:rsidRDefault="005C64F2" w:rsidP="005C64F2">
            <w:pPr>
              <w:spacing w:line="259" w:lineRule="auto"/>
              <w:contextualSpacing/>
              <w:rPr>
                <w:sz w:val="20"/>
              </w:rPr>
            </w:pPr>
            <w:r w:rsidRPr="005C64F2">
              <w:rPr>
                <w:sz w:val="20"/>
              </w:rPr>
              <w:t>To what extent has the project been catalytic in bringing the expected gender-transformative changes?</w:t>
            </w:r>
          </w:p>
          <w:p w14:paraId="2003E05A" w14:textId="77777777" w:rsidR="005C64F2" w:rsidRPr="005C64F2" w:rsidRDefault="005C64F2" w:rsidP="005C64F2">
            <w:pPr>
              <w:spacing w:line="259" w:lineRule="auto"/>
              <w:contextualSpacing/>
              <w:rPr>
                <w:sz w:val="20"/>
                <w:szCs w:val="20"/>
              </w:rPr>
            </w:pPr>
            <w:r w:rsidRPr="005C64F2">
              <w:rPr>
                <w:iCs/>
                <w:sz w:val="20"/>
                <w:szCs w:val="20"/>
              </w:rPr>
              <w:t>Is there a potential measurable impact of the project intervention on the target group across economic and social dimensions of empowerment for inclusive community development and peacebuilding?</w:t>
            </w:r>
          </w:p>
        </w:tc>
        <w:tc>
          <w:tcPr>
            <w:tcW w:w="454" w:type="pct"/>
            <w:tcBorders>
              <w:top w:val="single" w:sz="4" w:space="0" w:color="auto"/>
              <w:bottom w:val="single" w:sz="4" w:space="0" w:color="auto"/>
            </w:tcBorders>
          </w:tcPr>
          <w:p w14:paraId="4FC2A78C" w14:textId="77777777" w:rsidR="005C64F2" w:rsidRPr="005C64F2" w:rsidRDefault="005C64F2" w:rsidP="005C64F2">
            <w:pPr>
              <w:spacing w:before="20" w:after="20"/>
              <w:rPr>
                <w:sz w:val="20"/>
                <w:szCs w:val="20"/>
                <w:lang w:eastAsia="nl-NL" w:bidi="en-US"/>
              </w:rPr>
            </w:pPr>
            <w:r w:rsidRPr="005C64F2">
              <w:rPr>
                <w:sz w:val="20"/>
                <w:szCs w:val="20"/>
                <w:lang w:eastAsia="nl-NL" w:bidi="en-US"/>
              </w:rPr>
              <w:t>Qualitative</w:t>
            </w:r>
          </w:p>
          <w:p w14:paraId="79A2914E" w14:textId="77777777" w:rsidR="005C64F2" w:rsidRPr="005C64F2" w:rsidRDefault="005C64F2" w:rsidP="005C64F2">
            <w:pPr>
              <w:spacing w:before="20" w:after="20"/>
              <w:rPr>
                <w:sz w:val="20"/>
                <w:szCs w:val="20"/>
                <w:lang w:eastAsia="nl-NL" w:bidi="en-US"/>
              </w:rPr>
            </w:pPr>
            <w:r w:rsidRPr="005C64F2">
              <w:rPr>
                <w:sz w:val="20"/>
                <w:szCs w:val="20"/>
                <w:lang w:eastAsia="nl-NL" w:bidi="en-US"/>
              </w:rPr>
              <w:t xml:space="preserve">Quantitative </w:t>
            </w:r>
          </w:p>
          <w:p w14:paraId="6CAD494E" w14:textId="77777777" w:rsidR="005C64F2" w:rsidRPr="005C64F2" w:rsidRDefault="005C64F2" w:rsidP="005C64F2">
            <w:pPr>
              <w:spacing w:before="20" w:after="20"/>
              <w:rPr>
                <w:sz w:val="20"/>
                <w:szCs w:val="20"/>
                <w:lang w:eastAsia="nl-NL" w:bidi="en-US"/>
              </w:rPr>
            </w:pPr>
          </w:p>
        </w:tc>
        <w:tc>
          <w:tcPr>
            <w:tcW w:w="976" w:type="pct"/>
            <w:tcBorders>
              <w:top w:val="single" w:sz="4" w:space="0" w:color="auto"/>
              <w:bottom w:val="single" w:sz="4" w:space="0" w:color="auto"/>
            </w:tcBorders>
          </w:tcPr>
          <w:p w14:paraId="4EE22BCC" w14:textId="2366F068" w:rsidR="005C64F2" w:rsidRPr="005C64F2" w:rsidRDefault="005C64F2" w:rsidP="005C64F2">
            <w:pPr>
              <w:autoSpaceDE w:val="0"/>
              <w:autoSpaceDN w:val="0"/>
              <w:adjustRightInd w:val="0"/>
              <w:spacing w:before="20" w:after="20"/>
              <w:rPr>
                <w:sz w:val="20"/>
                <w:szCs w:val="20"/>
              </w:rPr>
            </w:pPr>
            <w:r w:rsidRPr="005C64F2">
              <w:rPr>
                <w:sz w:val="20"/>
                <w:szCs w:val="20"/>
              </w:rPr>
              <w:t xml:space="preserve">Gender transformative changes </w:t>
            </w:r>
            <w:r w:rsidR="00547F9B">
              <w:rPr>
                <w:sz w:val="20"/>
              </w:rPr>
              <w:pgNum/>
            </w:r>
            <w:r w:rsidR="00547F9B">
              <w:rPr>
                <w:sz w:val="20"/>
              </w:rPr>
              <w:t>egarding</w:t>
            </w:r>
            <w:r w:rsidRPr="005C64F2">
              <w:rPr>
                <w:sz w:val="20"/>
              </w:rPr>
              <w:t xml:space="preserve"> GEWE, ICD and PB </w:t>
            </w:r>
            <w:r w:rsidRPr="005C64F2">
              <w:rPr>
                <w:sz w:val="20"/>
                <w:szCs w:val="20"/>
              </w:rPr>
              <w:t>generated with the project contribution.</w:t>
            </w:r>
          </w:p>
        </w:tc>
        <w:tc>
          <w:tcPr>
            <w:tcW w:w="650" w:type="pct"/>
            <w:tcBorders>
              <w:top w:val="single" w:sz="4" w:space="0" w:color="auto"/>
              <w:bottom w:val="single" w:sz="4" w:space="0" w:color="auto"/>
            </w:tcBorders>
          </w:tcPr>
          <w:p w14:paraId="55B711B1"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Progress reports.</w:t>
            </w:r>
          </w:p>
          <w:p w14:paraId="6B2E924F"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Baseline and endline assessments.</w:t>
            </w:r>
          </w:p>
          <w:p w14:paraId="74AFC6D3"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Stakeholders of the project.</w:t>
            </w:r>
          </w:p>
        </w:tc>
        <w:tc>
          <w:tcPr>
            <w:tcW w:w="770" w:type="pct"/>
            <w:tcBorders>
              <w:top w:val="single" w:sz="4" w:space="0" w:color="auto"/>
              <w:bottom w:val="single" w:sz="4" w:space="0" w:color="auto"/>
            </w:tcBorders>
          </w:tcPr>
          <w:p w14:paraId="166B7CAC"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Desk review.</w:t>
            </w:r>
          </w:p>
          <w:p w14:paraId="349A9B3E"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KII and FGD with the stakeholders</w:t>
            </w:r>
          </w:p>
          <w:p w14:paraId="2A425B50"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2D560193" w14:textId="77777777" w:rsidTr="005C64F2">
        <w:trPr>
          <w:trHeight w:val="808"/>
        </w:trPr>
        <w:tc>
          <w:tcPr>
            <w:tcW w:w="554" w:type="pct"/>
            <w:vMerge/>
          </w:tcPr>
          <w:p w14:paraId="304502FE" w14:textId="77777777" w:rsidR="005C64F2" w:rsidRPr="005C64F2" w:rsidRDefault="005C64F2" w:rsidP="005C64F2">
            <w:pPr>
              <w:spacing w:before="20" w:after="20"/>
              <w:jc w:val="center"/>
              <w:rPr>
                <w:b/>
                <w:color w:val="FFFFFF"/>
                <w:sz w:val="20"/>
                <w:szCs w:val="20"/>
                <w:lang w:eastAsia="es-ES" w:bidi="en-US"/>
              </w:rPr>
            </w:pPr>
          </w:p>
        </w:tc>
        <w:tc>
          <w:tcPr>
            <w:tcW w:w="661" w:type="pct"/>
            <w:tcBorders>
              <w:top w:val="single" w:sz="4" w:space="0" w:color="auto"/>
              <w:bottom w:val="single" w:sz="4" w:space="0" w:color="auto"/>
              <w:right w:val="single" w:sz="4" w:space="0" w:color="auto"/>
            </w:tcBorders>
          </w:tcPr>
          <w:p w14:paraId="62909354" w14:textId="77777777" w:rsidR="005C64F2" w:rsidRPr="005C64F2" w:rsidRDefault="005C64F2" w:rsidP="005C64F2">
            <w:pPr>
              <w:rPr>
                <w:sz w:val="20"/>
                <w:szCs w:val="20"/>
              </w:rPr>
            </w:pPr>
            <w:r w:rsidRPr="005C64F2">
              <w:rPr>
                <w:sz w:val="20"/>
                <w:szCs w:val="20"/>
              </w:rPr>
              <w:t>To what extent the changes happened as predicted in the Toc?</w:t>
            </w:r>
          </w:p>
        </w:tc>
        <w:tc>
          <w:tcPr>
            <w:tcW w:w="935" w:type="pct"/>
            <w:tcBorders>
              <w:top w:val="single" w:sz="4" w:space="0" w:color="auto"/>
              <w:left w:val="single" w:sz="4" w:space="0" w:color="auto"/>
              <w:bottom w:val="single" w:sz="4" w:space="0" w:color="auto"/>
            </w:tcBorders>
          </w:tcPr>
          <w:p w14:paraId="5F70DB2D" w14:textId="77777777" w:rsidR="005C64F2" w:rsidRPr="005C64F2" w:rsidRDefault="005C64F2" w:rsidP="005C64F2">
            <w:pPr>
              <w:pStyle w:val="NoSpacing"/>
              <w:jc w:val="left"/>
              <w:rPr>
                <w:rFonts w:ascii="Times New Roman" w:hAnsi="Times New Roman"/>
                <w:sz w:val="20"/>
                <w:lang w:val="en-US"/>
              </w:rPr>
            </w:pPr>
            <w:r w:rsidRPr="005C64F2">
              <w:rPr>
                <w:rFonts w:ascii="Times New Roman" w:hAnsi="Times New Roman"/>
                <w:sz w:val="20"/>
                <w:lang w:val="en-US"/>
              </w:rPr>
              <w:t xml:space="preserve">To what extent the </w:t>
            </w:r>
            <w:r w:rsidRPr="005C64F2">
              <w:rPr>
                <w:rFonts w:ascii="Times New Roman" w:hAnsi="Times New Roman"/>
                <w:i/>
                <w:sz w:val="20"/>
                <w:lang w:val="en-US"/>
              </w:rPr>
              <w:t>If..then..because</w:t>
            </w:r>
            <w:r w:rsidRPr="005C64F2">
              <w:rPr>
                <w:rFonts w:ascii="Times New Roman" w:hAnsi="Times New Roman"/>
                <w:sz w:val="20"/>
                <w:lang w:val="en-US"/>
              </w:rPr>
              <w:t xml:space="preserve"> .. change pathway  and the initial assumptions are valid?</w:t>
            </w:r>
          </w:p>
          <w:p w14:paraId="07952923" w14:textId="77777777" w:rsidR="005C64F2" w:rsidRPr="005C64F2" w:rsidRDefault="005C64F2" w:rsidP="005C64F2">
            <w:pPr>
              <w:pStyle w:val="NoSpacing"/>
              <w:jc w:val="left"/>
              <w:rPr>
                <w:rFonts w:ascii="Times New Roman" w:hAnsi="Times New Roman"/>
                <w:sz w:val="20"/>
                <w:lang w:val="en-US"/>
              </w:rPr>
            </w:pPr>
            <w:r w:rsidRPr="005C64F2">
              <w:rPr>
                <w:rFonts w:ascii="Times New Roman" w:hAnsi="Times New Roman"/>
                <w:sz w:val="20"/>
                <w:lang w:val="en-US"/>
              </w:rPr>
              <w:t>What unintended changes were generated, if any?</w:t>
            </w:r>
          </w:p>
          <w:p w14:paraId="0057EAC0" w14:textId="77777777" w:rsidR="005C64F2" w:rsidRPr="005C64F2" w:rsidRDefault="005C64F2" w:rsidP="005C64F2">
            <w:pPr>
              <w:pStyle w:val="NoSpacing"/>
              <w:jc w:val="left"/>
              <w:rPr>
                <w:rFonts w:ascii="Times New Roman" w:hAnsi="Times New Roman"/>
                <w:sz w:val="4"/>
                <w:lang w:val="en-US"/>
              </w:rPr>
            </w:pPr>
          </w:p>
        </w:tc>
        <w:tc>
          <w:tcPr>
            <w:tcW w:w="454" w:type="pct"/>
            <w:tcBorders>
              <w:top w:val="single" w:sz="4" w:space="0" w:color="auto"/>
              <w:bottom w:val="single" w:sz="4" w:space="0" w:color="auto"/>
            </w:tcBorders>
          </w:tcPr>
          <w:p w14:paraId="47D582B8" w14:textId="77777777" w:rsidR="005C64F2" w:rsidRPr="005C64F2" w:rsidRDefault="005C64F2" w:rsidP="005C64F2">
            <w:pPr>
              <w:spacing w:before="20" w:after="20"/>
              <w:rPr>
                <w:sz w:val="20"/>
                <w:szCs w:val="20"/>
                <w:lang w:eastAsia="nl-NL" w:bidi="en-US"/>
              </w:rPr>
            </w:pPr>
            <w:r w:rsidRPr="005C64F2">
              <w:rPr>
                <w:sz w:val="20"/>
                <w:szCs w:val="20"/>
                <w:lang w:eastAsia="nl-NL" w:bidi="en-US"/>
              </w:rPr>
              <w:t>Qualitative</w:t>
            </w:r>
          </w:p>
          <w:p w14:paraId="6504A4CF" w14:textId="77777777" w:rsidR="005C64F2" w:rsidRPr="005C64F2" w:rsidRDefault="005C64F2" w:rsidP="005C64F2">
            <w:pPr>
              <w:spacing w:before="20" w:after="20"/>
              <w:rPr>
                <w:sz w:val="20"/>
                <w:szCs w:val="20"/>
                <w:lang w:eastAsia="nl-NL" w:bidi="en-US"/>
              </w:rPr>
            </w:pPr>
            <w:r w:rsidRPr="005C64F2">
              <w:rPr>
                <w:sz w:val="20"/>
                <w:szCs w:val="20"/>
                <w:lang w:eastAsia="nl-NL" w:bidi="en-US"/>
              </w:rPr>
              <w:t xml:space="preserve">Quantitative </w:t>
            </w:r>
          </w:p>
          <w:p w14:paraId="7E338ADD" w14:textId="77777777" w:rsidR="005C64F2" w:rsidRPr="005C64F2" w:rsidRDefault="005C64F2" w:rsidP="005C64F2">
            <w:pPr>
              <w:spacing w:before="20" w:after="20"/>
              <w:rPr>
                <w:sz w:val="20"/>
                <w:szCs w:val="20"/>
                <w:lang w:eastAsia="nl-NL" w:bidi="en-US"/>
              </w:rPr>
            </w:pPr>
          </w:p>
        </w:tc>
        <w:tc>
          <w:tcPr>
            <w:tcW w:w="976" w:type="pct"/>
            <w:tcBorders>
              <w:top w:val="single" w:sz="4" w:space="0" w:color="auto"/>
              <w:bottom w:val="single" w:sz="4" w:space="0" w:color="auto"/>
            </w:tcBorders>
          </w:tcPr>
          <w:p w14:paraId="1A632F2F" w14:textId="77777777" w:rsidR="005C64F2" w:rsidRPr="005C64F2" w:rsidRDefault="005C64F2" w:rsidP="005C64F2">
            <w:pPr>
              <w:autoSpaceDE w:val="0"/>
              <w:autoSpaceDN w:val="0"/>
              <w:adjustRightInd w:val="0"/>
              <w:spacing w:before="20" w:after="20"/>
              <w:rPr>
                <w:sz w:val="20"/>
                <w:szCs w:val="20"/>
              </w:rPr>
            </w:pPr>
            <w:r w:rsidRPr="005C64F2">
              <w:rPr>
                <w:sz w:val="20"/>
                <w:szCs w:val="20"/>
              </w:rPr>
              <w:t>Validity of ToC of the project</w:t>
            </w:r>
          </w:p>
          <w:p w14:paraId="6A15CAF4" w14:textId="77777777" w:rsidR="005C64F2" w:rsidRPr="005C64F2" w:rsidRDefault="005C64F2" w:rsidP="005C64F2">
            <w:pPr>
              <w:autoSpaceDE w:val="0"/>
              <w:autoSpaceDN w:val="0"/>
              <w:adjustRightInd w:val="0"/>
              <w:spacing w:before="20" w:after="20"/>
              <w:rPr>
                <w:sz w:val="20"/>
                <w:szCs w:val="20"/>
              </w:rPr>
            </w:pPr>
            <w:r w:rsidRPr="005C64F2">
              <w:rPr>
                <w:sz w:val="20"/>
                <w:szCs w:val="20"/>
              </w:rPr>
              <w:t xml:space="preserve">Identification of the resistances to change </w:t>
            </w:r>
          </w:p>
          <w:p w14:paraId="6117EB46" w14:textId="77777777" w:rsidR="005C64F2" w:rsidRPr="005C64F2" w:rsidRDefault="005C64F2" w:rsidP="005C64F2">
            <w:pPr>
              <w:autoSpaceDE w:val="0"/>
              <w:autoSpaceDN w:val="0"/>
              <w:adjustRightInd w:val="0"/>
              <w:spacing w:before="20" w:after="20"/>
              <w:rPr>
                <w:sz w:val="20"/>
                <w:szCs w:val="20"/>
              </w:rPr>
            </w:pPr>
            <w:r w:rsidRPr="005C64F2">
              <w:rPr>
                <w:sz w:val="20"/>
                <w:szCs w:val="20"/>
              </w:rPr>
              <w:t xml:space="preserve">Identification of the unintended results </w:t>
            </w:r>
          </w:p>
        </w:tc>
        <w:tc>
          <w:tcPr>
            <w:tcW w:w="650" w:type="pct"/>
            <w:tcBorders>
              <w:top w:val="single" w:sz="4" w:space="0" w:color="auto"/>
              <w:bottom w:val="single" w:sz="4" w:space="0" w:color="auto"/>
            </w:tcBorders>
          </w:tcPr>
          <w:p w14:paraId="6DA9C733"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Project documents</w:t>
            </w:r>
          </w:p>
          <w:p w14:paraId="254BE983"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RUNOs</w:t>
            </w:r>
          </w:p>
          <w:p w14:paraId="6C4A1556"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Implementing partners and other stakeholders</w:t>
            </w:r>
          </w:p>
        </w:tc>
        <w:tc>
          <w:tcPr>
            <w:tcW w:w="770" w:type="pct"/>
            <w:tcBorders>
              <w:top w:val="single" w:sz="4" w:space="0" w:color="auto"/>
              <w:bottom w:val="single" w:sz="4" w:space="0" w:color="auto"/>
            </w:tcBorders>
          </w:tcPr>
          <w:p w14:paraId="712180C5"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Consultations with RUNOs, implementing partners and other stakeholders</w:t>
            </w:r>
          </w:p>
        </w:tc>
      </w:tr>
      <w:tr w:rsidR="005C64F2" w:rsidRPr="00B475AE" w14:paraId="041667B9" w14:textId="77777777" w:rsidTr="005C64F2">
        <w:trPr>
          <w:trHeight w:val="536"/>
        </w:trPr>
        <w:tc>
          <w:tcPr>
            <w:tcW w:w="554" w:type="pct"/>
            <w:vMerge/>
          </w:tcPr>
          <w:p w14:paraId="57872F8E" w14:textId="77777777" w:rsidR="005C64F2" w:rsidRPr="005C64F2" w:rsidRDefault="005C64F2" w:rsidP="005C64F2">
            <w:pPr>
              <w:spacing w:before="20" w:after="20"/>
              <w:jc w:val="center"/>
              <w:rPr>
                <w:b/>
                <w:color w:val="FFFFFF"/>
                <w:sz w:val="20"/>
                <w:szCs w:val="20"/>
                <w:lang w:eastAsia="es-ES" w:bidi="en-US"/>
              </w:rPr>
            </w:pPr>
          </w:p>
        </w:tc>
        <w:tc>
          <w:tcPr>
            <w:tcW w:w="661" w:type="pct"/>
            <w:tcBorders>
              <w:top w:val="single" w:sz="4" w:space="0" w:color="auto"/>
              <w:right w:val="single" w:sz="4" w:space="0" w:color="auto"/>
            </w:tcBorders>
          </w:tcPr>
          <w:p w14:paraId="78383B8A" w14:textId="77777777" w:rsidR="005C64F2" w:rsidRPr="005C64F2" w:rsidRDefault="005C64F2" w:rsidP="005C64F2">
            <w:pPr>
              <w:rPr>
                <w:sz w:val="20"/>
                <w:szCs w:val="20"/>
              </w:rPr>
            </w:pPr>
            <w:r w:rsidRPr="005C64F2">
              <w:rPr>
                <w:sz w:val="20"/>
                <w:szCs w:val="20"/>
              </w:rPr>
              <w:t>What contribution are RUNOs making to implementing global norms and standards on GEWE regarding migration, ICD and PB?</w:t>
            </w:r>
          </w:p>
        </w:tc>
        <w:tc>
          <w:tcPr>
            <w:tcW w:w="935" w:type="pct"/>
            <w:tcBorders>
              <w:top w:val="single" w:sz="4" w:space="0" w:color="auto"/>
              <w:left w:val="single" w:sz="4" w:space="0" w:color="auto"/>
            </w:tcBorders>
          </w:tcPr>
          <w:p w14:paraId="20511EFC" w14:textId="77777777" w:rsidR="005C64F2" w:rsidRPr="005C64F2" w:rsidRDefault="005C64F2" w:rsidP="005C64F2">
            <w:pPr>
              <w:pStyle w:val="NoSpacing"/>
              <w:jc w:val="left"/>
              <w:rPr>
                <w:rFonts w:ascii="Times New Roman" w:hAnsi="Times New Roman"/>
                <w:sz w:val="20"/>
                <w:lang w:val="en-US"/>
              </w:rPr>
            </w:pPr>
            <w:r w:rsidRPr="005C64F2">
              <w:rPr>
                <w:rFonts w:ascii="Times New Roman" w:hAnsi="Times New Roman"/>
                <w:sz w:val="20"/>
                <w:lang w:val="en-US"/>
              </w:rPr>
              <w:t>What contribution are RUNOs making to implementing global norms and standards on GEWE regarding migration, ICD and PB?</w:t>
            </w:r>
          </w:p>
          <w:p w14:paraId="631E7B24" w14:textId="77777777" w:rsidR="005C64F2" w:rsidRPr="005C64F2" w:rsidRDefault="005C64F2" w:rsidP="005C64F2">
            <w:pPr>
              <w:pStyle w:val="NoSpacing"/>
              <w:jc w:val="left"/>
              <w:rPr>
                <w:rFonts w:ascii="Times New Roman" w:hAnsi="Times New Roman"/>
                <w:sz w:val="20"/>
                <w:lang w:val="en-US"/>
              </w:rPr>
            </w:pPr>
          </w:p>
        </w:tc>
        <w:tc>
          <w:tcPr>
            <w:tcW w:w="454" w:type="pct"/>
            <w:tcBorders>
              <w:top w:val="single" w:sz="4" w:space="0" w:color="auto"/>
            </w:tcBorders>
          </w:tcPr>
          <w:p w14:paraId="23670CDD" w14:textId="77777777" w:rsidR="005C64F2" w:rsidRPr="005C64F2" w:rsidRDefault="005C64F2" w:rsidP="005C64F2">
            <w:pPr>
              <w:spacing w:before="20" w:after="20"/>
              <w:rPr>
                <w:sz w:val="20"/>
                <w:szCs w:val="20"/>
                <w:lang w:eastAsia="nl-NL" w:bidi="en-US"/>
              </w:rPr>
            </w:pPr>
            <w:r w:rsidRPr="005C64F2">
              <w:rPr>
                <w:sz w:val="20"/>
                <w:szCs w:val="20"/>
                <w:lang w:eastAsia="nl-NL" w:bidi="en-US"/>
              </w:rPr>
              <w:t>Mostly Qualitative</w:t>
            </w:r>
          </w:p>
          <w:p w14:paraId="43654CA2" w14:textId="77777777" w:rsidR="005C64F2" w:rsidRPr="005C64F2" w:rsidRDefault="005C64F2" w:rsidP="005C64F2">
            <w:pPr>
              <w:spacing w:before="20" w:after="20"/>
              <w:rPr>
                <w:sz w:val="20"/>
                <w:szCs w:val="20"/>
                <w:lang w:eastAsia="nl-NL" w:bidi="en-US"/>
              </w:rPr>
            </w:pPr>
          </w:p>
        </w:tc>
        <w:tc>
          <w:tcPr>
            <w:tcW w:w="976" w:type="pct"/>
            <w:tcBorders>
              <w:top w:val="single" w:sz="4" w:space="0" w:color="auto"/>
            </w:tcBorders>
          </w:tcPr>
          <w:p w14:paraId="2039AE3B" w14:textId="77777777" w:rsidR="005C64F2" w:rsidRPr="005C64F2" w:rsidRDefault="005C64F2" w:rsidP="005C64F2">
            <w:pPr>
              <w:autoSpaceDE w:val="0"/>
              <w:autoSpaceDN w:val="0"/>
              <w:adjustRightInd w:val="0"/>
              <w:spacing w:before="20" w:after="20"/>
              <w:rPr>
                <w:sz w:val="20"/>
                <w:szCs w:val="20"/>
              </w:rPr>
            </w:pPr>
            <w:r w:rsidRPr="005C64F2">
              <w:rPr>
                <w:sz w:val="20"/>
                <w:szCs w:val="20"/>
              </w:rPr>
              <w:t xml:space="preserve">RUNOs` contribution to implementing global norms and standards on GEWE </w:t>
            </w:r>
          </w:p>
        </w:tc>
        <w:tc>
          <w:tcPr>
            <w:tcW w:w="650" w:type="pct"/>
            <w:tcBorders>
              <w:top w:val="single" w:sz="4" w:space="0" w:color="auto"/>
            </w:tcBorders>
          </w:tcPr>
          <w:p w14:paraId="5FDDDCEE"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Project documents</w:t>
            </w:r>
          </w:p>
          <w:p w14:paraId="5D718BF2" w14:textId="77777777" w:rsidR="005C64F2" w:rsidRPr="005C64F2" w:rsidRDefault="005C64F2" w:rsidP="005C64F2">
            <w:pPr>
              <w:autoSpaceDE w:val="0"/>
              <w:autoSpaceDN w:val="0"/>
              <w:adjustRightInd w:val="0"/>
              <w:spacing w:before="20" w:after="20"/>
              <w:rPr>
                <w:bCs/>
                <w:color w:val="000000"/>
                <w:sz w:val="20"/>
                <w:szCs w:val="20"/>
              </w:rPr>
            </w:pPr>
            <w:r w:rsidRPr="005C64F2">
              <w:rPr>
                <w:bCs/>
                <w:color w:val="000000"/>
                <w:sz w:val="20"/>
                <w:szCs w:val="20"/>
              </w:rPr>
              <w:t>Stakeholders of the project.</w:t>
            </w:r>
          </w:p>
          <w:p w14:paraId="6812BBEC" w14:textId="77777777" w:rsidR="005C64F2" w:rsidRPr="005C64F2" w:rsidRDefault="005C64F2" w:rsidP="005C64F2">
            <w:pPr>
              <w:autoSpaceDE w:val="0"/>
              <w:autoSpaceDN w:val="0"/>
              <w:adjustRightInd w:val="0"/>
              <w:spacing w:before="20" w:after="20"/>
              <w:rPr>
                <w:bCs/>
                <w:color w:val="000000"/>
                <w:sz w:val="20"/>
                <w:szCs w:val="20"/>
              </w:rPr>
            </w:pPr>
          </w:p>
          <w:p w14:paraId="31C033FD" w14:textId="77777777" w:rsidR="005C64F2" w:rsidRPr="005C64F2" w:rsidRDefault="005C64F2" w:rsidP="005C64F2">
            <w:pPr>
              <w:autoSpaceDE w:val="0"/>
              <w:autoSpaceDN w:val="0"/>
              <w:adjustRightInd w:val="0"/>
              <w:spacing w:before="20" w:after="20"/>
              <w:rPr>
                <w:bCs/>
                <w:color w:val="000000"/>
                <w:sz w:val="20"/>
                <w:szCs w:val="20"/>
              </w:rPr>
            </w:pPr>
          </w:p>
        </w:tc>
        <w:tc>
          <w:tcPr>
            <w:tcW w:w="770" w:type="pct"/>
            <w:tcBorders>
              <w:top w:val="single" w:sz="4" w:space="0" w:color="auto"/>
            </w:tcBorders>
          </w:tcPr>
          <w:p w14:paraId="35972FED"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KII with RUNOs</w:t>
            </w:r>
          </w:p>
        </w:tc>
      </w:tr>
      <w:tr w:rsidR="005C64F2" w:rsidRPr="00B475AE" w14:paraId="0E72BE82" w14:textId="77777777" w:rsidTr="005C64F2">
        <w:trPr>
          <w:trHeight w:val="542"/>
        </w:trPr>
        <w:tc>
          <w:tcPr>
            <w:tcW w:w="554" w:type="pct"/>
            <w:vMerge w:val="restart"/>
            <w:shd w:val="clear" w:color="auto" w:fill="BDD6EE" w:themeFill="accent1" w:themeFillTint="66"/>
          </w:tcPr>
          <w:p w14:paraId="6A95E8C4" w14:textId="77777777" w:rsidR="005C64F2" w:rsidRPr="005C64F2" w:rsidRDefault="005C64F2" w:rsidP="005C64F2">
            <w:pPr>
              <w:spacing w:before="20" w:after="20"/>
              <w:ind w:hanging="360"/>
              <w:rPr>
                <w:b/>
                <w:color w:val="FFFFFF" w:themeColor="background1"/>
                <w:sz w:val="20"/>
                <w:szCs w:val="20"/>
                <w:lang w:eastAsia="es-ES" w:bidi="en-US"/>
              </w:rPr>
            </w:pPr>
            <w:r w:rsidRPr="005C64F2">
              <w:rPr>
                <w:b/>
                <w:color w:val="FFFFFF" w:themeColor="background1"/>
                <w:sz w:val="20"/>
                <w:szCs w:val="20"/>
                <w:lang w:eastAsia="es-ES" w:bidi="en-US"/>
              </w:rPr>
              <w:t xml:space="preserve"> 2   </w:t>
            </w:r>
          </w:p>
          <w:p w14:paraId="140F88C3" w14:textId="77777777" w:rsidR="005C64F2" w:rsidRPr="005C64F2" w:rsidRDefault="005C64F2" w:rsidP="005C64F2">
            <w:pPr>
              <w:spacing w:before="20" w:after="20"/>
              <w:ind w:hanging="360"/>
              <w:rPr>
                <w:b/>
                <w:color w:val="FFFFFF" w:themeColor="background1"/>
                <w:sz w:val="20"/>
                <w:szCs w:val="20"/>
                <w:lang w:eastAsia="es-ES" w:bidi="en-US"/>
              </w:rPr>
            </w:pPr>
          </w:p>
          <w:p w14:paraId="32FE6759" w14:textId="77777777" w:rsidR="005C64F2" w:rsidRPr="005C64F2" w:rsidRDefault="005C64F2" w:rsidP="005C64F2">
            <w:pPr>
              <w:spacing w:before="20" w:after="20"/>
              <w:ind w:hanging="360"/>
              <w:rPr>
                <w:b/>
                <w:color w:val="FFFFFF" w:themeColor="background1"/>
                <w:sz w:val="20"/>
                <w:szCs w:val="20"/>
                <w:lang w:eastAsia="es-ES" w:bidi="en-US"/>
              </w:rPr>
            </w:pPr>
            <w:r w:rsidRPr="005C64F2">
              <w:rPr>
                <w:b/>
                <w:color w:val="FFFFFF" w:themeColor="background1"/>
                <w:sz w:val="20"/>
                <w:szCs w:val="20"/>
                <w:lang w:eastAsia="es-ES" w:bidi="en-US"/>
              </w:rPr>
              <w:lastRenderedPageBreak/>
              <w:t xml:space="preserve">         </w:t>
            </w:r>
          </w:p>
          <w:p w14:paraId="64CF983F" w14:textId="77777777" w:rsidR="005C64F2" w:rsidRPr="005C64F2" w:rsidRDefault="005C64F2" w:rsidP="005C64F2">
            <w:pPr>
              <w:spacing w:before="20" w:after="20"/>
              <w:ind w:hanging="360"/>
              <w:jc w:val="center"/>
              <w:rPr>
                <w:b/>
                <w:color w:val="FFFFFF" w:themeColor="background1"/>
                <w:sz w:val="20"/>
                <w:szCs w:val="20"/>
                <w:lang w:eastAsia="es-ES" w:bidi="en-US"/>
              </w:rPr>
            </w:pPr>
            <w:r w:rsidRPr="005C64F2">
              <w:rPr>
                <w:b/>
                <w:color w:val="FFFFFF" w:themeColor="background1"/>
                <w:sz w:val="20"/>
                <w:szCs w:val="20"/>
                <w:lang w:eastAsia="es-ES" w:bidi="en-US"/>
              </w:rPr>
              <w:t xml:space="preserve">    </w:t>
            </w:r>
            <w:r w:rsidRPr="005C64F2">
              <w:rPr>
                <w:b/>
                <w:sz w:val="20"/>
                <w:szCs w:val="20"/>
                <w:lang w:eastAsia="nl-NL" w:bidi="en-US"/>
              </w:rPr>
              <w:t xml:space="preserve"> Sustainability</w:t>
            </w:r>
          </w:p>
        </w:tc>
        <w:tc>
          <w:tcPr>
            <w:tcW w:w="661" w:type="pct"/>
            <w:tcBorders>
              <w:right w:val="single" w:sz="4" w:space="0" w:color="auto"/>
            </w:tcBorders>
          </w:tcPr>
          <w:p w14:paraId="0B109DB4" w14:textId="77777777" w:rsidR="005C64F2" w:rsidRPr="005C64F2" w:rsidRDefault="005C64F2" w:rsidP="005C64F2">
            <w:pPr>
              <w:pStyle w:val="NoSpacing"/>
              <w:jc w:val="left"/>
              <w:rPr>
                <w:rFonts w:ascii="Times New Roman" w:hAnsi="Times New Roman"/>
                <w:sz w:val="20"/>
                <w:lang w:val="en-US"/>
              </w:rPr>
            </w:pPr>
          </w:p>
          <w:p w14:paraId="177EBCB0" w14:textId="77777777" w:rsidR="005C64F2" w:rsidRPr="005C64F2" w:rsidRDefault="005C64F2" w:rsidP="005C64F2">
            <w:pPr>
              <w:pStyle w:val="NoSpacing"/>
              <w:jc w:val="left"/>
              <w:rPr>
                <w:rFonts w:ascii="Times New Roman" w:hAnsi="Times New Roman"/>
                <w:sz w:val="20"/>
                <w:lang w:val="en-US"/>
              </w:rPr>
            </w:pPr>
          </w:p>
          <w:p w14:paraId="74196B8C" w14:textId="77777777" w:rsidR="005C64F2" w:rsidRPr="005C64F2" w:rsidRDefault="005C64F2" w:rsidP="005C64F2">
            <w:pPr>
              <w:pStyle w:val="NoSpacing"/>
              <w:jc w:val="left"/>
              <w:rPr>
                <w:rFonts w:ascii="Times New Roman" w:hAnsi="Times New Roman"/>
                <w:sz w:val="20"/>
                <w:lang w:val="en-US"/>
              </w:rPr>
            </w:pPr>
          </w:p>
          <w:p w14:paraId="0E3FE23B" w14:textId="77777777" w:rsidR="005C64F2" w:rsidRPr="005C64F2" w:rsidRDefault="005C64F2" w:rsidP="005C64F2">
            <w:pPr>
              <w:pStyle w:val="NoSpacing"/>
              <w:jc w:val="left"/>
              <w:rPr>
                <w:rFonts w:ascii="Times New Roman" w:hAnsi="Times New Roman"/>
                <w:i/>
                <w:sz w:val="20"/>
                <w:lang w:val="en-US"/>
              </w:rPr>
            </w:pPr>
            <w:r w:rsidRPr="005C64F2">
              <w:rPr>
                <w:rFonts w:ascii="Times New Roman" w:hAnsi="Times New Roman"/>
                <w:sz w:val="20"/>
                <w:lang w:val="en-US"/>
              </w:rPr>
              <w:lastRenderedPageBreak/>
              <w:t>What are the sustainability prospects of the project</w:t>
            </w:r>
            <w:r w:rsidRPr="005C64F2">
              <w:rPr>
                <w:rFonts w:ascii="Times New Roman" w:hAnsi="Times New Roman"/>
                <w:i/>
                <w:sz w:val="20"/>
                <w:lang w:val="en-US"/>
              </w:rPr>
              <w:t>?</w:t>
            </w:r>
          </w:p>
        </w:tc>
        <w:tc>
          <w:tcPr>
            <w:tcW w:w="935" w:type="pct"/>
            <w:tcBorders>
              <w:left w:val="single" w:sz="4" w:space="0" w:color="auto"/>
            </w:tcBorders>
          </w:tcPr>
          <w:p w14:paraId="43D6BB63" w14:textId="77777777" w:rsidR="005C64F2" w:rsidRPr="005C64F2" w:rsidRDefault="005C64F2" w:rsidP="005C64F2">
            <w:pPr>
              <w:pStyle w:val="NoSpacing"/>
              <w:jc w:val="left"/>
              <w:rPr>
                <w:rFonts w:ascii="Times New Roman" w:hAnsi="Times New Roman"/>
                <w:sz w:val="2"/>
                <w:lang w:val="en-US"/>
              </w:rPr>
            </w:pPr>
          </w:p>
          <w:p w14:paraId="1FDFA985" w14:textId="77777777" w:rsidR="005C64F2" w:rsidRPr="005C64F2" w:rsidRDefault="005C64F2" w:rsidP="005C64F2">
            <w:pPr>
              <w:pStyle w:val="NoSpacing"/>
              <w:jc w:val="left"/>
              <w:rPr>
                <w:rFonts w:ascii="Times New Roman" w:hAnsi="Times New Roman"/>
                <w:sz w:val="20"/>
                <w:lang w:val="en-US"/>
              </w:rPr>
            </w:pPr>
            <w:r w:rsidRPr="005C64F2">
              <w:rPr>
                <w:rFonts w:ascii="Times New Roman" w:hAnsi="Times New Roman"/>
                <w:sz w:val="20"/>
                <w:lang w:val="en-US"/>
              </w:rPr>
              <w:t>To what extent the benefits of a project are continuing after the completion?</w:t>
            </w:r>
          </w:p>
          <w:p w14:paraId="62772403" w14:textId="77777777" w:rsidR="005C64F2" w:rsidRPr="005C64F2" w:rsidRDefault="005C64F2" w:rsidP="005C64F2">
            <w:pPr>
              <w:pStyle w:val="NoSpacing"/>
              <w:jc w:val="left"/>
              <w:rPr>
                <w:rFonts w:ascii="Times New Roman" w:hAnsi="Times New Roman"/>
                <w:sz w:val="20"/>
                <w:lang w:val="en-US"/>
              </w:rPr>
            </w:pPr>
            <w:r w:rsidRPr="005C64F2">
              <w:rPr>
                <w:rFonts w:ascii="Times New Roman" w:hAnsi="Times New Roman"/>
                <w:sz w:val="20"/>
                <w:lang w:val="en-US"/>
              </w:rPr>
              <w:lastRenderedPageBreak/>
              <w:t xml:space="preserve">What are: </w:t>
            </w:r>
            <w:r w:rsidRPr="005C64F2">
              <w:rPr>
                <w:rFonts w:ascii="Times New Roman" w:hAnsi="Times New Roman"/>
                <w:i/>
                <w:sz w:val="20"/>
                <w:lang w:val="en-US"/>
              </w:rPr>
              <w:t xml:space="preserve">policy, institutional, financial sustainability </w:t>
            </w:r>
            <w:r w:rsidRPr="005C64F2">
              <w:rPr>
                <w:rFonts w:ascii="Times New Roman" w:hAnsi="Times New Roman"/>
                <w:sz w:val="20"/>
                <w:lang w:val="en-US"/>
              </w:rPr>
              <w:t>perspectives?</w:t>
            </w:r>
          </w:p>
          <w:p w14:paraId="0FAD78FC" w14:textId="77777777" w:rsidR="005C64F2" w:rsidRPr="005C64F2" w:rsidRDefault="005C64F2" w:rsidP="005C64F2">
            <w:pPr>
              <w:pStyle w:val="NoSpacing"/>
              <w:jc w:val="left"/>
              <w:rPr>
                <w:rFonts w:ascii="Times New Roman" w:hAnsi="Times New Roman"/>
                <w:i/>
                <w:sz w:val="20"/>
                <w:szCs w:val="20"/>
                <w:lang w:val="en-US"/>
              </w:rPr>
            </w:pPr>
            <w:r w:rsidRPr="005C64F2">
              <w:rPr>
                <w:rFonts w:ascii="Times New Roman" w:hAnsi="Times New Roman"/>
                <w:i/>
                <w:sz w:val="20"/>
                <w:lang w:val="en-US"/>
              </w:rPr>
              <w:t xml:space="preserve"> </w:t>
            </w:r>
            <w:r w:rsidRPr="005C64F2">
              <w:rPr>
                <w:rFonts w:ascii="Times New Roman" w:eastAsia="Calibri" w:hAnsi="Times New Roman"/>
                <w:sz w:val="20"/>
                <w:szCs w:val="20"/>
                <w:lang w:val="en-US"/>
              </w:rPr>
              <w:t xml:space="preserve">To what extent the project succeeded in building individual and institutional capacities of </w:t>
            </w:r>
            <w:r w:rsidRPr="005C64F2">
              <w:rPr>
                <w:rFonts w:ascii="Times New Roman" w:eastAsia="Calibri" w:hAnsi="Times New Roman"/>
                <w:i/>
                <w:sz w:val="20"/>
                <w:szCs w:val="20"/>
                <w:lang w:val="en-US"/>
              </w:rPr>
              <w:t>rights-holders</w:t>
            </w:r>
            <w:r w:rsidRPr="005C64F2">
              <w:rPr>
                <w:rFonts w:ascii="Times New Roman" w:eastAsia="Calibri" w:hAnsi="Times New Roman"/>
                <w:sz w:val="20"/>
                <w:szCs w:val="20"/>
                <w:lang w:val="en-US"/>
              </w:rPr>
              <w:t xml:space="preserve"> and </w:t>
            </w:r>
            <w:r w:rsidRPr="005C64F2">
              <w:rPr>
                <w:rFonts w:ascii="Times New Roman" w:eastAsia="Calibri" w:hAnsi="Times New Roman"/>
                <w:i/>
                <w:sz w:val="20"/>
                <w:szCs w:val="20"/>
                <w:lang w:val="en-US"/>
              </w:rPr>
              <w:t xml:space="preserve">duty-bearers </w:t>
            </w:r>
            <w:r w:rsidRPr="005C64F2">
              <w:rPr>
                <w:rFonts w:ascii="Times New Roman" w:eastAsia="Calibri" w:hAnsi="Times New Roman"/>
                <w:sz w:val="20"/>
                <w:szCs w:val="20"/>
                <w:lang w:val="en-US"/>
              </w:rPr>
              <w:t>to ensure sustainability of benefits and more inclusive practices to local development and PB?</w:t>
            </w:r>
          </w:p>
          <w:p w14:paraId="0D07129F" w14:textId="77777777" w:rsidR="005C64F2" w:rsidRPr="005C64F2" w:rsidRDefault="005C64F2" w:rsidP="005C64F2">
            <w:pPr>
              <w:pStyle w:val="NoSpacing"/>
              <w:jc w:val="left"/>
              <w:rPr>
                <w:rFonts w:ascii="Times New Roman" w:hAnsi="Times New Roman"/>
                <w:sz w:val="2"/>
                <w:lang w:val="en-US"/>
              </w:rPr>
            </w:pPr>
          </w:p>
        </w:tc>
        <w:tc>
          <w:tcPr>
            <w:tcW w:w="454" w:type="pct"/>
          </w:tcPr>
          <w:p w14:paraId="636224A4" w14:textId="77777777" w:rsidR="005C64F2" w:rsidRPr="005C64F2" w:rsidRDefault="005C64F2" w:rsidP="005C64F2">
            <w:pPr>
              <w:spacing w:before="20" w:after="20"/>
              <w:rPr>
                <w:sz w:val="20"/>
                <w:szCs w:val="20"/>
                <w:lang w:eastAsia="nl-NL" w:bidi="en-US"/>
              </w:rPr>
            </w:pPr>
            <w:r w:rsidRPr="005C64F2">
              <w:rPr>
                <w:sz w:val="20"/>
                <w:szCs w:val="20"/>
                <w:lang w:eastAsia="nl-NL" w:bidi="en-US"/>
              </w:rPr>
              <w:lastRenderedPageBreak/>
              <w:t>Mostly Qualitative</w:t>
            </w:r>
          </w:p>
          <w:p w14:paraId="4724A156" w14:textId="77777777" w:rsidR="005C64F2" w:rsidRPr="005C64F2" w:rsidRDefault="005C64F2" w:rsidP="005C64F2">
            <w:pPr>
              <w:spacing w:before="20" w:after="20"/>
              <w:rPr>
                <w:sz w:val="20"/>
                <w:szCs w:val="20"/>
                <w:lang w:eastAsia="nl-NL" w:bidi="en-US"/>
              </w:rPr>
            </w:pPr>
            <w:r w:rsidRPr="005C64F2">
              <w:rPr>
                <w:sz w:val="20"/>
                <w:szCs w:val="20"/>
                <w:lang w:eastAsia="nl-NL" w:bidi="en-US"/>
              </w:rPr>
              <w:lastRenderedPageBreak/>
              <w:t>Partially Quantitative</w:t>
            </w:r>
          </w:p>
          <w:p w14:paraId="634E4073" w14:textId="77777777" w:rsidR="005C64F2" w:rsidRPr="005C64F2" w:rsidRDefault="005C64F2" w:rsidP="005C64F2">
            <w:pPr>
              <w:spacing w:before="20" w:after="20"/>
              <w:rPr>
                <w:sz w:val="20"/>
                <w:szCs w:val="20"/>
                <w:lang w:eastAsia="nl-NL" w:bidi="en-US"/>
              </w:rPr>
            </w:pPr>
          </w:p>
          <w:p w14:paraId="4C0B5E4F" w14:textId="77777777" w:rsidR="005C64F2" w:rsidRPr="005C64F2" w:rsidRDefault="005C64F2" w:rsidP="005C64F2">
            <w:pPr>
              <w:spacing w:before="20" w:after="20"/>
              <w:rPr>
                <w:sz w:val="20"/>
                <w:szCs w:val="20"/>
                <w:lang w:eastAsia="nl-NL" w:bidi="en-US"/>
              </w:rPr>
            </w:pPr>
            <w:r w:rsidRPr="005C64F2">
              <w:rPr>
                <w:sz w:val="20"/>
                <w:szCs w:val="20"/>
                <w:lang w:eastAsia="nl-NL" w:bidi="en-US"/>
              </w:rPr>
              <w:t xml:space="preserve"> </w:t>
            </w:r>
          </w:p>
        </w:tc>
        <w:tc>
          <w:tcPr>
            <w:tcW w:w="976" w:type="pct"/>
          </w:tcPr>
          <w:p w14:paraId="6B2DD111" w14:textId="77777777" w:rsidR="005C64F2" w:rsidRPr="005C64F2" w:rsidRDefault="005C64F2" w:rsidP="005C64F2">
            <w:pPr>
              <w:autoSpaceDE w:val="0"/>
              <w:autoSpaceDN w:val="0"/>
              <w:adjustRightInd w:val="0"/>
              <w:spacing w:before="20" w:after="20"/>
              <w:rPr>
                <w:sz w:val="20"/>
                <w:szCs w:val="20"/>
              </w:rPr>
            </w:pPr>
            <w:r w:rsidRPr="005C64F2">
              <w:rPr>
                <w:sz w:val="20"/>
                <w:szCs w:val="20"/>
              </w:rPr>
              <w:lastRenderedPageBreak/>
              <w:t>Sustainability of the generated changes with the project support.</w:t>
            </w:r>
          </w:p>
          <w:p w14:paraId="57BA673F" w14:textId="77777777" w:rsidR="005C64F2" w:rsidRPr="005C64F2" w:rsidRDefault="005C64F2" w:rsidP="005C64F2">
            <w:pPr>
              <w:spacing w:before="20" w:after="20"/>
              <w:rPr>
                <w:sz w:val="20"/>
                <w:szCs w:val="20"/>
                <w:lang w:eastAsia="nl-NL" w:bidi="en-US"/>
              </w:rPr>
            </w:pPr>
            <w:r w:rsidRPr="005C64F2">
              <w:rPr>
                <w:sz w:val="20"/>
                <w:szCs w:val="20"/>
                <w:lang w:eastAsia="nl-NL" w:bidi="en-US"/>
              </w:rPr>
              <w:lastRenderedPageBreak/>
              <w:t>Evidences of the sustainability prospects of the capacity building achievements.</w:t>
            </w:r>
          </w:p>
          <w:p w14:paraId="2517AF49" w14:textId="77777777" w:rsidR="005C64F2" w:rsidRPr="005C64F2" w:rsidRDefault="005C64F2" w:rsidP="005C64F2">
            <w:pPr>
              <w:spacing w:before="20" w:after="20"/>
              <w:rPr>
                <w:i/>
                <w:sz w:val="20"/>
                <w:szCs w:val="20"/>
                <w:lang w:eastAsia="nl-NL" w:bidi="en-US"/>
              </w:rPr>
            </w:pPr>
            <w:r w:rsidRPr="005C64F2">
              <w:rPr>
                <w:sz w:val="20"/>
                <w:szCs w:val="20"/>
                <w:lang w:eastAsia="nl-NL" w:bidi="en-US"/>
              </w:rPr>
              <w:t xml:space="preserve">Degree of use of the increased knowledge/enhanced capacities of the </w:t>
            </w:r>
            <w:r w:rsidRPr="005C64F2">
              <w:rPr>
                <w:i/>
                <w:sz w:val="20"/>
                <w:szCs w:val="20"/>
                <w:lang w:eastAsia="nl-NL" w:bidi="en-US"/>
              </w:rPr>
              <w:t>rights holders</w:t>
            </w:r>
            <w:r w:rsidRPr="005C64F2">
              <w:rPr>
                <w:sz w:val="20"/>
                <w:szCs w:val="20"/>
                <w:lang w:eastAsia="nl-NL" w:bidi="en-US"/>
              </w:rPr>
              <w:t xml:space="preserve"> and </w:t>
            </w:r>
            <w:r w:rsidRPr="005C64F2">
              <w:rPr>
                <w:i/>
                <w:sz w:val="20"/>
                <w:szCs w:val="20"/>
                <w:lang w:eastAsia="nl-NL" w:bidi="en-US"/>
              </w:rPr>
              <w:t>duty bearers.</w:t>
            </w:r>
          </w:p>
          <w:p w14:paraId="18AC3D5E" w14:textId="77777777" w:rsidR="005C64F2" w:rsidRPr="005C64F2" w:rsidRDefault="005C64F2" w:rsidP="005C64F2">
            <w:pPr>
              <w:autoSpaceDE w:val="0"/>
              <w:autoSpaceDN w:val="0"/>
              <w:adjustRightInd w:val="0"/>
              <w:spacing w:before="20" w:after="20"/>
              <w:rPr>
                <w:sz w:val="20"/>
                <w:szCs w:val="20"/>
                <w:lang w:eastAsia="nl-NL" w:bidi="en-US"/>
              </w:rPr>
            </w:pPr>
          </w:p>
        </w:tc>
        <w:tc>
          <w:tcPr>
            <w:tcW w:w="650" w:type="pct"/>
          </w:tcPr>
          <w:p w14:paraId="22BAFB51"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lastRenderedPageBreak/>
              <w:t>Progress reports, visual adds.</w:t>
            </w:r>
          </w:p>
          <w:p w14:paraId="7A4826CB"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lastRenderedPageBreak/>
              <w:t xml:space="preserve">Financial plans, decisions or other commitments. </w:t>
            </w:r>
          </w:p>
          <w:p w14:paraId="3D0527D1" w14:textId="77777777" w:rsidR="005C64F2" w:rsidRPr="005C64F2" w:rsidRDefault="005C64F2" w:rsidP="005C64F2">
            <w:pPr>
              <w:autoSpaceDE w:val="0"/>
              <w:autoSpaceDN w:val="0"/>
              <w:adjustRightInd w:val="0"/>
              <w:spacing w:before="20" w:after="20"/>
              <w:rPr>
                <w:color w:val="000000"/>
                <w:sz w:val="20"/>
                <w:szCs w:val="20"/>
              </w:rPr>
            </w:pPr>
            <w:r w:rsidRPr="005C64F2">
              <w:rPr>
                <w:bCs/>
                <w:color w:val="000000"/>
                <w:sz w:val="20"/>
                <w:szCs w:val="20"/>
              </w:rPr>
              <w:t>Stakeholders of the project.</w:t>
            </w:r>
          </w:p>
        </w:tc>
        <w:tc>
          <w:tcPr>
            <w:tcW w:w="770" w:type="pct"/>
          </w:tcPr>
          <w:p w14:paraId="09D55053"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lastRenderedPageBreak/>
              <w:t>Desk review.</w:t>
            </w:r>
          </w:p>
          <w:p w14:paraId="577739FF"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KII, FGD with the stakeholders.</w:t>
            </w:r>
          </w:p>
          <w:p w14:paraId="13F8CE2C" w14:textId="77777777" w:rsidR="005C64F2" w:rsidRPr="005C64F2" w:rsidRDefault="005C64F2" w:rsidP="005C64F2">
            <w:pPr>
              <w:autoSpaceDE w:val="0"/>
              <w:autoSpaceDN w:val="0"/>
              <w:adjustRightInd w:val="0"/>
              <w:spacing w:before="20" w:after="20"/>
              <w:rPr>
                <w:color w:val="000000"/>
                <w:sz w:val="20"/>
                <w:szCs w:val="20"/>
              </w:rPr>
            </w:pPr>
          </w:p>
          <w:p w14:paraId="4B0A1BFD"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Field mission observations</w:t>
            </w:r>
          </w:p>
          <w:p w14:paraId="5DE0A6FA"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4ECB02D4" w14:textId="77777777" w:rsidTr="005C64F2">
        <w:trPr>
          <w:trHeight w:val="1114"/>
        </w:trPr>
        <w:tc>
          <w:tcPr>
            <w:tcW w:w="554" w:type="pct"/>
            <w:vMerge/>
          </w:tcPr>
          <w:p w14:paraId="6303341A" w14:textId="77777777" w:rsidR="005C64F2" w:rsidRPr="005C64F2" w:rsidRDefault="005C64F2" w:rsidP="005C64F2">
            <w:pPr>
              <w:spacing w:before="20" w:after="20"/>
              <w:ind w:hanging="360"/>
              <w:rPr>
                <w:b/>
                <w:color w:val="FFFFFF" w:themeColor="background1"/>
                <w:sz w:val="20"/>
                <w:szCs w:val="20"/>
                <w:lang w:eastAsia="es-ES" w:bidi="en-US"/>
              </w:rPr>
            </w:pPr>
          </w:p>
        </w:tc>
        <w:tc>
          <w:tcPr>
            <w:tcW w:w="661" w:type="pct"/>
            <w:tcBorders>
              <w:bottom w:val="single" w:sz="4" w:space="0" w:color="auto"/>
              <w:right w:val="single" w:sz="4" w:space="0" w:color="auto"/>
            </w:tcBorders>
          </w:tcPr>
          <w:p w14:paraId="0CF2B01A" w14:textId="77777777" w:rsidR="005C64F2" w:rsidRPr="005C64F2" w:rsidRDefault="005C64F2" w:rsidP="005C64F2">
            <w:pPr>
              <w:rPr>
                <w:color w:val="333333"/>
                <w:sz w:val="20"/>
                <w:szCs w:val="20"/>
                <w:lang w:eastAsia="nl-NL"/>
              </w:rPr>
            </w:pPr>
            <w:r w:rsidRPr="005C64F2">
              <w:rPr>
                <w:sz w:val="20"/>
                <w:szCs w:val="20"/>
              </w:rPr>
              <w:t>What were the major factors, which influenced the sustainability of the project?</w:t>
            </w:r>
          </w:p>
        </w:tc>
        <w:tc>
          <w:tcPr>
            <w:tcW w:w="935" w:type="pct"/>
            <w:tcBorders>
              <w:left w:val="single" w:sz="4" w:space="0" w:color="auto"/>
              <w:bottom w:val="single" w:sz="4" w:space="0" w:color="auto"/>
            </w:tcBorders>
          </w:tcPr>
          <w:p w14:paraId="555A8313" w14:textId="77777777" w:rsidR="005C64F2" w:rsidRPr="005C64F2" w:rsidRDefault="005C64F2" w:rsidP="005C64F2">
            <w:pPr>
              <w:rPr>
                <w:color w:val="333333"/>
                <w:sz w:val="20"/>
                <w:szCs w:val="20"/>
                <w:lang w:eastAsia="nl-NL"/>
              </w:rPr>
            </w:pPr>
            <w:r w:rsidRPr="005C64F2">
              <w:rPr>
                <w:color w:val="000000"/>
                <w:sz w:val="20"/>
                <w:szCs w:val="20"/>
                <w:lang w:eastAsia="ru-RU"/>
              </w:rPr>
              <w:t>How and why those factors influenced the  sustainability prospects?</w:t>
            </w:r>
          </w:p>
        </w:tc>
        <w:tc>
          <w:tcPr>
            <w:tcW w:w="454" w:type="pct"/>
            <w:tcBorders>
              <w:bottom w:val="single" w:sz="4" w:space="0" w:color="auto"/>
            </w:tcBorders>
          </w:tcPr>
          <w:p w14:paraId="0C63617F" w14:textId="77777777" w:rsidR="005C64F2" w:rsidRPr="005C64F2" w:rsidRDefault="005C64F2" w:rsidP="005C64F2">
            <w:pPr>
              <w:spacing w:before="20" w:after="20"/>
              <w:rPr>
                <w:sz w:val="20"/>
                <w:szCs w:val="20"/>
                <w:lang w:eastAsia="nl-NL" w:bidi="en-US"/>
              </w:rPr>
            </w:pPr>
            <w:r w:rsidRPr="005C64F2">
              <w:rPr>
                <w:sz w:val="20"/>
                <w:szCs w:val="20"/>
                <w:lang w:eastAsia="nl-NL" w:bidi="en-US"/>
              </w:rPr>
              <w:t xml:space="preserve">Quantitative </w:t>
            </w:r>
          </w:p>
          <w:p w14:paraId="5BA006B3" w14:textId="77777777" w:rsidR="005C64F2" w:rsidRPr="005C64F2" w:rsidRDefault="005C64F2" w:rsidP="005C64F2">
            <w:pPr>
              <w:spacing w:before="20" w:after="20"/>
              <w:rPr>
                <w:sz w:val="20"/>
                <w:szCs w:val="20"/>
                <w:lang w:eastAsia="nl-NL" w:bidi="en-US"/>
              </w:rPr>
            </w:pPr>
            <w:r w:rsidRPr="005C64F2">
              <w:rPr>
                <w:sz w:val="20"/>
                <w:szCs w:val="20"/>
                <w:lang w:eastAsia="nl-NL" w:bidi="en-US"/>
              </w:rPr>
              <w:t>Qualitative</w:t>
            </w:r>
          </w:p>
        </w:tc>
        <w:tc>
          <w:tcPr>
            <w:tcW w:w="976" w:type="pct"/>
            <w:tcBorders>
              <w:bottom w:val="single" w:sz="4" w:space="0" w:color="auto"/>
            </w:tcBorders>
          </w:tcPr>
          <w:p w14:paraId="252DD865" w14:textId="77777777" w:rsidR="005C64F2" w:rsidRPr="005C64F2" w:rsidRDefault="005C64F2" w:rsidP="005C64F2">
            <w:pPr>
              <w:autoSpaceDE w:val="0"/>
              <w:autoSpaceDN w:val="0"/>
              <w:adjustRightInd w:val="0"/>
              <w:spacing w:before="20" w:after="20"/>
              <w:rPr>
                <w:sz w:val="20"/>
                <w:szCs w:val="20"/>
              </w:rPr>
            </w:pPr>
            <w:r w:rsidRPr="005C64F2">
              <w:rPr>
                <w:sz w:val="20"/>
                <w:szCs w:val="20"/>
              </w:rPr>
              <w:t>Type and complexity of the factors</w:t>
            </w:r>
          </w:p>
          <w:p w14:paraId="6AD36C96" w14:textId="77777777" w:rsidR="005C64F2" w:rsidRPr="005C64F2" w:rsidRDefault="005C64F2" w:rsidP="005C64F2">
            <w:pPr>
              <w:autoSpaceDE w:val="0"/>
              <w:autoSpaceDN w:val="0"/>
              <w:adjustRightInd w:val="0"/>
              <w:spacing w:before="20" w:after="20"/>
              <w:rPr>
                <w:sz w:val="20"/>
                <w:szCs w:val="20"/>
              </w:rPr>
            </w:pPr>
          </w:p>
          <w:p w14:paraId="4BF9A4C9" w14:textId="77777777" w:rsidR="005C64F2" w:rsidRPr="005C64F2" w:rsidRDefault="005C64F2" w:rsidP="005C64F2">
            <w:pPr>
              <w:autoSpaceDE w:val="0"/>
              <w:autoSpaceDN w:val="0"/>
              <w:adjustRightInd w:val="0"/>
              <w:spacing w:before="20" w:after="20"/>
              <w:rPr>
                <w:sz w:val="20"/>
                <w:szCs w:val="20"/>
              </w:rPr>
            </w:pPr>
          </w:p>
        </w:tc>
        <w:tc>
          <w:tcPr>
            <w:tcW w:w="650" w:type="pct"/>
            <w:tcBorders>
              <w:bottom w:val="single" w:sz="4" w:space="0" w:color="auto"/>
            </w:tcBorders>
          </w:tcPr>
          <w:p w14:paraId="43339B3F"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Project reports and</w:t>
            </w:r>
          </w:p>
          <w:p w14:paraId="2DD78CC4"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key stakeholders </w:t>
            </w:r>
          </w:p>
        </w:tc>
        <w:tc>
          <w:tcPr>
            <w:tcW w:w="770" w:type="pct"/>
            <w:tcBorders>
              <w:bottom w:val="single" w:sz="4" w:space="0" w:color="auto"/>
            </w:tcBorders>
          </w:tcPr>
          <w:p w14:paraId="413FFC9E"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Desk review.   KII, FGD with the stakeholders. </w:t>
            </w:r>
          </w:p>
        </w:tc>
      </w:tr>
      <w:tr w:rsidR="005C64F2" w:rsidRPr="00B475AE" w14:paraId="698098E4" w14:textId="77777777" w:rsidTr="005C64F2">
        <w:trPr>
          <w:trHeight w:val="47"/>
        </w:trPr>
        <w:tc>
          <w:tcPr>
            <w:tcW w:w="554" w:type="pct"/>
            <w:vMerge/>
          </w:tcPr>
          <w:p w14:paraId="5D385927" w14:textId="77777777" w:rsidR="005C64F2" w:rsidRPr="005C64F2" w:rsidRDefault="005C64F2" w:rsidP="005C64F2">
            <w:pPr>
              <w:spacing w:before="20" w:after="20"/>
              <w:ind w:hanging="360"/>
              <w:rPr>
                <w:b/>
                <w:color w:val="FFFFFF" w:themeColor="background1"/>
                <w:sz w:val="20"/>
                <w:szCs w:val="20"/>
                <w:lang w:eastAsia="es-ES" w:bidi="en-US"/>
              </w:rPr>
            </w:pPr>
          </w:p>
        </w:tc>
        <w:tc>
          <w:tcPr>
            <w:tcW w:w="661" w:type="pct"/>
            <w:tcBorders>
              <w:top w:val="single" w:sz="4" w:space="0" w:color="auto"/>
              <w:bottom w:val="single" w:sz="4" w:space="0" w:color="auto"/>
              <w:right w:val="single" w:sz="4" w:space="0" w:color="auto"/>
            </w:tcBorders>
          </w:tcPr>
          <w:p w14:paraId="55C11AB6" w14:textId="77777777" w:rsidR="005C64F2" w:rsidRPr="005C64F2" w:rsidRDefault="005C64F2" w:rsidP="005C64F2">
            <w:pPr>
              <w:rPr>
                <w:sz w:val="20"/>
                <w:szCs w:val="20"/>
              </w:rPr>
            </w:pPr>
            <w:r w:rsidRPr="005C64F2">
              <w:rPr>
                <w:sz w:val="20"/>
                <w:szCs w:val="20"/>
              </w:rPr>
              <w:t>How has the project generated national and local ownership of the results achieved?</w:t>
            </w:r>
          </w:p>
        </w:tc>
        <w:tc>
          <w:tcPr>
            <w:tcW w:w="935" w:type="pct"/>
            <w:tcBorders>
              <w:top w:val="single" w:sz="4" w:space="0" w:color="auto"/>
              <w:left w:val="single" w:sz="4" w:space="0" w:color="auto"/>
              <w:bottom w:val="single" w:sz="4" w:space="0" w:color="auto"/>
            </w:tcBorders>
          </w:tcPr>
          <w:p w14:paraId="6C2AA762" w14:textId="77777777" w:rsidR="005C64F2" w:rsidRPr="005C64F2" w:rsidRDefault="005C64F2" w:rsidP="005C64F2">
            <w:pPr>
              <w:rPr>
                <w:sz w:val="20"/>
                <w:szCs w:val="20"/>
                <w:lang w:eastAsia="nl-NL" w:bidi="en-US"/>
              </w:rPr>
            </w:pPr>
            <w:r w:rsidRPr="005C64F2">
              <w:rPr>
                <w:sz w:val="20"/>
                <w:szCs w:val="20"/>
                <w:lang w:eastAsia="nl-NL" w:bidi="en-US"/>
              </w:rPr>
              <w:t>Is there will and commitment of the stakeholders/local authorities to continue their initiatives?</w:t>
            </w:r>
          </w:p>
          <w:p w14:paraId="3B6450B0" w14:textId="77777777" w:rsidR="005C64F2" w:rsidRPr="005C64F2" w:rsidRDefault="005C64F2" w:rsidP="005C64F2">
            <w:pPr>
              <w:rPr>
                <w:sz w:val="20"/>
                <w:szCs w:val="20"/>
                <w:lang w:eastAsia="nl-NL" w:bidi="en-US"/>
              </w:rPr>
            </w:pPr>
            <w:r w:rsidRPr="005C64F2">
              <w:rPr>
                <w:iCs/>
                <w:sz w:val="20"/>
                <w:szCs w:val="20"/>
              </w:rPr>
              <w:t>To what extent has the project been able to promote replication and/or up-scaling of successful practices?</w:t>
            </w:r>
          </w:p>
          <w:p w14:paraId="127853F8" w14:textId="77777777" w:rsidR="005C64F2" w:rsidRPr="005C64F2" w:rsidRDefault="005C64F2" w:rsidP="005C64F2">
            <w:pPr>
              <w:rPr>
                <w:color w:val="000000"/>
                <w:sz w:val="2"/>
                <w:szCs w:val="2"/>
                <w:lang w:eastAsia="ru-RU"/>
              </w:rPr>
            </w:pPr>
          </w:p>
        </w:tc>
        <w:tc>
          <w:tcPr>
            <w:tcW w:w="454" w:type="pct"/>
            <w:tcBorders>
              <w:top w:val="single" w:sz="4" w:space="0" w:color="auto"/>
              <w:bottom w:val="single" w:sz="4" w:space="0" w:color="auto"/>
            </w:tcBorders>
          </w:tcPr>
          <w:p w14:paraId="2D3A1761" w14:textId="77777777" w:rsidR="005C64F2" w:rsidRPr="005C64F2" w:rsidRDefault="005C64F2" w:rsidP="005C64F2">
            <w:pPr>
              <w:spacing w:before="20" w:after="20"/>
              <w:rPr>
                <w:sz w:val="20"/>
                <w:szCs w:val="20"/>
                <w:lang w:eastAsia="nl-NL" w:bidi="en-US"/>
              </w:rPr>
            </w:pPr>
            <w:r w:rsidRPr="005C64F2">
              <w:rPr>
                <w:sz w:val="20"/>
                <w:szCs w:val="20"/>
                <w:lang w:eastAsia="nl-NL" w:bidi="en-US"/>
              </w:rPr>
              <w:t xml:space="preserve">Mostly qualitative </w:t>
            </w:r>
          </w:p>
        </w:tc>
        <w:tc>
          <w:tcPr>
            <w:tcW w:w="976" w:type="pct"/>
            <w:tcBorders>
              <w:top w:val="single" w:sz="4" w:space="0" w:color="auto"/>
              <w:bottom w:val="single" w:sz="4" w:space="0" w:color="auto"/>
            </w:tcBorders>
          </w:tcPr>
          <w:p w14:paraId="289FA640" w14:textId="77777777" w:rsidR="005C64F2" w:rsidRPr="005C64F2" w:rsidRDefault="005C64F2" w:rsidP="005C64F2">
            <w:pPr>
              <w:autoSpaceDE w:val="0"/>
              <w:autoSpaceDN w:val="0"/>
              <w:adjustRightInd w:val="0"/>
              <w:spacing w:before="20" w:after="20"/>
              <w:rPr>
                <w:sz w:val="20"/>
                <w:szCs w:val="20"/>
              </w:rPr>
            </w:pPr>
            <w:r w:rsidRPr="005C64F2">
              <w:rPr>
                <w:sz w:val="20"/>
                <w:szCs w:val="20"/>
              </w:rPr>
              <w:t xml:space="preserve">National and local ownership perspectives. </w:t>
            </w:r>
          </w:p>
          <w:p w14:paraId="0FB9C011" w14:textId="77777777" w:rsidR="005C64F2" w:rsidRPr="005C64F2" w:rsidRDefault="005C64F2" w:rsidP="005C64F2">
            <w:pPr>
              <w:autoSpaceDE w:val="0"/>
              <w:autoSpaceDN w:val="0"/>
              <w:adjustRightInd w:val="0"/>
              <w:spacing w:before="20" w:after="20"/>
              <w:rPr>
                <w:sz w:val="20"/>
                <w:szCs w:val="20"/>
              </w:rPr>
            </w:pPr>
          </w:p>
          <w:p w14:paraId="640A0558" w14:textId="77777777" w:rsidR="005C64F2" w:rsidRPr="005C64F2" w:rsidRDefault="005C64F2" w:rsidP="005C64F2">
            <w:pPr>
              <w:autoSpaceDE w:val="0"/>
              <w:autoSpaceDN w:val="0"/>
              <w:adjustRightInd w:val="0"/>
              <w:spacing w:before="20" w:after="20"/>
              <w:rPr>
                <w:sz w:val="20"/>
                <w:szCs w:val="20"/>
              </w:rPr>
            </w:pPr>
            <w:r w:rsidRPr="005C64F2">
              <w:rPr>
                <w:sz w:val="20"/>
                <w:szCs w:val="20"/>
              </w:rPr>
              <w:t>Project replicability and scale up perspectives.</w:t>
            </w:r>
          </w:p>
          <w:p w14:paraId="6F7BF182" w14:textId="77777777" w:rsidR="005C64F2" w:rsidRPr="005C64F2" w:rsidRDefault="005C64F2" w:rsidP="005C64F2">
            <w:pPr>
              <w:autoSpaceDE w:val="0"/>
              <w:autoSpaceDN w:val="0"/>
              <w:adjustRightInd w:val="0"/>
              <w:spacing w:before="20" w:after="20"/>
              <w:rPr>
                <w:sz w:val="20"/>
                <w:szCs w:val="20"/>
              </w:rPr>
            </w:pPr>
          </w:p>
        </w:tc>
        <w:tc>
          <w:tcPr>
            <w:tcW w:w="650" w:type="pct"/>
            <w:tcBorders>
              <w:top w:val="single" w:sz="4" w:space="0" w:color="auto"/>
              <w:bottom w:val="single" w:sz="4" w:space="0" w:color="auto"/>
            </w:tcBorders>
          </w:tcPr>
          <w:p w14:paraId="00ED01B1" w14:textId="77777777" w:rsidR="005C64F2" w:rsidRPr="005C64F2" w:rsidRDefault="005C64F2" w:rsidP="005C64F2">
            <w:pPr>
              <w:autoSpaceDE w:val="0"/>
              <w:autoSpaceDN w:val="0"/>
              <w:adjustRightInd w:val="0"/>
              <w:spacing w:before="20" w:after="20"/>
              <w:rPr>
                <w:color w:val="000000"/>
                <w:sz w:val="20"/>
                <w:szCs w:val="20"/>
              </w:rPr>
            </w:pPr>
            <w:r w:rsidRPr="005C64F2">
              <w:rPr>
                <w:bCs/>
                <w:color w:val="000000"/>
                <w:sz w:val="20"/>
                <w:szCs w:val="20"/>
              </w:rPr>
              <w:t>Stakeholders of the project.</w:t>
            </w:r>
          </w:p>
        </w:tc>
        <w:tc>
          <w:tcPr>
            <w:tcW w:w="770" w:type="pct"/>
            <w:tcBorders>
              <w:top w:val="single" w:sz="4" w:space="0" w:color="auto"/>
              <w:bottom w:val="single" w:sz="4" w:space="0" w:color="auto"/>
            </w:tcBorders>
          </w:tcPr>
          <w:p w14:paraId="1F668159"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KI and  FGD with the stakeholders.</w:t>
            </w:r>
          </w:p>
          <w:p w14:paraId="3A7D06F4"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0BC0E3DF" w14:textId="77777777" w:rsidTr="005C64F2">
        <w:trPr>
          <w:trHeight w:val="522"/>
        </w:trPr>
        <w:tc>
          <w:tcPr>
            <w:tcW w:w="554" w:type="pct"/>
            <w:vMerge w:val="restart"/>
            <w:tcBorders>
              <w:top w:val="single" w:sz="4" w:space="0" w:color="auto"/>
            </w:tcBorders>
            <w:shd w:val="clear" w:color="auto" w:fill="BDD6EE" w:themeFill="accent1" w:themeFillTint="66"/>
          </w:tcPr>
          <w:p w14:paraId="057647AF" w14:textId="77777777" w:rsidR="005C64F2" w:rsidRPr="005C64F2" w:rsidRDefault="005C64F2" w:rsidP="005C64F2">
            <w:pPr>
              <w:spacing w:before="20" w:after="20"/>
              <w:rPr>
                <w:b/>
                <w:sz w:val="20"/>
                <w:szCs w:val="20"/>
              </w:rPr>
            </w:pPr>
          </w:p>
          <w:p w14:paraId="25A8CAC9" w14:textId="77777777" w:rsidR="005C64F2" w:rsidRPr="005C64F2" w:rsidRDefault="005C64F2" w:rsidP="005C64F2">
            <w:pPr>
              <w:spacing w:before="20" w:after="20"/>
              <w:rPr>
                <w:b/>
                <w:sz w:val="20"/>
                <w:szCs w:val="20"/>
              </w:rPr>
            </w:pPr>
          </w:p>
          <w:p w14:paraId="57783C10" w14:textId="77777777" w:rsidR="005C64F2" w:rsidRPr="005C64F2" w:rsidRDefault="005C64F2" w:rsidP="005C64F2">
            <w:pPr>
              <w:spacing w:before="20" w:after="20"/>
              <w:rPr>
                <w:b/>
                <w:sz w:val="20"/>
                <w:szCs w:val="20"/>
              </w:rPr>
            </w:pPr>
          </w:p>
          <w:p w14:paraId="3AA510BF" w14:textId="77777777" w:rsidR="005C64F2" w:rsidRPr="005C64F2" w:rsidRDefault="005C64F2" w:rsidP="005C64F2">
            <w:pPr>
              <w:spacing w:before="20" w:after="20"/>
              <w:rPr>
                <w:b/>
                <w:sz w:val="20"/>
                <w:szCs w:val="20"/>
              </w:rPr>
            </w:pPr>
          </w:p>
          <w:p w14:paraId="69804E8B" w14:textId="77777777" w:rsidR="005C64F2" w:rsidRPr="005C64F2" w:rsidRDefault="005C64F2" w:rsidP="005C64F2">
            <w:pPr>
              <w:spacing w:before="20" w:after="20"/>
              <w:rPr>
                <w:b/>
                <w:sz w:val="20"/>
                <w:szCs w:val="20"/>
              </w:rPr>
            </w:pPr>
          </w:p>
          <w:p w14:paraId="7A521E8F" w14:textId="77777777" w:rsidR="005C64F2" w:rsidRPr="005C64F2" w:rsidRDefault="005C64F2" w:rsidP="005C64F2">
            <w:pPr>
              <w:spacing w:before="20" w:after="20"/>
              <w:rPr>
                <w:b/>
                <w:sz w:val="20"/>
                <w:szCs w:val="20"/>
              </w:rPr>
            </w:pPr>
          </w:p>
          <w:p w14:paraId="3B6B3BA7" w14:textId="77777777" w:rsidR="005C64F2" w:rsidRPr="005C64F2" w:rsidRDefault="005C64F2" w:rsidP="005C64F2">
            <w:pPr>
              <w:spacing w:before="20" w:after="20"/>
              <w:rPr>
                <w:b/>
                <w:color w:val="FFFFFF" w:themeColor="background1"/>
                <w:sz w:val="20"/>
                <w:szCs w:val="20"/>
                <w:lang w:eastAsia="es-ES" w:bidi="en-US"/>
              </w:rPr>
            </w:pPr>
            <w:r w:rsidRPr="005C64F2">
              <w:rPr>
                <w:b/>
                <w:sz w:val="20"/>
                <w:szCs w:val="20"/>
              </w:rPr>
              <w:t>Partnership</w:t>
            </w:r>
          </w:p>
        </w:tc>
        <w:tc>
          <w:tcPr>
            <w:tcW w:w="661" w:type="pct"/>
            <w:tcBorders>
              <w:top w:val="single" w:sz="4" w:space="0" w:color="auto"/>
              <w:bottom w:val="single" w:sz="4" w:space="0" w:color="auto"/>
              <w:right w:val="single" w:sz="4" w:space="0" w:color="auto"/>
            </w:tcBorders>
          </w:tcPr>
          <w:p w14:paraId="1BDC3822" w14:textId="77777777" w:rsidR="005C64F2" w:rsidRPr="005C64F2" w:rsidRDefault="005C64F2" w:rsidP="005C64F2">
            <w:pPr>
              <w:rPr>
                <w:sz w:val="20"/>
                <w:szCs w:val="20"/>
              </w:rPr>
            </w:pPr>
            <w:r w:rsidRPr="005C64F2">
              <w:rPr>
                <w:sz w:val="20"/>
                <w:szCs w:val="20"/>
              </w:rPr>
              <w:t>What were the partnership arrangements and how did they work?</w:t>
            </w:r>
          </w:p>
        </w:tc>
        <w:tc>
          <w:tcPr>
            <w:tcW w:w="935" w:type="pct"/>
            <w:tcBorders>
              <w:top w:val="single" w:sz="4" w:space="0" w:color="auto"/>
              <w:left w:val="single" w:sz="4" w:space="0" w:color="auto"/>
              <w:bottom w:val="single" w:sz="4" w:space="0" w:color="auto"/>
            </w:tcBorders>
          </w:tcPr>
          <w:p w14:paraId="6A62283F" w14:textId="77777777" w:rsidR="005C64F2" w:rsidRPr="005C64F2" w:rsidRDefault="005C64F2" w:rsidP="005C64F2">
            <w:pPr>
              <w:rPr>
                <w:color w:val="000000"/>
                <w:sz w:val="20"/>
                <w:szCs w:val="20"/>
                <w:lang w:eastAsia="ru-RU"/>
              </w:rPr>
            </w:pPr>
            <w:r w:rsidRPr="005C64F2">
              <w:rPr>
                <w:color w:val="000000"/>
                <w:sz w:val="20"/>
                <w:szCs w:val="20"/>
                <w:lang w:eastAsia="ru-RU"/>
              </w:rPr>
              <w:t xml:space="preserve">What worked well and what didn’t in terms of partnership and joint approach of RUNOs? </w:t>
            </w:r>
          </w:p>
          <w:p w14:paraId="52AEE60E" w14:textId="77777777" w:rsidR="005C64F2" w:rsidRPr="005C64F2" w:rsidRDefault="005C64F2" w:rsidP="005C64F2">
            <w:pPr>
              <w:rPr>
                <w:color w:val="000000"/>
                <w:sz w:val="20"/>
                <w:szCs w:val="20"/>
                <w:lang w:eastAsia="ru-RU"/>
              </w:rPr>
            </w:pPr>
            <w:r w:rsidRPr="005C64F2">
              <w:rPr>
                <w:color w:val="000000"/>
                <w:sz w:val="20"/>
                <w:szCs w:val="20"/>
                <w:lang w:eastAsia="ru-RU"/>
              </w:rPr>
              <w:t>To what extent the joint programme modality led to better results, improved communication, coordination and information exchange within the UN family in Kyrgyzstan?</w:t>
            </w:r>
          </w:p>
        </w:tc>
        <w:tc>
          <w:tcPr>
            <w:tcW w:w="454" w:type="pct"/>
            <w:tcBorders>
              <w:top w:val="single" w:sz="4" w:space="0" w:color="auto"/>
              <w:bottom w:val="single" w:sz="4" w:space="0" w:color="auto"/>
            </w:tcBorders>
          </w:tcPr>
          <w:p w14:paraId="1ABC99E1" w14:textId="77777777" w:rsidR="005C64F2" w:rsidRPr="005C64F2" w:rsidRDefault="005C64F2" w:rsidP="005C64F2">
            <w:pPr>
              <w:spacing w:before="20" w:after="20"/>
              <w:rPr>
                <w:sz w:val="20"/>
                <w:szCs w:val="20"/>
                <w:lang w:eastAsia="nl-NL" w:bidi="en-US"/>
              </w:rPr>
            </w:pPr>
            <w:r w:rsidRPr="005C64F2">
              <w:rPr>
                <w:sz w:val="20"/>
                <w:szCs w:val="20"/>
                <w:lang w:eastAsia="nl-NL" w:bidi="en-US"/>
              </w:rPr>
              <w:t xml:space="preserve">Quantitative </w:t>
            </w:r>
          </w:p>
          <w:p w14:paraId="50680AB4" w14:textId="77777777" w:rsidR="005C64F2" w:rsidRPr="005C64F2" w:rsidRDefault="005C64F2" w:rsidP="005C64F2">
            <w:pPr>
              <w:spacing w:before="20" w:after="20"/>
              <w:rPr>
                <w:sz w:val="20"/>
                <w:szCs w:val="20"/>
                <w:lang w:eastAsia="nl-NL" w:bidi="en-US"/>
              </w:rPr>
            </w:pPr>
            <w:r w:rsidRPr="005C64F2">
              <w:rPr>
                <w:sz w:val="20"/>
                <w:szCs w:val="20"/>
                <w:lang w:eastAsia="nl-NL" w:bidi="en-US"/>
              </w:rPr>
              <w:t>Qualitative</w:t>
            </w:r>
          </w:p>
        </w:tc>
        <w:tc>
          <w:tcPr>
            <w:tcW w:w="976" w:type="pct"/>
            <w:tcBorders>
              <w:top w:val="single" w:sz="4" w:space="0" w:color="auto"/>
              <w:bottom w:val="single" w:sz="4" w:space="0" w:color="auto"/>
            </w:tcBorders>
          </w:tcPr>
          <w:p w14:paraId="426F7D8C" w14:textId="77777777" w:rsidR="005C64F2" w:rsidRPr="005C64F2" w:rsidRDefault="005C64F2" w:rsidP="005C64F2">
            <w:pPr>
              <w:autoSpaceDE w:val="0"/>
              <w:autoSpaceDN w:val="0"/>
              <w:adjustRightInd w:val="0"/>
              <w:spacing w:before="20" w:after="20"/>
              <w:rPr>
                <w:sz w:val="20"/>
                <w:szCs w:val="20"/>
              </w:rPr>
            </w:pPr>
            <w:r w:rsidRPr="005C64F2">
              <w:rPr>
                <w:sz w:val="20"/>
                <w:szCs w:val="20"/>
              </w:rPr>
              <w:t xml:space="preserve">Partnership framework of the project. </w:t>
            </w:r>
          </w:p>
          <w:p w14:paraId="4A303BC0" w14:textId="77777777" w:rsidR="005C64F2" w:rsidRPr="005C64F2" w:rsidRDefault="005C64F2" w:rsidP="005C64F2">
            <w:pPr>
              <w:autoSpaceDE w:val="0"/>
              <w:autoSpaceDN w:val="0"/>
              <w:adjustRightInd w:val="0"/>
              <w:spacing w:before="20" w:after="20"/>
              <w:rPr>
                <w:sz w:val="20"/>
                <w:szCs w:val="20"/>
              </w:rPr>
            </w:pPr>
            <w:r w:rsidRPr="005C64F2">
              <w:rPr>
                <w:sz w:val="20"/>
                <w:szCs w:val="20"/>
              </w:rPr>
              <w:t>Effects of the joint UN approach.</w:t>
            </w:r>
          </w:p>
          <w:p w14:paraId="37711110" w14:textId="77777777" w:rsidR="005C64F2" w:rsidRPr="005C64F2" w:rsidRDefault="005C64F2" w:rsidP="005C64F2">
            <w:pPr>
              <w:autoSpaceDE w:val="0"/>
              <w:autoSpaceDN w:val="0"/>
              <w:adjustRightInd w:val="0"/>
              <w:spacing w:before="20" w:after="20"/>
              <w:rPr>
                <w:sz w:val="20"/>
                <w:szCs w:val="20"/>
              </w:rPr>
            </w:pPr>
            <w:r w:rsidRPr="005C64F2">
              <w:rPr>
                <w:color w:val="000000"/>
                <w:sz w:val="20"/>
                <w:szCs w:val="20"/>
                <w:lang w:eastAsia="ru-RU"/>
              </w:rPr>
              <w:t xml:space="preserve">Communication, coordination and information exchange between the UN entities. </w:t>
            </w:r>
          </w:p>
        </w:tc>
        <w:tc>
          <w:tcPr>
            <w:tcW w:w="650" w:type="pct"/>
            <w:tcBorders>
              <w:top w:val="single" w:sz="4" w:space="0" w:color="auto"/>
              <w:bottom w:val="single" w:sz="4" w:space="0" w:color="auto"/>
            </w:tcBorders>
          </w:tcPr>
          <w:p w14:paraId="07A86443"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Project documents and progress reports. </w:t>
            </w:r>
          </w:p>
          <w:p w14:paraId="621B22D3"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Key stakeholders</w:t>
            </w:r>
          </w:p>
        </w:tc>
        <w:tc>
          <w:tcPr>
            <w:tcW w:w="770" w:type="pct"/>
            <w:tcBorders>
              <w:top w:val="single" w:sz="4" w:space="0" w:color="auto"/>
              <w:bottom w:val="single" w:sz="4" w:space="0" w:color="auto"/>
            </w:tcBorders>
          </w:tcPr>
          <w:p w14:paraId="4613D33E"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 xml:space="preserve">Desk review.   </w:t>
            </w:r>
          </w:p>
          <w:p w14:paraId="019BBC28" w14:textId="0459A583"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KII with IOM, ILO, UN</w:t>
            </w:r>
            <w:r w:rsidR="00547F9B">
              <w:rPr>
                <w:color w:val="000000"/>
                <w:sz w:val="20"/>
                <w:szCs w:val="20"/>
              </w:rPr>
              <w:t xml:space="preserve"> </w:t>
            </w:r>
            <w:r w:rsidRPr="005C64F2">
              <w:rPr>
                <w:color w:val="000000"/>
                <w:sz w:val="20"/>
                <w:szCs w:val="20"/>
              </w:rPr>
              <w:t>W</w:t>
            </w:r>
            <w:r w:rsidR="005E41BA">
              <w:rPr>
                <w:color w:val="000000"/>
                <w:sz w:val="20"/>
                <w:szCs w:val="20"/>
              </w:rPr>
              <w:t>omen</w:t>
            </w:r>
            <w:r w:rsidRPr="005C64F2">
              <w:rPr>
                <w:color w:val="000000"/>
                <w:sz w:val="20"/>
                <w:szCs w:val="20"/>
              </w:rPr>
              <w:t xml:space="preserve">, </w:t>
            </w:r>
          </w:p>
          <w:p w14:paraId="4E8DFAB6"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UNRC</w:t>
            </w:r>
          </w:p>
          <w:p w14:paraId="37D7EA17" w14:textId="77777777" w:rsidR="005C64F2" w:rsidRPr="005C64F2" w:rsidRDefault="005C64F2" w:rsidP="005C64F2">
            <w:pPr>
              <w:autoSpaceDE w:val="0"/>
              <w:autoSpaceDN w:val="0"/>
              <w:adjustRightInd w:val="0"/>
              <w:spacing w:before="20" w:after="20"/>
              <w:rPr>
                <w:color w:val="000000"/>
                <w:sz w:val="20"/>
                <w:szCs w:val="20"/>
              </w:rPr>
            </w:pPr>
          </w:p>
          <w:p w14:paraId="713C4EB7" w14:textId="77777777" w:rsidR="005C64F2" w:rsidRPr="005C64F2" w:rsidRDefault="005C64F2" w:rsidP="005C64F2">
            <w:pPr>
              <w:autoSpaceDE w:val="0"/>
              <w:autoSpaceDN w:val="0"/>
              <w:adjustRightInd w:val="0"/>
              <w:spacing w:before="20" w:after="20"/>
              <w:rPr>
                <w:color w:val="000000"/>
                <w:sz w:val="20"/>
                <w:szCs w:val="20"/>
              </w:rPr>
            </w:pPr>
          </w:p>
          <w:p w14:paraId="31A4C4EF" w14:textId="77777777" w:rsidR="005C64F2" w:rsidRPr="005C64F2" w:rsidRDefault="005C64F2" w:rsidP="005C64F2">
            <w:pPr>
              <w:autoSpaceDE w:val="0"/>
              <w:autoSpaceDN w:val="0"/>
              <w:adjustRightInd w:val="0"/>
              <w:spacing w:before="20" w:after="20"/>
              <w:rPr>
                <w:color w:val="000000"/>
                <w:sz w:val="20"/>
                <w:szCs w:val="20"/>
              </w:rPr>
            </w:pPr>
          </w:p>
          <w:p w14:paraId="1923C172" w14:textId="77777777" w:rsidR="005C64F2" w:rsidRPr="005C64F2" w:rsidRDefault="005C64F2" w:rsidP="005C64F2">
            <w:pPr>
              <w:autoSpaceDE w:val="0"/>
              <w:autoSpaceDN w:val="0"/>
              <w:adjustRightInd w:val="0"/>
              <w:spacing w:before="20" w:after="20"/>
              <w:rPr>
                <w:color w:val="000000"/>
                <w:sz w:val="20"/>
                <w:szCs w:val="20"/>
              </w:rPr>
            </w:pPr>
          </w:p>
        </w:tc>
      </w:tr>
      <w:tr w:rsidR="005C64F2" w:rsidRPr="00B475AE" w14:paraId="5CF2D85C" w14:textId="77777777" w:rsidTr="005C64F2">
        <w:trPr>
          <w:trHeight w:val="277"/>
        </w:trPr>
        <w:tc>
          <w:tcPr>
            <w:tcW w:w="554" w:type="pct"/>
            <w:vMerge/>
          </w:tcPr>
          <w:p w14:paraId="01F290FF" w14:textId="77777777" w:rsidR="005C64F2" w:rsidRPr="005C64F2" w:rsidRDefault="005C64F2" w:rsidP="005C64F2">
            <w:pPr>
              <w:spacing w:before="20" w:after="20"/>
              <w:rPr>
                <w:b/>
                <w:color w:val="FFFFFF" w:themeColor="background1"/>
                <w:sz w:val="20"/>
                <w:szCs w:val="20"/>
                <w:lang w:eastAsia="es-ES" w:bidi="en-US"/>
              </w:rPr>
            </w:pPr>
          </w:p>
        </w:tc>
        <w:tc>
          <w:tcPr>
            <w:tcW w:w="661" w:type="pct"/>
            <w:tcBorders>
              <w:top w:val="single" w:sz="4" w:space="0" w:color="auto"/>
              <w:right w:val="single" w:sz="4" w:space="0" w:color="auto"/>
            </w:tcBorders>
          </w:tcPr>
          <w:p w14:paraId="51B135D7" w14:textId="77777777" w:rsidR="005C64F2" w:rsidRPr="005C64F2" w:rsidRDefault="005C64F2" w:rsidP="005C64F2">
            <w:pPr>
              <w:rPr>
                <w:sz w:val="20"/>
                <w:szCs w:val="20"/>
              </w:rPr>
            </w:pPr>
            <w:r w:rsidRPr="005C64F2">
              <w:rPr>
                <w:sz w:val="20"/>
                <w:szCs w:val="20"/>
              </w:rPr>
              <w:t xml:space="preserve"> What can be learned and adjusted from the </w:t>
            </w:r>
            <w:r w:rsidRPr="005C64F2">
              <w:rPr>
                <w:sz w:val="20"/>
                <w:szCs w:val="20"/>
              </w:rPr>
              <w:lastRenderedPageBreak/>
              <w:t xml:space="preserve">partnership experience? </w:t>
            </w:r>
          </w:p>
          <w:p w14:paraId="166B6395" w14:textId="77777777" w:rsidR="005C64F2" w:rsidRPr="005C64F2" w:rsidRDefault="005C64F2" w:rsidP="005C64F2">
            <w:pPr>
              <w:rPr>
                <w:sz w:val="20"/>
                <w:szCs w:val="20"/>
              </w:rPr>
            </w:pPr>
          </w:p>
        </w:tc>
        <w:tc>
          <w:tcPr>
            <w:tcW w:w="935" w:type="pct"/>
            <w:tcBorders>
              <w:top w:val="single" w:sz="4" w:space="0" w:color="auto"/>
              <w:left w:val="single" w:sz="4" w:space="0" w:color="auto"/>
            </w:tcBorders>
          </w:tcPr>
          <w:p w14:paraId="30D819E1" w14:textId="42822557" w:rsidR="005C64F2" w:rsidRPr="005C64F2" w:rsidRDefault="005C64F2" w:rsidP="005C64F2">
            <w:pPr>
              <w:pStyle w:val="CommentText"/>
              <w:rPr>
                <w:rFonts w:ascii="Times New Roman" w:hAnsi="Times New Roman" w:cs="Times New Roman"/>
                <w:color w:val="333333"/>
                <w:lang w:eastAsia="nl-NL"/>
              </w:rPr>
            </w:pPr>
            <w:r w:rsidRPr="005C64F2">
              <w:rPr>
                <w:rFonts w:ascii="Times New Roman" w:hAnsi="Times New Roman" w:cs="Times New Roman"/>
                <w:color w:val="000000"/>
                <w:lang w:eastAsia="ru-RU"/>
              </w:rPr>
              <w:lastRenderedPageBreak/>
              <w:t>How to go about the IOM-UN</w:t>
            </w:r>
            <w:r w:rsidR="005E41BA">
              <w:rPr>
                <w:rFonts w:ascii="Times New Roman" w:hAnsi="Times New Roman" w:cs="Times New Roman"/>
                <w:color w:val="000000"/>
                <w:lang w:eastAsia="ru-RU"/>
              </w:rPr>
              <w:t xml:space="preserve"> </w:t>
            </w:r>
            <w:r w:rsidRPr="005C64F2">
              <w:rPr>
                <w:rFonts w:ascii="Times New Roman" w:hAnsi="Times New Roman" w:cs="Times New Roman"/>
                <w:color w:val="000000"/>
                <w:lang w:eastAsia="ru-RU"/>
              </w:rPr>
              <w:t>W</w:t>
            </w:r>
            <w:r w:rsidR="005E41BA">
              <w:rPr>
                <w:rFonts w:ascii="Times New Roman" w:hAnsi="Times New Roman" w:cs="Times New Roman"/>
                <w:color w:val="000000"/>
                <w:lang w:eastAsia="ru-RU"/>
              </w:rPr>
              <w:t>omen</w:t>
            </w:r>
            <w:r w:rsidRPr="005C64F2">
              <w:rPr>
                <w:rFonts w:ascii="Times New Roman" w:hAnsi="Times New Roman" w:cs="Times New Roman"/>
                <w:color w:val="000000"/>
                <w:lang w:eastAsia="ru-RU"/>
              </w:rPr>
              <w:t xml:space="preserve">-ILO partnership in </w:t>
            </w:r>
            <w:r w:rsidRPr="005C64F2">
              <w:rPr>
                <w:rFonts w:ascii="Times New Roman" w:hAnsi="Times New Roman" w:cs="Times New Roman"/>
                <w:color w:val="000000"/>
                <w:lang w:eastAsia="ru-RU"/>
              </w:rPr>
              <w:lastRenderedPageBreak/>
              <w:t>future? What to learn from experiences for the future?</w:t>
            </w:r>
          </w:p>
        </w:tc>
        <w:tc>
          <w:tcPr>
            <w:tcW w:w="454" w:type="pct"/>
            <w:tcBorders>
              <w:top w:val="single" w:sz="4" w:space="0" w:color="auto"/>
            </w:tcBorders>
          </w:tcPr>
          <w:p w14:paraId="6D65A2E7" w14:textId="77777777" w:rsidR="005C64F2" w:rsidRPr="005C64F2" w:rsidRDefault="005C64F2" w:rsidP="005C64F2">
            <w:pPr>
              <w:spacing w:before="20" w:after="20"/>
              <w:rPr>
                <w:sz w:val="20"/>
                <w:szCs w:val="20"/>
                <w:lang w:eastAsia="nl-NL" w:bidi="en-US"/>
              </w:rPr>
            </w:pPr>
            <w:r w:rsidRPr="005C64F2">
              <w:rPr>
                <w:sz w:val="20"/>
                <w:szCs w:val="20"/>
                <w:lang w:eastAsia="nl-NL" w:bidi="en-US"/>
              </w:rPr>
              <w:lastRenderedPageBreak/>
              <w:t xml:space="preserve">Quantitative </w:t>
            </w:r>
          </w:p>
          <w:p w14:paraId="6F2773C6" w14:textId="77777777" w:rsidR="005C64F2" w:rsidRPr="005C64F2" w:rsidRDefault="005C64F2" w:rsidP="005C64F2">
            <w:pPr>
              <w:spacing w:before="20" w:after="20"/>
              <w:rPr>
                <w:sz w:val="20"/>
                <w:szCs w:val="20"/>
                <w:lang w:eastAsia="nl-NL" w:bidi="en-US"/>
              </w:rPr>
            </w:pPr>
            <w:r w:rsidRPr="005C64F2">
              <w:rPr>
                <w:sz w:val="20"/>
                <w:szCs w:val="20"/>
                <w:lang w:eastAsia="nl-NL" w:bidi="en-US"/>
              </w:rPr>
              <w:t>Qualitative</w:t>
            </w:r>
          </w:p>
        </w:tc>
        <w:tc>
          <w:tcPr>
            <w:tcW w:w="976" w:type="pct"/>
            <w:tcBorders>
              <w:top w:val="single" w:sz="4" w:space="0" w:color="auto"/>
            </w:tcBorders>
          </w:tcPr>
          <w:p w14:paraId="57915682" w14:textId="77777777" w:rsidR="005C64F2" w:rsidRPr="005C64F2" w:rsidRDefault="005C64F2" w:rsidP="005C64F2">
            <w:pPr>
              <w:autoSpaceDE w:val="0"/>
              <w:autoSpaceDN w:val="0"/>
              <w:adjustRightInd w:val="0"/>
              <w:spacing w:before="20" w:after="20"/>
              <w:rPr>
                <w:sz w:val="2"/>
                <w:szCs w:val="2"/>
              </w:rPr>
            </w:pPr>
          </w:p>
          <w:p w14:paraId="7DB0A27F" w14:textId="77777777" w:rsidR="005C64F2" w:rsidRPr="005C64F2" w:rsidRDefault="005C64F2" w:rsidP="005C64F2">
            <w:pPr>
              <w:autoSpaceDE w:val="0"/>
              <w:autoSpaceDN w:val="0"/>
              <w:adjustRightInd w:val="0"/>
              <w:spacing w:before="20" w:after="20"/>
              <w:rPr>
                <w:sz w:val="20"/>
                <w:szCs w:val="20"/>
              </w:rPr>
            </w:pPr>
            <w:r w:rsidRPr="005C64F2">
              <w:rPr>
                <w:sz w:val="20"/>
                <w:szCs w:val="20"/>
              </w:rPr>
              <w:lastRenderedPageBreak/>
              <w:t xml:space="preserve">Extension of the partnerships, replicability and sustainability of the project. </w:t>
            </w:r>
          </w:p>
        </w:tc>
        <w:tc>
          <w:tcPr>
            <w:tcW w:w="650" w:type="pct"/>
            <w:tcBorders>
              <w:top w:val="single" w:sz="4" w:space="0" w:color="auto"/>
            </w:tcBorders>
          </w:tcPr>
          <w:p w14:paraId="7C56EA34" w14:textId="77777777" w:rsidR="005C64F2" w:rsidRPr="005C64F2" w:rsidRDefault="005C64F2" w:rsidP="005C64F2">
            <w:pPr>
              <w:autoSpaceDE w:val="0"/>
              <w:autoSpaceDN w:val="0"/>
              <w:adjustRightInd w:val="0"/>
              <w:spacing w:before="20" w:after="20"/>
              <w:rPr>
                <w:color w:val="000000"/>
                <w:sz w:val="20"/>
                <w:szCs w:val="20"/>
              </w:rPr>
            </w:pPr>
          </w:p>
          <w:p w14:paraId="2D63C7B3"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Key stakeholders</w:t>
            </w:r>
          </w:p>
        </w:tc>
        <w:tc>
          <w:tcPr>
            <w:tcW w:w="770" w:type="pct"/>
            <w:tcBorders>
              <w:top w:val="single" w:sz="4" w:space="0" w:color="auto"/>
            </w:tcBorders>
          </w:tcPr>
          <w:p w14:paraId="67F0ECC6" w14:textId="7A20D752"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t>KII with IOM, ILO, UN</w:t>
            </w:r>
            <w:r w:rsidR="005E41BA">
              <w:rPr>
                <w:color w:val="000000"/>
                <w:sz w:val="20"/>
                <w:szCs w:val="20"/>
              </w:rPr>
              <w:t xml:space="preserve"> </w:t>
            </w:r>
            <w:r w:rsidRPr="005C64F2">
              <w:rPr>
                <w:color w:val="000000"/>
                <w:sz w:val="20"/>
                <w:szCs w:val="20"/>
              </w:rPr>
              <w:t>W</w:t>
            </w:r>
            <w:r w:rsidR="005E41BA">
              <w:rPr>
                <w:color w:val="000000"/>
                <w:sz w:val="20"/>
                <w:szCs w:val="20"/>
              </w:rPr>
              <w:t>omen</w:t>
            </w:r>
            <w:r w:rsidRPr="005C64F2">
              <w:rPr>
                <w:color w:val="000000"/>
                <w:sz w:val="20"/>
                <w:szCs w:val="20"/>
              </w:rPr>
              <w:t xml:space="preserve">, </w:t>
            </w:r>
          </w:p>
          <w:p w14:paraId="20B86476" w14:textId="77777777" w:rsidR="005C64F2" w:rsidRPr="005C64F2" w:rsidRDefault="005C64F2" w:rsidP="005C64F2">
            <w:pPr>
              <w:autoSpaceDE w:val="0"/>
              <w:autoSpaceDN w:val="0"/>
              <w:adjustRightInd w:val="0"/>
              <w:spacing w:before="20" w:after="20"/>
              <w:rPr>
                <w:color w:val="000000"/>
                <w:sz w:val="20"/>
                <w:szCs w:val="20"/>
              </w:rPr>
            </w:pPr>
            <w:r w:rsidRPr="005C64F2">
              <w:rPr>
                <w:color w:val="000000"/>
                <w:sz w:val="20"/>
                <w:szCs w:val="20"/>
              </w:rPr>
              <w:lastRenderedPageBreak/>
              <w:t>FGD with the stakeholders.</w:t>
            </w:r>
          </w:p>
        </w:tc>
      </w:tr>
    </w:tbl>
    <w:p w14:paraId="6B6324ED" w14:textId="77777777" w:rsidR="005C64F2" w:rsidRPr="00B475AE" w:rsidRDefault="005C64F2" w:rsidP="005C64F2"/>
    <w:p w14:paraId="53255F3B" w14:textId="77777777" w:rsidR="005C64F2" w:rsidRDefault="005C64F2">
      <w:pPr>
        <w:sectPr w:rsidR="005C64F2" w:rsidSect="005C64F2">
          <w:pgSz w:w="16840" w:h="11901" w:orient="landscape"/>
          <w:pgMar w:top="1418" w:right="1134" w:bottom="1418" w:left="1134" w:header="709" w:footer="709" w:gutter="0"/>
          <w:cols w:space="708"/>
          <w:docGrid w:linePitch="360"/>
        </w:sectPr>
      </w:pPr>
    </w:p>
    <w:p w14:paraId="0043B0B7" w14:textId="77777777" w:rsidR="00E36F5C" w:rsidRDefault="00E36F5C"/>
    <w:p w14:paraId="1B52FF1D" w14:textId="2A57ED54" w:rsidR="00E36F5C" w:rsidRPr="00E36F5C" w:rsidRDefault="00E36F5C" w:rsidP="00A82E4E">
      <w:pPr>
        <w:pStyle w:val="Heading2"/>
      </w:pPr>
      <w:bookmarkStart w:id="70" w:name="_Toc93611827"/>
      <w:r>
        <w:t xml:space="preserve">Annex </w:t>
      </w:r>
      <w:r w:rsidR="00AD3BC7">
        <w:t>7.2</w:t>
      </w:r>
      <w:r>
        <w:t xml:space="preserve"> List of consulted stakeholders</w:t>
      </w:r>
      <w:bookmarkEnd w:id="70"/>
      <w:r>
        <w:t xml:space="preserve"> </w:t>
      </w:r>
    </w:p>
    <w:p w14:paraId="6B04BC50" w14:textId="77777777" w:rsidR="00E36F5C" w:rsidRDefault="00E36F5C" w:rsidP="00E36F5C">
      <w:pPr>
        <w:rPr>
          <w:b/>
          <w:bCs/>
        </w:rPr>
      </w:pPr>
    </w:p>
    <w:p w14:paraId="6B73F660" w14:textId="436DC422" w:rsidR="00E36F5C" w:rsidRPr="000C019C" w:rsidRDefault="00796602" w:rsidP="00E36F5C">
      <w:pPr>
        <w:rPr>
          <w:bCs/>
          <w:i/>
          <w:sz w:val="22"/>
          <w:szCs w:val="22"/>
        </w:rPr>
      </w:pPr>
      <w:r>
        <w:rPr>
          <w:bCs/>
          <w:i/>
          <w:sz w:val="22"/>
          <w:szCs w:val="22"/>
        </w:rPr>
        <w:t>RUNOs, PBF,</w:t>
      </w:r>
      <w:r w:rsidR="00E36F5C" w:rsidRPr="000C019C">
        <w:rPr>
          <w:bCs/>
          <w:i/>
          <w:sz w:val="22"/>
          <w:szCs w:val="22"/>
        </w:rPr>
        <w:t xml:space="preserve"> other UN Agencies </w:t>
      </w:r>
    </w:p>
    <w:tbl>
      <w:tblPr>
        <w:tblStyle w:val="TableGrid"/>
        <w:tblW w:w="10206" w:type="dxa"/>
        <w:tblInd w:w="-572" w:type="dxa"/>
        <w:tblLook w:val="04A0" w:firstRow="1" w:lastRow="0" w:firstColumn="1" w:lastColumn="0" w:noHBand="0" w:noVBand="1"/>
      </w:tblPr>
      <w:tblGrid>
        <w:gridCol w:w="459"/>
        <w:gridCol w:w="3190"/>
        <w:gridCol w:w="2339"/>
        <w:gridCol w:w="675"/>
        <w:gridCol w:w="3543"/>
      </w:tblGrid>
      <w:tr w:rsidR="00B86EBA" w:rsidRPr="000C019C" w14:paraId="37730276" w14:textId="77777777" w:rsidTr="72C77DFB">
        <w:tc>
          <w:tcPr>
            <w:tcW w:w="459" w:type="dxa"/>
          </w:tcPr>
          <w:p w14:paraId="5ABFABCC" w14:textId="77777777" w:rsidR="00E36F5C" w:rsidRPr="000C019C" w:rsidRDefault="00E36F5C" w:rsidP="00E36F5C">
            <w:pPr>
              <w:jc w:val="center"/>
              <w:rPr>
                <w:b/>
                <w:i/>
                <w:lang w:val="en-US"/>
              </w:rPr>
            </w:pPr>
            <w:r w:rsidRPr="000C019C">
              <w:rPr>
                <w:b/>
                <w:i/>
                <w:lang w:val="en-US"/>
              </w:rPr>
              <w:t>#</w:t>
            </w:r>
          </w:p>
        </w:tc>
        <w:tc>
          <w:tcPr>
            <w:tcW w:w="3190" w:type="dxa"/>
          </w:tcPr>
          <w:p w14:paraId="062E92BF" w14:textId="78043C25" w:rsidR="00E36F5C" w:rsidRPr="000C019C" w:rsidRDefault="00E36F5C" w:rsidP="00E36F5C">
            <w:pPr>
              <w:jc w:val="center"/>
              <w:rPr>
                <w:b/>
                <w:i/>
                <w:lang w:val="en-US"/>
              </w:rPr>
            </w:pPr>
            <w:r w:rsidRPr="000C019C">
              <w:rPr>
                <w:b/>
                <w:i/>
                <w:lang w:val="en-US"/>
              </w:rPr>
              <w:t>Name</w:t>
            </w:r>
          </w:p>
        </w:tc>
        <w:tc>
          <w:tcPr>
            <w:tcW w:w="2339" w:type="dxa"/>
          </w:tcPr>
          <w:p w14:paraId="43C05080" w14:textId="77777777" w:rsidR="00E36F5C" w:rsidRPr="000C019C" w:rsidRDefault="00E36F5C" w:rsidP="00E36F5C">
            <w:pPr>
              <w:jc w:val="center"/>
              <w:rPr>
                <w:b/>
                <w:i/>
                <w:lang w:val="en-US"/>
              </w:rPr>
            </w:pPr>
            <w:r w:rsidRPr="000C019C">
              <w:rPr>
                <w:b/>
                <w:i/>
                <w:lang w:val="en-US"/>
              </w:rPr>
              <w:t>Position</w:t>
            </w:r>
          </w:p>
        </w:tc>
        <w:tc>
          <w:tcPr>
            <w:tcW w:w="675" w:type="dxa"/>
          </w:tcPr>
          <w:p w14:paraId="43DD114C" w14:textId="3EF2E487" w:rsidR="00E36F5C" w:rsidRPr="000C019C" w:rsidRDefault="00E36F5C" w:rsidP="00E36F5C">
            <w:pPr>
              <w:jc w:val="center"/>
              <w:rPr>
                <w:b/>
                <w:i/>
                <w:lang w:val="en-US"/>
              </w:rPr>
            </w:pPr>
            <w:r w:rsidRPr="000C019C">
              <w:rPr>
                <w:b/>
                <w:i/>
                <w:lang w:val="en-US"/>
              </w:rPr>
              <w:t>Sex</w:t>
            </w:r>
          </w:p>
        </w:tc>
        <w:tc>
          <w:tcPr>
            <w:tcW w:w="3543" w:type="dxa"/>
          </w:tcPr>
          <w:p w14:paraId="12ED5F70" w14:textId="77777777" w:rsidR="00E36F5C" w:rsidRPr="000C019C" w:rsidRDefault="00E36F5C" w:rsidP="00B86EBA">
            <w:pPr>
              <w:jc w:val="center"/>
              <w:rPr>
                <w:b/>
                <w:i/>
                <w:lang w:val="en-US"/>
              </w:rPr>
            </w:pPr>
            <w:r w:rsidRPr="000C019C">
              <w:rPr>
                <w:b/>
                <w:i/>
                <w:lang w:val="en-US"/>
              </w:rPr>
              <w:t>Organization</w:t>
            </w:r>
          </w:p>
        </w:tc>
      </w:tr>
      <w:tr w:rsidR="00B86EBA" w:rsidRPr="000C019C" w14:paraId="35C31A25" w14:textId="77777777" w:rsidTr="72C77DFB">
        <w:tc>
          <w:tcPr>
            <w:tcW w:w="459" w:type="dxa"/>
          </w:tcPr>
          <w:p w14:paraId="52323A3D" w14:textId="77777777" w:rsidR="00E36F5C" w:rsidRPr="000C019C" w:rsidRDefault="00E36F5C" w:rsidP="00E36F5C">
            <w:pPr>
              <w:rPr>
                <w:lang w:val="en-US"/>
              </w:rPr>
            </w:pPr>
            <w:r w:rsidRPr="000C019C">
              <w:rPr>
                <w:lang w:val="en-US"/>
              </w:rPr>
              <w:t>1</w:t>
            </w:r>
          </w:p>
        </w:tc>
        <w:tc>
          <w:tcPr>
            <w:tcW w:w="3190" w:type="dxa"/>
          </w:tcPr>
          <w:p w14:paraId="6BF11A0A" w14:textId="77777777" w:rsidR="00E36F5C" w:rsidRPr="000C019C" w:rsidRDefault="00E36F5C" w:rsidP="00E36F5C">
            <w:pPr>
              <w:rPr>
                <w:lang w:val="en-US"/>
              </w:rPr>
            </w:pPr>
            <w:r w:rsidRPr="000C019C">
              <w:rPr>
                <w:lang w:val="en-US"/>
              </w:rPr>
              <w:t>Boronbaeva Aijan</w:t>
            </w:r>
          </w:p>
        </w:tc>
        <w:tc>
          <w:tcPr>
            <w:tcW w:w="2339" w:type="dxa"/>
          </w:tcPr>
          <w:p w14:paraId="1B80D058" w14:textId="77777777" w:rsidR="00E36F5C" w:rsidRPr="000C019C" w:rsidRDefault="00E36F5C" w:rsidP="00E36F5C">
            <w:pPr>
              <w:rPr>
                <w:lang w:val="en-US"/>
              </w:rPr>
            </w:pPr>
            <w:r w:rsidRPr="000C019C">
              <w:rPr>
                <w:lang w:val="en-US"/>
              </w:rPr>
              <w:t>Project manager</w:t>
            </w:r>
          </w:p>
        </w:tc>
        <w:tc>
          <w:tcPr>
            <w:tcW w:w="675" w:type="dxa"/>
          </w:tcPr>
          <w:p w14:paraId="37C58A39" w14:textId="77777777" w:rsidR="00E36F5C" w:rsidRPr="000C019C" w:rsidRDefault="00E36F5C" w:rsidP="00E36F5C">
            <w:pPr>
              <w:jc w:val="center"/>
              <w:rPr>
                <w:lang w:val="en-US"/>
              </w:rPr>
            </w:pPr>
            <w:r w:rsidRPr="000C019C">
              <w:rPr>
                <w:lang w:val="en-US"/>
              </w:rPr>
              <w:t>F</w:t>
            </w:r>
          </w:p>
        </w:tc>
        <w:tc>
          <w:tcPr>
            <w:tcW w:w="3543" w:type="dxa"/>
          </w:tcPr>
          <w:p w14:paraId="305486C6" w14:textId="77777777" w:rsidR="00E36F5C" w:rsidRPr="000C019C" w:rsidRDefault="00E36F5C" w:rsidP="00B86EBA">
            <w:pPr>
              <w:rPr>
                <w:lang w:val="en-US"/>
              </w:rPr>
            </w:pPr>
            <w:r w:rsidRPr="000C019C">
              <w:rPr>
                <w:lang w:val="en-US"/>
              </w:rPr>
              <w:t>IOM</w:t>
            </w:r>
          </w:p>
        </w:tc>
      </w:tr>
      <w:tr w:rsidR="00B86EBA" w:rsidRPr="000C019C" w14:paraId="287C33F1" w14:textId="77777777" w:rsidTr="72C77DFB">
        <w:tc>
          <w:tcPr>
            <w:tcW w:w="459" w:type="dxa"/>
          </w:tcPr>
          <w:p w14:paraId="18CECA78" w14:textId="77777777" w:rsidR="00E36F5C" w:rsidRPr="000C019C" w:rsidRDefault="00E36F5C" w:rsidP="00E36F5C">
            <w:pPr>
              <w:rPr>
                <w:lang w:val="en-US"/>
              </w:rPr>
            </w:pPr>
            <w:r w:rsidRPr="000C019C">
              <w:rPr>
                <w:lang w:val="en-US"/>
              </w:rPr>
              <w:t>2</w:t>
            </w:r>
          </w:p>
        </w:tc>
        <w:tc>
          <w:tcPr>
            <w:tcW w:w="3190" w:type="dxa"/>
          </w:tcPr>
          <w:p w14:paraId="503A2CF1" w14:textId="77777777" w:rsidR="00E36F5C" w:rsidRPr="000C019C" w:rsidRDefault="00E36F5C" w:rsidP="00E36F5C">
            <w:pPr>
              <w:rPr>
                <w:lang w:val="en-US"/>
              </w:rPr>
            </w:pPr>
            <w:r w:rsidRPr="000C019C">
              <w:rPr>
                <w:lang w:val="en-US"/>
              </w:rPr>
              <w:t>Meimankanova Aisuluu</w:t>
            </w:r>
          </w:p>
        </w:tc>
        <w:tc>
          <w:tcPr>
            <w:tcW w:w="2339" w:type="dxa"/>
          </w:tcPr>
          <w:p w14:paraId="62DB011A" w14:textId="77777777" w:rsidR="00E36F5C" w:rsidRPr="000C019C" w:rsidRDefault="00E36F5C" w:rsidP="00E36F5C">
            <w:pPr>
              <w:rPr>
                <w:lang w:val="en-US"/>
              </w:rPr>
            </w:pPr>
            <w:r w:rsidRPr="000C019C">
              <w:rPr>
                <w:lang w:val="en-US"/>
              </w:rPr>
              <w:t>Project manager</w:t>
            </w:r>
          </w:p>
        </w:tc>
        <w:tc>
          <w:tcPr>
            <w:tcW w:w="675" w:type="dxa"/>
          </w:tcPr>
          <w:p w14:paraId="79602C61" w14:textId="77777777" w:rsidR="00E36F5C" w:rsidRPr="000C019C" w:rsidRDefault="00E36F5C" w:rsidP="00E36F5C">
            <w:pPr>
              <w:jc w:val="center"/>
              <w:rPr>
                <w:lang w:val="en-US"/>
              </w:rPr>
            </w:pPr>
            <w:r w:rsidRPr="000C019C">
              <w:rPr>
                <w:lang w:val="en-US"/>
              </w:rPr>
              <w:t>F</w:t>
            </w:r>
          </w:p>
        </w:tc>
        <w:tc>
          <w:tcPr>
            <w:tcW w:w="3543" w:type="dxa"/>
          </w:tcPr>
          <w:p w14:paraId="799371A8" w14:textId="77777777" w:rsidR="00E36F5C" w:rsidRPr="000C019C" w:rsidRDefault="00E36F5C" w:rsidP="00B86EBA">
            <w:pPr>
              <w:rPr>
                <w:lang w:val="en-US"/>
              </w:rPr>
            </w:pPr>
            <w:r w:rsidRPr="000C019C">
              <w:rPr>
                <w:lang w:val="en-US"/>
              </w:rPr>
              <w:t>ILO</w:t>
            </w:r>
          </w:p>
        </w:tc>
      </w:tr>
      <w:tr w:rsidR="00B86EBA" w:rsidRPr="000C019C" w14:paraId="0608AE0A" w14:textId="77777777" w:rsidTr="72C77DFB">
        <w:tc>
          <w:tcPr>
            <w:tcW w:w="459" w:type="dxa"/>
          </w:tcPr>
          <w:p w14:paraId="3FE16C68" w14:textId="77777777" w:rsidR="00E36F5C" w:rsidRPr="000C019C" w:rsidRDefault="00E36F5C" w:rsidP="00E36F5C">
            <w:pPr>
              <w:rPr>
                <w:lang w:val="en-US"/>
              </w:rPr>
            </w:pPr>
            <w:r w:rsidRPr="000C019C">
              <w:rPr>
                <w:lang w:val="en-US"/>
              </w:rPr>
              <w:t>3</w:t>
            </w:r>
          </w:p>
        </w:tc>
        <w:tc>
          <w:tcPr>
            <w:tcW w:w="3190" w:type="dxa"/>
          </w:tcPr>
          <w:p w14:paraId="4608B30A" w14:textId="77777777" w:rsidR="00E36F5C" w:rsidRPr="000C019C" w:rsidRDefault="00E36F5C" w:rsidP="00E36F5C">
            <w:pPr>
              <w:rPr>
                <w:lang w:val="en-US"/>
              </w:rPr>
            </w:pPr>
            <w:r w:rsidRPr="000C019C">
              <w:rPr>
                <w:lang w:val="en-US"/>
              </w:rPr>
              <w:t>Inna</w:t>
            </w:r>
            <w:r w:rsidRPr="000C019C">
              <w:t xml:space="preserve"> </w:t>
            </w:r>
            <w:r w:rsidRPr="000C019C">
              <w:rPr>
                <w:lang w:val="en-US"/>
              </w:rPr>
              <w:t>Pyykkö</w:t>
            </w:r>
          </w:p>
        </w:tc>
        <w:tc>
          <w:tcPr>
            <w:tcW w:w="2339" w:type="dxa"/>
          </w:tcPr>
          <w:p w14:paraId="56C957A1" w14:textId="593B69FC" w:rsidR="00E36F5C" w:rsidRPr="000C019C" w:rsidRDefault="00E36F5C" w:rsidP="00E36F5C">
            <w:pPr>
              <w:rPr>
                <w:lang w:val="en-US"/>
              </w:rPr>
            </w:pPr>
            <w:r w:rsidRPr="000C019C">
              <w:rPr>
                <w:lang w:val="en-US"/>
              </w:rPr>
              <w:t xml:space="preserve">Programme Officer </w:t>
            </w:r>
          </w:p>
        </w:tc>
        <w:tc>
          <w:tcPr>
            <w:tcW w:w="675" w:type="dxa"/>
          </w:tcPr>
          <w:p w14:paraId="0533A2E5" w14:textId="77777777" w:rsidR="00E36F5C" w:rsidRPr="000C019C" w:rsidRDefault="00E36F5C" w:rsidP="00E36F5C">
            <w:pPr>
              <w:jc w:val="center"/>
              <w:rPr>
                <w:lang w:val="en-US"/>
              </w:rPr>
            </w:pPr>
            <w:r w:rsidRPr="000C019C">
              <w:rPr>
                <w:lang w:val="en-US"/>
              </w:rPr>
              <w:t>F</w:t>
            </w:r>
          </w:p>
        </w:tc>
        <w:tc>
          <w:tcPr>
            <w:tcW w:w="3543" w:type="dxa"/>
          </w:tcPr>
          <w:p w14:paraId="28FCD1C8" w14:textId="77777777" w:rsidR="00E36F5C" w:rsidRPr="000C019C" w:rsidRDefault="00E36F5C" w:rsidP="00B86EBA">
            <w:pPr>
              <w:rPr>
                <w:lang w:val="en-US"/>
              </w:rPr>
            </w:pPr>
            <w:r w:rsidRPr="000C019C">
              <w:rPr>
                <w:lang w:val="en-US"/>
              </w:rPr>
              <w:t>UN Women</w:t>
            </w:r>
          </w:p>
        </w:tc>
      </w:tr>
      <w:tr w:rsidR="00B86EBA" w:rsidRPr="000C019C" w14:paraId="095D07AA" w14:textId="77777777" w:rsidTr="72C77DFB">
        <w:tc>
          <w:tcPr>
            <w:tcW w:w="459" w:type="dxa"/>
          </w:tcPr>
          <w:p w14:paraId="16097AF2" w14:textId="77777777" w:rsidR="00E36F5C" w:rsidRPr="000C019C" w:rsidRDefault="00E36F5C" w:rsidP="00E36F5C">
            <w:pPr>
              <w:rPr>
                <w:lang w:val="en-US"/>
              </w:rPr>
            </w:pPr>
            <w:r w:rsidRPr="000C019C">
              <w:rPr>
                <w:lang w:val="en-US"/>
              </w:rPr>
              <w:t>4</w:t>
            </w:r>
          </w:p>
        </w:tc>
        <w:tc>
          <w:tcPr>
            <w:tcW w:w="3190" w:type="dxa"/>
          </w:tcPr>
          <w:p w14:paraId="04BE4A11" w14:textId="77777777" w:rsidR="00E36F5C" w:rsidRPr="000C019C" w:rsidRDefault="00E36F5C" w:rsidP="00E36F5C">
            <w:pPr>
              <w:rPr>
                <w:lang w:val="en-US"/>
              </w:rPr>
            </w:pPr>
            <w:r w:rsidRPr="000C019C">
              <w:rPr>
                <w:lang w:val="en-US"/>
              </w:rPr>
              <w:t>Dildora Khamidova</w:t>
            </w:r>
          </w:p>
        </w:tc>
        <w:tc>
          <w:tcPr>
            <w:tcW w:w="2339" w:type="dxa"/>
          </w:tcPr>
          <w:p w14:paraId="132C31D7" w14:textId="4D598562" w:rsidR="00E36F5C" w:rsidRPr="000C019C" w:rsidRDefault="00E36F5C" w:rsidP="72C77DFB">
            <w:pPr>
              <w:rPr>
                <w:lang w:val="en-US"/>
              </w:rPr>
            </w:pPr>
            <w:r w:rsidRPr="72C77DFB">
              <w:rPr>
                <w:lang w:val="en-US"/>
              </w:rPr>
              <w:t xml:space="preserve">Project </w:t>
            </w:r>
            <w:r w:rsidR="6B647D08" w:rsidRPr="72C77DFB">
              <w:rPr>
                <w:lang w:val="en-US"/>
              </w:rPr>
              <w:t>Specialist</w:t>
            </w:r>
          </w:p>
        </w:tc>
        <w:tc>
          <w:tcPr>
            <w:tcW w:w="675" w:type="dxa"/>
          </w:tcPr>
          <w:p w14:paraId="2180B968" w14:textId="77777777" w:rsidR="00E36F5C" w:rsidRPr="000C019C" w:rsidRDefault="00E36F5C" w:rsidP="00E36F5C">
            <w:pPr>
              <w:jc w:val="center"/>
              <w:rPr>
                <w:lang w:val="en-US"/>
              </w:rPr>
            </w:pPr>
            <w:r w:rsidRPr="000C019C">
              <w:rPr>
                <w:lang w:val="en-US"/>
              </w:rPr>
              <w:t>F</w:t>
            </w:r>
          </w:p>
        </w:tc>
        <w:tc>
          <w:tcPr>
            <w:tcW w:w="3543" w:type="dxa"/>
          </w:tcPr>
          <w:p w14:paraId="62559C60" w14:textId="77777777" w:rsidR="00E36F5C" w:rsidRPr="000C019C" w:rsidRDefault="00E36F5C" w:rsidP="00B86EBA">
            <w:pPr>
              <w:rPr>
                <w:lang w:val="en-US"/>
              </w:rPr>
            </w:pPr>
            <w:r w:rsidRPr="000C019C">
              <w:rPr>
                <w:lang w:val="en-US"/>
              </w:rPr>
              <w:t>UN Women</w:t>
            </w:r>
          </w:p>
        </w:tc>
      </w:tr>
      <w:tr w:rsidR="00B86EBA" w:rsidRPr="000C019C" w14:paraId="5E8771FB" w14:textId="77777777" w:rsidTr="72C77DFB">
        <w:tc>
          <w:tcPr>
            <w:tcW w:w="459" w:type="dxa"/>
          </w:tcPr>
          <w:p w14:paraId="50FBB0BD" w14:textId="77777777" w:rsidR="00E36F5C" w:rsidRPr="000C019C" w:rsidRDefault="00E36F5C" w:rsidP="00E36F5C">
            <w:pPr>
              <w:rPr>
                <w:lang w:val="en-US"/>
              </w:rPr>
            </w:pPr>
            <w:r w:rsidRPr="000C019C">
              <w:rPr>
                <w:lang w:val="en-US"/>
              </w:rPr>
              <w:t>5</w:t>
            </w:r>
          </w:p>
        </w:tc>
        <w:tc>
          <w:tcPr>
            <w:tcW w:w="3190" w:type="dxa"/>
          </w:tcPr>
          <w:p w14:paraId="62B83466" w14:textId="77777777" w:rsidR="00E36F5C" w:rsidRPr="000C019C" w:rsidRDefault="00E36F5C" w:rsidP="00E36F5C">
            <w:pPr>
              <w:rPr>
                <w:lang w:val="en-US"/>
              </w:rPr>
            </w:pPr>
            <w:r w:rsidRPr="000C019C">
              <w:rPr>
                <w:lang w:val="en-US"/>
              </w:rPr>
              <w:t>Atambiev Almaz</w:t>
            </w:r>
          </w:p>
        </w:tc>
        <w:tc>
          <w:tcPr>
            <w:tcW w:w="2339" w:type="dxa"/>
          </w:tcPr>
          <w:p w14:paraId="4FBF22EB" w14:textId="77777777" w:rsidR="00E36F5C" w:rsidRPr="000C019C" w:rsidRDefault="00E36F5C" w:rsidP="00E36F5C">
            <w:pPr>
              <w:rPr>
                <w:lang w:val="en-US"/>
              </w:rPr>
            </w:pPr>
            <w:r w:rsidRPr="000C019C">
              <w:rPr>
                <w:lang w:val="en-US"/>
              </w:rPr>
              <w:t xml:space="preserve">Programme Associate </w:t>
            </w:r>
          </w:p>
        </w:tc>
        <w:tc>
          <w:tcPr>
            <w:tcW w:w="675" w:type="dxa"/>
          </w:tcPr>
          <w:p w14:paraId="72AB607E" w14:textId="77777777" w:rsidR="00E36F5C" w:rsidRPr="000C019C" w:rsidRDefault="00E36F5C" w:rsidP="00E36F5C">
            <w:pPr>
              <w:jc w:val="center"/>
              <w:rPr>
                <w:lang w:val="en-US"/>
              </w:rPr>
            </w:pPr>
            <w:r w:rsidRPr="000C019C">
              <w:rPr>
                <w:lang w:val="en-US"/>
              </w:rPr>
              <w:t>F</w:t>
            </w:r>
          </w:p>
        </w:tc>
        <w:tc>
          <w:tcPr>
            <w:tcW w:w="3543" w:type="dxa"/>
          </w:tcPr>
          <w:p w14:paraId="33A1BAC9" w14:textId="77777777" w:rsidR="00E36F5C" w:rsidRPr="000C019C" w:rsidRDefault="00E36F5C" w:rsidP="00B86EBA">
            <w:pPr>
              <w:rPr>
                <w:lang w:val="en-US"/>
              </w:rPr>
            </w:pPr>
            <w:r w:rsidRPr="000C019C">
              <w:rPr>
                <w:lang w:val="en-US"/>
              </w:rPr>
              <w:t>ILO</w:t>
            </w:r>
          </w:p>
        </w:tc>
      </w:tr>
      <w:tr w:rsidR="00B86EBA" w:rsidRPr="000C019C" w14:paraId="60B79CBF" w14:textId="77777777" w:rsidTr="72C77DFB">
        <w:tc>
          <w:tcPr>
            <w:tcW w:w="459" w:type="dxa"/>
          </w:tcPr>
          <w:p w14:paraId="0D2C9689" w14:textId="77777777" w:rsidR="00E36F5C" w:rsidRPr="000C019C" w:rsidRDefault="00E36F5C" w:rsidP="00E36F5C">
            <w:pPr>
              <w:rPr>
                <w:lang w:val="en-US"/>
              </w:rPr>
            </w:pPr>
            <w:r w:rsidRPr="000C019C">
              <w:rPr>
                <w:lang w:val="en-US"/>
              </w:rPr>
              <w:t>6</w:t>
            </w:r>
          </w:p>
        </w:tc>
        <w:tc>
          <w:tcPr>
            <w:tcW w:w="3190" w:type="dxa"/>
          </w:tcPr>
          <w:p w14:paraId="0297ABEA" w14:textId="77777777" w:rsidR="00E36F5C" w:rsidRPr="000C019C" w:rsidRDefault="00E36F5C" w:rsidP="00E36F5C">
            <w:pPr>
              <w:rPr>
                <w:lang w:val="en-US"/>
              </w:rPr>
            </w:pPr>
            <w:r w:rsidRPr="000C019C">
              <w:rPr>
                <w:lang w:val="en-US"/>
              </w:rPr>
              <w:t>Kurtmolla Abdulganiyev</w:t>
            </w:r>
          </w:p>
        </w:tc>
        <w:tc>
          <w:tcPr>
            <w:tcW w:w="2339" w:type="dxa"/>
          </w:tcPr>
          <w:p w14:paraId="0FAACE95" w14:textId="1A33F96A" w:rsidR="00E36F5C" w:rsidRPr="000C019C" w:rsidRDefault="00E36F5C" w:rsidP="00B86EBA">
            <w:pPr>
              <w:rPr>
                <w:lang w:val="en-US"/>
              </w:rPr>
            </w:pPr>
            <w:r w:rsidRPr="000C019C">
              <w:rPr>
                <w:lang w:val="en-US"/>
              </w:rPr>
              <w:t>Representative</w:t>
            </w:r>
          </w:p>
        </w:tc>
        <w:tc>
          <w:tcPr>
            <w:tcW w:w="675" w:type="dxa"/>
          </w:tcPr>
          <w:p w14:paraId="26C3E1CE" w14:textId="77777777" w:rsidR="00E36F5C" w:rsidRPr="000C019C" w:rsidRDefault="00E36F5C" w:rsidP="00E36F5C">
            <w:pPr>
              <w:jc w:val="center"/>
              <w:rPr>
                <w:lang w:val="en-US"/>
              </w:rPr>
            </w:pPr>
            <w:r w:rsidRPr="000C019C">
              <w:rPr>
                <w:lang w:val="en-US"/>
              </w:rPr>
              <w:t>F</w:t>
            </w:r>
          </w:p>
        </w:tc>
        <w:tc>
          <w:tcPr>
            <w:tcW w:w="3543" w:type="dxa"/>
          </w:tcPr>
          <w:p w14:paraId="43BA64BE" w14:textId="77777777" w:rsidR="00E36F5C" w:rsidRPr="000C019C" w:rsidRDefault="00E36F5C" w:rsidP="00B86EBA">
            <w:pPr>
              <w:rPr>
                <w:lang w:val="en-US"/>
              </w:rPr>
            </w:pPr>
            <w:r w:rsidRPr="000C019C">
              <w:rPr>
                <w:lang w:val="en-US"/>
              </w:rPr>
              <w:t>PBF</w:t>
            </w:r>
          </w:p>
        </w:tc>
      </w:tr>
      <w:tr w:rsidR="00B86EBA" w:rsidRPr="000C019C" w14:paraId="49EA71A3" w14:textId="77777777" w:rsidTr="72C77DFB">
        <w:tc>
          <w:tcPr>
            <w:tcW w:w="459" w:type="dxa"/>
          </w:tcPr>
          <w:p w14:paraId="40FF6E9A" w14:textId="318DA69A" w:rsidR="00E36F5C" w:rsidRPr="000C019C" w:rsidRDefault="00E36F5C" w:rsidP="00E36F5C">
            <w:pPr>
              <w:rPr>
                <w:lang w:val="en-US"/>
              </w:rPr>
            </w:pPr>
            <w:r w:rsidRPr="000C019C">
              <w:rPr>
                <w:lang w:val="en-US"/>
              </w:rPr>
              <w:t>7</w:t>
            </w:r>
          </w:p>
        </w:tc>
        <w:tc>
          <w:tcPr>
            <w:tcW w:w="3190" w:type="dxa"/>
          </w:tcPr>
          <w:p w14:paraId="2242CE48" w14:textId="77777777" w:rsidR="00E36F5C" w:rsidRPr="000C019C" w:rsidRDefault="00E36F5C" w:rsidP="00E36F5C">
            <w:pPr>
              <w:rPr>
                <w:lang w:val="en-US"/>
              </w:rPr>
            </w:pPr>
            <w:r w:rsidRPr="000C019C">
              <w:rPr>
                <w:shd w:val="clear" w:color="auto" w:fill="FFFFFF"/>
              </w:rPr>
              <w:t xml:space="preserve">Sanzharbek Alimzhanov </w:t>
            </w:r>
          </w:p>
        </w:tc>
        <w:tc>
          <w:tcPr>
            <w:tcW w:w="2339" w:type="dxa"/>
          </w:tcPr>
          <w:p w14:paraId="77F06CCE" w14:textId="0892C850" w:rsidR="00E36F5C" w:rsidRPr="000C019C" w:rsidRDefault="00E36F5C" w:rsidP="00E36F5C">
            <w:pPr>
              <w:rPr>
                <w:lang w:val="en-US"/>
              </w:rPr>
            </w:pPr>
            <w:r w:rsidRPr="000C019C">
              <w:rPr>
                <w:lang w:val="en-US"/>
              </w:rPr>
              <w:t>Project Coordinator</w:t>
            </w:r>
          </w:p>
        </w:tc>
        <w:tc>
          <w:tcPr>
            <w:tcW w:w="675" w:type="dxa"/>
          </w:tcPr>
          <w:p w14:paraId="5D8B1412" w14:textId="77777777" w:rsidR="00E36F5C" w:rsidRPr="000C019C" w:rsidRDefault="00E36F5C" w:rsidP="00E36F5C">
            <w:pPr>
              <w:jc w:val="center"/>
              <w:rPr>
                <w:lang w:val="en-US"/>
              </w:rPr>
            </w:pPr>
            <w:r w:rsidRPr="000C019C">
              <w:rPr>
                <w:lang w:val="en-US"/>
              </w:rPr>
              <w:t>M</w:t>
            </w:r>
          </w:p>
        </w:tc>
        <w:tc>
          <w:tcPr>
            <w:tcW w:w="3543" w:type="dxa"/>
          </w:tcPr>
          <w:p w14:paraId="3B8DCC7B" w14:textId="77777777" w:rsidR="00E36F5C" w:rsidRPr="000C019C" w:rsidRDefault="00E36F5C" w:rsidP="00B86EBA">
            <w:pPr>
              <w:rPr>
                <w:lang w:val="en-US"/>
              </w:rPr>
            </w:pPr>
            <w:r w:rsidRPr="000C019C">
              <w:rPr>
                <w:shd w:val="clear" w:color="auto" w:fill="FFFFFF"/>
              </w:rPr>
              <w:t>UNDP</w:t>
            </w:r>
          </w:p>
        </w:tc>
      </w:tr>
      <w:tr w:rsidR="00B86EBA" w:rsidRPr="000C019C" w14:paraId="68777E40" w14:textId="77777777" w:rsidTr="72C77DFB">
        <w:tc>
          <w:tcPr>
            <w:tcW w:w="459" w:type="dxa"/>
          </w:tcPr>
          <w:p w14:paraId="421643B8" w14:textId="22EED6E6" w:rsidR="00E36F5C" w:rsidRPr="000C019C" w:rsidRDefault="00E36F5C" w:rsidP="00E36F5C">
            <w:pPr>
              <w:rPr>
                <w:lang w:val="en-US"/>
              </w:rPr>
            </w:pPr>
            <w:r w:rsidRPr="000C019C">
              <w:rPr>
                <w:lang w:val="en-US"/>
              </w:rPr>
              <w:t>8</w:t>
            </w:r>
          </w:p>
        </w:tc>
        <w:tc>
          <w:tcPr>
            <w:tcW w:w="3190" w:type="dxa"/>
          </w:tcPr>
          <w:p w14:paraId="6B30CAF3" w14:textId="77777777" w:rsidR="00E36F5C" w:rsidRPr="000C019C" w:rsidRDefault="00E36F5C" w:rsidP="00E36F5C">
            <w:pPr>
              <w:rPr>
                <w:lang w:val="en-US"/>
              </w:rPr>
            </w:pPr>
            <w:r w:rsidRPr="000C019C">
              <w:rPr>
                <w:shd w:val="clear" w:color="auto" w:fill="FFFFFF"/>
              </w:rPr>
              <w:t xml:space="preserve">Erkin Isakulov </w:t>
            </w:r>
          </w:p>
        </w:tc>
        <w:tc>
          <w:tcPr>
            <w:tcW w:w="2339" w:type="dxa"/>
          </w:tcPr>
          <w:p w14:paraId="49E6B5B4" w14:textId="701A610A" w:rsidR="00E36F5C" w:rsidRPr="000C019C" w:rsidRDefault="00E36F5C" w:rsidP="00E36F5C">
            <w:pPr>
              <w:rPr>
                <w:lang w:val="en-US"/>
              </w:rPr>
            </w:pPr>
            <w:r w:rsidRPr="000C019C">
              <w:rPr>
                <w:lang w:val="en-US"/>
              </w:rPr>
              <w:t>Project Coordinator</w:t>
            </w:r>
          </w:p>
        </w:tc>
        <w:tc>
          <w:tcPr>
            <w:tcW w:w="675" w:type="dxa"/>
          </w:tcPr>
          <w:p w14:paraId="32D583BF" w14:textId="77777777" w:rsidR="00E36F5C" w:rsidRPr="000C019C" w:rsidRDefault="00E36F5C" w:rsidP="00E36F5C">
            <w:pPr>
              <w:jc w:val="center"/>
              <w:rPr>
                <w:lang w:val="en-US"/>
              </w:rPr>
            </w:pPr>
            <w:r w:rsidRPr="000C019C">
              <w:rPr>
                <w:lang w:val="en-US"/>
              </w:rPr>
              <w:t>M</w:t>
            </w:r>
          </w:p>
        </w:tc>
        <w:tc>
          <w:tcPr>
            <w:tcW w:w="3543" w:type="dxa"/>
          </w:tcPr>
          <w:p w14:paraId="442C098F" w14:textId="77777777" w:rsidR="00E36F5C" w:rsidRPr="000C019C" w:rsidRDefault="00E36F5C" w:rsidP="00B86EBA">
            <w:pPr>
              <w:rPr>
                <w:lang w:val="en-US"/>
              </w:rPr>
            </w:pPr>
            <w:r w:rsidRPr="000C019C">
              <w:rPr>
                <w:shd w:val="clear" w:color="auto" w:fill="FFFFFF"/>
              </w:rPr>
              <w:t>OHCHR</w:t>
            </w:r>
          </w:p>
        </w:tc>
      </w:tr>
    </w:tbl>
    <w:p w14:paraId="4B334C25" w14:textId="77777777" w:rsidR="00E36F5C" w:rsidRPr="000C019C" w:rsidRDefault="00E36F5C" w:rsidP="00E36F5C">
      <w:pPr>
        <w:rPr>
          <w:b/>
          <w:bCs/>
          <w:sz w:val="10"/>
          <w:szCs w:val="10"/>
        </w:rPr>
      </w:pPr>
    </w:p>
    <w:p w14:paraId="09FCFAB1" w14:textId="5F252783" w:rsidR="00E36F5C" w:rsidRPr="000C019C" w:rsidRDefault="00E36F5C" w:rsidP="00E36F5C">
      <w:pPr>
        <w:rPr>
          <w:bCs/>
          <w:i/>
          <w:sz w:val="22"/>
          <w:szCs w:val="22"/>
        </w:rPr>
      </w:pPr>
      <w:r w:rsidRPr="000C019C">
        <w:rPr>
          <w:bCs/>
          <w:i/>
          <w:sz w:val="22"/>
          <w:szCs w:val="22"/>
        </w:rPr>
        <w:t>Implementing partner</w:t>
      </w:r>
      <w:r w:rsidR="00B86EBA" w:rsidRPr="000C019C">
        <w:rPr>
          <w:bCs/>
          <w:i/>
          <w:sz w:val="22"/>
          <w:szCs w:val="22"/>
        </w:rPr>
        <w:t>s</w:t>
      </w:r>
      <w:r w:rsidRPr="000C019C">
        <w:rPr>
          <w:bCs/>
          <w:i/>
          <w:sz w:val="22"/>
          <w:szCs w:val="22"/>
        </w:rPr>
        <w:t xml:space="preserve"> </w:t>
      </w:r>
    </w:p>
    <w:tbl>
      <w:tblPr>
        <w:tblStyle w:val="TableGrid"/>
        <w:tblW w:w="10206" w:type="dxa"/>
        <w:tblInd w:w="-572" w:type="dxa"/>
        <w:tblLook w:val="04A0" w:firstRow="1" w:lastRow="0" w:firstColumn="1" w:lastColumn="0" w:noHBand="0" w:noVBand="1"/>
      </w:tblPr>
      <w:tblGrid>
        <w:gridCol w:w="459"/>
        <w:gridCol w:w="3198"/>
        <w:gridCol w:w="2364"/>
        <w:gridCol w:w="675"/>
        <w:gridCol w:w="3510"/>
      </w:tblGrid>
      <w:tr w:rsidR="00B86EBA" w:rsidRPr="000C019C" w14:paraId="39560B5C" w14:textId="77777777" w:rsidTr="72C77DFB">
        <w:tc>
          <w:tcPr>
            <w:tcW w:w="459" w:type="dxa"/>
          </w:tcPr>
          <w:p w14:paraId="0BF978F9" w14:textId="0EAD96E0" w:rsidR="00E36F5C" w:rsidRPr="000C019C" w:rsidRDefault="00B86EBA" w:rsidP="00E36F5C">
            <w:pPr>
              <w:rPr>
                <w:lang w:val="en-US"/>
              </w:rPr>
            </w:pPr>
            <w:r w:rsidRPr="000C019C">
              <w:rPr>
                <w:lang w:val="en-US"/>
              </w:rPr>
              <w:t>9</w:t>
            </w:r>
          </w:p>
        </w:tc>
        <w:tc>
          <w:tcPr>
            <w:tcW w:w="3198" w:type="dxa"/>
          </w:tcPr>
          <w:p w14:paraId="7CA2A4C5" w14:textId="77777777" w:rsidR="00E36F5C" w:rsidRPr="000C019C" w:rsidRDefault="00E36F5C" w:rsidP="00E36F5C">
            <w:pPr>
              <w:rPr>
                <w:lang w:val="en-US"/>
              </w:rPr>
            </w:pPr>
            <w:r w:rsidRPr="000C019C">
              <w:rPr>
                <w:lang w:val="en-US"/>
              </w:rPr>
              <w:t>Kuttubaeva Asel</w:t>
            </w:r>
          </w:p>
        </w:tc>
        <w:tc>
          <w:tcPr>
            <w:tcW w:w="2364" w:type="dxa"/>
          </w:tcPr>
          <w:p w14:paraId="0698223D" w14:textId="77777777" w:rsidR="00E36F5C" w:rsidRPr="000C019C" w:rsidRDefault="00E36F5C" w:rsidP="00E36F5C">
            <w:pPr>
              <w:rPr>
                <w:lang w:val="en-US"/>
              </w:rPr>
            </w:pPr>
            <w:r w:rsidRPr="000C019C">
              <w:rPr>
                <w:lang w:val="en-US"/>
              </w:rPr>
              <w:t xml:space="preserve">Project manager </w:t>
            </w:r>
          </w:p>
        </w:tc>
        <w:tc>
          <w:tcPr>
            <w:tcW w:w="675" w:type="dxa"/>
          </w:tcPr>
          <w:p w14:paraId="15663DA1" w14:textId="77777777" w:rsidR="00E36F5C" w:rsidRPr="000C019C" w:rsidRDefault="00E36F5C" w:rsidP="00E36F5C">
            <w:pPr>
              <w:jc w:val="center"/>
              <w:rPr>
                <w:lang w:val="en-US"/>
              </w:rPr>
            </w:pPr>
            <w:r w:rsidRPr="000C019C">
              <w:rPr>
                <w:lang w:val="en-US"/>
              </w:rPr>
              <w:t>F</w:t>
            </w:r>
          </w:p>
        </w:tc>
        <w:tc>
          <w:tcPr>
            <w:tcW w:w="3510" w:type="dxa"/>
          </w:tcPr>
          <w:p w14:paraId="0E56F733" w14:textId="77777777" w:rsidR="00E36F5C" w:rsidRPr="000C019C" w:rsidRDefault="00E36F5C" w:rsidP="00B86EBA">
            <w:pPr>
              <w:rPr>
                <w:lang w:val="en-US"/>
              </w:rPr>
            </w:pPr>
            <w:r w:rsidRPr="000C019C">
              <w:rPr>
                <w:lang w:val="en-US"/>
              </w:rPr>
              <w:t>PF “CDA”</w:t>
            </w:r>
          </w:p>
        </w:tc>
      </w:tr>
      <w:tr w:rsidR="00B86EBA" w:rsidRPr="000C019C" w14:paraId="5F1E2568" w14:textId="77777777" w:rsidTr="72C77DFB">
        <w:tc>
          <w:tcPr>
            <w:tcW w:w="459" w:type="dxa"/>
          </w:tcPr>
          <w:p w14:paraId="34FEAC3A" w14:textId="71B82FE1" w:rsidR="00E36F5C" w:rsidRPr="000C019C" w:rsidRDefault="00B86EBA" w:rsidP="00E36F5C">
            <w:pPr>
              <w:rPr>
                <w:lang w:val="en-US"/>
              </w:rPr>
            </w:pPr>
            <w:r w:rsidRPr="000C019C">
              <w:rPr>
                <w:lang w:val="en-US"/>
              </w:rPr>
              <w:t>10</w:t>
            </w:r>
          </w:p>
        </w:tc>
        <w:tc>
          <w:tcPr>
            <w:tcW w:w="3198" w:type="dxa"/>
          </w:tcPr>
          <w:p w14:paraId="292204D0" w14:textId="77777777" w:rsidR="00E36F5C" w:rsidRPr="000C019C" w:rsidRDefault="00E36F5C" w:rsidP="00E36F5C">
            <w:pPr>
              <w:rPr>
                <w:lang w:val="en-US"/>
              </w:rPr>
            </w:pPr>
            <w:r w:rsidRPr="000C019C">
              <w:rPr>
                <w:lang w:val="en-US"/>
              </w:rPr>
              <w:t>Abdraimakunova Chynara</w:t>
            </w:r>
          </w:p>
        </w:tc>
        <w:tc>
          <w:tcPr>
            <w:tcW w:w="2364" w:type="dxa"/>
          </w:tcPr>
          <w:p w14:paraId="191F6DF1" w14:textId="77777777" w:rsidR="00E36F5C" w:rsidRPr="000C019C" w:rsidRDefault="00E36F5C" w:rsidP="00E36F5C">
            <w:pPr>
              <w:rPr>
                <w:lang w:val="en-US"/>
              </w:rPr>
            </w:pPr>
            <w:r w:rsidRPr="000C019C">
              <w:rPr>
                <w:lang w:val="en-US"/>
              </w:rPr>
              <w:t>Project coordinator</w:t>
            </w:r>
          </w:p>
        </w:tc>
        <w:tc>
          <w:tcPr>
            <w:tcW w:w="675" w:type="dxa"/>
          </w:tcPr>
          <w:p w14:paraId="7AEFA078" w14:textId="77777777" w:rsidR="00E36F5C" w:rsidRPr="000C019C" w:rsidRDefault="00E36F5C" w:rsidP="00B86EBA">
            <w:pPr>
              <w:jc w:val="center"/>
              <w:rPr>
                <w:lang w:val="en-US"/>
              </w:rPr>
            </w:pPr>
            <w:r w:rsidRPr="000C019C">
              <w:rPr>
                <w:lang w:val="en-US"/>
              </w:rPr>
              <w:t>F</w:t>
            </w:r>
          </w:p>
        </w:tc>
        <w:tc>
          <w:tcPr>
            <w:tcW w:w="3510" w:type="dxa"/>
          </w:tcPr>
          <w:p w14:paraId="55EC2396" w14:textId="77777777" w:rsidR="00E36F5C" w:rsidRPr="000C019C" w:rsidRDefault="00E36F5C" w:rsidP="00B86EBA">
            <w:pPr>
              <w:rPr>
                <w:lang w:val="en-US"/>
              </w:rPr>
            </w:pPr>
            <w:r w:rsidRPr="000C019C">
              <w:rPr>
                <w:lang w:val="en-US"/>
              </w:rPr>
              <w:t>PF “IRO”</w:t>
            </w:r>
          </w:p>
        </w:tc>
      </w:tr>
      <w:tr w:rsidR="00B86EBA" w:rsidRPr="000C019C" w14:paraId="4E58493E" w14:textId="77777777" w:rsidTr="72C77DFB">
        <w:tc>
          <w:tcPr>
            <w:tcW w:w="459" w:type="dxa"/>
          </w:tcPr>
          <w:p w14:paraId="228DE08C" w14:textId="40B744E2" w:rsidR="00E36F5C" w:rsidRPr="000C019C" w:rsidRDefault="00B86EBA" w:rsidP="00E36F5C">
            <w:pPr>
              <w:rPr>
                <w:lang w:val="en-US"/>
              </w:rPr>
            </w:pPr>
            <w:r w:rsidRPr="000C019C">
              <w:rPr>
                <w:lang w:val="en-US"/>
              </w:rPr>
              <w:t>11</w:t>
            </w:r>
          </w:p>
        </w:tc>
        <w:tc>
          <w:tcPr>
            <w:tcW w:w="3198" w:type="dxa"/>
          </w:tcPr>
          <w:p w14:paraId="37EC2590" w14:textId="77777777" w:rsidR="00E36F5C" w:rsidRPr="000C019C" w:rsidRDefault="00E36F5C" w:rsidP="00E36F5C">
            <w:pPr>
              <w:rPr>
                <w:lang w:val="en-US"/>
              </w:rPr>
            </w:pPr>
            <w:r w:rsidRPr="000C019C">
              <w:rPr>
                <w:lang w:val="en-US"/>
              </w:rPr>
              <w:t>Zhanybek Kaparov</w:t>
            </w:r>
          </w:p>
        </w:tc>
        <w:tc>
          <w:tcPr>
            <w:tcW w:w="2364" w:type="dxa"/>
          </w:tcPr>
          <w:p w14:paraId="7969E2D2" w14:textId="77777777" w:rsidR="00E36F5C" w:rsidRPr="000C019C" w:rsidRDefault="00E36F5C" w:rsidP="00E36F5C">
            <w:pPr>
              <w:rPr>
                <w:lang w:val="en-US"/>
              </w:rPr>
            </w:pPr>
            <w:r w:rsidRPr="000C019C">
              <w:rPr>
                <w:lang w:val="en-US"/>
              </w:rPr>
              <w:t xml:space="preserve">Project manager </w:t>
            </w:r>
          </w:p>
        </w:tc>
        <w:tc>
          <w:tcPr>
            <w:tcW w:w="675" w:type="dxa"/>
          </w:tcPr>
          <w:p w14:paraId="6E2F8680" w14:textId="77777777" w:rsidR="00E36F5C" w:rsidRPr="000C019C" w:rsidRDefault="00E36F5C" w:rsidP="00E36F5C">
            <w:pPr>
              <w:jc w:val="center"/>
            </w:pPr>
            <w:r w:rsidRPr="000C019C">
              <w:t>М</w:t>
            </w:r>
          </w:p>
        </w:tc>
        <w:tc>
          <w:tcPr>
            <w:tcW w:w="3510" w:type="dxa"/>
          </w:tcPr>
          <w:p w14:paraId="3047D237" w14:textId="77777777" w:rsidR="00E36F5C" w:rsidRPr="000C019C" w:rsidRDefault="00E36F5C" w:rsidP="00B86EBA">
            <w:pPr>
              <w:rPr>
                <w:lang w:val="en-US"/>
              </w:rPr>
            </w:pPr>
            <w:r w:rsidRPr="000C019C">
              <w:rPr>
                <w:lang w:val="en-US"/>
              </w:rPr>
              <w:t>PF “IRO”</w:t>
            </w:r>
          </w:p>
        </w:tc>
      </w:tr>
      <w:tr w:rsidR="00B86EBA" w:rsidRPr="000C019C" w14:paraId="1973033E" w14:textId="77777777" w:rsidTr="72C77DFB">
        <w:tc>
          <w:tcPr>
            <w:tcW w:w="459" w:type="dxa"/>
          </w:tcPr>
          <w:p w14:paraId="2BFEB162" w14:textId="4299F7AA" w:rsidR="00E36F5C" w:rsidRPr="000C019C" w:rsidRDefault="00B86EBA" w:rsidP="00E36F5C">
            <w:pPr>
              <w:rPr>
                <w:lang w:val="en-US"/>
              </w:rPr>
            </w:pPr>
            <w:r w:rsidRPr="000C019C">
              <w:rPr>
                <w:lang w:val="en-US"/>
              </w:rPr>
              <w:t>12</w:t>
            </w:r>
          </w:p>
        </w:tc>
        <w:tc>
          <w:tcPr>
            <w:tcW w:w="3198" w:type="dxa"/>
          </w:tcPr>
          <w:p w14:paraId="64E7B89E" w14:textId="77777777" w:rsidR="00E36F5C" w:rsidRPr="000C019C" w:rsidRDefault="00E36F5C" w:rsidP="00E36F5C">
            <w:pPr>
              <w:rPr>
                <w:lang w:val="en-US"/>
              </w:rPr>
            </w:pPr>
            <w:r w:rsidRPr="72C77DFB">
              <w:rPr>
                <w:lang w:val="en-US"/>
              </w:rPr>
              <w:t>Almaz</w:t>
            </w:r>
          </w:p>
        </w:tc>
        <w:tc>
          <w:tcPr>
            <w:tcW w:w="2364" w:type="dxa"/>
          </w:tcPr>
          <w:p w14:paraId="28A27232" w14:textId="77777777" w:rsidR="00E36F5C" w:rsidRPr="000C019C" w:rsidRDefault="00E36F5C" w:rsidP="00E36F5C">
            <w:pPr>
              <w:rPr>
                <w:lang w:val="en-US"/>
              </w:rPr>
            </w:pPr>
            <w:r w:rsidRPr="000C019C">
              <w:rPr>
                <w:lang w:val="en-US"/>
              </w:rPr>
              <w:t>Training specialist</w:t>
            </w:r>
          </w:p>
        </w:tc>
        <w:tc>
          <w:tcPr>
            <w:tcW w:w="675" w:type="dxa"/>
          </w:tcPr>
          <w:p w14:paraId="7B03B81C" w14:textId="77777777" w:rsidR="00E36F5C" w:rsidRPr="000C019C" w:rsidRDefault="00E36F5C" w:rsidP="00E36F5C">
            <w:pPr>
              <w:jc w:val="center"/>
              <w:rPr>
                <w:lang w:val="en-US"/>
              </w:rPr>
            </w:pPr>
            <w:r w:rsidRPr="000C019C">
              <w:rPr>
                <w:lang w:val="en-US"/>
              </w:rPr>
              <w:t>M</w:t>
            </w:r>
          </w:p>
        </w:tc>
        <w:tc>
          <w:tcPr>
            <w:tcW w:w="3510" w:type="dxa"/>
          </w:tcPr>
          <w:p w14:paraId="58BB031B" w14:textId="77777777" w:rsidR="00E36F5C" w:rsidRPr="000C019C" w:rsidRDefault="00E36F5C" w:rsidP="00B86EBA">
            <w:pPr>
              <w:rPr>
                <w:lang w:val="en-US"/>
              </w:rPr>
            </w:pPr>
            <w:r w:rsidRPr="000C019C">
              <w:rPr>
                <w:lang w:val="en-US"/>
              </w:rPr>
              <w:t>PF “IRO”</w:t>
            </w:r>
          </w:p>
        </w:tc>
      </w:tr>
      <w:tr w:rsidR="00B86EBA" w:rsidRPr="000C019C" w14:paraId="7200F240" w14:textId="77777777" w:rsidTr="72C77DFB">
        <w:tc>
          <w:tcPr>
            <w:tcW w:w="459" w:type="dxa"/>
          </w:tcPr>
          <w:p w14:paraId="6C503298" w14:textId="66A5C081" w:rsidR="00E36F5C" w:rsidRPr="000C019C" w:rsidRDefault="00B86EBA" w:rsidP="00E36F5C">
            <w:pPr>
              <w:rPr>
                <w:lang w:val="en-US"/>
              </w:rPr>
            </w:pPr>
            <w:r w:rsidRPr="000C019C">
              <w:rPr>
                <w:lang w:val="en-US"/>
              </w:rPr>
              <w:t>13</w:t>
            </w:r>
          </w:p>
        </w:tc>
        <w:tc>
          <w:tcPr>
            <w:tcW w:w="3198" w:type="dxa"/>
          </w:tcPr>
          <w:p w14:paraId="5BB1DF96" w14:textId="77777777" w:rsidR="00E36F5C" w:rsidRPr="000C019C" w:rsidRDefault="00E36F5C" w:rsidP="00E36F5C">
            <w:pPr>
              <w:rPr>
                <w:lang w:val="en-US"/>
              </w:rPr>
            </w:pPr>
            <w:r w:rsidRPr="000C019C">
              <w:rPr>
                <w:lang w:val="en-US"/>
              </w:rPr>
              <w:t>Kirgibaev Aziz</w:t>
            </w:r>
          </w:p>
        </w:tc>
        <w:tc>
          <w:tcPr>
            <w:tcW w:w="2364" w:type="dxa"/>
          </w:tcPr>
          <w:p w14:paraId="51DB6CC3" w14:textId="77777777" w:rsidR="00E36F5C" w:rsidRPr="000C019C" w:rsidRDefault="00E36F5C" w:rsidP="00E36F5C">
            <w:pPr>
              <w:rPr>
                <w:lang w:val="en-US"/>
              </w:rPr>
            </w:pPr>
            <w:r w:rsidRPr="000C019C">
              <w:rPr>
                <w:lang w:val="en-US"/>
              </w:rPr>
              <w:t>PM</w:t>
            </w:r>
          </w:p>
        </w:tc>
        <w:tc>
          <w:tcPr>
            <w:tcW w:w="675" w:type="dxa"/>
          </w:tcPr>
          <w:p w14:paraId="69E84490" w14:textId="77777777" w:rsidR="00E36F5C" w:rsidRPr="000C019C" w:rsidRDefault="00E36F5C" w:rsidP="00E36F5C">
            <w:pPr>
              <w:jc w:val="center"/>
              <w:rPr>
                <w:lang w:val="en-US"/>
              </w:rPr>
            </w:pPr>
            <w:r w:rsidRPr="000C019C">
              <w:rPr>
                <w:lang w:val="en-US"/>
              </w:rPr>
              <w:t>M</w:t>
            </w:r>
          </w:p>
        </w:tc>
        <w:tc>
          <w:tcPr>
            <w:tcW w:w="3510" w:type="dxa"/>
          </w:tcPr>
          <w:p w14:paraId="0E9B2C58" w14:textId="77777777" w:rsidR="00E36F5C" w:rsidRPr="000C019C" w:rsidRDefault="00E36F5C" w:rsidP="00B86EBA">
            <w:pPr>
              <w:rPr>
                <w:lang w:val="en-US"/>
              </w:rPr>
            </w:pPr>
            <w:r w:rsidRPr="000C019C">
              <w:rPr>
                <w:lang w:val="en-US"/>
              </w:rPr>
              <w:t>PF “ATiC”</w:t>
            </w:r>
          </w:p>
        </w:tc>
      </w:tr>
      <w:tr w:rsidR="00B86EBA" w:rsidRPr="000C019C" w14:paraId="25AB9864" w14:textId="77777777" w:rsidTr="72C77DFB">
        <w:tc>
          <w:tcPr>
            <w:tcW w:w="459" w:type="dxa"/>
          </w:tcPr>
          <w:p w14:paraId="295A69A0" w14:textId="757BCAF2" w:rsidR="00E36F5C" w:rsidRPr="000C019C" w:rsidRDefault="00B86EBA" w:rsidP="00E36F5C">
            <w:pPr>
              <w:rPr>
                <w:lang w:val="en-US"/>
              </w:rPr>
            </w:pPr>
            <w:r w:rsidRPr="000C019C">
              <w:rPr>
                <w:lang w:val="en-US"/>
              </w:rPr>
              <w:t>14</w:t>
            </w:r>
          </w:p>
        </w:tc>
        <w:tc>
          <w:tcPr>
            <w:tcW w:w="3198" w:type="dxa"/>
          </w:tcPr>
          <w:p w14:paraId="0C92FA04" w14:textId="77777777" w:rsidR="00E36F5C" w:rsidRPr="000C019C" w:rsidRDefault="00E36F5C" w:rsidP="00E36F5C">
            <w:pPr>
              <w:rPr>
                <w:lang w:val="en-US"/>
              </w:rPr>
            </w:pPr>
            <w:r w:rsidRPr="000C019C">
              <w:rPr>
                <w:lang w:val="en-US"/>
              </w:rPr>
              <w:t>Bakirov Tolgonbai</w:t>
            </w:r>
          </w:p>
        </w:tc>
        <w:tc>
          <w:tcPr>
            <w:tcW w:w="2364" w:type="dxa"/>
          </w:tcPr>
          <w:p w14:paraId="7D8E2B97" w14:textId="77777777" w:rsidR="00E36F5C" w:rsidRPr="000C019C" w:rsidRDefault="00E36F5C" w:rsidP="00E36F5C">
            <w:pPr>
              <w:rPr>
                <w:lang w:val="en-US"/>
              </w:rPr>
            </w:pPr>
            <w:r w:rsidRPr="000C019C">
              <w:rPr>
                <w:lang w:val="en-US"/>
              </w:rPr>
              <w:t>M&amp;E Specialist</w:t>
            </w:r>
          </w:p>
        </w:tc>
        <w:tc>
          <w:tcPr>
            <w:tcW w:w="675" w:type="dxa"/>
          </w:tcPr>
          <w:p w14:paraId="522B2C47" w14:textId="77777777" w:rsidR="00E36F5C" w:rsidRPr="000C019C" w:rsidRDefault="00E36F5C" w:rsidP="00E36F5C">
            <w:pPr>
              <w:jc w:val="center"/>
              <w:rPr>
                <w:lang w:val="en-US"/>
              </w:rPr>
            </w:pPr>
            <w:r w:rsidRPr="000C019C">
              <w:rPr>
                <w:lang w:val="en-US"/>
              </w:rPr>
              <w:t>M</w:t>
            </w:r>
          </w:p>
        </w:tc>
        <w:tc>
          <w:tcPr>
            <w:tcW w:w="3510" w:type="dxa"/>
          </w:tcPr>
          <w:p w14:paraId="5D4E7356" w14:textId="77777777" w:rsidR="00E36F5C" w:rsidRPr="000C019C" w:rsidRDefault="00E36F5C" w:rsidP="00B86EBA">
            <w:pPr>
              <w:rPr>
                <w:lang w:val="en-US"/>
              </w:rPr>
            </w:pPr>
            <w:r w:rsidRPr="000C019C">
              <w:t>P</w:t>
            </w:r>
            <w:r w:rsidRPr="000C019C">
              <w:rPr>
                <w:lang w:val="en-US"/>
              </w:rPr>
              <w:t>F</w:t>
            </w:r>
            <w:r w:rsidRPr="000C019C">
              <w:t>“ATiC”</w:t>
            </w:r>
          </w:p>
        </w:tc>
      </w:tr>
      <w:tr w:rsidR="00B86EBA" w:rsidRPr="000C019C" w14:paraId="5AC4683A" w14:textId="77777777" w:rsidTr="72C77DFB">
        <w:tc>
          <w:tcPr>
            <w:tcW w:w="459" w:type="dxa"/>
          </w:tcPr>
          <w:p w14:paraId="4301E841" w14:textId="2234F7BD" w:rsidR="00E36F5C" w:rsidRPr="000C019C" w:rsidRDefault="00B86EBA" w:rsidP="00E36F5C">
            <w:pPr>
              <w:rPr>
                <w:lang w:val="en-US"/>
              </w:rPr>
            </w:pPr>
            <w:r w:rsidRPr="000C019C">
              <w:rPr>
                <w:lang w:val="en-US"/>
              </w:rPr>
              <w:t>15</w:t>
            </w:r>
          </w:p>
        </w:tc>
        <w:tc>
          <w:tcPr>
            <w:tcW w:w="3198" w:type="dxa"/>
          </w:tcPr>
          <w:p w14:paraId="3B37DABC" w14:textId="77777777" w:rsidR="00E36F5C" w:rsidRPr="000C019C" w:rsidRDefault="00E36F5C" w:rsidP="00E36F5C">
            <w:pPr>
              <w:rPr>
                <w:lang w:val="en-US"/>
              </w:rPr>
            </w:pPr>
            <w:r w:rsidRPr="000C019C">
              <w:rPr>
                <w:lang w:val="en-US"/>
              </w:rPr>
              <w:t>Djumabekova Aizada</w:t>
            </w:r>
          </w:p>
        </w:tc>
        <w:tc>
          <w:tcPr>
            <w:tcW w:w="2364" w:type="dxa"/>
          </w:tcPr>
          <w:p w14:paraId="68CF1EF5" w14:textId="77777777" w:rsidR="00E36F5C" w:rsidRPr="000C019C" w:rsidRDefault="00E36F5C" w:rsidP="00E36F5C">
            <w:pPr>
              <w:rPr>
                <w:lang w:val="en-US"/>
              </w:rPr>
            </w:pPr>
            <w:r w:rsidRPr="000C019C">
              <w:rPr>
                <w:lang w:val="en-US"/>
              </w:rPr>
              <w:t xml:space="preserve">Training Specialist </w:t>
            </w:r>
          </w:p>
        </w:tc>
        <w:tc>
          <w:tcPr>
            <w:tcW w:w="675" w:type="dxa"/>
          </w:tcPr>
          <w:p w14:paraId="6CE393D6" w14:textId="77777777" w:rsidR="00E36F5C" w:rsidRPr="000C019C" w:rsidRDefault="00E36F5C" w:rsidP="00E36F5C">
            <w:pPr>
              <w:jc w:val="center"/>
              <w:rPr>
                <w:lang w:val="en-US"/>
              </w:rPr>
            </w:pPr>
            <w:r w:rsidRPr="000C019C">
              <w:rPr>
                <w:lang w:val="en-US"/>
              </w:rPr>
              <w:t>F</w:t>
            </w:r>
          </w:p>
        </w:tc>
        <w:tc>
          <w:tcPr>
            <w:tcW w:w="3510" w:type="dxa"/>
          </w:tcPr>
          <w:p w14:paraId="71AB7C17" w14:textId="77777777" w:rsidR="00E36F5C" w:rsidRPr="000C019C" w:rsidRDefault="00E36F5C" w:rsidP="00B86EBA">
            <w:pPr>
              <w:rPr>
                <w:lang w:val="en-US"/>
              </w:rPr>
            </w:pPr>
            <w:r w:rsidRPr="000C019C">
              <w:t>P</w:t>
            </w:r>
            <w:r w:rsidRPr="000C019C">
              <w:rPr>
                <w:lang w:val="en-US"/>
              </w:rPr>
              <w:t>F</w:t>
            </w:r>
            <w:r w:rsidRPr="000C019C">
              <w:t xml:space="preserve"> “ATiC”</w:t>
            </w:r>
          </w:p>
        </w:tc>
      </w:tr>
      <w:tr w:rsidR="00B86EBA" w:rsidRPr="000C019C" w14:paraId="66612916" w14:textId="77777777" w:rsidTr="72C77DFB">
        <w:tc>
          <w:tcPr>
            <w:tcW w:w="459" w:type="dxa"/>
          </w:tcPr>
          <w:p w14:paraId="3BDF6C3C" w14:textId="4EDC8CBD" w:rsidR="00E36F5C" w:rsidRPr="000C019C" w:rsidRDefault="00B86EBA" w:rsidP="00E36F5C">
            <w:pPr>
              <w:rPr>
                <w:lang w:val="en-US"/>
              </w:rPr>
            </w:pPr>
            <w:r w:rsidRPr="000C019C">
              <w:rPr>
                <w:lang w:val="en-US"/>
              </w:rPr>
              <w:t>16</w:t>
            </w:r>
          </w:p>
        </w:tc>
        <w:tc>
          <w:tcPr>
            <w:tcW w:w="3198" w:type="dxa"/>
          </w:tcPr>
          <w:p w14:paraId="05481A9C" w14:textId="77777777" w:rsidR="00E36F5C" w:rsidRPr="000C019C" w:rsidRDefault="00E36F5C" w:rsidP="00E36F5C">
            <w:pPr>
              <w:rPr>
                <w:lang w:val="en-US"/>
              </w:rPr>
            </w:pPr>
            <w:r w:rsidRPr="000C019C">
              <w:rPr>
                <w:lang w:val="en-US"/>
              </w:rPr>
              <w:t>Alisher Akbaraliev</w:t>
            </w:r>
          </w:p>
        </w:tc>
        <w:tc>
          <w:tcPr>
            <w:tcW w:w="2364" w:type="dxa"/>
          </w:tcPr>
          <w:p w14:paraId="3A3179DC" w14:textId="77777777" w:rsidR="00E36F5C" w:rsidRPr="000C019C" w:rsidRDefault="00E36F5C" w:rsidP="00E36F5C">
            <w:pPr>
              <w:rPr>
                <w:lang w:val="en-US"/>
              </w:rPr>
            </w:pPr>
            <w:r w:rsidRPr="000C019C">
              <w:rPr>
                <w:lang w:val="en-US"/>
              </w:rPr>
              <w:t>Director</w:t>
            </w:r>
          </w:p>
        </w:tc>
        <w:tc>
          <w:tcPr>
            <w:tcW w:w="675" w:type="dxa"/>
          </w:tcPr>
          <w:p w14:paraId="171CC6B0" w14:textId="77777777" w:rsidR="00E36F5C" w:rsidRPr="000C019C" w:rsidRDefault="00E36F5C" w:rsidP="00E36F5C">
            <w:pPr>
              <w:jc w:val="center"/>
              <w:rPr>
                <w:lang w:val="en-US"/>
              </w:rPr>
            </w:pPr>
            <w:r w:rsidRPr="000C019C">
              <w:rPr>
                <w:lang w:val="en-US"/>
              </w:rPr>
              <w:t>M</w:t>
            </w:r>
          </w:p>
        </w:tc>
        <w:tc>
          <w:tcPr>
            <w:tcW w:w="3510" w:type="dxa"/>
          </w:tcPr>
          <w:p w14:paraId="45FF18A4" w14:textId="77777777" w:rsidR="00E36F5C" w:rsidRPr="000C019C" w:rsidRDefault="00E36F5C" w:rsidP="00B86EBA">
            <w:pPr>
              <w:rPr>
                <w:lang w:val="en-US"/>
              </w:rPr>
            </w:pPr>
            <w:r w:rsidRPr="000C019C">
              <w:rPr>
                <w:lang w:val="en-US"/>
              </w:rPr>
              <w:t>PF “AMFI”</w:t>
            </w:r>
          </w:p>
        </w:tc>
      </w:tr>
    </w:tbl>
    <w:p w14:paraId="38722535" w14:textId="77777777" w:rsidR="00E36F5C" w:rsidRPr="000C019C" w:rsidRDefault="00E36F5C" w:rsidP="00E36F5C">
      <w:pPr>
        <w:rPr>
          <w:b/>
          <w:bCs/>
          <w:sz w:val="10"/>
          <w:szCs w:val="10"/>
        </w:rPr>
      </w:pPr>
    </w:p>
    <w:p w14:paraId="0E0A3188" w14:textId="7FBB4630" w:rsidR="00E36F5C" w:rsidRPr="000C019C" w:rsidRDefault="00E36F5C" w:rsidP="00E36F5C">
      <w:pPr>
        <w:rPr>
          <w:bCs/>
          <w:i/>
          <w:sz w:val="22"/>
          <w:szCs w:val="22"/>
        </w:rPr>
      </w:pPr>
      <w:r w:rsidRPr="000C019C">
        <w:rPr>
          <w:bCs/>
          <w:i/>
          <w:sz w:val="22"/>
          <w:szCs w:val="22"/>
        </w:rPr>
        <w:t>National partner</w:t>
      </w:r>
      <w:r w:rsidR="00B86EBA" w:rsidRPr="000C019C">
        <w:rPr>
          <w:bCs/>
          <w:i/>
          <w:sz w:val="22"/>
          <w:szCs w:val="22"/>
        </w:rPr>
        <w:t>s</w:t>
      </w:r>
      <w:r w:rsidRPr="000C019C">
        <w:rPr>
          <w:bCs/>
          <w:i/>
          <w:sz w:val="22"/>
          <w:szCs w:val="22"/>
        </w:rPr>
        <w:t xml:space="preserve"> </w:t>
      </w:r>
    </w:p>
    <w:tbl>
      <w:tblPr>
        <w:tblStyle w:val="TableGrid"/>
        <w:tblW w:w="10206" w:type="dxa"/>
        <w:tblInd w:w="-572" w:type="dxa"/>
        <w:tblLook w:val="04A0" w:firstRow="1" w:lastRow="0" w:firstColumn="1" w:lastColumn="0" w:noHBand="0" w:noVBand="1"/>
      </w:tblPr>
      <w:tblGrid>
        <w:gridCol w:w="459"/>
        <w:gridCol w:w="3227"/>
        <w:gridCol w:w="2410"/>
        <w:gridCol w:w="600"/>
        <w:gridCol w:w="3510"/>
      </w:tblGrid>
      <w:tr w:rsidR="00B86EBA" w:rsidRPr="000C019C" w14:paraId="21454E1B" w14:textId="77777777" w:rsidTr="00B86EBA">
        <w:tc>
          <w:tcPr>
            <w:tcW w:w="459" w:type="dxa"/>
          </w:tcPr>
          <w:p w14:paraId="2742FF76" w14:textId="4E80A4CF" w:rsidR="00E36F5C" w:rsidRPr="000C019C" w:rsidRDefault="00E36F5C" w:rsidP="00E36F5C">
            <w:pPr>
              <w:rPr>
                <w:lang w:val="en-US"/>
              </w:rPr>
            </w:pPr>
            <w:r w:rsidRPr="000C019C">
              <w:rPr>
                <w:lang w:val="en-US"/>
              </w:rPr>
              <w:t>1</w:t>
            </w:r>
            <w:r w:rsidR="00B86EBA" w:rsidRPr="000C019C">
              <w:rPr>
                <w:lang w:val="en-US"/>
              </w:rPr>
              <w:t>7</w:t>
            </w:r>
          </w:p>
        </w:tc>
        <w:tc>
          <w:tcPr>
            <w:tcW w:w="3227" w:type="dxa"/>
          </w:tcPr>
          <w:p w14:paraId="504F2556" w14:textId="77777777" w:rsidR="00E36F5C" w:rsidRPr="000C019C" w:rsidRDefault="00E36F5C" w:rsidP="00E36F5C">
            <w:pPr>
              <w:rPr>
                <w:lang w:val="en-US"/>
              </w:rPr>
            </w:pPr>
            <w:r w:rsidRPr="000C019C">
              <w:rPr>
                <w:lang w:val="en-US"/>
              </w:rPr>
              <w:t xml:space="preserve">Achikeeva Cholpon Chekirovna </w:t>
            </w:r>
          </w:p>
        </w:tc>
        <w:tc>
          <w:tcPr>
            <w:tcW w:w="2410" w:type="dxa"/>
          </w:tcPr>
          <w:p w14:paraId="07583B6C" w14:textId="77777777" w:rsidR="00E36F5C" w:rsidRPr="000C019C" w:rsidRDefault="00E36F5C" w:rsidP="00E36F5C">
            <w:pPr>
              <w:rPr>
                <w:lang w:val="en-US"/>
              </w:rPr>
            </w:pPr>
            <w:r w:rsidRPr="000C019C">
              <w:rPr>
                <w:lang w:val="en-US"/>
              </w:rPr>
              <w:t xml:space="preserve">Leading Specialist </w:t>
            </w:r>
          </w:p>
        </w:tc>
        <w:tc>
          <w:tcPr>
            <w:tcW w:w="600" w:type="dxa"/>
          </w:tcPr>
          <w:p w14:paraId="5EEC5647" w14:textId="77777777" w:rsidR="00E36F5C" w:rsidRPr="000C019C" w:rsidRDefault="00E36F5C" w:rsidP="000C019C">
            <w:pPr>
              <w:jc w:val="center"/>
              <w:rPr>
                <w:lang w:val="en-US"/>
              </w:rPr>
            </w:pPr>
            <w:r w:rsidRPr="000C019C">
              <w:rPr>
                <w:lang w:val="en-US"/>
              </w:rPr>
              <w:t>F</w:t>
            </w:r>
          </w:p>
        </w:tc>
        <w:tc>
          <w:tcPr>
            <w:tcW w:w="3510" w:type="dxa"/>
          </w:tcPr>
          <w:p w14:paraId="2BB6DCE7" w14:textId="6D222286" w:rsidR="00E36F5C" w:rsidRPr="000C019C" w:rsidRDefault="00E36F5C" w:rsidP="00E36F5C">
            <w:pPr>
              <w:rPr>
                <w:lang w:val="en-US"/>
              </w:rPr>
            </w:pPr>
            <w:r w:rsidRPr="000C019C">
              <w:rPr>
                <w:lang w:val="en-US"/>
              </w:rPr>
              <w:t>State Age</w:t>
            </w:r>
            <w:r w:rsidR="00B86EBA" w:rsidRPr="000C019C">
              <w:rPr>
                <w:lang w:val="en-US"/>
              </w:rPr>
              <w:t>ncy on Local Self-Government &amp;</w:t>
            </w:r>
            <w:r w:rsidRPr="000C019C">
              <w:rPr>
                <w:lang w:val="en-US"/>
              </w:rPr>
              <w:t xml:space="preserve"> Interethnic Relations</w:t>
            </w:r>
          </w:p>
        </w:tc>
      </w:tr>
      <w:tr w:rsidR="00B86EBA" w:rsidRPr="000C019C" w14:paraId="34B8038B" w14:textId="77777777" w:rsidTr="00B86EBA">
        <w:tc>
          <w:tcPr>
            <w:tcW w:w="459" w:type="dxa"/>
          </w:tcPr>
          <w:p w14:paraId="7AD22085" w14:textId="77048318" w:rsidR="00E36F5C" w:rsidRPr="000C019C" w:rsidRDefault="00B86EBA" w:rsidP="00E36F5C">
            <w:pPr>
              <w:rPr>
                <w:lang w:val="en-US"/>
              </w:rPr>
            </w:pPr>
            <w:r w:rsidRPr="000C019C">
              <w:rPr>
                <w:lang w:val="en-US"/>
              </w:rPr>
              <w:t>18</w:t>
            </w:r>
          </w:p>
        </w:tc>
        <w:tc>
          <w:tcPr>
            <w:tcW w:w="3227" w:type="dxa"/>
          </w:tcPr>
          <w:p w14:paraId="6A368FCA" w14:textId="77777777" w:rsidR="00E36F5C" w:rsidRPr="000C019C" w:rsidRDefault="00E36F5C" w:rsidP="00E36F5C">
            <w:pPr>
              <w:rPr>
                <w:lang w:val="en-US"/>
              </w:rPr>
            </w:pPr>
            <w:r w:rsidRPr="000C019C">
              <w:rPr>
                <w:lang w:val="en-US"/>
              </w:rPr>
              <w:t xml:space="preserve"> Asanov Almaz Ashirkulovich</w:t>
            </w:r>
          </w:p>
        </w:tc>
        <w:tc>
          <w:tcPr>
            <w:tcW w:w="2410" w:type="dxa"/>
          </w:tcPr>
          <w:p w14:paraId="4A3733CA" w14:textId="77777777" w:rsidR="00E36F5C" w:rsidRPr="000C019C" w:rsidRDefault="00E36F5C" w:rsidP="00E36F5C">
            <w:pPr>
              <w:rPr>
                <w:lang w:val="en-US"/>
              </w:rPr>
            </w:pPr>
            <w:r w:rsidRPr="000C019C">
              <w:rPr>
                <w:lang w:val="en-US"/>
              </w:rPr>
              <w:t>Head of Department for Migration Policy</w:t>
            </w:r>
          </w:p>
        </w:tc>
        <w:tc>
          <w:tcPr>
            <w:tcW w:w="600" w:type="dxa"/>
          </w:tcPr>
          <w:p w14:paraId="42CAAC71" w14:textId="77777777" w:rsidR="00E36F5C" w:rsidRPr="000C019C" w:rsidRDefault="00E36F5C" w:rsidP="000C019C">
            <w:pPr>
              <w:jc w:val="center"/>
              <w:rPr>
                <w:lang w:val="en-US"/>
              </w:rPr>
            </w:pPr>
          </w:p>
          <w:p w14:paraId="74463FA4" w14:textId="77777777" w:rsidR="00E36F5C" w:rsidRPr="000C019C" w:rsidRDefault="00E36F5C" w:rsidP="000C019C">
            <w:pPr>
              <w:jc w:val="center"/>
              <w:rPr>
                <w:lang w:val="en-US"/>
              </w:rPr>
            </w:pPr>
            <w:r w:rsidRPr="000C019C">
              <w:rPr>
                <w:lang w:val="en-US"/>
              </w:rPr>
              <w:t>M</w:t>
            </w:r>
          </w:p>
        </w:tc>
        <w:tc>
          <w:tcPr>
            <w:tcW w:w="3510" w:type="dxa"/>
          </w:tcPr>
          <w:p w14:paraId="4604798D" w14:textId="77777777" w:rsidR="00E36F5C" w:rsidRPr="000C019C" w:rsidRDefault="00E36F5C" w:rsidP="00E36F5C">
            <w:pPr>
              <w:rPr>
                <w:lang w:val="en-US"/>
              </w:rPr>
            </w:pPr>
            <w:r w:rsidRPr="000C019C">
              <w:rPr>
                <w:lang w:val="en-US"/>
              </w:rPr>
              <w:t xml:space="preserve">Department of External Migration of the Ministry of Foreign Affairs </w:t>
            </w:r>
          </w:p>
        </w:tc>
      </w:tr>
      <w:tr w:rsidR="00B86EBA" w:rsidRPr="000C019C" w14:paraId="3E39A21E" w14:textId="77777777" w:rsidTr="00B86EBA">
        <w:tc>
          <w:tcPr>
            <w:tcW w:w="459" w:type="dxa"/>
          </w:tcPr>
          <w:p w14:paraId="126CC5DD" w14:textId="676BAC1F" w:rsidR="00E36F5C" w:rsidRPr="000C019C" w:rsidRDefault="00B86EBA" w:rsidP="00E36F5C">
            <w:pPr>
              <w:rPr>
                <w:lang w:val="en-US"/>
              </w:rPr>
            </w:pPr>
            <w:r w:rsidRPr="000C019C">
              <w:rPr>
                <w:lang w:val="en-US"/>
              </w:rPr>
              <w:t>19</w:t>
            </w:r>
          </w:p>
        </w:tc>
        <w:tc>
          <w:tcPr>
            <w:tcW w:w="3227" w:type="dxa"/>
          </w:tcPr>
          <w:p w14:paraId="71EF6502" w14:textId="13E8886C" w:rsidR="00E36F5C" w:rsidRPr="000C019C" w:rsidRDefault="005C64F2" w:rsidP="00E36F5C">
            <w:r>
              <w:t>Aida</w:t>
            </w:r>
            <w:r w:rsidR="00E36F5C" w:rsidRPr="000C019C">
              <w:t xml:space="preserve"> Ка</w:t>
            </w:r>
            <w:r>
              <w:t>rabayeva</w:t>
            </w:r>
          </w:p>
        </w:tc>
        <w:tc>
          <w:tcPr>
            <w:tcW w:w="2410" w:type="dxa"/>
          </w:tcPr>
          <w:p w14:paraId="0802E0A3" w14:textId="77777777" w:rsidR="00E36F5C" w:rsidRPr="000C019C" w:rsidRDefault="00E36F5C" w:rsidP="00E36F5C">
            <w:pPr>
              <w:rPr>
                <w:lang w:val="en-US"/>
              </w:rPr>
            </w:pPr>
            <w:r w:rsidRPr="000C019C">
              <w:rPr>
                <w:lang w:val="en-US"/>
              </w:rPr>
              <w:t xml:space="preserve">NBKR </w:t>
            </w:r>
          </w:p>
        </w:tc>
        <w:tc>
          <w:tcPr>
            <w:tcW w:w="600" w:type="dxa"/>
          </w:tcPr>
          <w:p w14:paraId="717077B2" w14:textId="77777777" w:rsidR="00E36F5C" w:rsidRPr="000C019C" w:rsidRDefault="00E36F5C" w:rsidP="000C019C">
            <w:pPr>
              <w:jc w:val="center"/>
              <w:rPr>
                <w:lang w:val="en-US"/>
              </w:rPr>
            </w:pPr>
            <w:r w:rsidRPr="000C019C">
              <w:rPr>
                <w:lang w:val="en-US"/>
              </w:rPr>
              <w:t>F</w:t>
            </w:r>
          </w:p>
        </w:tc>
        <w:tc>
          <w:tcPr>
            <w:tcW w:w="3510" w:type="dxa"/>
          </w:tcPr>
          <w:p w14:paraId="02ACE77F" w14:textId="77777777" w:rsidR="00E36F5C" w:rsidRPr="000C019C" w:rsidRDefault="00E36F5C" w:rsidP="00E36F5C">
            <w:pPr>
              <w:rPr>
                <w:lang w:val="en-US"/>
              </w:rPr>
            </w:pPr>
            <w:r w:rsidRPr="000C019C">
              <w:t xml:space="preserve">NBKR </w:t>
            </w:r>
          </w:p>
        </w:tc>
      </w:tr>
      <w:tr w:rsidR="00B86EBA" w:rsidRPr="000C019C" w14:paraId="5C6A1A97" w14:textId="77777777" w:rsidTr="00B86EBA">
        <w:tc>
          <w:tcPr>
            <w:tcW w:w="459" w:type="dxa"/>
          </w:tcPr>
          <w:p w14:paraId="440D2E78" w14:textId="132A2AD1" w:rsidR="00E36F5C" w:rsidRPr="000C019C" w:rsidRDefault="00B86EBA" w:rsidP="00E36F5C">
            <w:pPr>
              <w:rPr>
                <w:lang w:val="en-US"/>
              </w:rPr>
            </w:pPr>
            <w:r w:rsidRPr="000C019C">
              <w:rPr>
                <w:lang w:val="en-US"/>
              </w:rPr>
              <w:t>20</w:t>
            </w:r>
          </w:p>
        </w:tc>
        <w:tc>
          <w:tcPr>
            <w:tcW w:w="3227" w:type="dxa"/>
          </w:tcPr>
          <w:p w14:paraId="48BC8CB5" w14:textId="77777777" w:rsidR="00E36F5C" w:rsidRPr="000C019C" w:rsidRDefault="00E36F5C" w:rsidP="00E36F5C">
            <w:pPr>
              <w:rPr>
                <w:lang w:val="en-US"/>
              </w:rPr>
            </w:pPr>
            <w:r w:rsidRPr="000C019C">
              <w:rPr>
                <w:lang w:val="en-US"/>
              </w:rPr>
              <w:t>Tokmambetova Djamilia</w:t>
            </w:r>
          </w:p>
        </w:tc>
        <w:tc>
          <w:tcPr>
            <w:tcW w:w="2410" w:type="dxa"/>
          </w:tcPr>
          <w:p w14:paraId="046ED0CD" w14:textId="77777777" w:rsidR="00E36F5C" w:rsidRPr="000C019C" w:rsidRDefault="00E36F5C" w:rsidP="00E36F5C">
            <w:pPr>
              <w:rPr>
                <w:lang w:val="en-US"/>
              </w:rPr>
            </w:pPr>
            <w:r w:rsidRPr="000C019C">
              <w:rPr>
                <w:lang w:val="en-US"/>
              </w:rPr>
              <w:t>NBKR</w:t>
            </w:r>
          </w:p>
        </w:tc>
        <w:tc>
          <w:tcPr>
            <w:tcW w:w="600" w:type="dxa"/>
          </w:tcPr>
          <w:p w14:paraId="2A4D022B" w14:textId="77777777" w:rsidR="00E36F5C" w:rsidRPr="000C019C" w:rsidRDefault="00E36F5C" w:rsidP="000C019C">
            <w:pPr>
              <w:jc w:val="center"/>
              <w:rPr>
                <w:lang w:val="en-US"/>
              </w:rPr>
            </w:pPr>
            <w:r w:rsidRPr="000C019C">
              <w:rPr>
                <w:lang w:val="en-US"/>
              </w:rPr>
              <w:t>F</w:t>
            </w:r>
          </w:p>
        </w:tc>
        <w:tc>
          <w:tcPr>
            <w:tcW w:w="3510" w:type="dxa"/>
          </w:tcPr>
          <w:p w14:paraId="67590037" w14:textId="77777777" w:rsidR="00E36F5C" w:rsidRPr="000C019C" w:rsidRDefault="00E36F5C" w:rsidP="00E36F5C">
            <w:pPr>
              <w:rPr>
                <w:lang w:val="en-US"/>
              </w:rPr>
            </w:pPr>
            <w:r w:rsidRPr="000C019C">
              <w:t xml:space="preserve">NBKR </w:t>
            </w:r>
          </w:p>
        </w:tc>
      </w:tr>
      <w:tr w:rsidR="00B86EBA" w:rsidRPr="000C019C" w14:paraId="6E42219D" w14:textId="77777777" w:rsidTr="00B86EBA">
        <w:tc>
          <w:tcPr>
            <w:tcW w:w="459" w:type="dxa"/>
          </w:tcPr>
          <w:p w14:paraId="6D8B002C" w14:textId="05C14E6C" w:rsidR="00E36F5C" w:rsidRPr="000C019C" w:rsidRDefault="00B86EBA" w:rsidP="00E36F5C">
            <w:pPr>
              <w:rPr>
                <w:lang w:val="en-US"/>
              </w:rPr>
            </w:pPr>
            <w:r w:rsidRPr="000C019C">
              <w:rPr>
                <w:lang w:val="en-US"/>
              </w:rPr>
              <w:t>21</w:t>
            </w:r>
          </w:p>
        </w:tc>
        <w:tc>
          <w:tcPr>
            <w:tcW w:w="3227" w:type="dxa"/>
          </w:tcPr>
          <w:p w14:paraId="089298B7" w14:textId="77777777" w:rsidR="00E36F5C" w:rsidRPr="000C019C" w:rsidRDefault="00E36F5C" w:rsidP="00E36F5C">
            <w:pPr>
              <w:rPr>
                <w:lang w:val="en-US"/>
              </w:rPr>
            </w:pPr>
            <w:r w:rsidRPr="000C019C">
              <w:rPr>
                <w:lang w:val="en-US"/>
              </w:rPr>
              <w:t>Musuraliev Kubanych</w:t>
            </w:r>
          </w:p>
        </w:tc>
        <w:tc>
          <w:tcPr>
            <w:tcW w:w="2410" w:type="dxa"/>
          </w:tcPr>
          <w:p w14:paraId="7AF95A5A" w14:textId="77777777" w:rsidR="00E36F5C" w:rsidRPr="000C019C" w:rsidRDefault="00E36F5C" w:rsidP="00E36F5C">
            <w:pPr>
              <w:rPr>
                <w:lang w:val="en-US"/>
              </w:rPr>
            </w:pPr>
            <w:r w:rsidRPr="000C019C">
              <w:rPr>
                <w:lang w:val="en-US"/>
              </w:rPr>
              <w:t>NBKR</w:t>
            </w:r>
          </w:p>
        </w:tc>
        <w:tc>
          <w:tcPr>
            <w:tcW w:w="600" w:type="dxa"/>
          </w:tcPr>
          <w:p w14:paraId="4B0C1F89" w14:textId="77777777" w:rsidR="00E36F5C" w:rsidRPr="000C019C" w:rsidRDefault="00E36F5C" w:rsidP="000C019C">
            <w:pPr>
              <w:jc w:val="center"/>
              <w:rPr>
                <w:lang w:val="en-US"/>
              </w:rPr>
            </w:pPr>
            <w:r w:rsidRPr="000C019C">
              <w:rPr>
                <w:lang w:val="en-US"/>
              </w:rPr>
              <w:t>M</w:t>
            </w:r>
          </w:p>
        </w:tc>
        <w:tc>
          <w:tcPr>
            <w:tcW w:w="3510" w:type="dxa"/>
          </w:tcPr>
          <w:p w14:paraId="2B22B9E4" w14:textId="77777777" w:rsidR="00E36F5C" w:rsidRPr="000C019C" w:rsidRDefault="00E36F5C" w:rsidP="00E36F5C">
            <w:pPr>
              <w:rPr>
                <w:lang w:val="en-US"/>
              </w:rPr>
            </w:pPr>
            <w:r w:rsidRPr="000C019C">
              <w:t xml:space="preserve">NBKR </w:t>
            </w:r>
          </w:p>
        </w:tc>
      </w:tr>
    </w:tbl>
    <w:p w14:paraId="3E0CD343" w14:textId="77777777" w:rsidR="00E36F5C" w:rsidRPr="000C019C" w:rsidRDefault="00E36F5C" w:rsidP="00E36F5C">
      <w:pPr>
        <w:rPr>
          <w:b/>
          <w:bCs/>
          <w:sz w:val="10"/>
          <w:szCs w:val="10"/>
        </w:rPr>
      </w:pPr>
    </w:p>
    <w:p w14:paraId="0D1198D2" w14:textId="5091A93D" w:rsidR="00E36F5C" w:rsidRPr="000C019C" w:rsidRDefault="00E36F5C" w:rsidP="00E36F5C">
      <w:pPr>
        <w:rPr>
          <w:bCs/>
          <w:i/>
          <w:sz w:val="22"/>
          <w:szCs w:val="22"/>
        </w:rPr>
      </w:pPr>
      <w:r w:rsidRPr="000C019C">
        <w:rPr>
          <w:bCs/>
          <w:i/>
          <w:sz w:val="22"/>
          <w:szCs w:val="22"/>
        </w:rPr>
        <w:t xml:space="preserve">Diaspora representatives </w:t>
      </w:r>
    </w:p>
    <w:tbl>
      <w:tblPr>
        <w:tblStyle w:val="TableGrid"/>
        <w:tblW w:w="10206" w:type="dxa"/>
        <w:tblInd w:w="-572" w:type="dxa"/>
        <w:tblLook w:val="04A0" w:firstRow="1" w:lastRow="0" w:firstColumn="1" w:lastColumn="0" w:noHBand="0" w:noVBand="1"/>
      </w:tblPr>
      <w:tblGrid>
        <w:gridCol w:w="550"/>
        <w:gridCol w:w="2485"/>
        <w:gridCol w:w="3013"/>
        <w:gridCol w:w="648"/>
        <w:gridCol w:w="3510"/>
      </w:tblGrid>
      <w:tr w:rsidR="00B86EBA" w:rsidRPr="000C019C" w14:paraId="2E91EC0E" w14:textId="77777777" w:rsidTr="72C77DFB">
        <w:tc>
          <w:tcPr>
            <w:tcW w:w="550" w:type="dxa"/>
          </w:tcPr>
          <w:p w14:paraId="77205DD8" w14:textId="77777777" w:rsidR="00E36F5C" w:rsidRPr="000C019C" w:rsidRDefault="00E36F5C" w:rsidP="00E36F5C">
            <w:pPr>
              <w:rPr>
                <w:b/>
                <w:i/>
                <w:lang w:val="en-US"/>
              </w:rPr>
            </w:pPr>
            <w:r w:rsidRPr="000C019C">
              <w:rPr>
                <w:b/>
                <w:i/>
                <w:lang w:val="en-US"/>
              </w:rPr>
              <w:t>#</w:t>
            </w:r>
          </w:p>
        </w:tc>
        <w:tc>
          <w:tcPr>
            <w:tcW w:w="2485" w:type="dxa"/>
          </w:tcPr>
          <w:p w14:paraId="2FBD1218" w14:textId="43622E25" w:rsidR="00E36F5C" w:rsidRPr="000C019C" w:rsidRDefault="00E36F5C" w:rsidP="00B86EBA">
            <w:pPr>
              <w:jc w:val="center"/>
              <w:rPr>
                <w:b/>
                <w:i/>
                <w:lang w:val="en-US"/>
              </w:rPr>
            </w:pPr>
            <w:r w:rsidRPr="000C019C">
              <w:rPr>
                <w:b/>
                <w:i/>
                <w:lang w:val="en-US"/>
              </w:rPr>
              <w:t>Name</w:t>
            </w:r>
          </w:p>
        </w:tc>
        <w:tc>
          <w:tcPr>
            <w:tcW w:w="3013" w:type="dxa"/>
          </w:tcPr>
          <w:p w14:paraId="036BE87B" w14:textId="77777777" w:rsidR="00E36F5C" w:rsidRPr="000C019C" w:rsidRDefault="00E36F5C" w:rsidP="00B86EBA">
            <w:pPr>
              <w:jc w:val="center"/>
              <w:rPr>
                <w:b/>
                <w:i/>
                <w:lang w:val="en-US"/>
              </w:rPr>
            </w:pPr>
            <w:r w:rsidRPr="000C019C">
              <w:rPr>
                <w:b/>
                <w:i/>
                <w:lang w:val="en-US"/>
              </w:rPr>
              <w:t>Position</w:t>
            </w:r>
          </w:p>
        </w:tc>
        <w:tc>
          <w:tcPr>
            <w:tcW w:w="648" w:type="dxa"/>
          </w:tcPr>
          <w:p w14:paraId="5DC26E47" w14:textId="4D22995C" w:rsidR="00E36F5C" w:rsidRPr="000C019C" w:rsidRDefault="00B86EBA" w:rsidP="00B86EBA">
            <w:pPr>
              <w:jc w:val="center"/>
              <w:rPr>
                <w:b/>
                <w:i/>
                <w:lang w:val="en-US"/>
              </w:rPr>
            </w:pPr>
            <w:r w:rsidRPr="000C019C">
              <w:rPr>
                <w:b/>
                <w:i/>
                <w:lang w:val="en-US"/>
              </w:rPr>
              <w:t>Sex</w:t>
            </w:r>
          </w:p>
        </w:tc>
        <w:tc>
          <w:tcPr>
            <w:tcW w:w="3510" w:type="dxa"/>
          </w:tcPr>
          <w:p w14:paraId="070D9175" w14:textId="77777777" w:rsidR="00E36F5C" w:rsidRPr="000C019C" w:rsidRDefault="00E36F5C" w:rsidP="00B86EBA">
            <w:pPr>
              <w:jc w:val="center"/>
              <w:rPr>
                <w:b/>
                <w:i/>
                <w:lang w:val="en-US"/>
              </w:rPr>
            </w:pPr>
            <w:r w:rsidRPr="000C019C">
              <w:rPr>
                <w:b/>
                <w:i/>
                <w:lang w:val="en-US"/>
              </w:rPr>
              <w:t>Location</w:t>
            </w:r>
          </w:p>
        </w:tc>
      </w:tr>
      <w:tr w:rsidR="00B86EBA" w:rsidRPr="000C019C" w14:paraId="0D8AF764" w14:textId="77777777" w:rsidTr="72C77DFB">
        <w:trPr>
          <w:trHeight w:val="292"/>
        </w:trPr>
        <w:tc>
          <w:tcPr>
            <w:tcW w:w="550" w:type="dxa"/>
          </w:tcPr>
          <w:p w14:paraId="2F19918E" w14:textId="1EEC730B" w:rsidR="00E36F5C" w:rsidRPr="000C019C" w:rsidRDefault="00B86EBA" w:rsidP="00E36F5C">
            <w:pPr>
              <w:rPr>
                <w:lang w:val="en-US"/>
              </w:rPr>
            </w:pPr>
            <w:r w:rsidRPr="000C019C">
              <w:rPr>
                <w:lang w:val="en-US"/>
              </w:rPr>
              <w:t>22</w:t>
            </w:r>
          </w:p>
        </w:tc>
        <w:tc>
          <w:tcPr>
            <w:tcW w:w="2485" w:type="dxa"/>
          </w:tcPr>
          <w:p w14:paraId="02F1BE78" w14:textId="19B1CB55" w:rsidR="00E36F5C" w:rsidRPr="000C019C" w:rsidRDefault="00247F03" w:rsidP="00247F03">
            <w:pPr>
              <w:rPr>
                <w:highlight w:val="red"/>
                <w:lang w:val="en-US"/>
              </w:rPr>
            </w:pPr>
            <w:r w:rsidRPr="00247F03">
              <w:rPr>
                <w:lang w:val="en-US"/>
              </w:rPr>
              <w:t xml:space="preserve"> Polina</w:t>
            </w:r>
            <w:r w:rsidR="001C0365">
              <w:rPr>
                <w:lang w:val="en-US"/>
              </w:rPr>
              <w:t xml:space="preserve"> Vasilcenko</w:t>
            </w:r>
          </w:p>
        </w:tc>
        <w:tc>
          <w:tcPr>
            <w:tcW w:w="3013" w:type="dxa"/>
          </w:tcPr>
          <w:p w14:paraId="0F24B8D2" w14:textId="0462985C" w:rsidR="00E36F5C" w:rsidRPr="00247F03" w:rsidRDefault="00247F03" w:rsidP="00E36F5C">
            <w:pPr>
              <w:rPr>
                <w:lang w:val="en-US"/>
              </w:rPr>
            </w:pPr>
            <w:r w:rsidRPr="00247F03">
              <w:rPr>
                <w:lang w:val="en-US"/>
              </w:rPr>
              <w:t>Migrant women, Member of WMN</w:t>
            </w:r>
          </w:p>
        </w:tc>
        <w:tc>
          <w:tcPr>
            <w:tcW w:w="648" w:type="dxa"/>
          </w:tcPr>
          <w:p w14:paraId="0ED2FEC0" w14:textId="77777777" w:rsidR="00E36F5C" w:rsidRPr="000C019C" w:rsidRDefault="00E36F5C" w:rsidP="00AD3BC7">
            <w:pPr>
              <w:jc w:val="center"/>
              <w:rPr>
                <w:lang w:val="en-US"/>
              </w:rPr>
            </w:pPr>
            <w:r w:rsidRPr="000C019C">
              <w:rPr>
                <w:lang w:val="en-US"/>
              </w:rPr>
              <w:t>F</w:t>
            </w:r>
          </w:p>
        </w:tc>
        <w:tc>
          <w:tcPr>
            <w:tcW w:w="3510" w:type="dxa"/>
          </w:tcPr>
          <w:p w14:paraId="4F83C78B" w14:textId="0D4639FA" w:rsidR="00E36F5C" w:rsidRPr="000C019C" w:rsidRDefault="00247F03" w:rsidP="00E36F5C">
            <w:pPr>
              <w:rPr>
                <w:lang w:val="en-US"/>
              </w:rPr>
            </w:pPr>
            <w:r>
              <w:rPr>
                <w:lang w:val="en-US"/>
              </w:rPr>
              <w:t xml:space="preserve">Kiev, </w:t>
            </w:r>
            <w:r w:rsidR="00B86EBA" w:rsidRPr="000C019C">
              <w:rPr>
                <w:lang w:val="en-US"/>
              </w:rPr>
              <w:t>Ukraine</w:t>
            </w:r>
          </w:p>
        </w:tc>
      </w:tr>
      <w:tr w:rsidR="00B86EBA" w:rsidRPr="000C019C" w14:paraId="7A8DBDA0" w14:textId="77777777" w:rsidTr="72C77DFB">
        <w:tc>
          <w:tcPr>
            <w:tcW w:w="550" w:type="dxa"/>
          </w:tcPr>
          <w:p w14:paraId="27416D47" w14:textId="70062557" w:rsidR="00E36F5C" w:rsidRPr="000C019C" w:rsidRDefault="00E36F5C" w:rsidP="00E36F5C">
            <w:pPr>
              <w:rPr>
                <w:lang w:val="en-US"/>
              </w:rPr>
            </w:pPr>
            <w:r w:rsidRPr="000C019C">
              <w:rPr>
                <w:lang w:val="en-US"/>
              </w:rPr>
              <w:t>2</w:t>
            </w:r>
            <w:r w:rsidR="00B86EBA" w:rsidRPr="000C019C">
              <w:rPr>
                <w:lang w:val="en-US"/>
              </w:rPr>
              <w:t>3</w:t>
            </w:r>
          </w:p>
        </w:tc>
        <w:tc>
          <w:tcPr>
            <w:tcW w:w="2485" w:type="dxa"/>
          </w:tcPr>
          <w:p w14:paraId="140A0E3E" w14:textId="366CEB32" w:rsidR="00E36F5C" w:rsidRPr="000C019C" w:rsidRDefault="00247F03" w:rsidP="00E36F5C">
            <w:pPr>
              <w:rPr>
                <w:highlight w:val="red"/>
                <w:lang w:val="en-US"/>
              </w:rPr>
            </w:pPr>
            <w:r>
              <w:rPr>
                <w:lang w:val="en-US"/>
              </w:rPr>
              <w:t xml:space="preserve">Gulshan Dolonbaeva </w:t>
            </w:r>
          </w:p>
        </w:tc>
        <w:tc>
          <w:tcPr>
            <w:tcW w:w="3013" w:type="dxa"/>
          </w:tcPr>
          <w:p w14:paraId="60D12502" w14:textId="2D4D4FCE" w:rsidR="00E36F5C" w:rsidRPr="00247F03" w:rsidRDefault="00247F03" w:rsidP="00E36F5C">
            <w:pPr>
              <w:rPr>
                <w:lang w:val="en-US"/>
              </w:rPr>
            </w:pPr>
            <w:r w:rsidRPr="00247F03">
              <w:rPr>
                <w:lang w:val="en-US"/>
              </w:rPr>
              <w:t>Migrant women, Member of WMN</w:t>
            </w:r>
          </w:p>
        </w:tc>
        <w:tc>
          <w:tcPr>
            <w:tcW w:w="648" w:type="dxa"/>
          </w:tcPr>
          <w:p w14:paraId="52859850" w14:textId="77777777" w:rsidR="00E36F5C" w:rsidRPr="000C019C" w:rsidRDefault="00E36F5C" w:rsidP="00AD3BC7">
            <w:pPr>
              <w:jc w:val="center"/>
              <w:rPr>
                <w:lang w:val="en-US"/>
              </w:rPr>
            </w:pPr>
            <w:r w:rsidRPr="000C019C">
              <w:rPr>
                <w:lang w:val="en-US"/>
              </w:rPr>
              <w:t>F</w:t>
            </w:r>
          </w:p>
        </w:tc>
        <w:tc>
          <w:tcPr>
            <w:tcW w:w="3510" w:type="dxa"/>
          </w:tcPr>
          <w:p w14:paraId="6A31260D" w14:textId="6547C465" w:rsidR="00E36F5C" w:rsidRPr="000C019C" w:rsidRDefault="00247F03" w:rsidP="00E36F5C">
            <w:pPr>
              <w:rPr>
                <w:lang w:val="en-US"/>
              </w:rPr>
            </w:pPr>
            <w:r>
              <w:rPr>
                <w:lang w:val="en-US"/>
              </w:rPr>
              <w:t xml:space="preserve">Ekaterinburg, </w:t>
            </w:r>
            <w:r w:rsidR="00B86EBA" w:rsidRPr="000C019C">
              <w:rPr>
                <w:lang w:val="en-US"/>
              </w:rPr>
              <w:t xml:space="preserve">Russia </w:t>
            </w:r>
          </w:p>
        </w:tc>
      </w:tr>
    </w:tbl>
    <w:p w14:paraId="3BB4F10B" w14:textId="77777777" w:rsidR="00E36F5C" w:rsidRPr="000C019C" w:rsidRDefault="00E36F5C" w:rsidP="00E36F5C">
      <w:pPr>
        <w:rPr>
          <w:b/>
          <w:bCs/>
          <w:sz w:val="10"/>
          <w:szCs w:val="10"/>
        </w:rPr>
      </w:pPr>
    </w:p>
    <w:p w14:paraId="279012AE" w14:textId="1ED1F1BC" w:rsidR="00E36F5C" w:rsidRPr="000C019C" w:rsidRDefault="00796602" w:rsidP="00E36F5C">
      <w:pPr>
        <w:rPr>
          <w:bCs/>
          <w:i/>
          <w:sz w:val="22"/>
          <w:szCs w:val="22"/>
        </w:rPr>
      </w:pPr>
      <w:r>
        <w:rPr>
          <w:bCs/>
          <w:i/>
          <w:sz w:val="22"/>
          <w:szCs w:val="22"/>
        </w:rPr>
        <w:t>Local e</w:t>
      </w:r>
      <w:r w:rsidR="000C019C" w:rsidRPr="000C019C">
        <w:rPr>
          <w:bCs/>
          <w:i/>
          <w:sz w:val="22"/>
          <w:szCs w:val="22"/>
        </w:rPr>
        <w:t>nd-beneficiaries</w:t>
      </w:r>
    </w:p>
    <w:tbl>
      <w:tblPr>
        <w:tblStyle w:val="TableGrid"/>
        <w:tblW w:w="10206" w:type="dxa"/>
        <w:tblInd w:w="-572" w:type="dxa"/>
        <w:tblLook w:val="04A0" w:firstRow="1" w:lastRow="0" w:firstColumn="1" w:lastColumn="0" w:noHBand="0" w:noVBand="1"/>
      </w:tblPr>
      <w:tblGrid>
        <w:gridCol w:w="601"/>
        <w:gridCol w:w="2552"/>
        <w:gridCol w:w="6345"/>
        <w:gridCol w:w="708"/>
      </w:tblGrid>
      <w:tr w:rsidR="000C019C" w:rsidRPr="000C019C" w14:paraId="65C161D2" w14:textId="77777777" w:rsidTr="000C019C">
        <w:tc>
          <w:tcPr>
            <w:tcW w:w="601" w:type="dxa"/>
          </w:tcPr>
          <w:p w14:paraId="5D297553" w14:textId="77777777" w:rsidR="00E36F5C" w:rsidRPr="000C019C" w:rsidRDefault="00E36F5C" w:rsidP="00E36F5C">
            <w:pPr>
              <w:rPr>
                <w:b/>
                <w:i/>
                <w:lang w:val="en-US"/>
              </w:rPr>
            </w:pPr>
            <w:r w:rsidRPr="000C019C">
              <w:rPr>
                <w:b/>
                <w:i/>
                <w:lang w:val="en-US"/>
              </w:rPr>
              <w:t>#</w:t>
            </w:r>
          </w:p>
        </w:tc>
        <w:tc>
          <w:tcPr>
            <w:tcW w:w="2552" w:type="dxa"/>
          </w:tcPr>
          <w:p w14:paraId="1A86E25F" w14:textId="77777777" w:rsidR="00E36F5C" w:rsidRPr="000C019C" w:rsidRDefault="00E36F5C" w:rsidP="00E36F5C">
            <w:pPr>
              <w:rPr>
                <w:b/>
                <w:i/>
                <w:lang w:val="en-US"/>
              </w:rPr>
            </w:pPr>
            <w:r w:rsidRPr="000C019C">
              <w:rPr>
                <w:b/>
                <w:i/>
                <w:lang w:val="en-US"/>
              </w:rPr>
              <w:t xml:space="preserve">Name </w:t>
            </w:r>
          </w:p>
        </w:tc>
        <w:tc>
          <w:tcPr>
            <w:tcW w:w="6345" w:type="dxa"/>
          </w:tcPr>
          <w:p w14:paraId="43A71B99" w14:textId="77777777" w:rsidR="00E36F5C" w:rsidRPr="000C019C" w:rsidRDefault="00E36F5C" w:rsidP="00E36F5C">
            <w:pPr>
              <w:rPr>
                <w:b/>
                <w:i/>
                <w:lang w:val="en-US"/>
              </w:rPr>
            </w:pPr>
            <w:r w:rsidRPr="000C019C">
              <w:rPr>
                <w:b/>
                <w:i/>
                <w:lang w:val="en-US"/>
              </w:rPr>
              <w:t>Position/Organization</w:t>
            </w:r>
          </w:p>
        </w:tc>
        <w:tc>
          <w:tcPr>
            <w:tcW w:w="708" w:type="dxa"/>
          </w:tcPr>
          <w:p w14:paraId="7CDA8230" w14:textId="2019D97D" w:rsidR="00E36F5C" w:rsidRPr="000C019C" w:rsidRDefault="000C019C" w:rsidP="000C019C">
            <w:pPr>
              <w:jc w:val="center"/>
              <w:rPr>
                <w:b/>
                <w:i/>
                <w:lang w:val="en-US"/>
              </w:rPr>
            </w:pPr>
            <w:r w:rsidRPr="000C019C">
              <w:rPr>
                <w:b/>
                <w:i/>
                <w:lang w:val="en-US"/>
              </w:rPr>
              <w:t>Sex</w:t>
            </w:r>
          </w:p>
        </w:tc>
      </w:tr>
      <w:tr w:rsidR="00E36F5C" w:rsidRPr="000C019C" w14:paraId="1C7DF4F7" w14:textId="77777777" w:rsidTr="000C019C">
        <w:tc>
          <w:tcPr>
            <w:tcW w:w="10206" w:type="dxa"/>
            <w:gridSpan w:val="4"/>
          </w:tcPr>
          <w:p w14:paraId="5597B542" w14:textId="77777777" w:rsidR="000C019C" w:rsidRPr="000C019C" w:rsidRDefault="000C019C" w:rsidP="00E36F5C">
            <w:pPr>
              <w:rPr>
                <w:b/>
                <w:bCs/>
                <w:sz w:val="10"/>
                <w:szCs w:val="10"/>
                <w:lang w:val="en-US"/>
              </w:rPr>
            </w:pPr>
          </w:p>
          <w:p w14:paraId="46D2B531" w14:textId="1581C05A" w:rsidR="00E36F5C" w:rsidRPr="000C019C" w:rsidRDefault="00796602" w:rsidP="00796602">
            <w:pPr>
              <w:rPr>
                <w:i/>
                <w:lang w:val="en-US"/>
              </w:rPr>
            </w:pPr>
            <w:r>
              <w:rPr>
                <w:b/>
                <w:bCs/>
                <w:i/>
                <w:lang w:val="en-US"/>
              </w:rPr>
              <w:t xml:space="preserve"> </w:t>
            </w:r>
            <w:r w:rsidRPr="000C019C">
              <w:rPr>
                <w:b/>
                <w:bCs/>
                <w:i/>
                <w:lang w:val="en-US"/>
              </w:rPr>
              <w:t>Kyzyl-Adyr LSG</w:t>
            </w:r>
            <w:r>
              <w:rPr>
                <w:b/>
                <w:bCs/>
                <w:i/>
                <w:lang w:val="en-US"/>
              </w:rPr>
              <w:t>,</w:t>
            </w:r>
            <w:r w:rsidR="00E36F5C" w:rsidRPr="000C019C">
              <w:rPr>
                <w:b/>
                <w:bCs/>
                <w:i/>
                <w:lang w:val="en-US"/>
              </w:rPr>
              <w:t xml:space="preserve"> Kara-Buura district, </w:t>
            </w:r>
            <w:r w:rsidRPr="000C019C">
              <w:rPr>
                <w:b/>
                <w:bCs/>
                <w:i/>
                <w:lang w:val="en-US"/>
              </w:rPr>
              <w:t>Talas oblast</w:t>
            </w:r>
          </w:p>
        </w:tc>
      </w:tr>
      <w:tr w:rsidR="000C019C" w:rsidRPr="000C019C" w14:paraId="100020F0" w14:textId="77777777" w:rsidTr="000C019C">
        <w:tc>
          <w:tcPr>
            <w:tcW w:w="601" w:type="dxa"/>
          </w:tcPr>
          <w:p w14:paraId="272B6B3E" w14:textId="0BB57009" w:rsidR="00E36F5C" w:rsidRPr="000C019C" w:rsidRDefault="000C019C" w:rsidP="00E36F5C">
            <w:pPr>
              <w:rPr>
                <w:lang w:val="en-US"/>
              </w:rPr>
            </w:pPr>
            <w:r>
              <w:rPr>
                <w:lang w:val="en-US"/>
              </w:rPr>
              <w:t>2</w:t>
            </w:r>
            <w:r w:rsidR="00796602">
              <w:rPr>
                <w:lang w:val="en-US"/>
              </w:rPr>
              <w:t>4</w:t>
            </w:r>
          </w:p>
        </w:tc>
        <w:tc>
          <w:tcPr>
            <w:tcW w:w="2552" w:type="dxa"/>
          </w:tcPr>
          <w:p w14:paraId="47BDF640" w14:textId="77777777" w:rsidR="00E36F5C" w:rsidRPr="000C019C" w:rsidRDefault="00E36F5C" w:rsidP="00E36F5C">
            <w:pPr>
              <w:rPr>
                <w:lang w:val="en-US"/>
              </w:rPr>
            </w:pPr>
            <w:r w:rsidRPr="000C019C">
              <w:rPr>
                <w:lang w:val="en-US"/>
              </w:rPr>
              <w:t>Beketaev Dastan</w:t>
            </w:r>
          </w:p>
        </w:tc>
        <w:tc>
          <w:tcPr>
            <w:tcW w:w="6345" w:type="dxa"/>
          </w:tcPr>
          <w:p w14:paraId="5D9CCF16" w14:textId="77777777" w:rsidR="00E36F5C" w:rsidRPr="000C019C" w:rsidRDefault="00E36F5C" w:rsidP="00E36F5C">
            <w:pPr>
              <w:rPr>
                <w:lang w:val="en-US"/>
              </w:rPr>
            </w:pPr>
            <w:r w:rsidRPr="000C019C">
              <w:rPr>
                <w:lang w:val="en-US"/>
              </w:rPr>
              <w:t>Head, LSG</w:t>
            </w:r>
          </w:p>
        </w:tc>
        <w:tc>
          <w:tcPr>
            <w:tcW w:w="708" w:type="dxa"/>
          </w:tcPr>
          <w:p w14:paraId="63C17707" w14:textId="77777777" w:rsidR="00E36F5C" w:rsidRPr="000C019C" w:rsidRDefault="00E36F5C" w:rsidP="000C019C">
            <w:pPr>
              <w:jc w:val="center"/>
              <w:rPr>
                <w:lang w:val="en-US"/>
              </w:rPr>
            </w:pPr>
            <w:r w:rsidRPr="000C019C">
              <w:rPr>
                <w:lang w:val="en-US"/>
              </w:rPr>
              <w:t>M</w:t>
            </w:r>
          </w:p>
        </w:tc>
      </w:tr>
      <w:tr w:rsidR="00796602" w:rsidRPr="000C019C" w14:paraId="5B82F246" w14:textId="77777777" w:rsidTr="000C019C">
        <w:trPr>
          <w:trHeight w:val="236"/>
        </w:trPr>
        <w:tc>
          <w:tcPr>
            <w:tcW w:w="601" w:type="dxa"/>
          </w:tcPr>
          <w:p w14:paraId="6FFC3F0C" w14:textId="521E7115" w:rsidR="00796602" w:rsidRPr="000C019C" w:rsidRDefault="00796602" w:rsidP="00E36F5C">
            <w:pPr>
              <w:rPr>
                <w:lang w:val="en-US"/>
              </w:rPr>
            </w:pPr>
            <w:r>
              <w:rPr>
                <w:lang w:val="en-US"/>
              </w:rPr>
              <w:t>25</w:t>
            </w:r>
          </w:p>
        </w:tc>
        <w:tc>
          <w:tcPr>
            <w:tcW w:w="2552" w:type="dxa"/>
          </w:tcPr>
          <w:p w14:paraId="483E915F" w14:textId="6AEBA5DA" w:rsidR="00796602" w:rsidRPr="000C019C" w:rsidRDefault="00796602" w:rsidP="00E36F5C">
            <w:pPr>
              <w:rPr>
                <w:lang w:val="en-US"/>
              </w:rPr>
            </w:pPr>
            <w:r w:rsidRPr="000C019C">
              <w:rPr>
                <w:lang w:val="en-US"/>
              </w:rPr>
              <w:t xml:space="preserve">Tolobaeva Zagida </w:t>
            </w:r>
          </w:p>
        </w:tc>
        <w:tc>
          <w:tcPr>
            <w:tcW w:w="6345" w:type="dxa"/>
          </w:tcPr>
          <w:p w14:paraId="235BD15D" w14:textId="77777777" w:rsidR="00796602" w:rsidRPr="000C019C" w:rsidRDefault="00796602" w:rsidP="00E36F5C">
            <w:pPr>
              <w:rPr>
                <w:lang w:val="en-US"/>
              </w:rPr>
            </w:pPr>
            <w:r w:rsidRPr="000C019C">
              <w:rPr>
                <w:lang w:val="en-US"/>
              </w:rPr>
              <w:t>Specialist on social issues, LSG</w:t>
            </w:r>
          </w:p>
        </w:tc>
        <w:tc>
          <w:tcPr>
            <w:tcW w:w="708" w:type="dxa"/>
          </w:tcPr>
          <w:p w14:paraId="67AFBA17" w14:textId="77777777" w:rsidR="00796602" w:rsidRPr="000C019C" w:rsidRDefault="00796602" w:rsidP="000C019C">
            <w:pPr>
              <w:jc w:val="center"/>
              <w:rPr>
                <w:lang w:val="en-US"/>
              </w:rPr>
            </w:pPr>
            <w:r w:rsidRPr="000C019C">
              <w:rPr>
                <w:lang w:val="en-US"/>
              </w:rPr>
              <w:t>F</w:t>
            </w:r>
          </w:p>
        </w:tc>
      </w:tr>
      <w:tr w:rsidR="00796602" w:rsidRPr="000C019C" w14:paraId="33BA77AF" w14:textId="77777777" w:rsidTr="000C019C">
        <w:tc>
          <w:tcPr>
            <w:tcW w:w="601" w:type="dxa"/>
          </w:tcPr>
          <w:p w14:paraId="4995532D" w14:textId="117850A4" w:rsidR="00796602" w:rsidRPr="000C019C" w:rsidRDefault="00796602" w:rsidP="00E36F5C">
            <w:pPr>
              <w:rPr>
                <w:lang w:val="en-US"/>
              </w:rPr>
            </w:pPr>
            <w:r>
              <w:rPr>
                <w:lang w:val="en-US"/>
              </w:rPr>
              <w:t>26</w:t>
            </w:r>
          </w:p>
        </w:tc>
        <w:tc>
          <w:tcPr>
            <w:tcW w:w="2552" w:type="dxa"/>
          </w:tcPr>
          <w:p w14:paraId="00A4C6D5" w14:textId="77777777" w:rsidR="00796602" w:rsidRPr="000C019C" w:rsidRDefault="00796602" w:rsidP="00E36F5C">
            <w:pPr>
              <w:rPr>
                <w:lang w:val="en-US"/>
              </w:rPr>
            </w:pPr>
            <w:r w:rsidRPr="000C019C">
              <w:rPr>
                <w:lang w:val="en-US"/>
              </w:rPr>
              <w:t>Karbozova Salkyn,</w:t>
            </w:r>
          </w:p>
        </w:tc>
        <w:tc>
          <w:tcPr>
            <w:tcW w:w="6345" w:type="dxa"/>
          </w:tcPr>
          <w:p w14:paraId="4C6C98EB" w14:textId="77777777" w:rsidR="00796602" w:rsidRPr="000C019C" w:rsidRDefault="00796602" w:rsidP="00E36F5C">
            <w:pPr>
              <w:rPr>
                <w:lang w:val="en-US"/>
              </w:rPr>
            </w:pPr>
            <w:r w:rsidRPr="000C019C">
              <w:rPr>
                <w:lang w:val="en-US"/>
              </w:rPr>
              <w:t>Director, Manas School, Local Parliament member, GALS champion</w:t>
            </w:r>
          </w:p>
        </w:tc>
        <w:tc>
          <w:tcPr>
            <w:tcW w:w="708" w:type="dxa"/>
          </w:tcPr>
          <w:p w14:paraId="7D334A68" w14:textId="77777777" w:rsidR="00796602" w:rsidRPr="000C019C" w:rsidRDefault="00796602" w:rsidP="000C019C">
            <w:pPr>
              <w:jc w:val="center"/>
              <w:rPr>
                <w:lang w:val="en-US"/>
              </w:rPr>
            </w:pPr>
            <w:r w:rsidRPr="000C019C">
              <w:rPr>
                <w:lang w:val="en-US"/>
              </w:rPr>
              <w:t>F</w:t>
            </w:r>
          </w:p>
        </w:tc>
      </w:tr>
      <w:tr w:rsidR="00796602" w:rsidRPr="000C019C" w14:paraId="3C84C225" w14:textId="77777777" w:rsidTr="000C019C">
        <w:tc>
          <w:tcPr>
            <w:tcW w:w="601" w:type="dxa"/>
          </w:tcPr>
          <w:p w14:paraId="138E50D0" w14:textId="3B513E42" w:rsidR="00796602" w:rsidRPr="000C019C" w:rsidRDefault="00796602" w:rsidP="00E36F5C">
            <w:pPr>
              <w:rPr>
                <w:lang w:val="en-US"/>
              </w:rPr>
            </w:pPr>
            <w:r>
              <w:rPr>
                <w:lang w:val="en-US"/>
              </w:rPr>
              <w:t>27</w:t>
            </w:r>
          </w:p>
        </w:tc>
        <w:tc>
          <w:tcPr>
            <w:tcW w:w="2552" w:type="dxa"/>
          </w:tcPr>
          <w:p w14:paraId="55BF060A" w14:textId="77777777" w:rsidR="00796602" w:rsidRPr="000C019C" w:rsidRDefault="00796602" w:rsidP="00E36F5C">
            <w:pPr>
              <w:rPr>
                <w:lang w:val="en-US"/>
              </w:rPr>
            </w:pPr>
            <w:r w:rsidRPr="000C019C">
              <w:rPr>
                <w:lang w:val="en-US"/>
              </w:rPr>
              <w:t>Borgembekova Aichurok</w:t>
            </w:r>
          </w:p>
        </w:tc>
        <w:tc>
          <w:tcPr>
            <w:tcW w:w="6345" w:type="dxa"/>
          </w:tcPr>
          <w:p w14:paraId="681F9A28" w14:textId="17EE45D5" w:rsidR="00796602" w:rsidRPr="000C019C" w:rsidRDefault="00796602" w:rsidP="00E36F5C">
            <w:pPr>
              <w:rPr>
                <w:lang w:val="en-US"/>
              </w:rPr>
            </w:pPr>
            <w:r w:rsidRPr="000C019C">
              <w:rPr>
                <w:lang w:val="en-US"/>
              </w:rPr>
              <w:t>Teacher, Leader SHG</w:t>
            </w:r>
          </w:p>
        </w:tc>
        <w:tc>
          <w:tcPr>
            <w:tcW w:w="708" w:type="dxa"/>
          </w:tcPr>
          <w:p w14:paraId="1F69E50C" w14:textId="77777777" w:rsidR="00796602" w:rsidRPr="000C019C" w:rsidRDefault="00796602" w:rsidP="000C019C">
            <w:pPr>
              <w:jc w:val="center"/>
              <w:rPr>
                <w:lang w:val="en-US"/>
              </w:rPr>
            </w:pPr>
            <w:r w:rsidRPr="000C019C">
              <w:rPr>
                <w:lang w:val="en-US"/>
              </w:rPr>
              <w:t>F</w:t>
            </w:r>
          </w:p>
        </w:tc>
      </w:tr>
      <w:tr w:rsidR="00796602" w:rsidRPr="000C019C" w14:paraId="31CE1275" w14:textId="77777777" w:rsidTr="000C019C">
        <w:tc>
          <w:tcPr>
            <w:tcW w:w="601" w:type="dxa"/>
          </w:tcPr>
          <w:p w14:paraId="4C18D58A" w14:textId="20A80AA3" w:rsidR="00796602" w:rsidRPr="000C019C" w:rsidRDefault="00796602" w:rsidP="00E36F5C">
            <w:pPr>
              <w:rPr>
                <w:lang w:val="en-US"/>
              </w:rPr>
            </w:pPr>
            <w:r>
              <w:rPr>
                <w:lang w:val="en-US"/>
              </w:rPr>
              <w:t>28</w:t>
            </w:r>
          </w:p>
        </w:tc>
        <w:tc>
          <w:tcPr>
            <w:tcW w:w="2552" w:type="dxa"/>
          </w:tcPr>
          <w:p w14:paraId="6FC4EFA3" w14:textId="77777777" w:rsidR="00796602" w:rsidRPr="000C019C" w:rsidRDefault="00796602" w:rsidP="00E36F5C">
            <w:pPr>
              <w:rPr>
                <w:lang w:val="en-US"/>
              </w:rPr>
            </w:pPr>
            <w:r w:rsidRPr="000C019C">
              <w:rPr>
                <w:lang w:val="en-US"/>
              </w:rPr>
              <w:t>Myrza uulu Ulukbek</w:t>
            </w:r>
          </w:p>
        </w:tc>
        <w:tc>
          <w:tcPr>
            <w:tcW w:w="6345" w:type="dxa"/>
          </w:tcPr>
          <w:p w14:paraId="712A3E9E" w14:textId="77777777" w:rsidR="00796602" w:rsidRPr="000C019C" w:rsidRDefault="00796602" w:rsidP="00E36F5C">
            <w:pPr>
              <w:rPr>
                <w:lang w:val="en-US"/>
              </w:rPr>
            </w:pPr>
            <w:r w:rsidRPr="000C019C">
              <w:rPr>
                <w:lang w:val="en-US"/>
              </w:rPr>
              <w:t>Family member, Kyzyl Adyr resident</w:t>
            </w:r>
          </w:p>
        </w:tc>
        <w:tc>
          <w:tcPr>
            <w:tcW w:w="708" w:type="dxa"/>
          </w:tcPr>
          <w:p w14:paraId="7CB11DB8" w14:textId="77777777" w:rsidR="00796602" w:rsidRPr="000C019C" w:rsidRDefault="00796602" w:rsidP="000C019C">
            <w:pPr>
              <w:jc w:val="center"/>
              <w:rPr>
                <w:lang w:val="en-US"/>
              </w:rPr>
            </w:pPr>
            <w:r w:rsidRPr="000C019C">
              <w:rPr>
                <w:lang w:val="en-US"/>
              </w:rPr>
              <w:t>M</w:t>
            </w:r>
          </w:p>
        </w:tc>
      </w:tr>
      <w:tr w:rsidR="00796602" w:rsidRPr="000C019C" w14:paraId="456C1F75" w14:textId="77777777" w:rsidTr="000C019C">
        <w:tc>
          <w:tcPr>
            <w:tcW w:w="601" w:type="dxa"/>
          </w:tcPr>
          <w:p w14:paraId="49A6DAA9" w14:textId="257BFD8B" w:rsidR="00796602" w:rsidRPr="000C019C" w:rsidRDefault="00796602" w:rsidP="00E36F5C">
            <w:pPr>
              <w:rPr>
                <w:lang w:val="en-US"/>
              </w:rPr>
            </w:pPr>
            <w:r>
              <w:rPr>
                <w:lang w:val="en-US"/>
              </w:rPr>
              <w:t>29</w:t>
            </w:r>
          </w:p>
        </w:tc>
        <w:tc>
          <w:tcPr>
            <w:tcW w:w="2552" w:type="dxa"/>
          </w:tcPr>
          <w:p w14:paraId="211F5C2A" w14:textId="77777777" w:rsidR="00796602" w:rsidRPr="000C019C" w:rsidRDefault="00796602" w:rsidP="00E36F5C">
            <w:pPr>
              <w:rPr>
                <w:lang w:val="en-US"/>
              </w:rPr>
            </w:pPr>
            <w:r w:rsidRPr="000C019C">
              <w:rPr>
                <w:lang w:val="en-US"/>
              </w:rPr>
              <w:t>Nurbaev Azamat</w:t>
            </w:r>
          </w:p>
        </w:tc>
        <w:tc>
          <w:tcPr>
            <w:tcW w:w="6345" w:type="dxa"/>
          </w:tcPr>
          <w:p w14:paraId="4B1F77C5" w14:textId="71A1C44F" w:rsidR="00796602" w:rsidRPr="000C019C" w:rsidRDefault="00796602" w:rsidP="00E36F5C">
            <w:pPr>
              <w:rPr>
                <w:lang w:val="en-US"/>
              </w:rPr>
            </w:pPr>
            <w:r w:rsidRPr="000C019C">
              <w:rPr>
                <w:lang w:val="en-US"/>
              </w:rPr>
              <w:t>Small business owner -Sewing shop, GALS champion.</w:t>
            </w:r>
          </w:p>
        </w:tc>
        <w:tc>
          <w:tcPr>
            <w:tcW w:w="708" w:type="dxa"/>
          </w:tcPr>
          <w:p w14:paraId="1142A978" w14:textId="77777777" w:rsidR="00796602" w:rsidRPr="000C019C" w:rsidRDefault="00796602" w:rsidP="000C019C">
            <w:pPr>
              <w:jc w:val="center"/>
              <w:rPr>
                <w:lang w:val="en-US"/>
              </w:rPr>
            </w:pPr>
            <w:r w:rsidRPr="000C019C">
              <w:rPr>
                <w:lang w:val="en-US"/>
              </w:rPr>
              <w:t>M</w:t>
            </w:r>
          </w:p>
        </w:tc>
      </w:tr>
      <w:tr w:rsidR="00796602" w:rsidRPr="000C019C" w14:paraId="341B7B86" w14:textId="77777777" w:rsidTr="000C019C">
        <w:tc>
          <w:tcPr>
            <w:tcW w:w="601" w:type="dxa"/>
          </w:tcPr>
          <w:p w14:paraId="5FFFB48D" w14:textId="2BA3D119" w:rsidR="00796602" w:rsidRPr="000C019C" w:rsidRDefault="00796602" w:rsidP="00E36F5C">
            <w:pPr>
              <w:rPr>
                <w:lang w:val="en-US"/>
              </w:rPr>
            </w:pPr>
            <w:r>
              <w:rPr>
                <w:lang w:val="en-US"/>
              </w:rPr>
              <w:t>30</w:t>
            </w:r>
          </w:p>
        </w:tc>
        <w:tc>
          <w:tcPr>
            <w:tcW w:w="2552" w:type="dxa"/>
          </w:tcPr>
          <w:p w14:paraId="6FBE7863" w14:textId="77777777" w:rsidR="00796602" w:rsidRPr="000C019C" w:rsidRDefault="00796602" w:rsidP="00E36F5C">
            <w:pPr>
              <w:rPr>
                <w:lang w:val="en-US"/>
              </w:rPr>
            </w:pPr>
            <w:r w:rsidRPr="000C019C">
              <w:rPr>
                <w:lang w:val="en-US"/>
              </w:rPr>
              <w:t>Aitnazarova Meerim</w:t>
            </w:r>
          </w:p>
        </w:tc>
        <w:tc>
          <w:tcPr>
            <w:tcW w:w="6345" w:type="dxa"/>
          </w:tcPr>
          <w:p w14:paraId="791D4EC5" w14:textId="77777777" w:rsidR="00796602" w:rsidRPr="000C019C" w:rsidRDefault="00796602" w:rsidP="00E36F5C">
            <w:pPr>
              <w:rPr>
                <w:lang w:val="en-US"/>
              </w:rPr>
            </w:pPr>
            <w:r w:rsidRPr="000C019C">
              <w:rPr>
                <w:lang w:val="en-US"/>
              </w:rPr>
              <w:t>GALS champion, Village activist</w:t>
            </w:r>
          </w:p>
        </w:tc>
        <w:tc>
          <w:tcPr>
            <w:tcW w:w="708" w:type="dxa"/>
          </w:tcPr>
          <w:p w14:paraId="7463CF7A" w14:textId="77777777" w:rsidR="00796602" w:rsidRPr="000C019C" w:rsidRDefault="00796602" w:rsidP="000C019C">
            <w:pPr>
              <w:jc w:val="center"/>
              <w:rPr>
                <w:lang w:val="en-US"/>
              </w:rPr>
            </w:pPr>
            <w:r w:rsidRPr="000C019C">
              <w:rPr>
                <w:lang w:val="en-US"/>
              </w:rPr>
              <w:t>F</w:t>
            </w:r>
          </w:p>
        </w:tc>
      </w:tr>
      <w:tr w:rsidR="00796602" w:rsidRPr="000C019C" w14:paraId="4B388F6E" w14:textId="77777777" w:rsidTr="000C019C">
        <w:tc>
          <w:tcPr>
            <w:tcW w:w="601" w:type="dxa"/>
          </w:tcPr>
          <w:p w14:paraId="1D5E956E" w14:textId="05B17A17" w:rsidR="00796602" w:rsidRPr="000C019C" w:rsidRDefault="00796602" w:rsidP="00E36F5C">
            <w:pPr>
              <w:rPr>
                <w:lang w:val="en-US"/>
              </w:rPr>
            </w:pPr>
            <w:r>
              <w:rPr>
                <w:lang w:val="en-US"/>
              </w:rPr>
              <w:t>31</w:t>
            </w:r>
          </w:p>
        </w:tc>
        <w:tc>
          <w:tcPr>
            <w:tcW w:w="2552" w:type="dxa"/>
          </w:tcPr>
          <w:p w14:paraId="509756F4" w14:textId="77777777" w:rsidR="00796602" w:rsidRPr="000C019C" w:rsidRDefault="00796602" w:rsidP="00E36F5C">
            <w:pPr>
              <w:rPr>
                <w:lang w:val="en-US"/>
              </w:rPr>
            </w:pPr>
            <w:r w:rsidRPr="000C019C">
              <w:rPr>
                <w:lang w:val="en-US"/>
              </w:rPr>
              <w:t xml:space="preserve">Amanbekov Noruzbek </w:t>
            </w:r>
          </w:p>
        </w:tc>
        <w:tc>
          <w:tcPr>
            <w:tcW w:w="6345" w:type="dxa"/>
          </w:tcPr>
          <w:p w14:paraId="58EFBF1B" w14:textId="77777777" w:rsidR="00796602" w:rsidRPr="000C019C" w:rsidRDefault="00796602" w:rsidP="00E36F5C">
            <w:r w:rsidRPr="000C019C">
              <w:rPr>
                <w:lang w:val="en-US"/>
              </w:rPr>
              <w:t>Director of school Village activist</w:t>
            </w:r>
          </w:p>
        </w:tc>
        <w:tc>
          <w:tcPr>
            <w:tcW w:w="708" w:type="dxa"/>
          </w:tcPr>
          <w:p w14:paraId="0083614E" w14:textId="77777777" w:rsidR="00796602" w:rsidRPr="000C019C" w:rsidRDefault="00796602" w:rsidP="000C019C">
            <w:pPr>
              <w:jc w:val="center"/>
              <w:rPr>
                <w:lang w:val="en-US"/>
              </w:rPr>
            </w:pPr>
            <w:r w:rsidRPr="000C019C">
              <w:rPr>
                <w:lang w:val="en-US"/>
              </w:rPr>
              <w:t>M</w:t>
            </w:r>
          </w:p>
        </w:tc>
      </w:tr>
      <w:tr w:rsidR="00796602" w:rsidRPr="000C019C" w14:paraId="1030E24D" w14:textId="77777777" w:rsidTr="000C019C">
        <w:tc>
          <w:tcPr>
            <w:tcW w:w="601" w:type="dxa"/>
          </w:tcPr>
          <w:p w14:paraId="53E33B3D" w14:textId="5A5D7EC6" w:rsidR="00796602" w:rsidRPr="000C019C" w:rsidRDefault="00796602" w:rsidP="00E36F5C">
            <w:pPr>
              <w:rPr>
                <w:lang w:val="en-US"/>
              </w:rPr>
            </w:pPr>
            <w:r>
              <w:rPr>
                <w:lang w:val="en-US"/>
              </w:rPr>
              <w:t>32</w:t>
            </w:r>
          </w:p>
        </w:tc>
        <w:tc>
          <w:tcPr>
            <w:tcW w:w="2552" w:type="dxa"/>
          </w:tcPr>
          <w:p w14:paraId="4F647504" w14:textId="77777777" w:rsidR="00796602" w:rsidRPr="000C019C" w:rsidRDefault="00796602" w:rsidP="00E36F5C">
            <w:pPr>
              <w:rPr>
                <w:lang w:val="en-US"/>
              </w:rPr>
            </w:pPr>
            <w:r w:rsidRPr="000C019C">
              <w:rPr>
                <w:lang w:val="en-US"/>
              </w:rPr>
              <w:t>Mamatova Nurgul</w:t>
            </w:r>
          </w:p>
        </w:tc>
        <w:tc>
          <w:tcPr>
            <w:tcW w:w="6345" w:type="dxa"/>
          </w:tcPr>
          <w:p w14:paraId="5BE9FCD5" w14:textId="77777777" w:rsidR="00796602" w:rsidRPr="000C019C" w:rsidRDefault="00796602" w:rsidP="00E36F5C">
            <w:pPr>
              <w:rPr>
                <w:lang w:val="en-US"/>
              </w:rPr>
            </w:pPr>
            <w:r w:rsidRPr="000C019C">
              <w:rPr>
                <w:lang w:val="en-US"/>
              </w:rPr>
              <w:t>Teacher at Kirov school, SHG member</w:t>
            </w:r>
          </w:p>
        </w:tc>
        <w:tc>
          <w:tcPr>
            <w:tcW w:w="708" w:type="dxa"/>
          </w:tcPr>
          <w:p w14:paraId="3A95642D" w14:textId="77777777" w:rsidR="00796602" w:rsidRPr="000C019C" w:rsidRDefault="00796602" w:rsidP="000C019C">
            <w:pPr>
              <w:jc w:val="center"/>
              <w:rPr>
                <w:lang w:val="en-US"/>
              </w:rPr>
            </w:pPr>
            <w:r w:rsidRPr="000C019C">
              <w:rPr>
                <w:lang w:val="en-US"/>
              </w:rPr>
              <w:t>F</w:t>
            </w:r>
          </w:p>
        </w:tc>
      </w:tr>
      <w:tr w:rsidR="00796602" w:rsidRPr="000C019C" w14:paraId="2BFF5DCB" w14:textId="77777777" w:rsidTr="000C019C">
        <w:tc>
          <w:tcPr>
            <w:tcW w:w="601" w:type="dxa"/>
          </w:tcPr>
          <w:p w14:paraId="3E66502E" w14:textId="4815B037" w:rsidR="00796602" w:rsidRPr="000C019C" w:rsidRDefault="00796602" w:rsidP="00E36F5C">
            <w:pPr>
              <w:rPr>
                <w:lang w:val="en-US"/>
              </w:rPr>
            </w:pPr>
            <w:r>
              <w:rPr>
                <w:lang w:val="en-US"/>
              </w:rPr>
              <w:t>33</w:t>
            </w:r>
          </w:p>
        </w:tc>
        <w:tc>
          <w:tcPr>
            <w:tcW w:w="2552" w:type="dxa"/>
          </w:tcPr>
          <w:p w14:paraId="761ED4FE" w14:textId="77777777" w:rsidR="00796602" w:rsidRPr="000C019C" w:rsidRDefault="00796602" w:rsidP="00E36F5C">
            <w:r w:rsidRPr="000C019C">
              <w:rPr>
                <w:lang w:val="en-US"/>
              </w:rPr>
              <w:t>Samara</w:t>
            </w:r>
            <w:r w:rsidRPr="000C019C">
              <w:t xml:space="preserve"> Соц педагог</w:t>
            </w:r>
          </w:p>
        </w:tc>
        <w:tc>
          <w:tcPr>
            <w:tcW w:w="6345" w:type="dxa"/>
          </w:tcPr>
          <w:p w14:paraId="17DDFDC6" w14:textId="77777777" w:rsidR="00796602" w:rsidRPr="000C019C" w:rsidRDefault="00796602" w:rsidP="00E36F5C">
            <w:pPr>
              <w:rPr>
                <w:lang w:val="en-US"/>
              </w:rPr>
            </w:pPr>
            <w:r w:rsidRPr="000C019C">
              <w:rPr>
                <w:lang w:val="en-US"/>
              </w:rPr>
              <w:t>Teacher at Kirov school, SHG member</w:t>
            </w:r>
          </w:p>
        </w:tc>
        <w:tc>
          <w:tcPr>
            <w:tcW w:w="708" w:type="dxa"/>
          </w:tcPr>
          <w:p w14:paraId="3A5D652E" w14:textId="77777777" w:rsidR="00796602" w:rsidRPr="000C019C" w:rsidRDefault="00796602" w:rsidP="000C019C">
            <w:pPr>
              <w:jc w:val="center"/>
              <w:rPr>
                <w:lang w:val="en-US"/>
              </w:rPr>
            </w:pPr>
            <w:r w:rsidRPr="000C019C">
              <w:rPr>
                <w:lang w:val="en-US"/>
              </w:rPr>
              <w:t>F</w:t>
            </w:r>
          </w:p>
        </w:tc>
      </w:tr>
      <w:tr w:rsidR="00796602" w:rsidRPr="000C019C" w14:paraId="46EBD5B7" w14:textId="77777777" w:rsidTr="000C019C">
        <w:tc>
          <w:tcPr>
            <w:tcW w:w="601" w:type="dxa"/>
          </w:tcPr>
          <w:p w14:paraId="7EBE048B" w14:textId="018CBA11" w:rsidR="00796602" w:rsidRPr="000C019C" w:rsidRDefault="00796602" w:rsidP="00E36F5C">
            <w:pPr>
              <w:rPr>
                <w:lang w:val="en-US"/>
              </w:rPr>
            </w:pPr>
            <w:r>
              <w:rPr>
                <w:lang w:val="en-US"/>
              </w:rPr>
              <w:t>34</w:t>
            </w:r>
          </w:p>
        </w:tc>
        <w:tc>
          <w:tcPr>
            <w:tcW w:w="2552" w:type="dxa"/>
          </w:tcPr>
          <w:p w14:paraId="5AC1337E" w14:textId="77777777" w:rsidR="00796602" w:rsidRPr="000C019C" w:rsidRDefault="00796602" w:rsidP="00E36F5C">
            <w:pPr>
              <w:rPr>
                <w:lang w:val="en-US"/>
              </w:rPr>
            </w:pPr>
            <w:r w:rsidRPr="000C019C">
              <w:rPr>
                <w:lang w:val="en-US"/>
              </w:rPr>
              <w:t xml:space="preserve">Abdykaarova Botogoz </w:t>
            </w:r>
          </w:p>
        </w:tc>
        <w:tc>
          <w:tcPr>
            <w:tcW w:w="6345" w:type="dxa"/>
          </w:tcPr>
          <w:p w14:paraId="40E1514C" w14:textId="77777777" w:rsidR="00796602" w:rsidRPr="000C019C" w:rsidRDefault="00796602" w:rsidP="00E36F5C">
            <w:pPr>
              <w:rPr>
                <w:lang w:val="en-US"/>
              </w:rPr>
            </w:pPr>
            <w:r w:rsidRPr="000C019C">
              <w:rPr>
                <w:lang w:val="en-US"/>
              </w:rPr>
              <w:t>Director, school in Uch-Bulak village. Village Activist</w:t>
            </w:r>
          </w:p>
        </w:tc>
        <w:tc>
          <w:tcPr>
            <w:tcW w:w="708" w:type="dxa"/>
          </w:tcPr>
          <w:p w14:paraId="1EF8B95D" w14:textId="77777777" w:rsidR="00796602" w:rsidRPr="000C019C" w:rsidRDefault="00796602" w:rsidP="000C019C">
            <w:pPr>
              <w:jc w:val="center"/>
              <w:rPr>
                <w:lang w:val="en-US"/>
              </w:rPr>
            </w:pPr>
            <w:r w:rsidRPr="000C019C">
              <w:rPr>
                <w:lang w:val="en-US"/>
              </w:rPr>
              <w:t>F</w:t>
            </w:r>
          </w:p>
        </w:tc>
      </w:tr>
      <w:tr w:rsidR="00796602" w:rsidRPr="000C019C" w14:paraId="1B797C4A" w14:textId="77777777" w:rsidTr="000C019C">
        <w:tc>
          <w:tcPr>
            <w:tcW w:w="601" w:type="dxa"/>
          </w:tcPr>
          <w:p w14:paraId="60729868" w14:textId="13CEB3E1" w:rsidR="00796602" w:rsidRPr="000C019C" w:rsidRDefault="00796602" w:rsidP="00E36F5C">
            <w:pPr>
              <w:rPr>
                <w:lang w:val="en-US"/>
              </w:rPr>
            </w:pPr>
            <w:r>
              <w:rPr>
                <w:lang w:val="en-US"/>
              </w:rPr>
              <w:t>35</w:t>
            </w:r>
          </w:p>
        </w:tc>
        <w:tc>
          <w:tcPr>
            <w:tcW w:w="2552" w:type="dxa"/>
          </w:tcPr>
          <w:p w14:paraId="274DC033" w14:textId="77777777" w:rsidR="00796602" w:rsidRPr="000C019C" w:rsidRDefault="00796602" w:rsidP="00E36F5C">
            <w:pPr>
              <w:rPr>
                <w:lang w:val="en-US"/>
              </w:rPr>
            </w:pPr>
            <w:r w:rsidRPr="000C019C">
              <w:rPr>
                <w:lang w:val="en-US"/>
              </w:rPr>
              <w:t>Abylkasymova Guldana</w:t>
            </w:r>
          </w:p>
        </w:tc>
        <w:tc>
          <w:tcPr>
            <w:tcW w:w="6345" w:type="dxa"/>
          </w:tcPr>
          <w:p w14:paraId="6CD32603" w14:textId="77777777" w:rsidR="00796602" w:rsidRPr="000C019C" w:rsidRDefault="00796602" w:rsidP="00E36F5C">
            <w:pPr>
              <w:rPr>
                <w:lang w:val="en-US"/>
              </w:rPr>
            </w:pPr>
            <w:r w:rsidRPr="000C019C">
              <w:rPr>
                <w:lang w:val="en-US"/>
              </w:rPr>
              <w:t>SHG member</w:t>
            </w:r>
          </w:p>
        </w:tc>
        <w:tc>
          <w:tcPr>
            <w:tcW w:w="708" w:type="dxa"/>
          </w:tcPr>
          <w:p w14:paraId="7B6637D9" w14:textId="77777777" w:rsidR="00796602" w:rsidRPr="000C019C" w:rsidRDefault="00796602" w:rsidP="000C019C">
            <w:pPr>
              <w:jc w:val="center"/>
              <w:rPr>
                <w:lang w:val="en-US"/>
              </w:rPr>
            </w:pPr>
            <w:r w:rsidRPr="000C019C">
              <w:rPr>
                <w:lang w:val="en-US"/>
              </w:rPr>
              <w:t>F</w:t>
            </w:r>
          </w:p>
        </w:tc>
      </w:tr>
      <w:tr w:rsidR="00796602" w:rsidRPr="000C019C" w14:paraId="38A3DF62" w14:textId="77777777" w:rsidTr="000C019C">
        <w:tc>
          <w:tcPr>
            <w:tcW w:w="601" w:type="dxa"/>
          </w:tcPr>
          <w:p w14:paraId="1EA1F17C" w14:textId="12254E9F" w:rsidR="00796602" w:rsidRPr="000C019C" w:rsidRDefault="00796602" w:rsidP="00E36F5C">
            <w:pPr>
              <w:rPr>
                <w:lang w:val="en-US"/>
              </w:rPr>
            </w:pPr>
            <w:r>
              <w:rPr>
                <w:lang w:val="en-US"/>
              </w:rPr>
              <w:lastRenderedPageBreak/>
              <w:t>36</w:t>
            </w:r>
          </w:p>
        </w:tc>
        <w:tc>
          <w:tcPr>
            <w:tcW w:w="2552" w:type="dxa"/>
          </w:tcPr>
          <w:p w14:paraId="45B9EA47" w14:textId="77777777" w:rsidR="00796602" w:rsidRPr="000C019C" w:rsidRDefault="00796602" w:rsidP="00E36F5C">
            <w:pPr>
              <w:rPr>
                <w:lang w:val="en-US"/>
              </w:rPr>
            </w:pPr>
            <w:r w:rsidRPr="000C019C">
              <w:rPr>
                <w:lang w:val="en-US"/>
              </w:rPr>
              <w:t>Bakeeva Gulkair</w:t>
            </w:r>
          </w:p>
        </w:tc>
        <w:tc>
          <w:tcPr>
            <w:tcW w:w="6345" w:type="dxa"/>
          </w:tcPr>
          <w:p w14:paraId="085D8388" w14:textId="77777777" w:rsidR="00796602" w:rsidRPr="000C019C" w:rsidRDefault="00796602" w:rsidP="00E36F5C">
            <w:pPr>
              <w:rPr>
                <w:lang w:val="en-US"/>
              </w:rPr>
            </w:pPr>
            <w:r w:rsidRPr="000C019C">
              <w:rPr>
                <w:lang w:val="en-US"/>
              </w:rPr>
              <w:t>GALS Champion SHG member</w:t>
            </w:r>
          </w:p>
        </w:tc>
        <w:tc>
          <w:tcPr>
            <w:tcW w:w="708" w:type="dxa"/>
          </w:tcPr>
          <w:p w14:paraId="068BB4CD" w14:textId="77777777" w:rsidR="00796602" w:rsidRPr="000C019C" w:rsidRDefault="00796602" w:rsidP="000C019C">
            <w:pPr>
              <w:jc w:val="center"/>
              <w:rPr>
                <w:lang w:val="en-US"/>
              </w:rPr>
            </w:pPr>
            <w:r w:rsidRPr="000C019C">
              <w:rPr>
                <w:lang w:val="en-US"/>
              </w:rPr>
              <w:t>F</w:t>
            </w:r>
          </w:p>
        </w:tc>
      </w:tr>
      <w:tr w:rsidR="00796602" w:rsidRPr="000C019C" w14:paraId="69A03BFE" w14:textId="77777777" w:rsidTr="000C019C">
        <w:tc>
          <w:tcPr>
            <w:tcW w:w="601" w:type="dxa"/>
          </w:tcPr>
          <w:p w14:paraId="01BD9450" w14:textId="5F50BE50" w:rsidR="00796602" w:rsidRPr="000C019C" w:rsidRDefault="00796602" w:rsidP="00E36F5C">
            <w:pPr>
              <w:rPr>
                <w:lang w:val="en-US"/>
              </w:rPr>
            </w:pPr>
            <w:r>
              <w:rPr>
                <w:lang w:val="en-US"/>
              </w:rPr>
              <w:t>37</w:t>
            </w:r>
          </w:p>
        </w:tc>
        <w:tc>
          <w:tcPr>
            <w:tcW w:w="2552" w:type="dxa"/>
          </w:tcPr>
          <w:p w14:paraId="60EF6F24" w14:textId="77777777" w:rsidR="00796602" w:rsidRPr="000C019C" w:rsidRDefault="00796602" w:rsidP="00E36F5C">
            <w:pPr>
              <w:rPr>
                <w:lang w:val="en-US"/>
              </w:rPr>
            </w:pPr>
            <w:r w:rsidRPr="000C019C">
              <w:rPr>
                <w:lang w:val="en-US"/>
              </w:rPr>
              <w:t>Beishenalieva Aizira</w:t>
            </w:r>
          </w:p>
        </w:tc>
        <w:tc>
          <w:tcPr>
            <w:tcW w:w="6345" w:type="dxa"/>
          </w:tcPr>
          <w:p w14:paraId="5C87AD1E" w14:textId="77777777" w:rsidR="00796602" w:rsidRPr="000C019C" w:rsidRDefault="00796602" w:rsidP="00E36F5C">
            <w:pPr>
              <w:rPr>
                <w:lang w:val="en-US"/>
              </w:rPr>
            </w:pPr>
            <w:r w:rsidRPr="000C019C">
              <w:rPr>
                <w:lang w:val="en-US"/>
              </w:rPr>
              <w:t>Teacher, Kyzyl Adyr resident</w:t>
            </w:r>
          </w:p>
        </w:tc>
        <w:tc>
          <w:tcPr>
            <w:tcW w:w="708" w:type="dxa"/>
          </w:tcPr>
          <w:p w14:paraId="5C093E19" w14:textId="77777777" w:rsidR="00796602" w:rsidRPr="000C019C" w:rsidRDefault="00796602" w:rsidP="000C019C">
            <w:pPr>
              <w:jc w:val="center"/>
              <w:rPr>
                <w:lang w:val="en-US"/>
              </w:rPr>
            </w:pPr>
            <w:r w:rsidRPr="000C019C">
              <w:rPr>
                <w:lang w:val="en-US"/>
              </w:rPr>
              <w:t>F</w:t>
            </w:r>
          </w:p>
        </w:tc>
      </w:tr>
      <w:tr w:rsidR="00796602" w:rsidRPr="000C019C" w14:paraId="68B34D30" w14:textId="77777777" w:rsidTr="000C019C">
        <w:tc>
          <w:tcPr>
            <w:tcW w:w="601" w:type="dxa"/>
          </w:tcPr>
          <w:p w14:paraId="432A633A" w14:textId="5ADA769A" w:rsidR="00796602" w:rsidRPr="000C019C" w:rsidRDefault="00796602" w:rsidP="00E36F5C">
            <w:pPr>
              <w:rPr>
                <w:lang w:val="en-US"/>
              </w:rPr>
            </w:pPr>
            <w:r>
              <w:rPr>
                <w:lang w:val="en-US"/>
              </w:rPr>
              <w:t>38</w:t>
            </w:r>
          </w:p>
        </w:tc>
        <w:tc>
          <w:tcPr>
            <w:tcW w:w="2552" w:type="dxa"/>
          </w:tcPr>
          <w:p w14:paraId="4C2D8DBF" w14:textId="77777777" w:rsidR="00796602" w:rsidRPr="000C019C" w:rsidRDefault="00796602" w:rsidP="00E36F5C">
            <w:pPr>
              <w:rPr>
                <w:lang w:val="en-US"/>
              </w:rPr>
            </w:pPr>
            <w:r w:rsidRPr="000C019C">
              <w:rPr>
                <w:lang w:val="en-US"/>
              </w:rPr>
              <w:t>Sultanova Aijamal</w:t>
            </w:r>
          </w:p>
        </w:tc>
        <w:tc>
          <w:tcPr>
            <w:tcW w:w="6345" w:type="dxa"/>
          </w:tcPr>
          <w:p w14:paraId="0AA3C4E3" w14:textId="77777777" w:rsidR="00796602" w:rsidRPr="000C019C" w:rsidRDefault="00796602" w:rsidP="00E36F5C">
            <w:pPr>
              <w:rPr>
                <w:lang w:val="en-US"/>
              </w:rPr>
            </w:pPr>
            <w:r w:rsidRPr="000C019C">
              <w:rPr>
                <w:lang w:val="en-US"/>
              </w:rPr>
              <w:t>Teacher, Kyzyl Adyr resident</w:t>
            </w:r>
          </w:p>
        </w:tc>
        <w:tc>
          <w:tcPr>
            <w:tcW w:w="708" w:type="dxa"/>
          </w:tcPr>
          <w:p w14:paraId="47C4EC8A" w14:textId="77777777" w:rsidR="00796602" w:rsidRPr="000C019C" w:rsidRDefault="00796602" w:rsidP="00AD3BC7">
            <w:pPr>
              <w:jc w:val="center"/>
              <w:rPr>
                <w:lang w:val="en-US"/>
              </w:rPr>
            </w:pPr>
            <w:r w:rsidRPr="000C019C">
              <w:rPr>
                <w:lang w:val="en-US"/>
              </w:rPr>
              <w:t>F</w:t>
            </w:r>
          </w:p>
        </w:tc>
      </w:tr>
      <w:tr w:rsidR="00796602" w:rsidRPr="000C019C" w14:paraId="269FC3E4" w14:textId="77777777" w:rsidTr="000C019C">
        <w:tc>
          <w:tcPr>
            <w:tcW w:w="601" w:type="dxa"/>
          </w:tcPr>
          <w:p w14:paraId="41A50939" w14:textId="76919E1A" w:rsidR="00796602" w:rsidRPr="000C019C" w:rsidRDefault="00796602" w:rsidP="00E36F5C">
            <w:pPr>
              <w:rPr>
                <w:lang w:val="en-US"/>
              </w:rPr>
            </w:pPr>
            <w:r>
              <w:rPr>
                <w:lang w:val="en-US"/>
              </w:rPr>
              <w:t>39</w:t>
            </w:r>
          </w:p>
        </w:tc>
        <w:tc>
          <w:tcPr>
            <w:tcW w:w="2552" w:type="dxa"/>
          </w:tcPr>
          <w:p w14:paraId="735FA0ED" w14:textId="77777777" w:rsidR="00796602" w:rsidRPr="000C019C" w:rsidRDefault="00796602" w:rsidP="00E36F5C">
            <w:pPr>
              <w:rPr>
                <w:lang w:val="en-US"/>
              </w:rPr>
            </w:pPr>
            <w:r w:rsidRPr="000C019C">
              <w:rPr>
                <w:lang w:val="en-US"/>
              </w:rPr>
              <w:t>Taitalieva Kanykei</w:t>
            </w:r>
          </w:p>
        </w:tc>
        <w:tc>
          <w:tcPr>
            <w:tcW w:w="6345" w:type="dxa"/>
          </w:tcPr>
          <w:p w14:paraId="36ADA068" w14:textId="77777777" w:rsidR="00796602" w:rsidRPr="000C019C" w:rsidRDefault="00796602" w:rsidP="00E36F5C">
            <w:pPr>
              <w:rPr>
                <w:lang w:val="en-US"/>
              </w:rPr>
            </w:pPr>
            <w:r w:rsidRPr="000C019C">
              <w:rPr>
                <w:lang w:val="en-US"/>
              </w:rPr>
              <w:t xml:space="preserve"> SHG member</w:t>
            </w:r>
          </w:p>
        </w:tc>
        <w:tc>
          <w:tcPr>
            <w:tcW w:w="708" w:type="dxa"/>
          </w:tcPr>
          <w:p w14:paraId="3DEF7672" w14:textId="77777777" w:rsidR="00796602" w:rsidRPr="000C019C" w:rsidRDefault="00796602" w:rsidP="00AD3BC7">
            <w:pPr>
              <w:jc w:val="center"/>
              <w:rPr>
                <w:lang w:val="en-US"/>
              </w:rPr>
            </w:pPr>
            <w:r w:rsidRPr="000C019C">
              <w:rPr>
                <w:lang w:val="en-US"/>
              </w:rPr>
              <w:t>F</w:t>
            </w:r>
          </w:p>
        </w:tc>
      </w:tr>
      <w:tr w:rsidR="00796602" w:rsidRPr="000C019C" w14:paraId="23480AE1" w14:textId="77777777" w:rsidTr="000C019C">
        <w:trPr>
          <w:trHeight w:val="251"/>
        </w:trPr>
        <w:tc>
          <w:tcPr>
            <w:tcW w:w="601" w:type="dxa"/>
          </w:tcPr>
          <w:p w14:paraId="5A2AB873" w14:textId="6AAFDA2D" w:rsidR="00796602" w:rsidRPr="000C019C" w:rsidRDefault="00796602" w:rsidP="00E36F5C">
            <w:pPr>
              <w:rPr>
                <w:lang w:val="en-US"/>
              </w:rPr>
            </w:pPr>
            <w:r>
              <w:rPr>
                <w:lang w:val="en-US"/>
              </w:rPr>
              <w:t>40</w:t>
            </w:r>
          </w:p>
        </w:tc>
        <w:tc>
          <w:tcPr>
            <w:tcW w:w="2552" w:type="dxa"/>
          </w:tcPr>
          <w:p w14:paraId="33F2FD94" w14:textId="77777777" w:rsidR="00796602" w:rsidRPr="000C019C" w:rsidRDefault="00796602" w:rsidP="00E36F5C">
            <w:pPr>
              <w:rPr>
                <w:lang w:val="en-US"/>
              </w:rPr>
            </w:pPr>
            <w:r w:rsidRPr="000C019C">
              <w:rPr>
                <w:lang w:val="en-US"/>
              </w:rPr>
              <w:t>Sulaimanova Ayimkan</w:t>
            </w:r>
          </w:p>
        </w:tc>
        <w:tc>
          <w:tcPr>
            <w:tcW w:w="6345" w:type="dxa"/>
          </w:tcPr>
          <w:p w14:paraId="0BF6DC87" w14:textId="77777777" w:rsidR="00796602" w:rsidRPr="000C019C" w:rsidRDefault="00796602" w:rsidP="00E36F5C">
            <w:pPr>
              <w:rPr>
                <w:lang w:val="en-US"/>
              </w:rPr>
            </w:pPr>
            <w:r w:rsidRPr="000C019C">
              <w:rPr>
                <w:lang w:val="en-US"/>
              </w:rPr>
              <w:t>Teacher, Kyzyl Adyr resident</w:t>
            </w:r>
          </w:p>
        </w:tc>
        <w:tc>
          <w:tcPr>
            <w:tcW w:w="708" w:type="dxa"/>
          </w:tcPr>
          <w:p w14:paraId="1876DEA4" w14:textId="77777777" w:rsidR="00796602" w:rsidRPr="000C019C" w:rsidRDefault="00796602" w:rsidP="00AD3BC7">
            <w:pPr>
              <w:jc w:val="center"/>
              <w:rPr>
                <w:lang w:val="en-US"/>
              </w:rPr>
            </w:pPr>
            <w:r w:rsidRPr="000C019C">
              <w:rPr>
                <w:lang w:val="en-US"/>
              </w:rPr>
              <w:t>F</w:t>
            </w:r>
          </w:p>
        </w:tc>
      </w:tr>
      <w:tr w:rsidR="00796602" w:rsidRPr="000C019C" w14:paraId="1588B7BB" w14:textId="77777777" w:rsidTr="000C019C">
        <w:tc>
          <w:tcPr>
            <w:tcW w:w="601" w:type="dxa"/>
          </w:tcPr>
          <w:p w14:paraId="1DD6104A" w14:textId="19AC2F42" w:rsidR="00796602" w:rsidRPr="000C019C" w:rsidRDefault="00796602" w:rsidP="00E36F5C">
            <w:pPr>
              <w:rPr>
                <w:lang w:val="en-US"/>
              </w:rPr>
            </w:pPr>
            <w:r>
              <w:rPr>
                <w:lang w:val="en-US"/>
              </w:rPr>
              <w:t>41</w:t>
            </w:r>
          </w:p>
        </w:tc>
        <w:tc>
          <w:tcPr>
            <w:tcW w:w="2552" w:type="dxa"/>
          </w:tcPr>
          <w:p w14:paraId="383BA35A" w14:textId="77777777" w:rsidR="00796602" w:rsidRPr="000C019C" w:rsidRDefault="00796602" w:rsidP="00E36F5C">
            <w:pPr>
              <w:rPr>
                <w:lang w:val="en-US"/>
              </w:rPr>
            </w:pPr>
            <w:r w:rsidRPr="000C019C">
              <w:rPr>
                <w:lang w:val="en-US"/>
              </w:rPr>
              <w:t xml:space="preserve">Jyldyz Jamanalieva </w:t>
            </w:r>
          </w:p>
        </w:tc>
        <w:tc>
          <w:tcPr>
            <w:tcW w:w="6345" w:type="dxa"/>
          </w:tcPr>
          <w:p w14:paraId="62F67D93" w14:textId="77777777" w:rsidR="00796602" w:rsidRPr="000C019C" w:rsidRDefault="00796602" w:rsidP="00E36F5C">
            <w:pPr>
              <w:rPr>
                <w:lang w:val="en-US"/>
              </w:rPr>
            </w:pPr>
            <w:r w:rsidRPr="000C019C">
              <w:rPr>
                <w:lang w:val="en-US"/>
              </w:rPr>
              <w:t>GALS Champion SHG member</w:t>
            </w:r>
          </w:p>
        </w:tc>
        <w:tc>
          <w:tcPr>
            <w:tcW w:w="708" w:type="dxa"/>
          </w:tcPr>
          <w:p w14:paraId="253C4DFD" w14:textId="77777777" w:rsidR="00796602" w:rsidRPr="000C019C" w:rsidRDefault="00796602" w:rsidP="00AD3BC7">
            <w:pPr>
              <w:jc w:val="center"/>
              <w:rPr>
                <w:lang w:val="en-US"/>
              </w:rPr>
            </w:pPr>
            <w:r w:rsidRPr="000C019C">
              <w:rPr>
                <w:lang w:val="en-US"/>
              </w:rPr>
              <w:t>F</w:t>
            </w:r>
          </w:p>
        </w:tc>
      </w:tr>
      <w:tr w:rsidR="00796602" w:rsidRPr="000C019C" w14:paraId="4F4C3006" w14:textId="77777777" w:rsidTr="000C019C">
        <w:tc>
          <w:tcPr>
            <w:tcW w:w="601" w:type="dxa"/>
          </w:tcPr>
          <w:p w14:paraId="38FD4C16" w14:textId="23AF80AE" w:rsidR="00796602" w:rsidRPr="000C019C" w:rsidRDefault="00796602" w:rsidP="00E36F5C">
            <w:pPr>
              <w:rPr>
                <w:lang w:val="en-US"/>
              </w:rPr>
            </w:pPr>
            <w:r>
              <w:rPr>
                <w:lang w:val="en-US"/>
              </w:rPr>
              <w:t>42</w:t>
            </w:r>
          </w:p>
        </w:tc>
        <w:tc>
          <w:tcPr>
            <w:tcW w:w="2552" w:type="dxa"/>
          </w:tcPr>
          <w:p w14:paraId="685CC8F2" w14:textId="77777777" w:rsidR="00796602" w:rsidRPr="000C019C" w:rsidRDefault="00796602" w:rsidP="00E36F5C">
            <w:pPr>
              <w:rPr>
                <w:lang w:val="en-US"/>
              </w:rPr>
            </w:pPr>
            <w:r w:rsidRPr="000C019C">
              <w:rPr>
                <w:lang w:val="en-US"/>
              </w:rPr>
              <w:t>Djumagulaova Asyl</w:t>
            </w:r>
          </w:p>
        </w:tc>
        <w:tc>
          <w:tcPr>
            <w:tcW w:w="6345" w:type="dxa"/>
          </w:tcPr>
          <w:p w14:paraId="4A95EDC4" w14:textId="77777777" w:rsidR="00796602" w:rsidRPr="000C019C" w:rsidRDefault="00796602" w:rsidP="00E36F5C">
            <w:pPr>
              <w:rPr>
                <w:lang w:val="en-US"/>
              </w:rPr>
            </w:pPr>
            <w:r w:rsidRPr="000C019C">
              <w:rPr>
                <w:lang w:val="en-US"/>
              </w:rPr>
              <w:t>SHG member</w:t>
            </w:r>
          </w:p>
        </w:tc>
        <w:tc>
          <w:tcPr>
            <w:tcW w:w="708" w:type="dxa"/>
          </w:tcPr>
          <w:p w14:paraId="74CF49B9" w14:textId="77777777" w:rsidR="00796602" w:rsidRPr="000C019C" w:rsidRDefault="00796602" w:rsidP="00AD3BC7">
            <w:pPr>
              <w:jc w:val="center"/>
              <w:rPr>
                <w:lang w:val="en-US"/>
              </w:rPr>
            </w:pPr>
            <w:r w:rsidRPr="000C019C">
              <w:rPr>
                <w:lang w:val="en-US"/>
              </w:rPr>
              <w:t>F</w:t>
            </w:r>
          </w:p>
        </w:tc>
      </w:tr>
      <w:tr w:rsidR="00796602" w:rsidRPr="000C019C" w14:paraId="1313818C" w14:textId="77777777" w:rsidTr="000C019C">
        <w:tc>
          <w:tcPr>
            <w:tcW w:w="601" w:type="dxa"/>
          </w:tcPr>
          <w:p w14:paraId="38DB2CB9" w14:textId="50039E93" w:rsidR="00796602" w:rsidRPr="000C019C" w:rsidRDefault="00796602" w:rsidP="00E36F5C">
            <w:pPr>
              <w:rPr>
                <w:lang w:val="en-US"/>
              </w:rPr>
            </w:pPr>
            <w:r>
              <w:rPr>
                <w:lang w:val="en-US"/>
              </w:rPr>
              <w:t>43</w:t>
            </w:r>
          </w:p>
        </w:tc>
        <w:tc>
          <w:tcPr>
            <w:tcW w:w="2552" w:type="dxa"/>
          </w:tcPr>
          <w:p w14:paraId="4B4F872E" w14:textId="77777777" w:rsidR="00796602" w:rsidRPr="000C019C" w:rsidRDefault="00796602" w:rsidP="00E36F5C">
            <w:r w:rsidRPr="000C019C">
              <w:rPr>
                <w:lang w:val="en-US"/>
              </w:rPr>
              <w:t>Kyshtobaeva Gulnara</w:t>
            </w:r>
          </w:p>
        </w:tc>
        <w:tc>
          <w:tcPr>
            <w:tcW w:w="6345" w:type="dxa"/>
          </w:tcPr>
          <w:p w14:paraId="4501BE9C" w14:textId="77777777" w:rsidR="00796602" w:rsidRPr="000C019C" w:rsidRDefault="00796602" w:rsidP="00E36F5C">
            <w:pPr>
              <w:rPr>
                <w:lang w:val="en-US"/>
              </w:rPr>
            </w:pPr>
            <w:r w:rsidRPr="000C019C">
              <w:t>SHG member</w:t>
            </w:r>
          </w:p>
        </w:tc>
        <w:tc>
          <w:tcPr>
            <w:tcW w:w="708" w:type="dxa"/>
          </w:tcPr>
          <w:p w14:paraId="6EFA4AC6" w14:textId="77777777" w:rsidR="00796602" w:rsidRPr="000C019C" w:rsidRDefault="00796602" w:rsidP="00AD3BC7">
            <w:pPr>
              <w:jc w:val="center"/>
              <w:rPr>
                <w:lang w:val="en-US"/>
              </w:rPr>
            </w:pPr>
            <w:r w:rsidRPr="000C019C">
              <w:rPr>
                <w:lang w:val="en-US"/>
              </w:rPr>
              <w:t>F</w:t>
            </w:r>
          </w:p>
        </w:tc>
      </w:tr>
      <w:tr w:rsidR="00796602" w:rsidRPr="000C019C" w14:paraId="00054581" w14:textId="77777777" w:rsidTr="000C019C">
        <w:tc>
          <w:tcPr>
            <w:tcW w:w="601" w:type="dxa"/>
          </w:tcPr>
          <w:p w14:paraId="6E5D95D3" w14:textId="05629EAA" w:rsidR="00796602" w:rsidRPr="000C019C" w:rsidRDefault="00796602" w:rsidP="00E36F5C">
            <w:pPr>
              <w:rPr>
                <w:lang w:val="en-US"/>
              </w:rPr>
            </w:pPr>
            <w:r>
              <w:rPr>
                <w:lang w:val="en-US"/>
              </w:rPr>
              <w:t>44</w:t>
            </w:r>
          </w:p>
        </w:tc>
        <w:tc>
          <w:tcPr>
            <w:tcW w:w="2552" w:type="dxa"/>
          </w:tcPr>
          <w:p w14:paraId="1749A1D0" w14:textId="77777777" w:rsidR="00796602" w:rsidRPr="000C019C" w:rsidRDefault="00796602" w:rsidP="00E36F5C">
            <w:pPr>
              <w:rPr>
                <w:lang w:val="en-US"/>
              </w:rPr>
            </w:pPr>
            <w:r w:rsidRPr="000C019C">
              <w:rPr>
                <w:lang w:val="en-US"/>
              </w:rPr>
              <w:t>Sarive Cholpon</w:t>
            </w:r>
          </w:p>
        </w:tc>
        <w:tc>
          <w:tcPr>
            <w:tcW w:w="6345" w:type="dxa"/>
          </w:tcPr>
          <w:p w14:paraId="7ED15A3D" w14:textId="77777777" w:rsidR="00796602" w:rsidRPr="000C019C" w:rsidRDefault="00796602" w:rsidP="00E36F5C">
            <w:pPr>
              <w:rPr>
                <w:lang w:val="en-US"/>
              </w:rPr>
            </w:pPr>
            <w:r w:rsidRPr="000C019C">
              <w:t>SHG member</w:t>
            </w:r>
          </w:p>
        </w:tc>
        <w:tc>
          <w:tcPr>
            <w:tcW w:w="708" w:type="dxa"/>
          </w:tcPr>
          <w:p w14:paraId="407FC069" w14:textId="77777777" w:rsidR="00796602" w:rsidRPr="000C019C" w:rsidRDefault="00796602" w:rsidP="00AD3BC7">
            <w:pPr>
              <w:jc w:val="center"/>
              <w:rPr>
                <w:lang w:val="en-US"/>
              </w:rPr>
            </w:pPr>
            <w:r w:rsidRPr="000C019C">
              <w:rPr>
                <w:lang w:val="en-US"/>
              </w:rPr>
              <w:t>F</w:t>
            </w:r>
          </w:p>
        </w:tc>
      </w:tr>
      <w:tr w:rsidR="00796602" w:rsidRPr="000C019C" w14:paraId="33BAA5A9" w14:textId="77777777" w:rsidTr="000C019C">
        <w:tc>
          <w:tcPr>
            <w:tcW w:w="601" w:type="dxa"/>
          </w:tcPr>
          <w:p w14:paraId="654812AB" w14:textId="0D20BD32" w:rsidR="00796602" w:rsidRPr="000C019C" w:rsidRDefault="00796602" w:rsidP="00E36F5C">
            <w:pPr>
              <w:rPr>
                <w:lang w:val="en-US"/>
              </w:rPr>
            </w:pPr>
            <w:r>
              <w:rPr>
                <w:lang w:val="en-US"/>
              </w:rPr>
              <w:t>45</w:t>
            </w:r>
          </w:p>
        </w:tc>
        <w:tc>
          <w:tcPr>
            <w:tcW w:w="2552" w:type="dxa"/>
          </w:tcPr>
          <w:p w14:paraId="19011BCB" w14:textId="77777777" w:rsidR="00796602" w:rsidRPr="000C019C" w:rsidRDefault="00796602" w:rsidP="00E36F5C">
            <w:pPr>
              <w:rPr>
                <w:lang w:val="en-US"/>
              </w:rPr>
            </w:pPr>
            <w:r w:rsidRPr="000C019C">
              <w:rPr>
                <w:lang w:val="en-US"/>
              </w:rPr>
              <w:t>Shatmanov Rysbek</w:t>
            </w:r>
          </w:p>
        </w:tc>
        <w:tc>
          <w:tcPr>
            <w:tcW w:w="6345" w:type="dxa"/>
          </w:tcPr>
          <w:p w14:paraId="5A93EAC6" w14:textId="77777777" w:rsidR="00796602" w:rsidRPr="000C019C" w:rsidRDefault="00796602" w:rsidP="00E36F5C">
            <w:pPr>
              <w:rPr>
                <w:lang w:val="en-US"/>
              </w:rPr>
            </w:pPr>
            <w:r w:rsidRPr="000C019C">
              <w:rPr>
                <w:lang w:val="en-US"/>
              </w:rPr>
              <w:t>Teacher, Family member</w:t>
            </w:r>
          </w:p>
        </w:tc>
        <w:tc>
          <w:tcPr>
            <w:tcW w:w="708" w:type="dxa"/>
          </w:tcPr>
          <w:p w14:paraId="77A29853" w14:textId="77777777" w:rsidR="00796602" w:rsidRPr="000C019C" w:rsidRDefault="00796602" w:rsidP="00AD3BC7">
            <w:pPr>
              <w:jc w:val="center"/>
              <w:rPr>
                <w:lang w:val="en-US"/>
              </w:rPr>
            </w:pPr>
            <w:r w:rsidRPr="000C019C">
              <w:rPr>
                <w:lang w:val="en-US"/>
              </w:rPr>
              <w:t>M</w:t>
            </w:r>
          </w:p>
        </w:tc>
      </w:tr>
      <w:tr w:rsidR="00796602" w:rsidRPr="000C019C" w14:paraId="35E613FD" w14:textId="77777777" w:rsidTr="000C019C">
        <w:tc>
          <w:tcPr>
            <w:tcW w:w="601" w:type="dxa"/>
          </w:tcPr>
          <w:p w14:paraId="1A720177" w14:textId="714BB13A" w:rsidR="00796602" w:rsidRPr="000C019C" w:rsidRDefault="00796602" w:rsidP="00E36F5C">
            <w:pPr>
              <w:rPr>
                <w:lang w:val="en-US"/>
              </w:rPr>
            </w:pPr>
            <w:r>
              <w:rPr>
                <w:lang w:val="en-US"/>
              </w:rPr>
              <w:t>46</w:t>
            </w:r>
          </w:p>
        </w:tc>
        <w:tc>
          <w:tcPr>
            <w:tcW w:w="2552" w:type="dxa"/>
          </w:tcPr>
          <w:p w14:paraId="22AEE722" w14:textId="77777777" w:rsidR="00796602" w:rsidRPr="000C019C" w:rsidRDefault="00796602" w:rsidP="00E36F5C">
            <w:pPr>
              <w:rPr>
                <w:lang w:val="en-US"/>
              </w:rPr>
            </w:pPr>
            <w:r w:rsidRPr="000C019C">
              <w:rPr>
                <w:lang w:val="en-US"/>
              </w:rPr>
              <w:t>Umarova Janar</w:t>
            </w:r>
          </w:p>
        </w:tc>
        <w:tc>
          <w:tcPr>
            <w:tcW w:w="6345" w:type="dxa"/>
          </w:tcPr>
          <w:p w14:paraId="2AE5BFF8" w14:textId="77777777" w:rsidR="00796602" w:rsidRPr="000C019C" w:rsidRDefault="00796602" w:rsidP="00E36F5C">
            <w:pPr>
              <w:rPr>
                <w:lang w:val="en-US"/>
              </w:rPr>
            </w:pPr>
            <w:r w:rsidRPr="000C019C">
              <w:rPr>
                <w:lang w:val="en-US"/>
              </w:rPr>
              <w:t>SHG member</w:t>
            </w:r>
          </w:p>
        </w:tc>
        <w:tc>
          <w:tcPr>
            <w:tcW w:w="708" w:type="dxa"/>
          </w:tcPr>
          <w:p w14:paraId="4B0264E9" w14:textId="77777777" w:rsidR="00796602" w:rsidRPr="000C019C" w:rsidRDefault="00796602" w:rsidP="00AD3BC7">
            <w:pPr>
              <w:jc w:val="center"/>
              <w:rPr>
                <w:lang w:val="en-US"/>
              </w:rPr>
            </w:pPr>
            <w:r w:rsidRPr="000C019C">
              <w:rPr>
                <w:lang w:val="en-US"/>
              </w:rPr>
              <w:t>F</w:t>
            </w:r>
          </w:p>
        </w:tc>
      </w:tr>
      <w:tr w:rsidR="000C019C" w:rsidRPr="000C019C" w14:paraId="65AC016A" w14:textId="77777777" w:rsidTr="000C019C">
        <w:tc>
          <w:tcPr>
            <w:tcW w:w="601" w:type="dxa"/>
          </w:tcPr>
          <w:p w14:paraId="5699A67A" w14:textId="2CBF09C4" w:rsidR="00E36F5C" w:rsidRPr="000C019C" w:rsidRDefault="000C019C" w:rsidP="00E36F5C">
            <w:pPr>
              <w:rPr>
                <w:lang w:val="en-US"/>
              </w:rPr>
            </w:pPr>
            <w:r>
              <w:rPr>
                <w:lang w:val="en-US"/>
              </w:rPr>
              <w:t>4</w:t>
            </w:r>
            <w:r w:rsidR="00796602">
              <w:rPr>
                <w:lang w:val="en-US"/>
              </w:rPr>
              <w:t>7</w:t>
            </w:r>
          </w:p>
        </w:tc>
        <w:tc>
          <w:tcPr>
            <w:tcW w:w="2552" w:type="dxa"/>
          </w:tcPr>
          <w:p w14:paraId="5F9480CB" w14:textId="77777777" w:rsidR="00E36F5C" w:rsidRPr="000C019C" w:rsidRDefault="00E36F5C" w:rsidP="00E36F5C">
            <w:pPr>
              <w:rPr>
                <w:lang w:val="en-US"/>
              </w:rPr>
            </w:pPr>
            <w:r w:rsidRPr="000C019C">
              <w:rPr>
                <w:lang w:val="en-US"/>
              </w:rPr>
              <w:t xml:space="preserve">Saparkulova Asyl </w:t>
            </w:r>
          </w:p>
        </w:tc>
        <w:tc>
          <w:tcPr>
            <w:tcW w:w="6345" w:type="dxa"/>
          </w:tcPr>
          <w:p w14:paraId="5F1DC9DB" w14:textId="77777777" w:rsidR="00E36F5C" w:rsidRPr="000C019C" w:rsidRDefault="00E36F5C" w:rsidP="00E36F5C">
            <w:pPr>
              <w:rPr>
                <w:lang w:val="en-US"/>
              </w:rPr>
            </w:pPr>
            <w:r w:rsidRPr="000C019C">
              <w:rPr>
                <w:lang w:val="en-US"/>
              </w:rPr>
              <w:t>Teacher</w:t>
            </w:r>
          </w:p>
        </w:tc>
        <w:tc>
          <w:tcPr>
            <w:tcW w:w="708" w:type="dxa"/>
          </w:tcPr>
          <w:p w14:paraId="14D5B5CC" w14:textId="77777777" w:rsidR="00E36F5C" w:rsidRPr="000C019C" w:rsidRDefault="00E36F5C" w:rsidP="00AD3BC7">
            <w:pPr>
              <w:jc w:val="center"/>
              <w:rPr>
                <w:lang w:val="en-US"/>
              </w:rPr>
            </w:pPr>
            <w:r w:rsidRPr="000C019C">
              <w:rPr>
                <w:lang w:val="en-US"/>
              </w:rPr>
              <w:t>F</w:t>
            </w:r>
          </w:p>
        </w:tc>
      </w:tr>
      <w:tr w:rsidR="00E36F5C" w:rsidRPr="000C019C" w14:paraId="49B1EC31" w14:textId="77777777" w:rsidTr="000C019C">
        <w:tc>
          <w:tcPr>
            <w:tcW w:w="10206" w:type="dxa"/>
            <w:gridSpan w:val="4"/>
          </w:tcPr>
          <w:p w14:paraId="38118D81" w14:textId="77777777" w:rsidR="000C019C" w:rsidRPr="000C019C" w:rsidRDefault="000C019C" w:rsidP="00E36F5C">
            <w:pPr>
              <w:rPr>
                <w:b/>
                <w:bCs/>
                <w:sz w:val="10"/>
                <w:szCs w:val="10"/>
                <w:lang w:val="en-US"/>
              </w:rPr>
            </w:pPr>
          </w:p>
          <w:p w14:paraId="12BF2317" w14:textId="77777777" w:rsidR="00E36F5C" w:rsidRPr="000C019C" w:rsidRDefault="00E36F5C" w:rsidP="00E36F5C">
            <w:pPr>
              <w:rPr>
                <w:i/>
                <w:lang w:val="en-US"/>
              </w:rPr>
            </w:pPr>
            <w:r w:rsidRPr="000C019C">
              <w:rPr>
                <w:b/>
                <w:bCs/>
                <w:i/>
                <w:lang w:val="en-US"/>
              </w:rPr>
              <w:t>Bel LSG, Nookat district, Osh oblast</w:t>
            </w:r>
          </w:p>
        </w:tc>
      </w:tr>
      <w:tr w:rsidR="00796602" w:rsidRPr="000C019C" w14:paraId="5CDB6604" w14:textId="77777777" w:rsidTr="000C019C">
        <w:tc>
          <w:tcPr>
            <w:tcW w:w="601" w:type="dxa"/>
          </w:tcPr>
          <w:p w14:paraId="49BEEE8A" w14:textId="0EECFF3A" w:rsidR="00796602" w:rsidRPr="000C019C" w:rsidRDefault="00796602" w:rsidP="00E36F5C">
            <w:pPr>
              <w:rPr>
                <w:lang w:val="en-US"/>
              </w:rPr>
            </w:pPr>
            <w:r>
              <w:rPr>
                <w:lang w:val="en-US"/>
              </w:rPr>
              <w:t>48</w:t>
            </w:r>
          </w:p>
        </w:tc>
        <w:tc>
          <w:tcPr>
            <w:tcW w:w="2552" w:type="dxa"/>
          </w:tcPr>
          <w:p w14:paraId="3CD1FCB3" w14:textId="77777777" w:rsidR="00796602" w:rsidRPr="000C019C" w:rsidRDefault="00796602" w:rsidP="00E36F5C">
            <w:pPr>
              <w:rPr>
                <w:lang w:val="en-US"/>
              </w:rPr>
            </w:pPr>
            <w:r w:rsidRPr="000C019C">
              <w:rPr>
                <w:lang w:val="en-US"/>
              </w:rPr>
              <w:t xml:space="preserve">Shamuratov Azizbek </w:t>
            </w:r>
          </w:p>
        </w:tc>
        <w:tc>
          <w:tcPr>
            <w:tcW w:w="6345" w:type="dxa"/>
          </w:tcPr>
          <w:p w14:paraId="5ED82D53" w14:textId="77777777" w:rsidR="00796602" w:rsidRPr="000C019C" w:rsidRDefault="00796602" w:rsidP="00E36F5C">
            <w:pPr>
              <w:rPr>
                <w:lang w:val="en-US"/>
              </w:rPr>
            </w:pPr>
            <w:r w:rsidRPr="000C019C">
              <w:rPr>
                <w:lang w:val="en-US"/>
              </w:rPr>
              <w:t xml:space="preserve">Deputy Head of Bel LSG </w:t>
            </w:r>
          </w:p>
        </w:tc>
        <w:tc>
          <w:tcPr>
            <w:tcW w:w="708" w:type="dxa"/>
          </w:tcPr>
          <w:p w14:paraId="264FC23D" w14:textId="77777777" w:rsidR="00796602" w:rsidRPr="000C019C" w:rsidRDefault="00796602" w:rsidP="00AD3BC7">
            <w:pPr>
              <w:jc w:val="center"/>
              <w:rPr>
                <w:lang w:val="en-US"/>
              </w:rPr>
            </w:pPr>
            <w:r w:rsidRPr="000C019C">
              <w:rPr>
                <w:lang w:val="en-US"/>
              </w:rPr>
              <w:t>M</w:t>
            </w:r>
          </w:p>
        </w:tc>
      </w:tr>
      <w:tr w:rsidR="00796602" w:rsidRPr="000C019C" w14:paraId="30CB5389" w14:textId="77777777" w:rsidTr="000C019C">
        <w:tc>
          <w:tcPr>
            <w:tcW w:w="601" w:type="dxa"/>
          </w:tcPr>
          <w:p w14:paraId="67E588B5" w14:textId="12CDF83D" w:rsidR="00796602" w:rsidRPr="000C019C" w:rsidRDefault="00796602" w:rsidP="00E36F5C">
            <w:pPr>
              <w:rPr>
                <w:lang w:val="en-US"/>
              </w:rPr>
            </w:pPr>
            <w:r>
              <w:rPr>
                <w:lang w:val="en-US"/>
              </w:rPr>
              <w:t>49</w:t>
            </w:r>
          </w:p>
        </w:tc>
        <w:tc>
          <w:tcPr>
            <w:tcW w:w="2552" w:type="dxa"/>
          </w:tcPr>
          <w:p w14:paraId="6BBA7F1D" w14:textId="77777777" w:rsidR="00796602" w:rsidRPr="000C019C" w:rsidRDefault="00796602" w:rsidP="00E36F5C">
            <w:pPr>
              <w:rPr>
                <w:lang w:val="en-US"/>
              </w:rPr>
            </w:pPr>
            <w:r w:rsidRPr="000C019C">
              <w:rPr>
                <w:lang w:val="en-US"/>
              </w:rPr>
              <w:t>Ruzali kyzy Ihtizarhan</w:t>
            </w:r>
          </w:p>
        </w:tc>
        <w:tc>
          <w:tcPr>
            <w:tcW w:w="6345" w:type="dxa"/>
          </w:tcPr>
          <w:p w14:paraId="6CAB62EF" w14:textId="77777777" w:rsidR="00796602" w:rsidRPr="000C019C" w:rsidRDefault="00796602" w:rsidP="00E36F5C">
            <w:pPr>
              <w:rPr>
                <w:lang w:val="en-US"/>
              </w:rPr>
            </w:pPr>
            <w:r w:rsidRPr="000C019C">
              <w:t>SHG member</w:t>
            </w:r>
          </w:p>
        </w:tc>
        <w:tc>
          <w:tcPr>
            <w:tcW w:w="708" w:type="dxa"/>
          </w:tcPr>
          <w:p w14:paraId="05FF5E25" w14:textId="77777777" w:rsidR="00796602" w:rsidRPr="000C019C" w:rsidRDefault="00796602" w:rsidP="00AD3BC7">
            <w:pPr>
              <w:jc w:val="center"/>
              <w:rPr>
                <w:lang w:val="en-US"/>
              </w:rPr>
            </w:pPr>
            <w:r w:rsidRPr="000C019C">
              <w:t>F</w:t>
            </w:r>
          </w:p>
        </w:tc>
      </w:tr>
      <w:tr w:rsidR="00796602" w:rsidRPr="000C019C" w14:paraId="1144CC92" w14:textId="77777777" w:rsidTr="000C019C">
        <w:tc>
          <w:tcPr>
            <w:tcW w:w="601" w:type="dxa"/>
          </w:tcPr>
          <w:p w14:paraId="03507B0D" w14:textId="0BC29268" w:rsidR="00796602" w:rsidRPr="000C019C" w:rsidRDefault="00796602" w:rsidP="00E36F5C">
            <w:pPr>
              <w:rPr>
                <w:lang w:val="en-US"/>
              </w:rPr>
            </w:pPr>
            <w:r>
              <w:rPr>
                <w:lang w:val="en-US"/>
              </w:rPr>
              <w:t>50</w:t>
            </w:r>
          </w:p>
        </w:tc>
        <w:tc>
          <w:tcPr>
            <w:tcW w:w="2552" w:type="dxa"/>
          </w:tcPr>
          <w:p w14:paraId="418D51C0" w14:textId="77777777" w:rsidR="00796602" w:rsidRPr="000C019C" w:rsidRDefault="00796602" w:rsidP="00E36F5C">
            <w:pPr>
              <w:rPr>
                <w:lang w:val="en-US"/>
              </w:rPr>
            </w:pPr>
            <w:r w:rsidRPr="000C019C">
              <w:rPr>
                <w:lang w:val="en-US"/>
              </w:rPr>
              <w:t>Musaeva Gulbarchyn</w:t>
            </w:r>
          </w:p>
        </w:tc>
        <w:tc>
          <w:tcPr>
            <w:tcW w:w="6345" w:type="dxa"/>
          </w:tcPr>
          <w:p w14:paraId="65861D26" w14:textId="77777777" w:rsidR="00796602" w:rsidRPr="000C019C" w:rsidRDefault="00796602" w:rsidP="00E36F5C">
            <w:pPr>
              <w:rPr>
                <w:lang w:val="en-US"/>
              </w:rPr>
            </w:pPr>
            <w:r w:rsidRPr="000C019C">
              <w:rPr>
                <w:lang w:val="en-US"/>
              </w:rPr>
              <w:t>Head, Finance and Economic Department of the LSG. Village activist.</w:t>
            </w:r>
          </w:p>
        </w:tc>
        <w:tc>
          <w:tcPr>
            <w:tcW w:w="708" w:type="dxa"/>
          </w:tcPr>
          <w:p w14:paraId="651928F3" w14:textId="77777777" w:rsidR="00796602" w:rsidRPr="000C019C" w:rsidRDefault="00796602" w:rsidP="00AD3BC7">
            <w:pPr>
              <w:jc w:val="center"/>
              <w:rPr>
                <w:lang w:val="en-US"/>
              </w:rPr>
            </w:pPr>
            <w:r w:rsidRPr="000C019C">
              <w:rPr>
                <w:lang w:val="en-US"/>
              </w:rPr>
              <w:t>F</w:t>
            </w:r>
          </w:p>
        </w:tc>
      </w:tr>
      <w:tr w:rsidR="00796602" w:rsidRPr="000C019C" w14:paraId="6CBC8637" w14:textId="77777777" w:rsidTr="000C019C">
        <w:tc>
          <w:tcPr>
            <w:tcW w:w="601" w:type="dxa"/>
          </w:tcPr>
          <w:p w14:paraId="1768ABCC" w14:textId="792917F7" w:rsidR="00796602" w:rsidRPr="000C019C" w:rsidRDefault="00796602" w:rsidP="00E36F5C">
            <w:pPr>
              <w:rPr>
                <w:lang w:val="en-US"/>
              </w:rPr>
            </w:pPr>
            <w:r>
              <w:rPr>
                <w:lang w:val="en-US"/>
              </w:rPr>
              <w:t>51</w:t>
            </w:r>
          </w:p>
        </w:tc>
        <w:tc>
          <w:tcPr>
            <w:tcW w:w="2552" w:type="dxa"/>
          </w:tcPr>
          <w:p w14:paraId="259371C6" w14:textId="77777777" w:rsidR="00796602" w:rsidRPr="000C019C" w:rsidRDefault="00796602" w:rsidP="00E36F5C">
            <w:pPr>
              <w:rPr>
                <w:lang w:val="en-US"/>
              </w:rPr>
            </w:pPr>
            <w:r w:rsidRPr="000C019C">
              <w:rPr>
                <w:lang w:val="en-US"/>
              </w:rPr>
              <w:t>Ziadinova Aruuke</w:t>
            </w:r>
          </w:p>
        </w:tc>
        <w:tc>
          <w:tcPr>
            <w:tcW w:w="6345" w:type="dxa"/>
          </w:tcPr>
          <w:p w14:paraId="24808968" w14:textId="77777777" w:rsidR="00796602" w:rsidRPr="000C019C" w:rsidRDefault="00796602" w:rsidP="00E36F5C">
            <w:pPr>
              <w:rPr>
                <w:lang w:val="en-US"/>
              </w:rPr>
            </w:pPr>
            <w:r w:rsidRPr="000C019C">
              <w:rPr>
                <w:lang w:val="en-US"/>
              </w:rPr>
              <w:t>Head, Youth committee. Shyktan youth center</w:t>
            </w:r>
          </w:p>
        </w:tc>
        <w:tc>
          <w:tcPr>
            <w:tcW w:w="708" w:type="dxa"/>
          </w:tcPr>
          <w:p w14:paraId="72241167" w14:textId="77777777" w:rsidR="00796602" w:rsidRPr="000C019C" w:rsidRDefault="00796602" w:rsidP="00AD3BC7">
            <w:pPr>
              <w:jc w:val="center"/>
              <w:rPr>
                <w:lang w:val="en-US"/>
              </w:rPr>
            </w:pPr>
            <w:r w:rsidRPr="000C019C">
              <w:rPr>
                <w:lang w:val="en-US"/>
              </w:rPr>
              <w:t>F</w:t>
            </w:r>
          </w:p>
        </w:tc>
      </w:tr>
      <w:tr w:rsidR="00796602" w:rsidRPr="000C019C" w14:paraId="51EBE362" w14:textId="77777777" w:rsidTr="000C019C">
        <w:tc>
          <w:tcPr>
            <w:tcW w:w="601" w:type="dxa"/>
          </w:tcPr>
          <w:p w14:paraId="1775D81B" w14:textId="056592AE" w:rsidR="00796602" w:rsidRPr="000C019C" w:rsidRDefault="00796602" w:rsidP="00E36F5C">
            <w:pPr>
              <w:rPr>
                <w:lang w:val="en-US"/>
              </w:rPr>
            </w:pPr>
            <w:r>
              <w:rPr>
                <w:lang w:val="en-US"/>
              </w:rPr>
              <w:t>52</w:t>
            </w:r>
          </w:p>
        </w:tc>
        <w:tc>
          <w:tcPr>
            <w:tcW w:w="2552" w:type="dxa"/>
          </w:tcPr>
          <w:p w14:paraId="1EF03B7C" w14:textId="77777777" w:rsidR="00796602" w:rsidRPr="000C019C" w:rsidRDefault="00796602" w:rsidP="00E36F5C">
            <w:pPr>
              <w:rPr>
                <w:lang w:val="en-US"/>
              </w:rPr>
            </w:pPr>
            <w:r w:rsidRPr="000C019C">
              <w:rPr>
                <w:lang w:val="en-US"/>
              </w:rPr>
              <w:t>Esenbaev Kursan</w:t>
            </w:r>
          </w:p>
        </w:tc>
        <w:tc>
          <w:tcPr>
            <w:tcW w:w="6345" w:type="dxa"/>
          </w:tcPr>
          <w:p w14:paraId="0126B5F4" w14:textId="77777777" w:rsidR="00796602" w:rsidRPr="000C019C" w:rsidRDefault="00796602" w:rsidP="00E36F5C">
            <w:pPr>
              <w:rPr>
                <w:lang w:val="en-US"/>
              </w:rPr>
            </w:pPr>
            <w:r w:rsidRPr="000C019C">
              <w:rPr>
                <w:lang w:val="en-US"/>
              </w:rPr>
              <w:t>Farmer, family member</w:t>
            </w:r>
          </w:p>
        </w:tc>
        <w:tc>
          <w:tcPr>
            <w:tcW w:w="708" w:type="dxa"/>
          </w:tcPr>
          <w:p w14:paraId="451F0411" w14:textId="77777777" w:rsidR="00796602" w:rsidRPr="000C019C" w:rsidRDefault="00796602" w:rsidP="00AD3BC7">
            <w:pPr>
              <w:jc w:val="center"/>
              <w:rPr>
                <w:lang w:val="en-US"/>
              </w:rPr>
            </w:pPr>
            <w:r w:rsidRPr="000C019C">
              <w:rPr>
                <w:lang w:val="en-US"/>
              </w:rPr>
              <w:t>M</w:t>
            </w:r>
          </w:p>
        </w:tc>
      </w:tr>
      <w:tr w:rsidR="00796602" w:rsidRPr="000C019C" w14:paraId="6B971D78" w14:textId="77777777" w:rsidTr="000C019C">
        <w:tc>
          <w:tcPr>
            <w:tcW w:w="601" w:type="dxa"/>
          </w:tcPr>
          <w:p w14:paraId="617EF86C" w14:textId="62AED026" w:rsidR="00796602" w:rsidRPr="000C019C" w:rsidRDefault="00796602" w:rsidP="00E36F5C">
            <w:pPr>
              <w:rPr>
                <w:lang w:val="en-US"/>
              </w:rPr>
            </w:pPr>
            <w:r>
              <w:rPr>
                <w:lang w:val="en-US"/>
              </w:rPr>
              <w:t>53</w:t>
            </w:r>
          </w:p>
        </w:tc>
        <w:tc>
          <w:tcPr>
            <w:tcW w:w="2552" w:type="dxa"/>
          </w:tcPr>
          <w:p w14:paraId="5F0D2E8F" w14:textId="77777777" w:rsidR="00796602" w:rsidRPr="000C019C" w:rsidRDefault="00796602" w:rsidP="00E36F5C">
            <w:pPr>
              <w:rPr>
                <w:lang w:val="en-US"/>
              </w:rPr>
            </w:pPr>
            <w:r w:rsidRPr="000C019C">
              <w:rPr>
                <w:lang w:val="en-US"/>
              </w:rPr>
              <w:t>Gulzat Dooronkulova</w:t>
            </w:r>
          </w:p>
        </w:tc>
        <w:tc>
          <w:tcPr>
            <w:tcW w:w="6345" w:type="dxa"/>
          </w:tcPr>
          <w:p w14:paraId="17C0104C" w14:textId="77777777" w:rsidR="00796602" w:rsidRPr="000C019C" w:rsidRDefault="00796602" w:rsidP="00E36F5C">
            <w:pPr>
              <w:rPr>
                <w:lang w:val="en-US"/>
              </w:rPr>
            </w:pPr>
            <w:r w:rsidRPr="000C019C">
              <w:rPr>
                <w:lang w:val="en-US"/>
              </w:rPr>
              <w:t>Local Parliament Member. Leader, SHG</w:t>
            </w:r>
          </w:p>
        </w:tc>
        <w:tc>
          <w:tcPr>
            <w:tcW w:w="708" w:type="dxa"/>
          </w:tcPr>
          <w:p w14:paraId="3E3E001D" w14:textId="77777777" w:rsidR="00796602" w:rsidRPr="000C019C" w:rsidRDefault="00796602" w:rsidP="00AD3BC7">
            <w:pPr>
              <w:jc w:val="center"/>
              <w:rPr>
                <w:lang w:val="en-US"/>
              </w:rPr>
            </w:pPr>
            <w:r w:rsidRPr="000C019C">
              <w:rPr>
                <w:lang w:val="en-US"/>
              </w:rPr>
              <w:t>F</w:t>
            </w:r>
          </w:p>
        </w:tc>
      </w:tr>
      <w:tr w:rsidR="00796602" w:rsidRPr="000C019C" w14:paraId="3A6D7D43" w14:textId="77777777" w:rsidTr="000C019C">
        <w:tc>
          <w:tcPr>
            <w:tcW w:w="601" w:type="dxa"/>
          </w:tcPr>
          <w:p w14:paraId="1F5262A2" w14:textId="6F211A69" w:rsidR="00796602" w:rsidRPr="000C019C" w:rsidRDefault="00796602" w:rsidP="00E36F5C">
            <w:pPr>
              <w:rPr>
                <w:lang w:val="en-US"/>
              </w:rPr>
            </w:pPr>
            <w:r>
              <w:rPr>
                <w:lang w:val="en-US"/>
              </w:rPr>
              <w:t>54</w:t>
            </w:r>
          </w:p>
        </w:tc>
        <w:tc>
          <w:tcPr>
            <w:tcW w:w="2552" w:type="dxa"/>
          </w:tcPr>
          <w:p w14:paraId="369E92D4" w14:textId="77777777" w:rsidR="00796602" w:rsidRPr="000C019C" w:rsidRDefault="00796602" w:rsidP="00E36F5C">
            <w:pPr>
              <w:rPr>
                <w:lang w:val="en-US"/>
              </w:rPr>
            </w:pPr>
            <w:r w:rsidRPr="000C019C">
              <w:rPr>
                <w:lang w:val="en-US"/>
              </w:rPr>
              <w:t xml:space="preserve">Tilenova Jamilia </w:t>
            </w:r>
          </w:p>
        </w:tc>
        <w:tc>
          <w:tcPr>
            <w:tcW w:w="6345" w:type="dxa"/>
          </w:tcPr>
          <w:p w14:paraId="7C73AEC5" w14:textId="77777777" w:rsidR="00796602" w:rsidRPr="000C019C" w:rsidRDefault="00796602" w:rsidP="00E36F5C">
            <w:pPr>
              <w:rPr>
                <w:lang w:val="en-US"/>
              </w:rPr>
            </w:pPr>
            <w:r w:rsidRPr="000C019C">
              <w:rPr>
                <w:lang w:val="en-US"/>
              </w:rPr>
              <w:t>Director, School in Bel village. Leader, SHG</w:t>
            </w:r>
          </w:p>
        </w:tc>
        <w:tc>
          <w:tcPr>
            <w:tcW w:w="708" w:type="dxa"/>
          </w:tcPr>
          <w:p w14:paraId="7D04C103" w14:textId="77777777" w:rsidR="00796602" w:rsidRPr="000C019C" w:rsidRDefault="00796602" w:rsidP="00AD3BC7">
            <w:pPr>
              <w:jc w:val="center"/>
              <w:rPr>
                <w:lang w:val="en-US"/>
              </w:rPr>
            </w:pPr>
            <w:r w:rsidRPr="000C019C">
              <w:rPr>
                <w:lang w:val="en-US"/>
              </w:rPr>
              <w:t>F</w:t>
            </w:r>
          </w:p>
        </w:tc>
      </w:tr>
      <w:tr w:rsidR="00796602" w:rsidRPr="000C019C" w14:paraId="39E61392" w14:textId="77777777" w:rsidTr="000C019C">
        <w:tc>
          <w:tcPr>
            <w:tcW w:w="601" w:type="dxa"/>
          </w:tcPr>
          <w:p w14:paraId="156B3FD8" w14:textId="4B43B076" w:rsidR="00796602" w:rsidRPr="000C019C" w:rsidRDefault="00796602" w:rsidP="00E36F5C">
            <w:pPr>
              <w:rPr>
                <w:lang w:val="en-US"/>
              </w:rPr>
            </w:pPr>
            <w:r>
              <w:rPr>
                <w:lang w:val="en-US"/>
              </w:rPr>
              <w:t>55</w:t>
            </w:r>
          </w:p>
        </w:tc>
        <w:tc>
          <w:tcPr>
            <w:tcW w:w="2552" w:type="dxa"/>
          </w:tcPr>
          <w:p w14:paraId="4E7D0667" w14:textId="77777777" w:rsidR="00796602" w:rsidRPr="000C019C" w:rsidRDefault="00796602" w:rsidP="00E36F5C">
            <w:pPr>
              <w:rPr>
                <w:lang w:val="en-US"/>
              </w:rPr>
            </w:pPr>
            <w:r w:rsidRPr="000C019C">
              <w:rPr>
                <w:lang w:val="en-US"/>
              </w:rPr>
              <w:t>Erkebaeva Tamara</w:t>
            </w:r>
          </w:p>
        </w:tc>
        <w:tc>
          <w:tcPr>
            <w:tcW w:w="6345" w:type="dxa"/>
          </w:tcPr>
          <w:p w14:paraId="2D6B7B74" w14:textId="77777777" w:rsidR="00796602" w:rsidRPr="000C019C" w:rsidRDefault="00796602" w:rsidP="00E36F5C">
            <w:pPr>
              <w:rPr>
                <w:lang w:val="en-US"/>
              </w:rPr>
            </w:pPr>
            <w:r w:rsidRPr="000C019C">
              <w:rPr>
                <w:lang w:val="en-US"/>
              </w:rPr>
              <w:t>Specialist on social issues, LSG</w:t>
            </w:r>
          </w:p>
        </w:tc>
        <w:tc>
          <w:tcPr>
            <w:tcW w:w="708" w:type="dxa"/>
          </w:tcPr>
          <w:p w14:paraId="0F6BE969" w14:textId="77777777" w:rsidR="00796602" w:rsidRPr="000C019C" w:rsidRDefault="00796602" w:rsidP="00AD3BC7">
            <w:pPr>
              <w:jc w:val="center"/>
              <w:rPr>
                <w:lang w:val="en-US"/>
              </w:rPr>
            </w:pPr>
            <w:r w:rsidRPr="000C019C">
              <w:t>F</w:t>
            </w:r>
          </w:p>
        </w:tc>
      </w:tr>
      <w:tr w:rsidR="00796602" w:rsidRPr="000C019C" w14:paraId="5BFC2796" w14:textId="77777777" w:rsidTr="000C019C">
        <w:tc>
          <w:tcPr>
            <w:tcW w:w="601" w:type="dxa"/>
          </w:tcPr>
          <w:p w14:paraId="4A89AB3E" w14:textId="5F50A03E" w:rsidR="00796602" w:rsidRPr="000C019C" w:rsidRDefault="00796602" w:rsidP="00E36F5C">
            <w:pPr>
              <w:rPr>
                <w:lang w:val="en-US"/>
              </w:rPr>
            </w:pPr>
            <w:r>
              <w:rPr>
                <w:lang w:val="en-US"/>
              </w:rPr>
              <w:t>56</w:t>
            </w:r>
          </w:p>
        </w:tc>
        <w:tc>
          <w:tcPr>
            <w:tcW w:w="2552" w:type="dxa"/>
          </w:tcPr>
          <w:p w14:paraId="1E7B563F" w14:textId="77777777" w:rsidR="00796602" w:rsidRPr="000C019C" w:rsidRDefault="00796602" w:rsidP="00E36F5C">
            <w:pPr>
              <w:rPr>
                <w:lang w:val="en-US"/>
              </w:rPr>
            </w:pPr>
            <w:r w:rsidRPr="000C019C">
              <w:rPr>
                <w:lang w:val="en-US"/>
              </w:rPr>
              <w:t xml:space="preserve">Akimova Alia </w:t>
            </w:r>
          </w:p>
        </w:tc>
        <w:tc>
          <w:tcPr>
            <w:tcW w:w="6345" w:type="dxa"/>
          </w:tcPr>
          <w:p w14:paraId="7CA877DD" w14:textId="77777777" w:rsidR="00796602" w:rsidRPr="000C019C" w:rsidRDefault="00796602" w:rsidP="00E36F5C">
            <w:pPr>
              <w:rPr>
                <w:lang w:val="en-US"/>
              </w:rPr>
            </w:pPr>
            <w:r w:rsidRPr="000C019C">
              <w:rPr>
                <w:lang w:val="en-US"/>
              </w:rPr>
              <w:t>Social worker, Nookat District administration</w:t>
            </w:r>
          </w:p>
        </w:tc>
        <w:tc>
          <w:tcPr>
            <w:tcW w:w="708" w:type="dxa"/>
          </w:tcPr>
          <w:p w14:paraId="660B5657" w14:textId="77777777" w:rsidR="00796602" w:rsidRPr="000C019C" w:rsidRDefault="00796602" w:rsidP="00AD3BC7">
            <w:pPr>
              <w:jc w:val="center"/>
              <w:rPr>
                <w:lang w:val="en-US"/>
              </w:rPr>
            </w:pPr>
            <w:r w:rsidRPr="000C019C">
              <w:t>F</w:t>
            </w:r>
          </w:p>
        </w:tc>
      </w:tr>
      <w:tr w:rsidR="00796602" w:rsidRPr="000C019C" w14:paraId="7ADA7BC2" w14:textId="77777777" w:rsidTr="000C019C">
        <w:tc>
          <w:tcPr>
            <w:tcW w:w="601" w:type="dxa"/>
          </w:tcPr>
          <w:p w14:paraId="7387997A" w14:textId="7A021D66" w:rsidR="00796602" w:rsidRPr="000C019C" w:rsidRDefault="00796602" w:rsidP="00E36F5C">
            <w:pPr>
              <w:rPr>
                <w:lang w:val="en-US"/>
              </w:rPr>
            </w:pPr>
            <w:r>
              <w:rPr>
                <w:lang w:val="en-US"/>
              </w:rPr>
              <w:t>57</w:t>
            </w:r>
          </w:p>
        </w:tc>
        <w:tc>
          <w:tcPr>
            <w:tcW w:w="2552" w:type="dxa"/>
          </w:tcPr>
          <w:p w14:paraId="3417E46B" w14:textId="77777777" w:rsidR="00796602" w:rsidRPr="000C019C" w:rsidRDefault="00796602" w:rsidP="00E36F5C">
            <w:r w:rsidRPr="000C019C">
              <w:rPr>
                <w:lang w:val="en-US"/>
              </w:rPr>
              <w:t>Kamchybek kyzy Gulmira</w:t>
            </w:r>
          </w:p>
        </w:tc>
        <w:tc>
          <w:tcPr>
            <w:tcW w:w="6345" w:type="dxa"/>
          </w:tcPr>
          <w:p w14:paraId="13A2A388" w14:textId="77777777" w:rsidR="00796602" w:rsidRPr="000C019C" w:rsidRDefault="00796602" w:rsidP="00E36F5C">
            <w:pPr>
              <w:rPr>
                <w:lang w:val="en-US"/>
              </w:rPr>
            </w:pPr>
            <w:r w:rsidRPr="000C019C">
              <w:rPr>
                <w:lang w:val="en-US"/>
              </w:rPr>
              <w:t>LSG specialist. Village Activist</w:t>
            </w:r>
          </w:p>
        </w:tc>
        <w:tc>
          <w:tcPr>
            <w:tcW w:w="708" w:type="dxa"/>
          </w:tcPr>
          <w:p w14:paraId="616856E5" w14:textId="77777777" w:rsidR="00796602" w:rsidRPr="000C019C" w:rsidRDefault="00796602" w:rsidP="00AD3BC7">
            <w:pPr>
              <w:jc w:val="center"/>
              <w:rPr>
                <w:lang w:val="en-US"/>
              </w:rPr>
            </w:pPr>
            <w:r w:rsidRPr="000C019C">
              <w:t>F</w:t>
            </w:r>
          </w:p>
        </w:tc>
      </w:tr>
      <w:tr w:rsidR="00796602" w:rsidRPr="000C019C" w14:paraId="1DFE6806" w14:textId="77777777" w:rsidTr="000C019C">
        <w:tc>
          <w:tcPr>
            <w:tcW w:w="601" w:type="dxa"/>
          </w:tcPr>
          <w:p w14:paraId="2ACAC940" w14:textId="25507F35" w:rsidR="00796602" w:rsidRPr="000C019C" w:rsidRDefault="00796602" w:rsidP="00E36F5C">
            <w:pPr>
              <w:rPr>
                <w:lang w:val="en-US"/>
              </w:rPr>
            </w:pPr>
            <w:r>
              <w:rPr>
                <w:lang w:val="en-US"/>
              </w:rPr>
              <w:t>58</w:t>
            </w:r>
          </w:p>
        </w:tc>
        <w:tc>
          <w:tcPr>
            <w:tcW w:w="2552" w:type="dxa"/>
          </w:tcPr>
          <w:p w14:paraId="409754D2" w14:textId="77777777" w:rsidR="00796602" w:rsidRPr="000C019C" w:rsidRDefault="00796602" w:rsidP="00E36F5C">
            <w:pPr>
              <w:rPr>
                <w:lang w:val="en-US"/>
              </w:rPr>
            </w:pPr>
            <w:r w:rsidRPr="000C019C">
              <w:rPr>
                <w:lang w:val="en-US"/>
              </w:rPr>
              <w:t>Karimova Elmira</w:t>
            </w:r>
          </w:p>
        </w:tc>
        <w:tc>
          <w:tcPr>
            <w:tcW w:w="6345" w:type="dxa"/>
          </w:tcPr>
          <w:p w14:paraId="089DDB74" w14:textId="77777777" w:rsidR="00796602" w:rsidRPr="000C019C" w:rsidRDefault="00796602" w:rsidP="00E36F5C">
            <w:pPr>
              <w:rPr>
                <w:lang w:val="en-US"/>
              </w:rPr>
            </w:pPr>
            <w:r w:rsidRPr="000C019C">
              <w:rPr>
                <w:lang w:val="en-US"/>
              </w:rPr>
              <w:t>Local Parliament Member</w:t>
            </w:r>
          </w:p>
        </w:tc>
        <w:tc>
          <w:tcPr>
            <w:tcW w:w="708" w:type="dxa"/>
          </w:tcPr>
          <w:p w14:paraId="2AF8987B" w14:textId="77777777" w:rsidR="00796602" w:rsidRPr="000C019C" w:rsidRDefault="00796602" w:rsidP="00AD3BC7">
            <w:pPr>
              <w:jc w:val="center"/>
              <w:rPr>
                <w:lang w:val="en-US"/>
              </w:rPr>
            </w:pPr>
            <w:r w:rsidRPr="000C019C">
              <w:t>F</w:t>
            </w:r>
          </w:p>
        </w:tc>
      </w:tr>
      <w:tr w:rsidR="00796602" w:rsidRPr="000C019C" w14:paraId="6ED2C285" w14:textId="77777777" w:rsidTr="000C019C">
        <w:tc>
          <w:tcPr>
            <w:tcW w:w="601" w:type="dxa"/>
          </w:tcPr>
          <w:p w14:paraId="43E970A4" w14:textId="01389198" w:rsidR="00796602" w:rsidRPr="000C019C" w:rsidRDefault="00796602" w:rsidP="00E36F5C">
            <w:pPr>
              <w:rPr>
                <w:lang w:val="en-US"/>
              </w:rPr>
            </w:pPr>
            <w:r>
              <w:rPr>
                <w:lang w:val="en-US"/>
              </w:rPr>
              <w:t>59</w:t>
            </w:r>
          </w:p>
        </w:tc>
        <w:tc>
          <w:tcPr>
            <w:tcW w:w="2552" w:type="dxa"/>
          </w:tcPr>
          <w:p w14:paraId="6D9321D6" w14:textId="77777777" w:rsidR="00796602" w:rsidRPr="000C019C" w:rsidRDefault="00796602" w:rsidP="00E36F5C">
            <w:pPr>
              <w:rPr>
                <w:lang w:val="en-US"/>
              </w:rPr>
            </w:pPr>
            <w:r w:rsidRPr="000C019C">
              <w:rPr>
                <w:lang w:val="en-US"/>
              </w:rPr>
              <w:t>Karieva Guliza</w:t>
            </w:r>
          </w:p>
        </w:tc>
        <w:tc>
          <w:tcPr>
            <w:tcW w:w="6345" w:type="dxa"/>
          </w:tcPr>
          <w:p w14:paraId="4085FBEA" w14:textId="3E1199DB" w:rsidR="00796602" w:rsidRPr="000C019C" w:rsidRDefault="00796602" w:rsidP="00E36F5C">
            <w:pPr>
              <w:rPr>
                <w:lang w:val="en-US"/>
              </w:rPr>
            </w:pPr>
            <w:r>
              <w:rPr>
                <w:lang w:val="en-US"/>
              </w:rPr>
              <w:t>L</w:t>
            </w:r>
            <w:r w:rsidRPr="000C019C">
              <w:rPr>
                <w:lang w:val="en-US"/>
              </w:rPr>
              <w:t>ibrarian, Local Women Committee member. GALS Champion, SHG member</w:t>
            </w:r>
          </w:p>
        </w:tc>
        <w:tc>
          <w:tcPr>
            <w:tcW w:w="708" w:type="dxa"/>
          </w:tcPr>
          <w:p w14:paraId="6F1E0C82" w14:textId="77777777" w:rsidR="00796602" w:rsidRPr="000C019C" w:rsidRDefault="00796602" w:rsidP="00AD3BC7">
            <w:pPr>
              <w:jc w:val="center"/>
              <w:rPr>
                <w:lang w:val="en-US"/>
              </w:rPr>
            </w:pPr>
            <w:r w:rsidRPr="000C019C">
              <w:t>F</w:t>
            </w:r>
          </w:p>
        </w:tc>
      </w:tr>
      <w:tr w:rsidR="00796602" w:rsidRPr="000C019C" w14:paraId="435F9326" w14:textId="77777777" w:rsidTr="000C019C">
        <w:tc>
          <w:tcPr>
            <w:tcW w:w="601" w:type="dxa"/>
          </w:tcPr>
          <w:p w14:paraId="267D6CB7" w14:textId="2432F71B" w:rsidR="00796602" w:rsidRPr="000C019C" w:rsidRDefault="00796602" w:rsidP="00E36F5C">
            <w:pPr>
              <w:rPr>
                <w:lang w:val="en-US"/>
              </w:rPr>
            </w:pPr>
            <w:r>
              <w:rPr>
                <w:lang w:val="en-US"/>
              </w:rPr>
              <w:t>60</w:t>
            </w:r>
          </w:p>
        </w:tc>
        <w:tc>
          <w:tcPr>
            <w:tcW w:w="2552" w:type="dxa"/>
          </w:tcPr>
          <w:p w14:paraId="34C080D2" w14:textId="77777777" w:rsidR="00796602" w:rsidRPr="000C019C" w:rsidRDefault="00796602" w:rsidP="00E36F5C">
            <w:pPr>
              <w:rPr>
                <w:lang w:val="en-US"/>
              </w:rPr>
            </w:pPr>
            <w:r w:rsidRPr="000C019C">
              <w:rPr>
                <w:lang w:val="en-US"/>
              </w:rPr>
              <w:t xml:space="preserve">Abdykapar kyzy Kunsuluu </w:t>
            </w:r>
          </w:p>
        </w:tc>
        <w:tc>
          <w:tcPr>
            <w:tcW w:w="6345" w:type="dxa"/>
          </w:tcPr>
          <w:p w14:paraId="581AD80C" w14:textId="77777777" w:rsidR="00796602" w:rsidRPr="000C019C" w:rsidRDefault="00796602" w:rsidP="00E36F5C">
            <w:pPr>
              <w:rPr>
                <w:lang w:val="en-US"/>
              </w:rPr>
            </w:pPr>
            <w:r w:rsidRPr="000C019C">
              <w:rPr>
                <w:lang w:val="en-US"/>
              </w:rPr>
              <w:t>GALS Champion</w:t>
            </w:r>
          </w:p>
        </w:tc>
        <w:tc>
          <w:tcPr>
            <w:tcW w:w="708" w:type="dxa"/>
          </w:tcPr>
          <w:p w14:paraId="18DF2372" w14:textId="77777777" w:rsidR="00796602" w:rsidRPr="000C019C" w:rsidRDefault="00796602" w:rsidP="00AD3BC7">
            <w:pPr>
              <w:jc w:val="center"/>
              <w:rPr>
                <w:lang w:val="en-US"/>
              </w:rPr>
            </w:pPr>
            <w:r w:rsidRPr="000C019C">
              <w:rPr>
                <w:lang w:val="en-US"/>
              </w:rPr>
              <w:t>F</w:t>
            </w:r>
          </w:p>
        </w:tc>
      </w:tr>
      <w:tr w:rsidR="00796602" w:rsidRPr="000C019C" w14:paraId="5E51F609" w14:textId="77777777" w:rsidTr="000C019C">
        <w:tc>
          <w:tcPr>
            <w:tcW w:w="601" w:type="dxa"/>
          </w:tcPr>
          <w:p w14:paraId="449CDE43" w14:textId="42BACA9F" w:rsidR="00796602" w:rsidRPr="000C019C" w:rsidRDefault="00796602" w:rsidP="00E36F5C">
            <w:pPr>
              <w:rPr>
                <w:lang w:val="en-US"/>
              </w:rPr>
            </w:pPr>
            <w:r>
              <w:rPr>
                <w:lang w:val="en-US"/>
              </w:rPr>
              <w:t>61</w:t>
            </w:r>
          </w:p>
        </w:tc>
        <w:tc>
          <w:tcPr>
            <w:tcW w:w="2552" w:type="dxa"/>
          </w:tcPr>
          <w:p w14:paraId="510798CA" w14:textId="77777777" w:rsidR="00796602" w:rsidRPr="000C019C" w:rsidRDefault="00796602" w:rsidP="00E36F5C">
            <w:pPr>
              <w:rPr>
                <w:lang w:val="en-US"/>
              </w:rPr>
            </w:pPr>
            <w:r w:rsidRPr="000C019C">
              <w:rPr>
                <w:lang w:val="en-US"/>
              </w:rPr>
              <w:t>Erkebaeva Gulgacha</w:t>
            </w:r>
          </w:p>
        </w:tc>
        <w:tc>
          <w:tcPr>
            <w:tcW w:w="6345" w:type="dxa"/>
          </w:tcPr>
          <w:p w14:paraId="2B7D5F2A" w14:textId="77777777" w:rsidR="00796602" w:rsidRPr="000C019C" w:rsidRDefault="00796602" w:rsidP="00E36F5C">
            <w:pPr>
              <w:rPr>
                <w:lang w:val="en-US"/>
              </w:rPr>
            </w:pPr>
            <w:r w:rsidRPr="000C019C">
              <w:rPr>
                <w:lang w:val="en-US"/>
              </w:rPr>
              <w:t>LSG specialist</w:t>
            </w:r>
          </w:p>
        </w:tc>
        <w:tc>
          <w:tcPr>
            <w:tcW w:w="708" w:type="dxa"/>
          </w:tcPr>
          <w:p w14:paraId="03B8A9AD" w14:textId="77777777" w:rsidR="00796602" w:rsidRPr="000C019C" w:rsidRDefault="00796602" w:rsidP="00AD3BC7">
            <w:pPr>
              <w:jc w:val="center"/>
              <w:rPr>
                <w:lang w:val="en-US"/>
              </w:rPr>
            </w:pPr>
            <w:r w:rsidRPr="000C019C">
              <w:rPr>
                <w:lang w:val="en-US"/>
              </w:rPr>
              <w:t>F</w:t>
            </w:r>
          </w:p>
        </w:tc>
      </w:tr>
      <w:tr w:rsidR="00796602" w:rsidRPr="000C019C" w14:paraId="6B2085EE" w14:textId="77777777" w:rsidTr="000C019C">
        <w:tc>
          <w:tcPr>
            <w:tcW w:w="601" w:type="dxa"/>
          </w:tcPr>
          <w:p w14:paraId="0958AD36" w14:textId="6B28D607" w:rsidR="00796602" w:rsidRPr="000C019C" w:rsidRDefault="00796602" w:rsidP="00E36F5C">
            <w:pPr>
              <w:rPr>
                <w:lang w:val="en-US"/>
              </w:rPr>
            </w:pPr>
            <w:r>
              <w:rPr>
                <w:lang w:val="en-US"/>
              </w:rPr>
              <w:t>62</w:t>
            </w:r>
          </w:p>
        </w:tc>
        <w:tc>
          <w:tcPr>
            <w:tcW w:w="2552" w:type="dxa"/>
          </w:tcPr>
          <w:p w14:paraId="29F9A059" w14:textId="77777777" w:rsidR="00796602" w:rsidRPr="000C019C" w:rsidRDefault="00796602" w:rsidP="00E36F5C">
            <w:pPr>
              <w:rPr>
                <w:lang w:val="en-US"/>
              </w:rPr>
            </w:pPr>
            <w:r w:rsidRPr="000C019C">
              <w:rPr>
                <w:lang w:val="en-US"/>
              </w:rPr>
              <w:t>Adamkulova Alima</w:t>
            </w:r>
          </w:p>
        </w:tc>
        <w:tc>
          <w:tcPr>
            <w:tcW w:w="6345" w:type="dxa"/>
          </w:tcPr>
          <w:p w14:paraId="688944DB" w14:textId="77777777" w:rsidR="00796602" w:rsidRPr="000C019C" w:rsidRDefault="00796602" w:rsidP="00E36F5C">
            <w:pPr>
              <w:rPr>
                <w:lang w:val="en-US"/>
              </w:rPr>
            </w:pPr>
            <w:r w:rsidRPr="000C019C">
              <w:rPr>
                <w:lang w:val="en-US"/>
              </w:rPr>
              <w:t>SHG member</w:t>
            </w:r>
          </w:p>
        </w:tc>
        <w:tc>
          <w:tcPr>
            <w:tcW w:w="708" w:type="dxa"/>
          </w:tcPr>
          <w:p w14:paraId="75236D2E" w14:textId="77777777" w:rsidR="00796602" w:rsidRPr="000C019C" w:rsidRDefault="00796602" w:rsidP="00AD3BC7">
            <w:pPr>
              <w:jc w:val="center"/>
              <w:rPr>
                <w:lang w:val="en-US"/>
              </w:rPr>
            </w:pPr>
            <w:r w:rsidRPr="000C019C">
              <w:t>F</w:t>
            </w:r>
          </w:p>
        </w:tc>
      </w:tr>
      <w:tr w:rsidR="000C019C" w:rsidRPr="000C019C" w14:paraId="39405491" w14:textId="77777777" w:rsidTr="000C019C">
        <w:tc>
          <w:tcPr>
            <w:tcW w:w="601" w:type="dxa"/>
          </w:tcPr>
          <w:p w14:paraId="59BEDDFE" w14:textId="772E1DBC" w:rsidR="00E36F5C" w:rsidRPr="000C019C" w:rsidRDefault="000C019C" w:rsidP="00E36F5C">
            <w:pPr>
              <w:rPr>
                <w:lang w:val="en-US"/>
              </w:rPr>
            </w:pPr>
            <w:r>
              <w:rPr>
                <w:lang w:val="en-US"/>
              </w:rPr>
              <w:t>6</w:t>
            </w:r>
            <w:r w:rsidR="00796602">
              <w:rPr>
                <w:lang w:val="en-US"/>
              </w:rPr>
              <w:t>3</w:t>
            </w:r>
          </w:p>
        </w:tc>
        <w:tc>
          <w:tcPr>
            <w:tcW w:w="2552" w:type="dxa"/>
          </w:tcPr>
          <w:p w14:paraId="0A572DB9" w14:textId="77777777" w:rsidR="00E36F5C" w:rsidRPr="000C019C" w:rsidRDefault="00E36F5C" w:rsidP="00E36F5C">
            <w:pPr>
              <w:rPr>
                <w:lang w:val="en-US"/>
              </w:rPr>
            </w:pPr>
            <w:r w:rsidRPr="000C019C">
              <w:rPr>
                <w:lang w:val="en-US"/>
              </w:rPr>
              <w:t>Madraimova  Azylzat</w:t>
            </w:r>
          </w:p>
        </w:tc>
        <w:tc>
          <w:tcPr>
            <w:tcW w:w="6345" w:type="dxa"/>
          </w:tcPr>
          <w:p w14:paraId="4D81BA85" w14:textId="77777777" w:rsidR="00E36F5C" w:rsidRPr="000C019C" w:rsidRDefault="00E36F5C" w:rsidP="00E36F5C">
            <w:pPr>
              <w:rPr>
                <w:lang w:val="en-US"/>
              </w:rPr>
            </w:pPr>
            <w:r w:rsidRPr="000C019C">
              <w:rPr>
                <w:lang w:val="en-US"/>
              </w:rPr>
              <w:t>SHG member</w:t>
            </w:r>
          </w:p>
        </w:tc>
        <w:tc>
          <w:tcPr>
            <w:tcW w:w="708" w:type="dxa"/>
          </w:tcPr>
          <w:p w14:paraId="04DD4F85" w14:textId="07AC56C3" w:rsidR="00E36F5C" w:rsidRPr="000C019C" w:rsidRDefault="00AD3BC7" w:rsidP="00AD3BC7">
            <w:pPr>
              <w:jc w:val="center"/>
              <w:rPr>
                <w:lang w:val="en-US"/>
              </w:rPr>
            </w:pPr>
            <w:r>
              <w:rPr>
                <w:lang w:val="en-US"/>
              </w:rPr>
              <w:t>F</w:t>
            </w:r>
          </w:p>
        </w:tc>
      </w:tr>
      <w:tr w:rsidR="00E36F5C" w:rsidRPr="000C019C" w14:paraId="3792C197" w14:textId="77777777" w:rsidTr="000C019C">
        <w:tc>
          <w:tcPr>
            <w:tcW w:w="10206" w:type="dxa"/>
            <w:gridSpan w:val="4"/>
          </w:tcPr>
          <w:p w14:paraId="05E216D9" w14:textId="77777777" w:rsidR="000C019C" w:rsidRPr="000C019C" w:rsidRDefault="000C019C" w:rsidP="00E36F5C">
            <w:pPr>
              <w:rPr>
                <w:b/>
                <w:bCs/>
                <w:sz w:val="10"/>
                <w:szCs w:val="10"/>
                <w:lang w:val="en-US"/>
              </w:rPr>
            </w:pPr>
          </w:p>
          <w:p w14:paraId="73F921CE" w14:textId="77777777" w:rsidR="00E36F5C" w:rsidRPr="000C019C" w:rsidRDefault="00E36F5C" w:rsidP="00E36F5C">
            <w:pPr>
              <w:rPr>
                <w:i/>
                <w:lang w:val="en-US"/>
              </w:rPr>
            </w:pPr>
            <w:r w:rsidRPr="000C019C">
              <w:rPr>
                <w:b/>
                <w:bCs/>
                <w:i/>
                <w:lang w:val="en-US"/>
              </w:rPr>
              <w:t>Toolos LSG, Nookat district, Osh oblast</w:t>
            </w:r>
          </w:p>
        </w:tc>
      </w:tr>
      <w:tr w:rsidR="00796602" w:rsidRPr="000C019C" w14:paraId="7AF46F06" w14:textId="77777777" w:rsidTr="000C019C">
        <w:tc>
          <w:tcPr>
            <w:tcW w:w="601" w:type="dxa"/>
          </w:tcPr>
          <w:p w14:paraId="14198B1C" w14:textId="781499F2" w:rsidR="00796602" w:rsidRPr="000C019C" w:rsidRDefault="00796602" w:rsidP="00E36F5C">
            <w:pPr>
              <w:rPr>
                <w:lang w:val="en-US"/>
              </w:rPr>
            </w:pPr>
            <w:bookmarkStart w:id="71" w:name="_Hlk87382133"/>
            <w:r>
              <w:rPr>
                <w:lang w:val="en-US"/>
              </w:rPr>
              <w:t>64</w:t>
            </w:r>
          </w:p>
        </w:tc>
        <w:tc>
          <w:tcPr>
            <w:tcW w:w="2552" w:type="dxa"/>
          </w:tcPr>
          <w:p w14:paraId="32FA6F10" w14:textId="77777777" w:rsidR="00796602" w:rsidRPr="000C019C" w:rsidRDefault="00796602" w:rsidP="00E36F5C">
            <w:pPr>
              <w:rPr>
                <w:lang w:val="en-US"/>
              </w:rPr>
            </w:pPr>
            <w:r w:rsidRPr="000C019C">
              <w:rPr>
                <w:lang w:val="en-US"/>
              </w:rPr>
              <w:t xml:space="preserve">Tilenov Muradilla </w:t>
            </w:r>
          </w:p>
        </w:tc>
        <w:tc>
          <w:tcPr>
            <w:tcW w:w="6345" w:type="dxa"/>
          </w:tcPr>
          <w:p w14:paraId="4C839400" w14:textId="77777777" w:rsidR="00796602" w:rsidRPr="000C019C" w:rsidRDefault="00796602" w:rsidP="00E36F5C">
            <w:pPr>
              <w:rPr>
                <w:lang w:val="en-US"/>
              </w:rPr>
            </w:pPr>
            <w:r w:rsidRPr="000C019C">
              <w:rPr>
                <w:lang w:val="en-US"/>
              </w:rPr>
              <w:t>Deputy Head of Toolos LSG</w:t>
            </w:r>
          </w:p>
        </w:tc>
        <w:tc>
          <w:tcPr>
            <w:tcW w:w="708" w:type="dxa"/>
          </w:tcPr>
          <w:p w14:paraId="6ED1A002" w14:textId="77777777" w:rsidR="00796602" w:rsidRPr="000C019C" w:rsidRDefault="00796602" w:rsidP="00AD3BC7">
            <w:pPr>
              <w:jc w:val="center"/>
              <w:rPr>
                <w:lang w:val="en-US"/>
              </w:rPr>
            </w:pPr>
            <w:r w:rsidRPr="000C019C">
              <w:rPr>
                <w:lang w:val="en-US"/>
              </w:rPr>
              <w:t>M</w:t>
            </w:r>
          </w:p>
        </w:tc>
      </w:tr>
      <w:tr w:rsidR="00796602" w:rsidRPr="000C019C" w14:paraId="1E840E5F" w14:textId="77777777" w:rsidTr="000C019C">
        <w:tc>
          <w:tcPr>
            <w:tcW w:w="601" w:type="dxa"/>
          </w:tcPr>
          <w:p w14:paraId="0E543497" w14:textId="6E58BADA" w:rsidR="00796602" w:rsidRPr="000C019C" w:rsidRDefault="00796602" w:rsidP="00E36F5C">
            <w:pPr>
              <w:rPr>
                <w:lang w:val="en-US"/>
              </w:rPr>
            </w:pPr>
            <w:r>
              <w:rPr>
                <w:lang w:val="en-US"/>
              </w:rPr>
              <w:t>65</w:t>
            </w:r>
          </w:p>
        </w:tc>
        <w:tc>
          <w:tcPr>
            <w:tcW w:w="2552" w:type="dxa"/>
          </w:tcPr>
          <w:p w14:paraId="4F723EA0" w14:textId="77777777" w:rsidR="00796602" w:rsidRPr="000C019C" w:rsidRDefault="00796602" w:rsidP="00E36F5C">
            <w:pPr>
              <w:rPr>
                <w:lang w:val="en-US"/>
              </w:rPr>
            </w:pPr>
            <w:r w:rsidRPr="000C019C">
              <w:rPr>
                <w:lang w:val="en-US"/>
              </w:rPr>
              <w:t xml:space="preserve"> Zhakypov Maksatbek</w:t>
            </w:r>
          </w:p>
        </w:tc>
        <w:tc>
          <w:tcPr>
            <w:tcW w:w="6345" w:type="dxa"/>
          </w:tcPr>
          <w:p w14:paraId="6CD95BAF" w14:textId="77777777" w:rsidR="00796602" w:rsidRPr="000C019C" w:rsidRDefault="00796602" w:rsidP="00E36F5C">
            <w:pPr>
              <w:rPr>
                <w:lang w:val="en-US"/>
              </w:rPr>
            </w:pPr>
            <w:r w:rsidRPr="000C019C">
              <w:rPr>
                <w:lang w:val="en-US"/>
              </w:rPr>
              <w:t>Aiyl bashchy, Toolos LSG</w:t>
            </w:r>
          </w:p>
        </w:tc>
        <w:tc>
          <w:tcPr>
            <w:tcW w:w="708" w:type="dxa"/>
          </w:tcPr>
          <w:p w14:paraId="699F476D" w14:textId="77777777" w:rsidR="00796602" w:rsidRPr="000C019C" w:rsidRDefault="00796602" w:rsidP="00AD3BC7">
            <w:pPr>
              <w:jc w:val="center"/>
              <w:rPr>
                <w:lang w:val="en-US"/>
              </w:rPr>
            </w:pPr>
            <w:r w:rsidRPr="000C019C">
              <w:rPr>
                <w:lang w:val="en-US"/>
              </w:rPr>
              <w:t>M</w:t>
            </w:r>
          </w:p>
        </w:tc>
      </w:tr>
      <w:tr w:rsidR="00796602" w:rsidRPr="000C019C" w14:paraId="21F12645" w14:textId="77777777" w:rsidTr="00AD3BC7">
        <w:trPr>
          <w:trHeight w:val="152"/>
        </w:trPr>
        <w:tc>
          <w:tcPr>
            <w:tcW w:w="601" w:type="dxa"/>
          </w:tcPr>
          <w:p w14:paraId="4B2809F5" w14:textId="2BD7F1F9" w:rsidR="00796602" w:rsidRPr="000C019C" w:rsidRDefault="00796602" w:rsidP="00E36F5C">
            <w:pPr>
              <w:rPr>
                <w:lang w:val="en-US"/>
              </w:rPr>
            </w:pPr>
            <w:r>
              <w:rPr>
                <w:lang w:val="en-US"/>
              </w:rPr>
              <w:t>66</w:t>
            </w:r>
          </w:p>
        </w:tc>
        <w:tc>
          <w:tcPr>
            <w:tcW w:w="2552" w:type="dxa"/>
          </w:tcPr>
          <w:p w14:paraId="5A12E5BA" w14:textId="77777777" w:rsidR="00796602" w:rsidRPr="000C019C" w:rsidRDefault="00796602" w:rsidP="00E36F5C">
            <w:pPr>
              <w:rPr>
                <w:lang w:val="en-US"/>
              </w:rPr>
            </w:pPr>
            <w:r w:rsidRPr="000C019C">
              <w:rPr>
                <w:lang w:val="en-US"/>
              </w:rPr>
              <w:t>Japarova Tadjykan</w:t>
            </w:r>
          </w:p>
        </w:tc>
        <w:tc>
          <w:tcPr>
            <w:tcW w:w="6345" w:type="dxa"/>
          </w:tcPr>
          <w:p w14:paraId="2203F5BA" w14:textId="77777777" w:rsidR="00796602" w:rsidRPr="000C019C" w:rsidRDefault="00796602" w:rsidP="00E36F5C">
            <w:pPr>
              <w:rPr>
                <w:lang w:val="en-US"/>
              </w:rPr>
            </w:pPr>
            <w:r w:rsidRPr="000C019C">
              <w:rPr>
                <w:lang w:val="en-US"/>
              </w:rPr>
              <w:t>Head, Women Committee. Village activist</w:t>
            </w:r>
          </w:p>
        </w:tc>
        <w:tc>
          <w:tcPr>
            <w:tcW w:w="708" w:type="dxa"/>
          </w:tcPr>
          <w:p w14:paraId="6BD693CE" w14:textId="354DC16C" w:rsidR="00796602" w:rsidRPr="000C019C" w:rsidRDefault="00796602" w:rsidP="00AD3BC7">
            <w:pPr>
              <w:jc w:val="center"/>
              <w:rPr>
                <w:lang w:val="en-US"/>
              </w:rPr>
            </w:pPr>
            <w:r w:rsidRPr="000C019C">
              <w:rPr>
                <w:lang w:val="en-US"/>
              </w:rPr>
              <w:t>F</w:t>
            </w:r>
          </w:p>
        </w:tc>
      </w:tr>
      <w:tr w:rsidR="00796602" w:rsidRPr="000C019C" w14:paraId="3B3A0B2C" w14:textId="77777777" w:rsidTr="000C019C">
        <w:trPr>
          <w:trHeight w:val="161"/>
        </w:trPr>
        <w:tc>
          <w:tcPr>
            <w:tcW w:w="601" w:type="dxa"/>
          </w:tcPr>
          <w:p w14:paraId="3B55F637" w14:textId="175FCC46" w:rsidR="00796602" w:rsidRPr="000C019C" w:rsidRDefault="00796602" w:rsidP="00E36F5C">
            <w:pPr>
              <w:rPr>
                <w:lang w:val="en-US"/>
              </w:rPr>
            </w:pPr>
            <w:r>
              <w:rPr>
                <w:lang w:val="en-US"/>
              </w:rPr>
              <w:t>67</w:t>
            </w:r>
          </w:p>
        </w:tc>
        <w:tc>
          <w:tcPr>
            <w:tcW w:w="2552" w:type="dxa"/>
          </w:tcPr>
          <w:p w14:paraId="6BD36AF4" w14:textId="77777777" w:rsidR="00796602" w:rsidRPr="000C019C" w:rsidRDefault="00796602" w:rsidP="00E36F5C">
            <w:r w:rsidRPr="000C019C">
              <w:t>Кубат Касымов</w:t>
            </w:r>
          </w:p>
        </w:tc>
        <w:tc>
          <w:tcPr>
            <w:tcW w:w="6345" w:type="dxa"/>
          </w:tcPr>
          <w:p w14:paraId="28BAFDB7" w14:textId="77777777" w:rsidR="00796602" w:rsidRPr="000C019C" w:rsidRDefault="00796602" w:rsidP="00E36F5C">
            <w:pPr>
              <w:rPr>
                <w:lang w:val="en-US"/>
              </w:rPr>
            </w:pPr>
            <w:r w:rsidRPr="000C019C">
              <w:rPr>
                <w:lang w:val="en-US"/>
              </w:rPr>
              <w:t>Farmer, family member. Drawing contest winner village resident</w:t>
            </w:r>
          </w:p>
        </w:tc>
        <w:tc>
          <w:tcPr>
            <w:tcW w:w="708" w:type="dxa"/>
          </w:tcPr>
          <w:p w14:paraId="28A41EB0" w14:textId="77777777" w:rsidR="00796602" w:rsidRPr="000C019C" w:rsidRDefault="00796602" w:rsidP="00AD3BC7">
            <w:pPr>
              <w:jc w:val="center"/>
              <w:rPr>
                <w:lang w:val="en-US"/>
              </w:rPr>
            </w:pPr>
            <w:r w:rsidRPr="000C019C">
              <w:rPr>
                <w:lang w:val="en-US"/>
              </w:rPr>
              <w:t>M</w:t>
            </w:r>
          </w:p>
        </w:tc>
      </w:tr>
      <w:tr w:rsidR="00796602" w:rsidRPr="000C019C" w14:paraId="0D6A6835" w14:textId="77777777" w:rsidTr="000C019C">
        <w:tc>
          <w:tcPr>
            <w:tcW w:w="601" w:type="dxa"/>
          </w:tcPr>
          <w:p w14:paraId="3CCB6A88" w14:textId="2F57E65F" w:rsidR="00796602" w:rsidRPr="000C019C" w:rsidRDefault="00796602" w:rsidP="00E36F5C">
            <w:pPr>
              <w:rPr>
                <w:lang w:val="en-US"/>
              </w:rPr>
            </w:pPr>
            <w:r>
              <w:rPr>
                <w:lang w:val="en-US"/>
              </w:rPr>
              <w:t>68</w:t>
            </w:r>
          </w:p>
        </w:tc>
        <w:tc>
          <w:tcPr>
            <w:tcW w:w="2552" w:type="dxa"/>
          </w:tcPr>
          <w:p w14:paraId="62C2AB30" w14:textId="77777777" w:rsidR="00796602" w:rsidRPr="000C019C" w:rsidRDefault="00796602" w:rsidP="00E36F5C">
            <w:pPr>
              <w:rPr>
                <w:lang w:val="en-US"/>
              </w:rPr>
            </w:pPr>
            <w:r w:rsidRPr="000C019C">
              <w:rPr>
                <w:lang w:val="en-US"/>
              </w:rPr>
              <w:t>Kadyrova Jamilia</w:t>
            </w:r>
          </w:p>
        </w:tc>
        <w:tc>
          <w:tcPr>
            <w:tcW w:w="6345" w:type="dxa"/>
          </w:tcPr>
          <w:p w14:paraId="4329F6B0" w14:textId="18C4145C" w:rsidR="00796602" w:rsidRPr="000C019C" w:rsidRDefault="00796602" w:rsidP="00E36F5C">
            <w:pPr>
              <w:rPr>
                <w:lang w:val="en-US"/>
              </w:rPr>
            </w:pPr>
            <w:r>
              <w:rPr>
                <w:lang w:val="en-US"/>
              </w:rPr>
              <w:t xml:space="preserve"> GALS Champion,</w:t>
            </w:r>
            <w:r w:rsidRPr="000C019C">
              <w:rPr>
                <w:lang w:val="en-US"/>
              </w:rPr>
              <w:t xml:space="preserve"> SHG</w:t>
            </w:r>
            <w:r>
              <w:rPr>
                <w:lang w:val="en-US"/>
              </w:rPr>
              <w:t xml:space="preserve"> Leader</w:t>
            </w:r>
          </w:p>
        </w:tc>
        <w:tc>
          <w:tcPr>
            <w:tcW w:w="708" w:type="dxa"/>
          </w:tcPr>
          <w:p w14:paraId="3BE9A4F7" w14:textId="77777777" w:rsidR="00796602" w:rsidRPr="000C019C" w:rsidRDefault="00796602" w:rsidP="00E36F5C">
            <w:pPr>
              <w:rPr>
                <w:lang w:val="en-US"/>
              </w:rPr>
            </w:pPr>
          </w:p>
        </w:tc>
      </w:tr>
      <w:bookmarkEnd w:id="71"/>
      <w:tr w:rsidR="00796602" w:rsidRPr="000C019C" w14:paraId="5D9BA5DD" w14:textId="77777777" w:rsidTr="000C019C">
        <w:tc>
          <w:tcPr>
            <w:tcW w:w="601" w:type="dxa"/>
          </w:tcPr>
          <w:p w14:paraId="462C6FE0" w14:textId="22CD9077" w:rsidR="00796602" w:rsidRPr="000C019C" w:rsidRDefault="00796602" w:rsidP="00E36F5C">
            <w:pPr>
              <w:rPr>
                <w:lang w:val="en-US"/>
              </w:rPr>
            </w:pPr>
            <w:r>
              <w:rPr>
                <w:lang w:val="en-US"/>
              </w:rPr>
              <w:t>69</w:t>
            </w:r>
          </w:p>
        </w:tc>
        <w:tc>
          <w:tcPr>
            <w:tcW w:w="2552" w:type="dxa"/>
          </w:tcPr>
          <w:p w14:paraId="31CCCE2D" w14:textId="77777777" w:rsidR="00796602" w:rsidRPr="000C019C" w:rsidRDefault="00796602" w:rsidP="00E36F5C">
            <w:pPr>
              <w:rPr>
                <w:lang w:val="en-US"/>
              </w:rPr>
            </w:pPr>
            <w:r w:rsidRPr="000C019C">
              <w:rPr>
                <w:lang w:val="en-US"/>
              </w:rPr>
              <w:t>Mizamova Gulmira</w:t>
            </w:r>
          </w:p>
        </w:tc>
        <w:tc>
          <w:tcPr>
            <w:tcW w:w="6345" w:type="dxa"/>
          </w:tcPr>
          <w:p w14:paraId="190E5A1C" w14:textId="77777777" w:rsidR="00796602" w:rsidRPr="000C019C" w:rsidRDefault="00796602" w:rsidP="00E36F5C">
            <w:pPr>
              <w:rPr>
                <w:lang w:val="en-US"/>
              </w:rPr>
            </w:pPr>
            <w:r w:rsidRPr="000C019C">
              <w:rPr>
                <w:lang w:val="en-US"/>
              </w:rPr>
              <w:t>Village coordinator</w:t>
            </w:r>
          </w:p>
        </w:tc>
        <w:tc>
          <w:tcPr>
            <w:tcW w:w="708" w:type="dxa"/>
          </w:tcPr>
          <w:p w14:paraId="56A39BC5" w14:textId="77777777" w:rsidR="00796602" w:rsidRPr="000C019C" w:rsidRDefault="00796602" w:rsidP="00AD3BC7">
            <w:pPr>
              <w:jc w:val="center"/>
              <w:rPr>
                <w:lang w:val="en-US"/>
              </w:rPr>
            </w:pPr>
            <w:r w:rsidRPr="000C019C">
              <w:rPr>
                <w:lang w:val="en-US"/>
              </w:rPr>
              <w:t>F</w:t>
            </w:r>
          </w:p>
        </w:tc>
      </w:tr>
      <w:tr w:rsidR="00796602" w:rsidRPr="000C019C" w14:paraId="0FB70008" w14:textId="77777777" w:rsidTr="000C019C">
        <w:tc>
          <w:tcPr>
            <w:tcW w:w="601" w:type="dxa"/>
          </w:tcPr>
          <w:p w14:paraId="3736EC32" w14:textId="08279B43" w:rsidR="00796602" w:rsidRPr="000C019C" w:rsidRDefault="00796602" w:rsidP="00E36F5C">
            <w:pPr>
              <w:rPr>
                <w:lang w:val="en-US"/>
              </w:rPr>
            </w:pPr>
            <w:r>
              <w:rPr>
                <w:lang w:val="en-US"/>
              </w:rPr>
              <w:t>70</w:t>
            </w:r>
          </w:p>
        </w:tc>
        <w:tc>
          <w:tcPr>
            <w:tcW w:w="2552" w:type="dxa"/>
          </w:tcPr>
          <w:p w14:paraId="51101CFE" w14:textId="77777777" w:rsidR="00796602" w:rsidRPr="000C019C" w:rsidRDefault="00796602" w:rsidP="00E36F5C">
            <w:pPr>
              <w:rPr>
                <w:lang w:val="en-US"/>
              </w:rPr>
            </w:pPr>
            <w:r w:rsidRPr="000C019C">
              <w:rPr>
                <w:lang w:val="en-US"/>
              </w:rPr>
              <w:t>Murzaeva Rakia</w:t>
            </w:r>
          </w:p>
        </w:tc>
        <w:tc>
          <w:tcPr>
            <w:tcW w:w="6345" w:type="dxa"/>
          </w:tcPr>
          <w:p w14:paraId="72352C83" w14:textId="77777777" w:rsidR="00796602" w:rsidRPr="000C019C" w:rsidRDefault="00796602" w:rsidP="00E36F5C">
            <w:pPr>
              <w:rPr>
                <w:lang w:val="en-US"/>
              </w:rPr>
            </w:pPr>
            <w:r w:rsidRPr="000C019C">
              <w:rPr>
                <w:lang w:val="en-US"/>
              </w:rPr>
              <w:t>SHG member, Village activist, Leader, SHG “Akniet”</w:t>
            </w:r>
          </w:p>
        </w:tc>
        <w:tc>
          <w:tcPr>
            <w:tcW w:w="708" w:type="dxa"/>
          </w:tcPr>
          <w:p w14:paraId="7CF9A189" w14:textId="77777777" w:rsidR="00796602" w:rsidRPr="000C019C" w:rsidRDefault="00796602" w:rsidP="00AD3BC7">
            <w:pPr>
              <w:jc w:val="center"/>
              <w:rPr>
                <w:lang w:val="en-US"/>
              </w:rPr>
            </w:pPr>
            <w:r w:rsidRPr="000C019C">
              <w:t>F</w:t>
            </w:r>
          </w:p>
        </w:tc>
      </w:tr>
      <w:tr w:rsidR="00796602" w:rsidRPr="000C019C" w14:paraId="47F6E303" w14:textId="77777777" w:rsidTr="000C019C">
        <w:tc>
          <w:tcPr>
            <w:tcW w:w="601" w:type="dxa"/>
          </w:tcPr>
          <w:p w14:paraId="7A88DEBC" w14:textId="19F0B787" w:rsidR="00796602" w:rsidRPr="000C019C" w:rsidRDefault="00796602" w:rsidP="00E36F5C">
            <w:pPr>
              <w:rPr>
                <w:lang w:val="en-US"/>
              </w:rPr>
            </w:pPr>
            <w:r>
              <w:rPr>
                <w:lang w:val="en-US"/>
              </w:rPr>
              <w:t>71</w:t>
            </w:r>
          </w:p>
        </w:tc>
        <w:tc>
          <w:tcPr>
            <w:tcW w:w="2552" w:type="dxa"/>
          </w:tcPr>
          <w:p w14:paraId="6FD5DC76" w14:textId="77777777" w:rsidR="00796602" w:rsidRPr="000C019C" w:rsidRDefault="00796602" w:rsidP="00E36F5C">
            <w:pPr>
              <w:rPr>
                <w:lang w:val="en-US"/>
              </w:rPr>
            </w:pPr>
            <w:r w:rsidRPr="000C019C">
              <w:rPr>
                <w:lang w:val="en-US"/>
              </w:rPr>
              <w:t>Kasymova Ainur</w:t>
            </w:r>
          </w:p>
        </w:tc>
        <w:tc>
          <w:tcPr>
            <w:tcW w:w="6345" w:type="dxa"/>
          </w:tcPr>
          <w:p w14:paraId="7A7798F8" w14:textId="77777777" w:rsidR="00796602" w:rsidRPr="000C019C" w:rsidRDefault="00796602" w:rsidP="00E36F5C">
            <w:pPr>
              <w:rPr>
                <w:lang w:val="en-US"/>
              </w:rPr>
            </w:pPr>
            <w:r w:rsidRPr="000C019C">
              <w:rPr>
                <w:lang w:val="en-US"/>
              </w:rPr>
              <w:t>Teacher, Village activist, Leader, SHG “Rayana”</w:t>
            </w:r>
          </w:p>
        </w:tc>
        <w:tc>
          <w:tcPr>
            <w:tcW w:w="708" w:type="dxa"/>
          </w:tcPr>
          <w:p w14:paraId="593456E8" w14:textId="77777777" w:rsidR="00796602" w:rsidRPr="000C019C" w:rsidRDefault="00796602" w:rsidP="00AD3BC7">
            <w:pPr>
              <w:jc w:val="center"/>
              <w:rPr>
                <w:lang w:val="en-US"/>
              </w:rPr>
            </w:pPr>
            <w:r w:rsidRPr="000C019C">
              <w:t>F</w:t>
            </w:r>
          </w:p>
        </w:tc>
      </w:tr>
      <w:tr w:rsidR="00796602" w:rsidRPr="000C019C" w14:paraId="475E8D19" w14:textId="77777777" w:rsidTr="000C019C">
        <w:tc>
          <w:tcPr>
            <w:tcW w:w="601" w:type="dxa"/>
          </w:tcPr>
          <w:p w14:paraId="656FD709" w14:textId="76BCAE0A" w:rsidR="00796602" w:rsidRPr="000C019C" w:rsidRDefault="00796602" w:rsidP="00E36F5C">
            <w:pPr>
              <w:rPr>
                <w:lang w:val="en-US"/>
              </w:rPr>
            </w:pPr>
            <w:r>
              <w:rPr>
                <w:lang w:val="en-US"/>
              </w:rPr>
              <w:t>72</w:t>
            </w:r>
          </w:p>
        </w:tc>
        <w:tc>
          <w:tcPr>
            <w:tcW w:w="2552" w:type="dxa"/>
          </w:tcPr>
          <w:p w14:paraId="0E995228" w14:textId="77777777" w:rsidR="00796602" w:rsidRPr="000C019C" w:rsidRDefault="00796602" w:rsidP="00E36F5C">
            <w:pPr>
              <w:rPr>
                <w:lang w:val="en-US"/>
              </w:rPr>
            </w:pPr>
            <w:r w:rsidRPr="000C019C">
              <w:rPr>
                <w:lang w:val="en-US"/>
              </w:rPr>
              <w:t>Abdulaziz kyzy Nurjamal</w:t>
            </w:r>
          </w:p>
        </w:tc>
        <w:tc>
          <w:tcPr>
            <w:tcW w:w="6345" w:type="dxa"/>
          </w:tcPr>
          <w:p w14:paraId="2AF192DD" w14:textId="77777777" w:rsidR="00796602" w:rsidRPr="000C019C" w:rsidRDefault="00796602" w:rsidP="00E36F5C">
            <w:pPr>
              <w:rPr>
                <w:lang w:val="en-US"/>
              </w:rPr>
            </w:pPr>
            <w:r w:rsidRPr="000C019C">
              <w:rPr>
                <w:lang w:val="en-US"/>
              </w:rPr>
              <w:t>SHG member</w:t>
            </w:r>
          </w:p>
        </w:tc>
        <w:tc>
          <w:tcPr>
            <w:tcW w:w="708" w:type="dxa"/>
          </w:tcPr>
          <w:p w14:paraId="109BE2F5" w14:textId="77777777" w:rsidR="00796602" w:rsidRPr="000C019C" w:rsidRDefault="00796602" w:rsidP="00AD3BC7">
            <w:pPr>
              <w:jc w:val="center"/>
              <w:rPr>
                <w:lang w:val="en-US"/>
              </w:rPr>
            </w:pPr>
            <w:r w:rsidRPr="000C019C">
              <w:t>F</w:t>
            </w:r>
          </w:p>
        </w:tc>
      </w:tr>
      <w:tr w:rsidR="00796602" w:rsidRPr="000C019C" w14:paraId="25B3DCFE" w14:textId="77777777" w:rsidTr="000C019C">
        <w:tc>
          <w:tcPr>
            <w:tcW w:w="601" w:type="dxa"/>
          </w:tcPr>
          <w:p w14:paraId="1157C57C" w14:textId="6C114514" w:rsidR="00796602" w:rsidRPr="000C019C" w:rsidRDefault="00796602" w:rsidP="00E36F5C">
            <w:pPr>
              <w:rPr>
                <w:lang w:val="en-US"/>
              </w:rPr>
            </w:pPr>
            <w:r>
              <w:rPr>
                <w:lang w:val="en-US"/>
              </w:rPr>
              <w:t>73</w:t>
            </w:r>
          </w:p>
        </w:tc>
        <w:tc>
          <w:tcPr>
            <w:tcW w:w="2552" w:type="dxa"/>
          </w:tcPr>
          <w:p w14:paraId="6F3FF1DF" w14:textId="77777777" w:rsidR="00796602" w:rsidRPr="000C019C" w:rsidRDefault="00796602" w:rsidP="00E36F5C">
            <w:pPr>
              <w:rPr>
                <w:lang w:val="en-US"/>
              </w:rPr>
            </w:pPr>
            <w:r w:rsidRPr="000C019C">
              <w:rPr>
                <w:lang w:val="en-US"/>
              </w:rPr>
              <w:t>Topchubaeva Cholpon</w:t>
            </w:r>
          </w:p>
        </w:tc>
        <w:tc>
          <w:tcPr>
            <w:tcW w:w="6345" w:type="dxa"/>
          </w:tcPr>
          <w:p w14:paraId="032EF153" w14:textId="77777777" w:rsidR="00796602" w:rsidRPr="000C019C" w:rsidRDefault="00796602" w:rsidP="00E36F5C">
            <w:pPr>
              <w:rPr>
                <w:lang w:val="en-US"/>
              </w:rPr>
            </w:pPr>
            <w:r w:rsidRPr="000C019C">
              <w:rPr>
                <w:lang w:val="en-US"/>
              </w:rPr>
              <w:t>Economist, LSG</w:t>
            </w:r>
          </w:p>
        </w:tc>
        <w:tc>
          <w:tcPr>
            <w:tcW w:w="708" w:type="dxa"/>
          </w:tcPr>
          <w:p w14:paraId="3AECB3A0" w14:textId="77777777" w:rsidR="00796602" w:rsidRPr="000C019C" w:rsidRDefault="00796602" w:rsidP="00AD3BC7">
            <w:pPr>
              <w:jc w:val="center"/>
              <w:rPr>
                <w:lang w:val="en-US"/>
              </w:rPr>
            </w:pPr>
            <w:r w:rsidRPr="000C019C">
              <w:t>F</w:t>
            </w:r>
          </w:p>
        </w:tc>
      </w:tr>
      <w:tr w:rsidR="000C019C" w:rsidRPr="000C019C" w14:paraId="7C5F93A5" w14:textId="77777777" w:rsidTr="000C019C">
        <w:tc>
          <w:tcPr>
            <w:tcW w:w="601" w:type="dxa"/>
          </w:tcPr>
          <w:p w14:paraId="0031BAEB" w14:textId="5FEA6FB9" w:rsidR="00E36F5C" w:rsidRPr="000C019C" w:rsidRDefault="000C019C" w:rsidP="00E36F5C">
            <w:pPr>
              <w:rPr>
                <w:lang w:val="en-US"/>
              </w:rPr>
            </w:pPr>
            <w:r>
              <w:rPr>
                <w:lang w:val="en-US"/>
              </w:rPr>
              <w:t>7</w:t>
            </w:r>
            <w:r w:rsidR="00796602">
              <w:rPr>
                <w:lang w:val="en-US"/>
              </w:rPr>
              <w:t>4</w:t>
            </w:r>
          </w:p>
        </w:tc>
        <w:tc>
          <w:tcPr>
            <w:tcW w:w="2552" w:type="dxa"/>
          </w:tcPr>
          <w:p w14:paraId="0EDC7728" w14:textId="77777777" w:rsidR="00E36F5C" w:rsidRPr="000C019C" w:rsidRDefault="00E36F5C" w:rsidP="00E36F5C">
            <w:pPr>
              <w:rPr>
                <w:lang w:val="en-US"/>
              </w:rPr>
            </w:pPr>
            <w:r w:rsidRPr="000C019C">
              <w:rPr>
                <w:lang w:val="en-US"/>
              </w:rPr>
              <w:t>Suiumbaeva Kumushai</w:t>
            </w:r>
          </w:p>
        </w:tc>
        <w:tc>
          <w:tcPr>
            <w:tcW w:w="6345" w:type="dxa"/>
          </w:tcPr>
          <w:p w14:paraId="3AD3EC56" w14:textId="77777777" w:rsidR="00E36F5C" w:rsidRPr="000C019C" w:rsidRDefault="00E36F5C" w:rsidP="00E36F5C">
            <w:pPr>
              <w:rPr>
                <w:lang w:val="en-US"/>
              </w:rPr>
            </w:pPr>
            <w:r w:rsidRPr="000C019C">
              <w:rPr>
                <w:lang w:val="en-US"/>
              </w:rPr>
              <w:t>SHG member</w:t>
            </w:r>
          </w:p>
        </w:tc>
        <w:tc>
          <w:tcPr>
            <w:tcW w:w="708" w:type="dxa"/>
          </w:tcPr>
          <w:p w14:paraId="6F1E66ED" w14:textId="77777777" w:rsidR="00E36F5C" w:rsidRPr="000C019C" w:rsidRDefault="00E36F5C" w:rsidP="00AD3BC7">
            <w:pPr>
              <w:jc w:val="center"/>
              <w:rPr>
                <w:lang w:val="en-US"/>
              </w:rPr>
            </w:pPr>
            <w:r w:rsidRPr="000C019C">
              <w:t>F</w:t>
            </w:r>
          </w:p>
        </w:tc>
      </w:tr>
      <w:tr w:rsidR="00E36F5C" w:rsidRPr="000C019C" w14:paraId="754A964E" w14:textId="77777777" w:rsidTr="000C019C">
        <w:tc>
          <w:tcPr>
            <w:tcW w:w="10206" w:type="dxa"/>
            <w:gridSpan w:val="4"/>
          </w:tcPr>
          <w:p w14:paraId="4CB24B66" w14:textId="77777777" w:rsidR="000C019C" w:rsidRPr="000C019C" w:rsidRDefault="000C019C" w:rsidP="00E36F5C">
            <w:pPr>
              <w:rPr>
                <w:b/>
                <w:bCs/>
                <w:sz w:val="10"/>
                <w:szCs w:val="10"/>
                <w:lang w:val="en-US"/>
              </w:rPr>
            </w:pPr>
          </w:p>
          <w:p w14:paraId="79B02363" w14:textId="77777777" w:rsidR="00E36F5C" w:rsidRPr="000C019C" w:rsidRDefault="00E36F5C" w:rsidP="00E36F5C">
            <w:pPr>
              <w:rPr>
                <w:i/>
                <w:lang w:val="en-US"/>
              </w:rPr>
            </w:pPr>
            <w:r w:rsidRPr="000C019C">
              <w:rPr>
                <w:b/>
                <w:bCs/>
                <w:i/>
                <w:lang w:val="en-US"/>
              </w:rPr>
              <w:t>Ak-Turpak LSG, Kadamjai district, Batken oblast</w:t>
            </w:r>
          </w:p>
        </w:tc>
      </w:tr>
      <w:tr w:rsidR="00796602" w:rsidRPr="000C019C" w14:paraId="1BEF43F9" w14:textId="77777777" w:rsidTr="000C019C">
        <w:tc>
          <w:tcPr>
            <w:tcW w:w="601" w:type="dxa"/>
          </w:tcPr>
          <w:p w14:paraId="49752C97" w14:textId="78E13239" w:rsidR="00796602" w:rsidRPr="000C019C" w:rsidRDefault="00796602" w:rsidP="00E36F5C">
            <w:pPr>
              <w:rPr>
                <w:lang w:val="en-US"/>
              </w:rPr>
            </w:pPr>
            <w:r>
              <w:rPr>
                <w:lang w:val="en-US"/>
              </w:rPr>
              <w:t>75</w:t>
            </w:r>
          </w:p>
        </w:tc>
        <w:tc>
          <w:tcPr>
            <w:tcW w:w="2552" w:type="dxa"/>
          </w:tcPr>
          <w:p w14:paraId="2F3C793E" w14:textId="77777777" w:rsidR="00796602" w:rsidRPr="000C019C" w:rsidRDefault="00796602" w:rsidP="00E36F5C">
            <w:pPr>
              <w:rPr>
                <w:lang w:val="en-US"/>
              </w:rPr>
            </w:pPr>
            <w:r w:rsidRPr="000C019C">
              <w:rPr>
                <w:lang w:val="en-US"/>
              </w:rPr>
              <w:t xml:space="preserve">Satybaldiev Mamazhunus </w:t>
            </w:r>
          </w:p>
        </w:tc>
        <w:tc>
          <w:tcPr>
            <w:tcW w:w="6345" w:type="dxa"/>
          </w:tcPr>
          <w:p w14:paraId="3E0417F0" w14:textId="77777777" w:rsidR="00796602" w:rsidRPr="000C019C" w:rsidRDefault="00796602" w:rsidP="00E36F5C">
            <w:pPr>
              <w:rPr>
                <w:lang w:val="en-US"/>
              </w:rPr>
            </w:pPr>
            <w:r w:rsidRPr="000C019C">
              <w:rPr>
                <w:lang w:val="en-US"/>
              </w:rPr>
              <w:t>Deputy Head of Ak-Turpak LSG</w:t>
            </w:r>
          </w:p>
        </w:tc>
        <w:tc>
          <w:tcPr>
            <w:tcW w:w="708" w:type="dxa"/>
          </w:tcPr>
          <w:p w14:paraId="3E1738EA" w14:textId="77777777" w:rsidR="00796602" w:rsidRPr="000C019C" w:rsidRDefault="00796602" w:rsidP="00AD3BC7">
            <w:pPr>
              <w:jc w:val="center"/>
              <w:rPr>
                <w:lang w:val="en-US"/>
              </w:rPr>
            </w:pPr>
            <w:r w:rsidRPr="000C019C">
              <w:rPr>
                <w:lang w:val="en-US"/>
              </w:rPr>
              <w:t>M</w:t>
            </w:r>
          </w:p>
        </w:tc>
      </w:tr>
      <w:tr w:rsidR="00796602" w:rsidRPr="000C019C" w14:paraId="3572FF5E" w14:textId="77777777" w:rsidTr="000C019C">
        <w:tc>
          <w:tcPr>
            <w:tcW w:w="601" w:type="dxa"/>
          </w:tcPr>
          <w:p w14:paraId="450F6E90" w14:textId="1BF16F23" w:rsidR="00796602" w:rsidRPr="000C019C" w:rsidRDefault="00796602" w:rsidP="00E36F5C">
            <w:pPr>
              <w:rPr>
                <w:lang w:val="en-US"/>
              </w:rPr>
            </w:pPr>
            <w:r>
              <w:rPr>
                <w:lang w:val="en-US"/>
              </w:rPr>
              <w:t>76</w:t>
            </w:r>
          </w:p>
        </w:tc>
        <w:tc>
          <w:tcPr>
            <w:tcW w:w="2552" w:type="dxa"/>
          </w:tcPr>
          <w:p w14:paraId="7C11729C" w14:textId="77777777" w:rsidR="00796602" w:rsidRPr="000C019C" w:rsidRDefault="00796602" w:rsidP="00E36F5C">
            <w:pPr>
              <w:rPr>
                <w:lang w:val="en-US"/>
              </w:rPr>
            </w:pPr>
            <w:r w:rsidRPr="000C019C">
              <w:rPr>
                <w:lang w:val="en-US"/>
              </w:rPr>
              <w:t>Matisaeva gulkayir</w:t>
            </w:r>
          </w:p>
        </w:tc>
        <w:tc>
          <w:tcPr>
            <w:tcW w:w="6345" w:type="dxa"/>
          </w:tcPr>
          <w:p w14:paraId="4466C4E1" w14:textId="77777777" w:rsidR="00796602" w:rsidRPr="000C019C" w:rsidRDefault="00796602" w:rsidP="00E36F5C">
            <w:pPr>
              <w:rPr>
                <w:lang w:val="en-US"/>
              </w:rPr>
            </w:pPr>
            <w:r w:rsidRPr="000C019C">
              <w:rPr>
                <w:lang w:val="en-US"/>
              </w:rPr>
              <w:t>Teacher. SHG member</w:t>
            </w:r>
          </w:p>
        </w:tc>
        <w:tc>
          <w:tcPr>
            <w:tcW w:w="708" w:type="dxa"/>
          </w:tcPr>
          <w:p w14:paraId="359BCF78" w14:textId="77777777" w:rsidR="00796602" w:rsidRPr="000C019C" w:rsidRDefault="00796602" w:rsidP="00AD3BC7">
            <w:pPr>
              <w:jc w:val="center"/>
              <w:rPr>
                <w:lang w:val="en-US"/>
              </w:rPr>
            </w:pPr>
            <w:r w:rsidRPr="000C019C">
              <w:rPr>
                <w:lang w:val="en-US"/>
              </w:rPr>
              <w:t>F</w:t>
            </w:r>
          </w:p>
        </w:tc>
      </w:tr>
      <w:tr w:rsidR="00796602" w:rsidRPr="000C019C" w14:paraId="0528A817" w14:textId="77777777" w:rsidTr="000C019C">
        <w:tc>
          <w:tcPr>
            <w:tcW w:w="601" w:type="dxa"/>
          </w:tcPr>
          <w:p w14:paraId="17BB8BA6" w14:textId="1D6F5ECD" w:rsidR="00796602" w:rsidRPr="000C019C" w:rsidRDefault="00796602" w:rsidP="00E36F5C">
            <w:pPr>
              <w:rPr>
                <w:lang w:val="en-US"/>
              </w:rPr>
            </w:pPr>
            <w:r>
              <w:rPr>
                <w:lang w:val="en-US"/>
              </w:rPr>
              <w:t>77</w:t>
            </w:r>
          </w:p>
        </w:tc>
        <w:tc>
          <w:tcPr>
            <w:tcW w:w="2552" w:type="dxa"/>
          </w:tcPr>
          <w:p w14:paraId="10E91242" w14:textId="77777777" w:rsidR="00796602" w:rsidRPr="000C019C" w:rsidRDefault="00796602" w:rsidP="00E36F5C">
            <w:pPr>
              <w:rPr>
                <w:lang w:val="en-US"/>
              </w:rPr>
            </w:pPr>
            <w:r w:rsidRPr="000C019C">
              <w:rPr>
                <w:lang w:val="en-US"/>
              </w:rPr>
              <w:t>Turdukulov Bakyt</w:t>
            </w:r>
          </w:p>
        </w:tc>
        <w:tc>
          <w:tcPr>
            <w:tcW w:w="6345" w:type="dxa"/>
          </w:tcPr>
          <w:p w14:paraId="586E353B" w14:textId="77777777" w:rsidR="00796602" w:rsidRPr="000C019C" w:rsidRDefault="00796602" w:rsidP="00E36F5C">
            <w:pPr>
              <w:rPr>
                <w:lang w:val="en-US"/>
              </w:rPr>
            </w:pPr>
            <w:r w:rsidRPr="000C019C">
              <w:rPr>
                <w:lang w:val="en-US"/>
              </w:rPr>
              <w:t>Migrant, taxi driver in Moscow. Drawing contest winner “The role of woman in the household”</w:t>
            </w:r>
          </w:p>
        </w:tc>
        <w:tc>
          <w:tcPr>
            <w:tcW w:w="708" w:type="dxa"/>
          </w:tcPr>
          <w:p w14:paraId="16FD0EAC" w14:textId="77777777" w:rsidR="00796602" w:rsidRPr="000C019C" w:rsidRDefault="00796602" w:rsidP="00AD3BC7">
            <w:pPr>
              <w:jc w:val="center"/>
              <w:rPr>
                <w:lang w:val="en-US"/>
              </w:rPr>
            </w:pPr>
            <w:r w:rsidRPr="000C019C">
              <w:rPr>
                <w:lang w:val="en-US"/>
              </w:rPr>
              <w:t>M</w:t>
            </w:r>
          </w:p>
        </w:tc>
      </w:tr>
      <w:tr w:rsidR="00796602" w:rsidRPr="000C019C" w14:paraId="4D760BB2" w14:textId="77777777" w:rsidTr="000C019C">
        <w:tc>
          <w:tcPr>
            <w:tcW w:w="601" w:type="dxa"/>
          </w:tcPr>
          <w:p w14:paraId="03C53866" w14:textId="62AFE8F3" w:rsidR="00796602" w:rsidRPr="000C019C" w:rsidRDefault="00796602" w:rsidP="00E36F5C">
            <w:pPr>
              <w:rPr>
                <w:lang w:val="en-US"/>
              </w:rPr>
            </w:pPr>
            <w:r>
              <w:rPr>
                <w:lang w:val="en-US"/>
              </w:rPr>
              <w:t>78</w:t>
            </w:r>
          </w:p>
        </w:tc>
        <w:tc>
          <w:tcPr>
            <w:tcW w:w="2552" w:type="dxa"/>
          </w:tcPr>
          <w:p w14:paraId="401163D1" w14:textId="77777777" w:rsidR="00796602" w:rsidRPr="000C019C" w:rsidRDefault="00796602" w:rsidP="00E36F5C">
            <w:pPr>
              <w:rPr>
                <w:lang w:val="en-US"/>
              </w:rPr>
            </w:pPr>
            <w:r w:rsidRPr="000C019C">
              <w:rPr>
                <w:lang w:val="en-US"/>
              </w:rPr>
              <w:t>Momunova Aisalkyn</w:t>
            </w:r>
          </w:p>
        </w:tc>
        <w:tc>
          <w:tcPr>
            <w:tcW w:w="6345" w:type="dxa"/>
          </w:tcPr>
          <w:p w14:paraId="762F1CB1" w14:textId="77777777" w:rsidR="00796602" w:rsidRPr="000C019C" w:rsidRDefault="00796602" w:rsidP="00E36F5C">
            <w:pPr>
              <w:rPr>
                <w:lang w:val="en-US"/>
              </w:rPr>
            </w:pPr>
            <w:r w:rsidRPr="000C019C">
              <w:rPr>
                <w:lang w:val="en-US"/>
              </w:rPr>
              <w:t>Teacher, Local Parliament member Village activist, SHG member</w:t>
            </w:r>
          </w:p>
        </w:tc>
        <w:tc>
          <w:tcPr>
            <w:tcW w:w="708" w:type="dxa"/>
          </w:tcPr>
          <w:p w14:paraId="086CB55B" w14:textId="77777777" w:rsidR="00796602" w:rsidRPr="000C019C" w:rsidRDefault="00796602" w:rsidP="00AD3BC7">
            <w:pPr>
              <w:jc w:val="center"/>
              <w:rPr>
                <w:lang w:val="en-US"/>
              </w:rPr>
            </w:pPr>
            <w:r w:rsidRPr="000C019C">
              <w:rPr>
                <w:lang w:val="en-US"/>
              </w:rPr>
              <w:t>F</w:t>
            </w:r>
          </w:p>
        </w:tc>
      </w:tr>
      <w:tr w:rsidR="00796602" w:rsidRPr="000C019C" w14:paraId="65F90F9E" w14:textId="77777777" w:rsidTr="000C019C">
        <w:tc>
          <w:tcPr>
            <w:tcW w:w="601" w:type="dxa"/>
          </w:tcPr>
          <w:p w14:paraId="44AB88E0" w14:textId="3E62ED59" w:rsidR="00796602" w:rsidRPr="000C019C" w:rsidRDefault="00796602" w:rsidP="00E36F5C">
            <w:pPr>
              <w:rPr>
                <w:lang w:val="en-US"/>
              </w:rPr>
            </w:pPr>
            <w:r>
              <w:rPr>
                <w:lang w:val="en-US"/>
              </w:rPr>
              <w:t>79</w:t>
            </w:r>
          </w:p>
        </w:tc>
        <w:tc>
          <w:tcPr>
            <w:tcW w:w="2552" w:type="dxa"/>
          </w:tcPr>
          <w:p w14:paraId="03AED1B8" w14:textId="77777777" w:rsidR="00796602" w:rsidRPr="000C019C" w:rsidRDefault="00796602" w:rsidP="00E36F5C">
            <w:pPr>
              <w:rPr>
                <w:lang w:val="en-US"/>
              </w:rPr>
            </w:pPr>
            <w:r w:rsidRPr="000C019C">
              <w:rPr>
                <w:lang w:val="en-US"/>
              </w:rPr>
              <w:t>Akynaliev Meriman</w:t>
            </w:r>
          </w:p>
        </w:tc>
        <w:tc>
          <w:tcPr>
            <w:tcW w:w="6345" w:type="dxa"/>
          </w:tcPr>
          <w:p w14:paraId="64B0393D" w14:textId="77777777" w:rsidR="00796602" w:rsidRPr="000C019C" w:rsidRDefault="00796602" w:rsidP="00E36F5C">
            <w:pPr>
              <w:rPr>
                <w:lang w:val="en-US"/>
              </w:rPr>
            </w:pPr>
            <w:r w:rsidRPr="000C019C">
              <w:rPr>
                <w:lang w:val="en-US"/>
              </w:rPr>
              <w:t>IT Specialist, LSG</w:t>
            </w:r>
          </w:p>
        </w:tc>
        <w:tc>
          <w:tcPr>
            <w:tcW w:w="708" w:type="dxa"/>
          </w:tcPr>
          <w:p w14:paraId="5790B83E" w14:textId="77777777" w:rsidR="00796602" w:rsidRPr="000C019C" w:rsidRDefault="00796602" w:rsidP="00AD3BC7">
            <w:pPr>
              <w:jc w:val="center"/>
              <w:rPr>
                <w:lang w:val="en-US"/>
              </w:rPr>
            </w:pPr>
            <w:r w:rsidRPr="000C019C">
              <w:rPr>
                <w:lang w:val="en-US"/>
              </w:rPr>
              <w:t>M</w:t>
            </w:r>
          </w:p>
        </w:tc>
      </w:tr>
      <w:tr w:rsidR="00796602" w:rsidRPr="000C019C" w14:paraId="71110E0E" w14:textId="77777777" w:rsidTr="000C019C">
        <w:tc>
          <w:tcPr>
            <w:tcW w:w="601" w:type="dxa"/>
          </w:tcPr>
          <w:p w14:paraId="1ED90C39" w14:textId="2C3F86F9" w:rsidR="00796602" w:rsidRPr="000C019C" w:rsidRDefault="00796602" w:rsidP="00E36F5C">
            <w:pPr>
              <w:rPr>
                <w:lang w:val="en-US"/>
              </w:rPr>
            </w:pPr>
            <w:r>
              <w:rPr>
                <w:lang w:val="en-US"/>
              </w:rPr>
              <w:t>80</w:t>
            </w:r>
          </w:p>
        </w:tc>
        <w:tc>
          <w:tcPr>
            <w:tcW w:w="2552" w:type="dxa"/>
          </w:tcPr>
          <w:p w14:paraId="07B6A8CC" w14:textId="77777777" w:rsidR="00796602" w:rsidRPr="000C019C" w:rsidRDefault="00796602" w:rsidP="00E36F5C">
            <w:pPr>
              <w:rPr>
                <w:lang w:val="en-US"/>
              </w:rPr>
            </w:pPr>
            <w:r w:rsidRPr="000C019C">
              <w:rPr>
                <w:lang w:val="en-US"/>
              </w:rPr>
              <w:t>Tursunmatov Abdymanap</w:t>
            </w:r>
          </w:p>
        </w:tc>
        <w:tc>
          <w:tcPr>
            <w:tcW w:w="6345" w:type="dxa"/>
          </w:tcPr>
          <w:p w14:paraId="05765588" w14:textId="77777777" w:rsidR="00796602" w:rsidRPr="000C019C" w:rsidRDefault="00796602" w:rsidP="00E36F5C">
            <w:pPr>
              <w:rPr>
                <w:lang w:val="en-US"/>
              </w:rPr>
            </w:pPr>
            <w:r w:rsidRPr="000C019C">
              <w:rPr>
                <w:lang w:val="en-US"/>
              </w:rPr>
              <w:t>Local Parliament Member</w:t>
            </w:r>
          </w:p>
        </w:tc>
        <w:tc>
          <w:tcPr>
            <w:tcW w:w="708" w:type="dxa"/>
          </w:tcPr>
          <w:p w14:paraId="27BBF775" w14:textId="77777777" w:rsidR="00796602" w:rsidRPr="000C019C" w:rsidRDefault="00796602" w:rsidP="00AD3BC7">
            <w:pPr>
              <w:jc w:val="center"/>
              <w:rPr>
                <w:lang w:val="en-US"/>
              </w:rPr>
            </w:pPr>
            <w:r w:rsidRPr="000C019C">
              <w:rPr>
                <w:lang w:val="en-US"/>
              </w:rPr>
              <w:t>M</w:t>
            </w:r>
          </w:p>
        </w:tc>
      </w:tr>
      <w:tr w:rsidR="00796602" w:rsidRPr="000C019C" w14:paraId="3AB1CEB5" w14:textId="77777777" w:rsidTr="000C019C">
        <w:tc>
          <w:tcPr>
            <w:tcW w:w="601" w:type="dxa"/>
          </w:tcPr>
          <w:p w14:paraId="36552506" w14:textId="07AFE316" w:rsidR="00796602" w:rsidRPr="000C019C" w:rsidRDefault="00796602" w:rsidP="00E36F5C">
            <w:pPr>
              <w:rPr>
                <w:lang w:val="en-US"/>
              </w:rPr>
            </w:pPr>
            <w:r>
              <w:rPr>
                <w:lang w:val="en-US"/>
              </w:rPr>
              <w:t>81</w:t>
            </w:r>
          </w:p>
        </w:tc>
        <w:tc>
          <w:tcPr>
            <w:tcW w:w="2552" w:type="dxa"/>
          </w:tcPr>
          <w:p w14:paraId="7B7A2D6B" w14:textId="77777777" w:rsidR="00796602" w:rsidRPr="000C019C" w:rsidRDefault="00796602" w:rsidP="00E36F5C">
            <w:pPr>
              <w:rPr>
                <w:lang w:val="en-US"/>
              </w:rPr>
            </w:pPr>
            <w:r w:rsidRPr="000C019C">
              <w:rPr>
                <w:lang w:val="en-US"/>
              </w:rPr>
              <w:t>Isakova Gulmira</w:t>
            </w:r>
          </w:p>
        </w:tc>
        <w:tc>
          <w:tcPr>
            <w:tcW w:w="6345" w:type="dxa"/>
          </w:tcPr>
          <w:p w14:paraId="192D64B3" w14:textId="77777777" w:rsidR="00796602" w:rsidRPr="000C019C" w:rsidRDefault="00796602" w:rsidP="00E36F5C">
            <w:pPr>
              <w:rPr>
                <w:lang w:val="en-US"/>
              </w:rPr>
            </w:pPr>
            <w:r w:rsidRPr="000C019C">
              <w:rPr>
                <w:lang w:val="en-US"/>
              </w:rPr>
              <w:t>Director, School Village Activist</w:t>
            </w:r>
          </w:p>
        </w:tc>
        <w:tc>
          <w:tcPr>
            <w:tcW w:w="708" w:type="dxa"/>
          </w:tcPr>
          <w:p w14:paraId="7D7CE032" w14:textId="77777777" w:rsidR="00796602" w:rsidRPr="000C019C" w:rsidRDefault="00796602" w:rsidP="00AD3BC7">
            <w:pPr>
              <w:jc w:val="center"/>
              <w:rPr>
                <w:lang w:val="en-US"/>
              </w:rPr>
            </w:pPr>
            <w:r w:rsidRPr="000C019C">
              <w:rPr>
                <w:lang w:val="en-US"/>
              </w:rPr>
              <w:t>F</w:t>
            </w:r>
          </w:p>
        </w:tc>
      </w:tr>
      <w:tr w:rsidR="00796602" w:rsidRPr="000C019C" w14:paraId="46FFC931" w14:textId="77777777" w:rsidTr="000C019C">
        <w:tc>
          <w:tcPr>
            <w:tcW w:w="601" w:type="dxa"/>
          </w:tcPr>
          <w:p w14:paraId="5253C900" w14:textId="0E9B80BD" w:rsidR="00796602" w:rsidRPr="000C019C" w:rsidRDefault="00796602" w:rsidP="00E36F5C">
            <w:pPr>
              <w:rPr>
                <w:lang w:val="en-US"/>
              </w:rPr>
            </w:pPr>
            <w:r>
              <w:rPr>
                <w:lang w:val="en-US"/>
              </w:rPr>
              <w:t>82</w:t>
            </w:r>
          </w:p>
        </w:tc>
        <w:tc>
          <w:tcPr>
            <w:tcW w:w="2552" w:type="dxa"/>
          </w:tcPr>
          <w:p w14:paraId="7352D745" w14:textId="77777777" w:rsidR="00796602" w:rsidRPr="000C019C" w:rsidRDefault="00796602" w:rsidP="00E36F5C">
            <w:pPr>
              <w:rPr>
                <w:lang w:val="en-US"/>
              </w:rPr>
            </w:pPr>
            <w:r w:rsidRPr="000C019C">
              <w:rPr>
                <w:lang w:val="en-US"/>
              </w:rPr>
              <w:t>Pazulova Elmira</w:t>
            </w:r>
          </w:p>
        </w:tc>
        <w:tc>
          <w:tcPr>
            <w:tcW w:w="6345" w:type="dxa"/>
          </w:tcPr>
          <w:p w14:paraId="4C195CD7" w14:textId="77777777" w:rsidR="00796602" w:rsidRPr="000C019C" w:rsidRDefault="00796602" w:rsidP="00E36F5C">
            <w:pPr>
              <w:rPr>
                <w:lang w:val="en-US"/>
              </w:rPr>
            </w:pPr>
            <w:r w:rsidRPr="000C019C">
              <w:rPr>
                <w:lang w:val="en-US"/>
              </w:rPr>
              <w:t>Director, School Village activist</w:t>
            </w:r>
          </w:p>
        </w:tc>
        <w:tc>
          <w:tcPr>
            <w:tcW w:w="708" w:type="dxa"/>
          </w:tcPr>
          <w:p w14:paraId="040B77CE" w14:textId="77777777" w:rsidR="00796602" w:rsidRPr="000C019C" w:rsidRDefault="00796602" w:rsidP="00AD3BC7">
            <w:pPr>
              <w:jc w:val="center"/>
              <w:rPr>
                <w:lang w:val="en-US"/>
              </w:rPr>
            </w:pPr>
            <w:r w:rsidRPr="000C019C">
              <w:rPr>
                <w:lang w:val="en-US"/>
              </w:rPr>
              <w:t>F</w:t>
            </w:r>
          </w:p>
        </w:tc>
      </w:tr>
      <w:tr w:rsidR="00796602" w:rsidRPr="000C019C" w14:paraId="415E4815" w14:textId="77777777" w:rsidTr="000C019C">
        <w:tc>
          <w:tcPr>
            <w:tcW w:w="601" w:type="dxa"/>
          </w:tcPr>
          <w:p w14:paraId="5DD62ED9" w14:textId="546C55C9" w:rsidR="00796602" w:rsidRPr="000C019C" w:rsidRDefault="00796602" w:rsidP="00E36F5C">
            <w:pPr>
              <w:rPr>
                <w:lang w:val="en-US"/>
              </w:rPr>
            </w:pPr>
            <w:r>
              <w:rPr>
                <w:lang w:val="en-US"/>
              </w:rPr>
              <w:lastRenderedPageBreak/>
              <w:t>83</w:t>
            </w:r>
          </w:p>
        </w:tc>
        <w:tc>
          <w:tcPr>
            <w:tcW w:w="2552" w:type="dxa"/>
          </w:tcPr>
          <w:p w14:paraId="7CD010B2" w14:textId="77777777" w:rsidR="00796602" w:rsidRPr="000C019C" w:rsidRDefault="00796602" w:rsidP="00E36F5C">
            <w:pPr>
              <w:rPr>
                <w:lang w:val="en-US"/>
              </w:rPr>
            </w:pPr>
            <w:r w:rsidRPr="000C019C">
              <w:rPr>
                <w:lang w:val="en-US"/>
              </w:rPr>
              <w:t>Nadirova Elmira</w:t>
            </w:r>
          </w:p>
        </w:tc>
        <w:tc>
          <w:tcPr>
            <w:tcW w:w="6345" w:type="dxa"/>
          </w:tcPr>
          <w:p w14:paraId="551D8302" w14:textId="77777777" w:rsidR="00796602" w:rsidRPr="000C019C" w:rsidRDefault="00796602" w:rsidP="00E36F5C">
            <w:pPr>
              <w:rPr>
                <w:lang w:val="en-US"/>
              </w:rPr>
            </w:pPr>
            <w:r w:rsidRPr="000C019C">
              <w:rPr>
                <w:lang w:val="en-US"/>
              </w:rPr>
              <w:t xml:space="preserve">Deputy Director, School in Minchinar </w:t>
            </w:r>
          </w:p>
        </w:tc>
        <w:tc>
          <w:tcPr>
            <w:tcW w:w="708" w:type="dxa"/>
          </w:tcPr>
          <w:p w14:paraId="6837D7CA" w14:textId="77777777" w:rsidR="00796602" w:rsidRPr="000C019C" w:rsidRDefault="00796602" w:rsidP="00AD3BC7">
            <w:pPr>
              <w:jc w:val="center"/>
              <w:rPr>
                <w:lang w:val="en-US"/>
              </w:rPr>
            </w:pPr>
            <w:r w:rsidRPr="000C019C">
              <w:rPr>
                <w:lang w:val="en-US"/>
              </w:rPr>
              <w:t>F</w:t>
            </w:r>
          </w:p>
        </w:tc>
      </w:tr>
      <w:tr w:rsidR="00796602" w:rsidRPr="000C019C" w14:paraId="7200F155" w14:textId="77777777" w:rsidTr="000C019C">
        <w:tc>
          <w:tcPr>
            <w:tcW w:w="601" w:type="dxa"/>
          </w:tcPr>
          <w:p w14:paraId="59003674" w14:textId="0ADF4DC9" w:rsidR="00796602" w:rsidRPr="000C019C" w:rsidRDefault="00796602" w:rsidP="00E36F5C">
            <w:pPr>
              <w:rPr>
                <w:lang w:val="en-US"/>
              </w:rPr>
            </w:pPr>
            <w:r>
              <w:rPr>
                <w:lang w:val="en-US"/>
              </w:rPr>
              <w:t>84</w:t>
            </w:r>
          </w:p>
        </w:tc>
        <w:tc>
          <w:tcPr>
            <w:tcW w:w="2552" w:type="dxa"/>
          </w:tcPr>
          <w:p w14:paraId="7835DE66" w14:textId="77777777" w:rsidR="00796602" w:rsidRPr="000C019C" w:rsidRDefault="00796602" w:rsidP="00E36F5C">
            <w:pPr>
              <w:rPr>
                <w:lang w:val="en-US"/>
              </w:rPr>
            </w:pPr>
            <w:r w:rsidRPr="000C019C">
              <w:rPr>
                <w:lang w:val="en-US"/>
              </w:rPr>
              <w:t>Daronova Kymyshai</w:t>
            </w:r>
          </w:p>
        </w:tc>
        <w:tc>
          <w:tcPr>
            <w:tcW w:w="6345" w:type="dxa"/>
          </w:tcPr>
          <w:p w14:paraId="45A1DC3A" w14:textId="77777777" w:rsidR="00796602" w:rsidRPr="000C019C" w:rsidRDefault="00796602" w:rsidP="00E36F5C">
            <w:pPr>
              <w:rPr>
                <w:lang w:val="en-US"/>
              </w:rPr>
            </w:pPr>
            <w:r w:rsidRPr="000C019C">
              <w:rPr>
                <w:lang w:val="en-US"/>
              </w:rPr>
              <w:t>SHG member</w:t>
            </w:r>
          </w:p>
        </w:tc>
        <w:tc>
          <w:tcPr>
            <w:tcW w:w="708" w:type="dxa"/>
          </w:tcPr>
          <w:p w14:paraId="6D8A6992" w14:textId="77777777" w:rsidR="00796602" w:rsidRPr="000C019C" w:rsidRDefault="00796602" w:rsidP="00AD3BC7">
            <w:pPr>
              <w:jc w:val="center"/>
              <w:rPr>
                <w:lang w:val="en-US"/>
              </w:rPr>
            </w:pPr>
          </w:p>
        </w:tc>
      </w:tr>
      <w:tr w:rsidR="000C019C" w:rsidRPr="000C019C" w14:paraId="40E1A9B6" w14:textId="77777777" w:rsidTr="000C019C">
        <w:tc>
          <w:tcPr>
            <w:tcW w:w="601" w:type="dxa"/>
          </w:tcPr>
          <w:p w14:paraId="29374E47" w14:textId="2D291742" w:rsidR="00E36F5C" w:rsidRPr="000C019C" w:rsidRDefault="000C019C" w:rsidP="00E36F5C">
            <w:pPr>
              <w:rPr>
                <w:lang w:val="en-US"/>
              </w:rPr>
            </w:pPr>
            <w:r>
              <w:rPr>
                <w:lang w:val="en-US"/>
              </w:rPr>
              <w:t>8</w:t>
            </w:r>
            <w:r w:rsidR="00796602">
              <w:rPr>
                <w:lang w:val="en-US"/>
              </w:rPr>
              <w:t>5</w:t>
            </w:r>
          </w:p>
        </w:tc>
        <w:tc>
          <w:tcPr>
            <w:tcW w:w="2552" w:type="dxa"/>
          </w:tcPr>
          <w:p w14:paraId="49C2D222" w14:textId="77777777" w:rsidR="00E36F5C" w:rsidRPr="000C019C" w:rsidRDefault="00E36F5C" w:rsidP="00E36F5C">
            <w:pPr>
              <w:rPr>
                <w:lang w:val="en-US"/>
              </w:rPr>
            </w:pPr>
            <w:r w:rsidRPr="000C019C">
              <w:rPr>
                <w:lang w:val="en-US"/>
              </w:rPr>
              <w:t>Kulueva Danohon</w:t>
            </w:r>
          </w:p>
        </w:tc>
        <w:tc>
          <w:tcPr>
            <w:tcW w:w="6345" w:type="dxa"/>
          </w:tcPr>
          <w:p w14:paraId="5204421C" w14:textId="77777777" w:rsidR="00E36F5C" w:rsidRPr="000C019C" w:rsidRDefault="00E36F5C" w:rsidP="00E36F5C">
            <w:pPr>
              <w:rPr>
                <w:lang w:val="en-US"/>
              </w:rPr>
            </w:pPr>
            <w:r w:rsidRPr="000C019C">
              <w:rPr>
                <w:lang w:val="en-US"/>
              </w:rPr>
              <w:t>SHG leader</w:t>
            </w:r>
          </w:p>
        </w:tc>
        <w:tc>
          <w:tcPr>
            <w:tcW w:w="708" w:type="dxa"/>
          </w:tcPr>
          <w:p w14:paraId="08690B42" w14:textId="77777777" w:rsidR="00E36F5C" w:rsidRPr="000C019C" w:rsidRDefault="00E36F5C" w:rsidP="00AD3BC7">
            <w:pPr>
              <w:jc w:val="center"/>
              <w:rPr>
                <w:lang w:val="en-US"/>
              </w:rPr>
            </w:pPr>
            <w:r w:rsidRPr="000C019C">
              <w:rPr>
                <w:lang w:val="en-US"/>
              </w:rPr>
              <w:t>F</w:t>
            </w:r>
          </w:p>
        </w:tc>
      </w:tr>
      <w:tr w:rsidR="00E36F5C" w:rsidRPr="000C019C" w14:paraId="0C439FDB" w14:textId="77777777" w:rsidTr="000C019C">
        <w:tc>
          <w:tcPr>
            <w:tcW w:w="10206" w:type="dxa"/>
            <w:gridSpan w:val="4"/>
          </w:tcPr>
          <w:p w14:paraId="73680B58" w14:textId="77777777" w:rsidR="000C019C" w:rsidRPr="000C019C" w:rsidRDefault="000C019C" w:rsidP="00E36F5C">
            <w:pPr>
              <w:rPr>
                <w:b/>
                <w:bCs/>
                <w:sz w:val="10"/>
                <w:szCs w:val="10"/>
                <w:lang w:val="en-US"/>
              </w:rPr>
            </w:pPr>
          </w:p>
          <w:p w14:paraId="2C387094" w14:textId="77777777" w:rsidR="00E36F5C" w:rsidRPr="000C019C" w:rsidRDefault="00E36F5C" w:rsidP="00E36F5C">
            <w:pPr>
              <w:rPr>
                <w:i/>
                <w:lang w:val="en-US"/>
              </w:rPr>
            </w:pPr>
            <w:r w:rsidRPr="000C019C">
              <w:rPr>
                <w:b/>
                <w:bCs/>
                <w:i/>
                <w:lang w:val="en-US"/>
              </w:rPr>
              <w:t>Orozbekov LSG, Kadamjai district, Batken oblast</w:t>
            </w:r>
          </w:p>
        </w:tc>
      </w:tr>
      <w:tr w:rsidR="00796602" w:rsidRPr="000C019C" w14:paraId="729ECA1A" w14:textId="77777777" w:rsidTr="000C019C">
        <w:tc>
          <w:tcPr>
            <w:tcW w:w="601" w:type="dxa"/>
          </w:tcPr>
          <w:p w14:paraId="19584FFB" w14:textId="44FDE640" w:rsidR="00796602" w:rsidRPr="000C019C" w:rsidRDefault="00796602" w:rsidP="000C019C">
            <w:pPr>
              <w:rPr>
                <w:lang w:val="en-US"/>
              </w:rPr>
            </w:pPr>
            <w:r>
              <w:rPr>
                <w:lang w:val="en-US"/>
              </w:rPr>
              <w:t>86</w:t>
            </w:r>
          </w:p>
        </w:tc>
        <w:tc>
          <w:tcPr>
            <w:tcW w:w="2552" w:type="dxa"/>
          </w:tcPr>
          <w:p w14:paraId="6C01053B" w14:textId="77777777" w:rsidR="00796602" w:rsidRPr="000C019C" w:rsidRDefault="00796602" w:rsidP="00E36F5C">
            <w:pPr>
              <w:rPr>
                <w:lang w:val="en-US"/>
              </w:rPr>
            </w:pPr>
            <w:r w:rsidRPr="000C019C">
              <w:rPr>
                <w:lang w:val="en-US"/>
              </w:rPr>
              <w:t xml:space="preserve">Askarova Elmira </w:t>
            </w:r>
          </w:p>
        </w:tc>
        <w:tc>
          <w:tcPr>
            <w:tcW w:w="6345" w:type="dxa"/>
          </w:tcPr>
          <w:p w14:paraId="7E329959" w14:textId="77777777" w:rsidR="00796602" w:rsidRPr="000C019C" w:rsidRDefault="00796602" w:rsidP="00E36F5C">
            <w:pPr>
              <w:rPr>
                <w:lang w:val="en-US"/>
              </w:rPr>
            </w:pPr>
            <w:r w:rsidRPr="000C019C">
              <w:rPr>
                <w:lang w:val="en-US"/>
              </w:rPr>
              <w:t>Deputy Head,  LSG</w:t>
            </w:r>
          </w:p>
        </w:tc>
        <w:tc>
          <w:tcPr>
            <w:tcW w:w="708" w:type="dxa"/>
          </w:tcPr>
          <w:p w14:paraId="7631E157" w14:textId="77777777" w:rsidR="00796602" w:rsidRPr="000C019C" w:rsidRDefault="00796602" w:rsidP="00AD3BC7">
            <w:pPr>
              <w:jc w:val="center"/>
              <w:rPr>
                <w:lang w:val="en-US"/>
              </w:rPr>
            </w:pPr>
            <w:r w:rsidRPr="000C019C">
              <w:rPr>
                <w:lang w:val="en-US"/>
              </w:rPr>
              <w:t>F</w:t>
            </w:r>
          </w:p>
        </w:tc>
      </w:tr>
      <w:tr w:rsidR="00796602" w:rsidRPr="000C019C" w14:paraId="3F8CAE19" w14:textId="77777777" w:rsidTr="000C019C">
        <w:tc>
          <w:tcPr>
            <w:tcW w:w="601" w:type="dxa"/>
          </w:tcPr>
          <w:p w14:paraId="50BC3F41" w14:textId="7F7E0304" w:rsidR="00796602" w:rsidRPr="000C019C" w:rsidRDefault="00796602" w:rsidP="00E36F5C">
            <w:pPr>
              <w:rPr>
                <w:lang w:val="en-US"/>
              </w:rPr>
            </w:pPr>
            <w:r>
              <w:rPr>
                <w:lang w:val="en-US"/>
              </w:rPr>
              <w:t>87</w:t>
            </w:r>
          </w:p>
        </w:tc>
        <w:tc>
          <w:tcPr>
            <w:tcW w:w="2552" w:type="dxa"/>
          </w:tcPr>
          <w:p w14:paraId="60D38B89" w14:textId="77777777" w:rsidR="00796602" w:rsidRPr="000C019C" w:rsidRDefault="00796602" w:rsidP="00E36F5C">
            <w:pPr>
              <w:rPr>
                <w:lang w:val="en-US"/>
              </w:rPr>
            </w:pPr>
            <w:r w:rsidRPr="000C019C">
              <w:rPr>
                <w:lang w:val="en-US"/>
              </w:rPr>
              <w:t>Nurbaeva Aida</w:t>
            </w:r>
          </w:p>
        </w:tc>
        <w:tc>
          <w:tcPr>
            <w:tcW w:w="6345" w:type="dxa"/>
          </w:tcPr>
          <w:p w14:paraId="2E9CE854" w14:textId="77777777" w:rsidR="00796602" w:rsidRPr="000C019C" w:rsidRDefault="00796602" w:rsidP="00E36F5C">
            <w:pPr>
              <w:rPr>
                <w:lang w:val="en-US"/>
              </w:rPr>
            </w:pPr>
            <w:r w:rsidRPr="000C019C">
              <w:rPr>
                <w:lang w:val="en-US"/>
              </w:rPr>
              <w:t>Village activist</w:t>
            </w:r>
          </w:p>
        </w:tc>
        <w:tc>
          <w:tcPr>
            <w:tcW w:w="708" w:type="dxa"/>
          </w:tcPr>
          <w:p w14:paraId="5489A506" w14:textId="77777777" w:rsidR="00796602" w:rsidRPr="000C019C" w:rsidRDefault="00796602" w:rsidP="00AD3BC7">
            <w:pPr>
              <w:jc w:val="center"/>
              <w:rPr>
                <w:lang w:val="en-US"/>
              </w:rPr>
            </w:pPr>
            <w:r w:rsidRPr="000C019C">
              <w:rPr>
                <w:lang w:val="en-US"/>
              </w:rPr>
              <w:t>F</w:t>
            </w:r>
          </w:p>
        </w:tc>
      </w:tr>
      <w:tr w:rsidR="00796602" w:rsidRPr="000C019C" w14:paraId="13703128" w14:textId="77777777" w:rsidTr="000C019C">
        <w:tc>
          <w:tcPr>
            <w:tcW w:w="601" w:type="dxa"/>
          </w:tcPr>
          <w:p w14:paraId="12FFC389" w14:textId="50FCE556" w:rsidR="00796602" w:rsidRPr="000C019C" w:rsidRDefault="00796602" w:rsidP="00E36F5C">
            <w:pPr>
              <w:rPr>
                <w:lang w:val="en-US"/>
              </w:rPr>
            </w:pPr>
            <w:r>
              <w:rPr>
                <w:lang w:val="en-US"/>
              </w:rPr>
              <w:t>88</w:t>
            </w:r>
          </w:p>
        </w:tc>
        <w:tc>
          <w:tcPr>
            <w:tcW w:w="2552" w:type="dxa"/>
          </w:tcPr>
          <w:p w14:paraId="78FD1910" w14:textId="77777777" w:rsidR="00796602" w:rsidRPr="000C019C" w:rsidRDefault="00796602" w:rsidP="00E36F5C">
            <w:pPr>
              <w:rPr>
                <w:lang w:val="en-US"/>
              </w:rPr>
            </w:pPr>
            <w:r w:rsidRPr="000C019C">
              <w:rPr>
                <w:lang w:val="en-US"/>
              </w:rPr>
              <w:t>Eratov Afsalidin</w:t>
            </w:r>
          </w:p>
        </w:tc>
        <w:tc>
          <w:tcPr>
            <w:tcW w:w="6345" w:type="dxa"/>
          </w:tcPr>
          <w:p w14:paraId="20B760CB" w14:textId="77777777" w:rsidR="00796602" w:rsidRPr="000C019C" w:rsidRDefault="00796602" w:rsidP="00E36F5C">
            <w:pPr>
              <w:rPr>
                <w:lang w:val="en-US"/>
              </w:rPr>
            </w:pPr>
            <w:r w:rsidRPr="000C019C">
              <w:rPr>
                <w:lang w:val="en-US"/>
              </w:rPr>
              <w:t>Family member. Village resident</w:t>
            </w:r>
          </w:p>
        </w:tc>
        <w:tc>
          <w:tcPr>
            <w:tcW w:w="708" w:type="dxa"/>
          </w:tcPr>
          <w:p w14:paraId="36090777" w14:textId="77777777" w:rsidR="00796602" w:rsidRPr="000C019C" w:rsidRDefault="00796602" w:rsidP="00AD3BC7">
            <w:pPr>
              <w:jc w:val="center"/>
              <w:rPr>
                <w:lang w:val="en-US"/>
              </w:rPr>
            </w:pPr>
            <w:r w:rsidRPr="000C019C">
              <w:rPr>
                <w:lang w:val="en-US"/>
              </w:rPr>
              <w:t>M</w:t>
            </w:r>
          </w:p>
        </w:tc>
      </w:tr>
      <w:tr w:rsidR="00796602" w:rsidRPr="000C019C" w14:paraId="0DAC01A0" w14:textId="77777777" w:rsidTr="000C019C">
        <w:tc>
          <w:tcPr>
            <w:tcW w:w="601" w:type="dxa"/>
          </w:tcPr>
          <w:p w14:paraId="521A859A" w14:textId="6ADF1B65" w:rsidR="00796602" w:rsidRPr="000C019C" w:rsidRDefault="00796602" w:rsidP="00E36F5C">
            <w:pPr>
              <w:rPr>
                <w:lang w:val="en-US"/>
              </w:rPr>
            </w:pPr>
            <w:r>
              <w:rPr>
                <w:lang w:val="en-US"/>
              </w:rPr>
              <w:t>89</w:t>
            </w:r>
          </w:p>
        </w:tc>
        <w:tc>
          <w:tcPr>
            <w:tcW w:w="2552" w:type="dxa"/>
          </w:tcPr>
          <w:p w14:paraId="5E843604" w14:textId="77777777" w:rsidR="00796602" w:rsidRPr="000C019C" w:rsidRDefault="00796602" w:rsidP="00E36F5C">
            <w:pPr>
              <w:rPr>
                <w:lang w:val="en-US"/>
              </w:rPr>
            </w:pPr>
            <w:r w:rsidRPr="000C019C">
              <w:rPr>
                <w:lang w:val="en-US"/>
              </w:rPr>
              <w:t>Davranova Sanam</w:t>
            </w:r>
          </w:p>
        </w:tc>
        <w:tc>
          <w:tcPr>
            <w:tcW w:w="6345" w:type="dxa"/>
          </w:tcPr>
          <w:p w14:paraId="0CCCD87C" w14:textId="0FB7D1CE" w:rsidR="00796602" w:rsidRPr="000C019C" w:rsidRDefault="00796602" w:rsidP="00E36F5C">
            <w:r>
              <w:t xml:space="preserve">SHG, </w:t>
            </w:r>
            <w:r w:rsidRPr="000C019C">
              <w:t>GALS Ch</w:t>
            </w:r>
            <w:r w:rsidRPr="000C019C">
              <w:rPr>
                <w:lang w:val="en-US"/>
              </w:rPr>
              <w:t>a</w:t>
            </w:r>
            <w:r w:rsidRPr="000C019C">
              <w:t>mpion</w:t>
            </w:r>
          </w:p>
        </w:tc>
        <w:tc>
          <w:tcPr>
            <w:tcW w:w="708" w:type="dxa"/>
          </w:tcPr>
          <w:p w14:paraId="2999D5CE" w14:textId="77777777" w:rsidR="00796602" w:rsidRPr="000C019C" w:rsidRDefault="00796602" w:rsidP="00AD3BC7">
            <w:pPr>
              <w:jc w:val="center"/>
              <w:rPr>
                <w:lang w:val="en-US"/>
              </w:rPr>
            </w:pPr>
            <w:r w:rsidRPr="000C019C">
              <w:t>F</w:t>
            </w:r>
          </w:p>
        </w:tc>
      </w:tr>
      <w:tr w:rsidR="00796602" w:rsidRPr="000C019C" w14:paraId="00E6E134" w14:textId="77777777" w:rsidTr="000C019C">
        <w:tc>
          <w:tcPr>
            <w:tcW w:w="601" w:type="dxa"/>
          </w:tcPr>
          <w:p w14:paraId="1AC71D09" w14:textId="64D123E8" w:rsidR="00796602" w:rsidRPr="000C019C" w:rsidRDefault="00796602" w:rsidP="00E36F5C">
            <w:pPr>
              <w:rPr>
                <w:lang w:val="en-US"/>
              </w:rPr>
            </w:pPr>
            <w:r>
              <w:rPr>
                <w:lang w:val="en-US"/>
              </w:rPr>
              <w:t>90</w:t>
            </w:r>
          </w:p>
        </w:tc>
        <w:tc>
          <w:tcPr>
            <w:tcW w:w="2552" w:type="dxa"/>
          </w:tcPr>
          <w:p w14:paraId="63B1A7CD" w14:textId="77777777" w:rsidR="00796602" w:rsidRPr="000C019C" w:rsidRDefault="00796602" w:rsidP="00E36F5C">
            <w:pPr>
              <w:rPr>
                <w:lang w:val="en-US"/>
              </w:rPr>
            </w:pPr>
            <w:r w:rsidRPr="000C019C">
              <w:rPr>
                <w:lang w:val="en-US"/>
              </w:rPr>
              <w:t>Turgunova Mirgul</w:t>
            </w:r>
          </w:p>
        </w:tc>
        <w:tc>
          <w:tcPr>
            <w:tcW w:w="6345" w:type="dxa"/>
          </w:tcPr>
          <w:p w14:paraId="317F52E4" w14:textId="77777777" w:rsidR="00796602" w:rsidRPr="000C019C" w:rsidRDefault="00796602" w:rsidP="00E36F5C">
            <w:pPr>
              <w:rPr>
                <w:lang w:val="en-US"/>
              </w:rPr>
            </w:pPr>
            <w:r w:rsidRPr="000C019C">
              <w:t>SHG member</w:t>
            </w:r>
          </w:p>
        </w:tc>
        <w:tc>
          <w:tcPr>
            <w:tcW w:w="708" w:type="dxa"/>
          </w:tcPr>
          <w:p w14:paraId="7C9BD27C" w14:textId="77777777" w:rsidR="00796602" w:rsidRPr="000C019C" w:rsidRDefault="00796602" w:rsidP="00AD3BC7">
            <w:pPr>
              <w:jc w:val="center"/>
              <w:rPr>
                <w:lang w:val="en-US"/>
              </w:rPr>
            </w:pPr>
            <w:r w:rsidRPr="000C019C">
              <w:t>F</w:t>
            </w:r>
          </w:p>
        </w:tc>
      </w:tr>
      <w:tr w:rsidR="00796602" w:rsidRPr="000C019C" w14:paraId="3CC7DB86" w14:textId="77777777" w:rsidTr="000C019C">
        <w:tc>
          <w:tcPr>
            <w:tcW w:w="601" w:type="dxa"/>
          </w:tcPr>
          <w:p w14:paraId="345A28A3" w14:textId="3C894DA5" w:rsidR="00796602" w:rsidRPr="000C019C" w:rsidRDefault="00796602" w:rsidP="00E36F5C">
            <w:pPr>
              <w:rPr>
                <w:lang w:val="en-US"/>
              </w:rPr>
            </w:pPr>
            <w:r>
              <w:rPr>
                <w:lang w:val="en-US"/>
              </w:rPr>
              <w:t>91</w:t>
            </w:r>
          </w:p>
        </w:tc>
        <w:tc>
          <w:tcPr>
            <w:tcW w:w="2552" w:type="dxa"/>
          </w:tcPr>
          <w:p w14:paraId="01D5B728" w14:textId="77777777" w:rsidR="00796602" w:rsidRPr="000C019C" w:rsidRDefault="00796602" w:rsidP="00E36F5C">
            <w:pPr>
              <w:rPr>
                <w:lang w:val="en-US"/>
              </w:rPr>
            </w:pPr>
            <w:r w:rsidRPr="000C019C">
              <w:rPr>
                <w:lang w:val="en-US"/>
              </w:rPr>
              <w:t>Botobekova Jyldyz</w:t>
            </w:r>
          </w:p>
        </w:tc>
        <w:tc>
          <w:tcPr>
            <w:tcW w:w="6345" w:type="dxa"/>
          </w:tcPr>
          <w:p w14:paraId="7EE03283" w14:textId="77777777" w:rsidR="00796602" w:rsidRPr="000C019C" w:rsidRDefault="00796602" w:rsidP="00E36F5C">
            <w:pPr>
              <w:rPr>
                <w:lang w:val="en-US"/>
              </w:rPr>
            </w:pPr>
            <w:r w:rsidRPr="000C019C">
              <w:t>SHG member</w:t>
            </w:r>
          </w:p>
        </w:tc>
        <w:tc>
          <w:tcPr>
            <w:tcW w:w="708" w:type="dxa"/>
          </w:tcPr>
          <w:p w14:paraId="79FEBDE4" w14:textId="77777777" w:rsidR="00796602" w:rsidRPr="000C019C" w:rsidRDefault="00796602" w:rsidP="00AD3BC7">
            <w:pPr>
              <w:jc w:val="center"/>
              <w:rPr>
                <w:lang w:val="en-US"/>
              </w:rPr>
            </w:pPr>
            <w:r w:rsidRPr="000C019C">
              <w:t>F</w:t>
            </w:r>
          </w:p>
        </w:tc>
      </w:tr>
      <w:tr w:rsidR="00796602" w:rsidRPr="000C019C" w14:paraId="56141A6C" w14:textId="77777777" w:rsidTr="000C019C">
        <w:tc>
          <w:tcPr>
            <w:tcW w:w="601" w:type="dxa"/>
          </w:tcPr>
          <w:p w14:paraId="5A3D7BB8" w14:textId="637D8F82" w:rsidR="00796602" w:rsidRPr="000C019C" w:rsidRDefault="00796602" w:rsidP="00E36F5C">
            <w:pPr>
              <w:rPr>
                <w:lang w:val="en-US"/>
              </w:rPr>
            </w:pPr>
            <w:r>
              <w:rPr>
                <w:lang w:val="en-US"/>
              </w:rPr>
              <w:t>92</w:t>
            </w:r>
          </w:p>
        </w:tc>
        <w:tc>
          <w:tcPr>
            <w:tcW w:w="2552" w:type="dxa"/>
          </w:tcPr>
          <w:p w14:paraId="03C02C19" w14:textId="77777777" w:rsidR="00796602" w:rsidRPr="000C019C" w:rsidRDefault="00796602" w:rsidP="00E36F5C">
            <w:pPr>
              <w:rPr>
                <w:lang w:val="en-US"/>
              </w:rPr>
            </w:pPr>
            <w:r w:rsidRPr="000C019C">
              <w:rPr>
                <w:lang w:val="en-US"/>
              </w:rPr>
              <w:t>Samatova Jamilia</w:t>
            </w:r>
          </w:p>
        </w:tc>
        <w:tc>
          <w:tcPr>
            <w:tcW w:w="6345" w:type="dxa"/>
          </w:tcPr>
          <w:p w14:paraId="7E685DEC" w14:textId="77777777" w:rsidR="00796602" w:rsidRPr="000C019C" w:rsidRDefault="00796602" w:rsidP="00E36F5C">
            <w:pPr>
              <w:rPr>
                <w:lang w:val="en-US"/>
              </w:rPr>
            </w:pPr>
            <w:r w:rsidRPr="000C019C">
              <w:t>SHG member</w:t>
            </w:r>
          </w:p>
        </w:tc>
        <w:tc>
          <w:tcPr>
            <w:tcW w:w="708" w:type="dxa"/>
          </w:tcPr>
          <w:p w14:paraId="04E81256" w14:textId="77777777" w:rsidR="00796602" w:rsidRPr="000C019C" w:rsidRDefault="00796602" w:rsidP="00AD3BC7">
            <w:pPr>
              <w:jc w:val="center"/>
              <w:rPr>
                <w:lang w:val="en-US"/>
              </w:rPr>
            </w:pPr>
            <w:r w:rsidRPr="000C019C">
              <w:t>F</w:t>
            </w:r>
          </w:p>
        </w:tc>
      </w:tr>
      <w:tr w:rsidR="00796602" w:rsidRPr="000C019C" w14:paraId="09876B36" w14:textId="77777777" w:rsidTr="000C019C">
        <w:tc>
          <w:tcPr>
            <w:tcW w:w="601" w:type="dxa"/>
          </w:tcPr>
          <w:p w14:paraId="5C468F61" w14:textId="4720DCFB" w:rsidR="00796602" w:rsidRPr="000C019C" w:rsidRDefault="00796602" w:rsidP="00E36F5C">
            <w:pPr>
              <w:rPr>
                <w:lang w:val="en-US"/>
              </w:rPr>
            </w:pPr>
            <w:r>
              <w:rPr>
                <w:lang w:val="en-US"/>
              </w:rPr>
              <w:t>93</w:t>
            </w:r>
          </w:p>
        </w:tc>
        <w:tc>
          <w:tcPr>
            <w:tcW w:w="2552" w:type="dxa"/>
          </w:tcPr>
          <w:p w14:paraId="19F75688" w14:textId="77777777" w:rsidR="00796602" w:rsidRPr="000C019C" w:rsidRDefault="00796602" w:rsidP="00E36F5C">
            <w:pPr>
              <w:rPr>
                <w:lang w:val="en-US"/>
              </w:rPr>
            </w:pPr>
            <w:r w:rsidRPr="000C019C">
              <w:rPr>
                <w:lang w:val="en-US"/>
              </w:rPr>
              <w:t>Samatov Absamiddin</w:t>
            </w:r>
          </w:p>
        </w:tc>
        <w:tc>
          <w:tcPr>
            <w:tcW w:w="6345" w:type="dxa"/>
          </w:tcPr>
          <w:p w14:paraId="40BF4E29" w14:textId="77777777" w:rsidR="00796602" w:rsidRPr="000C019C" w:rsidRDefault="00796602" w:rsidP="00E36F5C">
            <w:pPr>
              <w:rPr>
                <w:lang w:val="en-US"/>
              </w:rPr>
            </w:pPr>
            <w:r w:rsidRPr="000C019C">
              <w:rPr>
                <w:lang w:val="en-US"/>
              </w:rPr>
              <w:t>Farmer, Family member</w:t>
            </w:r>
          </w:p>
        </w:tc>
        <w:tc>
          <w:tcPr>
            <w:tcW w:w="708" w:type="dxa"/>
          </w:tcPr>
          <w:p w14:paraId="062661ED" w14:textId="77777777" w:rsidR="00796602" w:rsidRPr="000C019C" w:rsidRDefault="00796602" w:rsidP="00AD3BC7">
            <w:pPr>
              <w:jc w:val="center"/>
              <w:rPr>
                <w:lang w:val="en-US"/>
              </w:rPr>
            </w:pPr>
            <w:r w:rsidRPr="000C019C">
              <w:rPr>
                <w:lang w:val="en-US"/>
              </w:rPr>
              <w:t>M</w:t>
            </w:r>
          </w:p>
        </w:tc>
      </w:tr>
      <w:tr w:rsidR="00796602" w:rsidRPr="000C019C" w14:paraId="5E5A29CA" w14:textId="77777777" w:rsidTr="000C019C">
        <w:tc>
          <w:tcPr>
            <w:tcW w:w="601" w:type="dxa"/>
          </w:tcPr>
          <w:p w14:paraId="2B28AD3E" w14:textId="3984EC02" w:rsidR="00796602" w:rsidRPr="000C019C" w:rsidRDefault="00796602" w:rsidP="00E36F5C">
            <w:pPr>
              <w:rPr>
                <w:lang w:val="en-US"/>
              </w:rPr>
            </w:pPr>
            <w:r>
              <w:rPr>
                <w:lang w:val="en-US"/>
              </w:rPr>
              <w:t>94</w:t>
            </w:r>
          </w:p>
        </w:tc>
        <w:tc>
          <w:tcPr>
            <w:tcW w:w="2552" w:type="dxa"/>
          </w:tcPr>
          <w:p w14:paraId="528AE6F5" w14:textId="77777777" w:rsidR="00796602" w:rsidRPr="000C019C" w:rsidRDefault="00796602" w:rsidP="00E36F5C">
            <w:pPr>
              <w:rPr>
                <w:lang w:val="en-US"/>
              </w:rPr>
            </w:pPr>
            <w:r w:rsidRPr="000C019C">
              <w:rPr>
                <w:lang w:val="en-US"/>
              </w:rPr>
              <w:t>Matisaev Shavkat</w:t>
            </w:r>
          </w:p>
        </w:tc>
        <w:tc>
          <w:tcPr>
            <w:tcW w:w="6345" w:type="dxa"/>
          </w:tcPr>
          <w:p w14:paraId="35CB3120" w14:textId="77777777" w:rsidR="00796602" w:rsidRPr="000C019C" w:rsidRDefault="00796602" w:rsidP="00E36F5C">
            <w:pPr>
              <w:rPr>
                <w:lang w:val="en-US"/>
              </w:rPr>
            </w:pPr>
            <w:r w:rsidRPr="000C019C">
              <w:rPr>
                <w:lang w:val="en-US"/>
              </w:rPr>
              <w:t xml:space="preserve">Chairman, Local Parliament  </w:t>
            </w:r>
          </w:p>
        </w:tc>
        <w:tc>
          <w:tcPr>
            <w:tcW w:w="708" w:type="dxa"/>
          </w:tcPr>
          <w:p w14:paraId="4F287696" w14:textId="77777777" w:rsidR="00796602" w:rsidRPr="000C019C" w:rsidRDefault="00796602" w:rsidP="00AD3BC7">
            <w:pPr>
              <w:jc w:val="center"/>
              <w:rPr>
                <w:lang w:val="en-US"/>
              </w:rPr>
            </w:pPr>
            <w:r w:rsidRPr="000C019C">
              <w:rPr>
                <w:lang w:val="en-US"/>
              </w:rPr>
              <w:t>M</w:t>
            </w:r>
          </w:p>
        </w:tc>
      </w:tr>
      <w:tr w:rsidR="00796602" w:rsidRPr="000C019C" w14:paraId="010F2E5E" w14:textId="77777777" w:rsidTr="000C019C">
        <w:trPr>
          <w:trHeight w:val="181"/>
        </w:trPr>
        <w:tc>
          <w:tcPr>
            <w:tcW w:w="601" w:type="dxa"/>
          </w:tcPr>
          <w:p w14:paraId="4402074B" w14:textId="3FFEBF2E" w:rsidR="00796602" w:rsidRPr="000C019C" w:rsidRDefault="00796602" w:rsidP="00E36F5C">
            <w:pPr>
              <w:rPr>
                <w:lang w:val="en-US"/>
              </w:rPr>
            </w:pPr>
            <w:r>
              <w:rPr>
                <w:lang w:val="en-US"/>
              </w:rPr>
              <w:t>95</w:t>
            </w:r>
          </w:p>
        </w:tc>
        <w:tc>
          <w:tcPr>
            <w:tcW w:w="2552" w:type="dxa"/>
          </w:tcPr>
          <w:p w14:paraId="1CDEAB14" w14:textId="77777777" w:rsidR="00796602" w:rsidRPr="000C019C" w:rsidRDefault="00796602" w:rsidP="00E36F5C">
            <w:pPr>
              <w:rPr>
                <w:lang w:val="en-US"/>
              </w:rPr>
            </w:pPr>
            <w:r w:rsidRPr="000C019C">
              <w:rPr>
                <w:lang w:val="en-US"/>
              </w:rPr>
              <w:t>Majieva Aitbubu</w:t>
            </w:r>
          </w:p>
        </w:tc>
        <w:tc>
          <w:tcPr>
            <w:tcW w:w="6345" w:type="dxa"/>
          </w:tcPr>
          <w:p w14:paraId="2555E826" w14:textId="77777777" w:rsidR="00796602" w:rsidRPr="000C019C" w:rsidRDefault="00796602" w:rsidP="00E36F5C">
            <w:pPr>
              <w:rPr>
                <w:lang w:val="en-US"/>
              </w:rPr>
            </w:pPr>
            <w:r w:rsidRPr="000C019C">
              <w:rPr>
                <w:lang w:val="en-US"/>
              </w:rPr>
              <w:t>Local Parliament Secretary</w:t>
            </w:r>
          </w:p>
        </w:tc>
        <w:tc>
          <w:tcPr>
            <w:tcW w:w="708" w:type="dxa"/>
          </w:tcPr>
          <w:p w14:paraId="6BB7B106" w14:textId="77777777" w:rsidR="00796602" w:rsidRPr="000C019C" w:rsidRDefault="00796602" w:rsidP="00AD3BC7">
            <w:pPr>
              <w:jc w:val="center"/>
              <w:rPr>
                <w:lang w:val="en-US"/>
              </w:rPr>
            </w:pPr>
            <w:r w:rsidRPr="000C019C">
              <w:rPr>
                <w:lang w:val="en-US"/>
              </w:rPr>
              <w:t>F</w:t>
            </w:r>
          </w:p>
        </w:tc>
      </w:tr>
      <w:tr w:rsidR="00796602" w:rsidRPr="000C019C" w14:paraId="46184545" w14:textId="77777777" w:rsidTr="000C019C">
        <w:tc>
          <w:tcPr>
            <w:tcW w:w="601" w:type="dxa"/>
          </w:tcPr>
          <w:p w14:paraId="3E7270F0" w14:textId="304FC981" w:rsidR="00796602" w:rsidRPr="000C019C" w:rsidRDefault="00796602" w:rsidP="00E36F5C">
            <w:pPr>
              <w:rPr>
                <w:lang w:val="en-US"/>
              </w:rPr>
            </w:pPr>
            <w:r>
              <w:rPr>
                <w:lang w:val="en-US"/>
              </w:rPr>
              <w:t>96</w:t>
            </w:r>
          </w:p>
        </w:tc>
        <w:tc>
          <w:tcPr>
            <w:tcW w:w="2552" w:type="dxa"/>
          </w:tcPr>
          <w:p w14:paraId="47638825" w14:textId="77777777" w:rsidR="00796602" w:rsidRPr="000C019C" w:rsidRDefault="00796602" w:rsidP="00E36F5C">
            <w:pPr>
              <w:rPr>
                <w:lang w:val="en-US"/>
              </w:rPr>
            </w:pPr>
            <w:r w:rsidRPr="000C019C">
              <w:rPr>
                <w:lang w:val="en-US"/>
              </w:rPr>
              <w:t>Kubatov Esen</w:t>
            </w:r>
          </w:p>
        </w:tc>
        <w:tc>
          <w:tcPr>
            <w:tcW w:w="6345" w:type="dxa"/>
          </w:tcPr>
          <w:p w14:paraId="506ADA64" w14:textId="77777777" w:rsidR="00796602" w:rsidRPr="000C019C" w:rsidRDefault="00796602" w:rsidP="00E36F5C">
            <w:pPr>
              <w:rPr>
                <w:lang w:val="en-US"/>
              </w:rPr>
            </w:pPr>
            <w:r w:rsidRPr="000C019C">
              <w:rPr>
                <w:lang w:val="en-US"/>
              </w:rPr>
              <w:t>Head, Orozbekov village LSG</w:t>
            </w:r>
          </w:p>
        </w:tc>
        <w:tc>
          <w:tcPr>
            <w:tcW w:w="708" w:type="dxa"/>
          </w:tcPr>
          <w:p w14:paraId="2E491E33" w14:textId="77777777" w:rsidR="00796602" w:rsidRPr="000C019C" w:rsidRDefault="00796602" w:rsidP="00AD3BC7">
            <w:pPr>
              <w:jc w:val="center"/>
              <w:rPr>
                <w:lang w:val="en-US"/>
              </w:rPr>
            </w:pPr>
            <w:r w:rsidRPr="000C019C">
              <w:rPr>
                <w:lang w:val="en-US"/>
              </w:rPr>
              <w:t>M</w:t>
            </w:r>
          </w:p>
        </w:tc>
      </w:tr>
      <w:tr w:rsidR="00796602" w:rsidRPr="000C019C" w14:paraId="63C371DA" w14:textId="77777777" w:rsidTr="000C019C">
        <w:tc>
          <w:tcPr>
            <w:tcW w:w="601" w:type="dxa"/>
          </w:tcPr>
          <w:p w14:paraId="2C26517E" w14:textId="05720336" w:rsidR="00796602" w:rsidRPr="000C019C" w:rsidRDefault="00796602" w:rsidP="00E36F5C">
            <w:pPr>
              <w:rPr>
                <w:lang w:val="en-US"/>
              </w:rPr>
            </w:pPr>
            <w:r>
              <w:rPr>
                <w:lang w:val="en-US"/>
              </w:rPr>
              <w:t>97</w:t>
            </w:r>
          </w:p>
        </w:tc>
        <w:tc>
          <w:tcPr>
            <w:tcW w:w="2552" w:type="dxa"/>
          </w:tcPr>
          <w:p w14:paraId="5511180D" w14:textId="77777777" w:rsidR="00796602" w:rsidRPr="000C019C" w:rsidRDefault="00796602" w:rsidP="00E36F5C">
            <w:pPr>
              <w:rPr>
                <w:lang w:val="en-US"/>
              </w:rPr>
            </w:pPr>
            <w:r w:rsidRPr="000C019C">
              <w:rPr>
                <w:lang w:val="en-US"/>
              </w:rPr>
              <w:t xml:space="preserve">Sabirov Ulan </w:t>
            </w:r>
          </w:p>
        </w:tc>
        <w:tc>
          <w:tcPr>
            <w:tcW w:w="6345" w:type="dxa"/>
          </w:tcPr>
          <w:p w14:paraId="0BD49D4B" w14:textId="77777777" w:rsidR="00796602" w:rsidRPr="000C019C" w:rsidRDefault="00796602" w:rsidP="00E36F5C">
            <w:pPr>
              <w:rPr>
                <w:lang w:val="en-US"/>
              </w:rPr>
            </w:pPr>
            <w:r w:rsidRPr="000C019C">
              <w:rPr>
                <w:lang w:val="en-US"/>
              </w:rPr>
              <w:t>VUZ specialist, LSG</w:t>
            </w:r>
          </w:p>
        </w:tc>
        <w:tc>
          <w:tcPr>
            <w:tcW w:w="708" w:type="dxa"/>
          </w:tcPr>
          <w:p w14:paraId="76A2EF4E" w14:textId="77777777" w:rsidR="00796602" w:rsidRPr="000C019C" w:rsidRDefault="00796602" w:rsidP="00AD3BC7">
            <w:pPr>
              <w:jc w:val="center"/>
              <w:rPr>
                <w:lang w:val="en-US"/>
              </w:rPr>
            </w:pPr>
            <w:r w:rsidRPr="000C019C">
              <w:rPr>
                <w:lang w:val="en-US"/>
              </w:rPr>
              <w:t>M</w:t>
            </w:r>
          </w:p>
        </w:tc>
      </w:tr>
      <w:tr w:rsidR="00796602" w:rsidRPr="000C019C" w14:paraId="081D3D37" w14:textId="77777777" w:rsidTr="000C019C">
        <w:tc>
          <w:tcPr>
            <w:tcW w:w="601" w:type="dxa"/>
          </w:tcPr>
          <w:p w14:paraId="5BF3B566" w14:textId="366790CF" w:rsidR="00796602" w:rsidRPr="000C019C" w:rsidRDefault="00796602" w:rsidP="00E36F5C">
            <w:pPr>
              <w:rPr>
                <w:lang w:val="en-US"/>
              </w:rPr>
            </w:pPr>
            <w:r>
              <w:rPr>
                <w:lang w:val="en-US"/>
              </w:rPr>
              <w:t>98</w:t>
            </w:r>
          </w:p>
        </w:tc>
        <w:tc>
          <w:tcPr>
            <w:tcW w:w="2552" w:type="dxa"/>
          </w:tcPr>
          <w:p w14:paraId="2F82F7E7" w14:textId="77777777" w:rsidR="00796602" w:rsidRPr="000C019C" w:rsidRDefault="00796602" w:rsidP="00E36F5C">
            <w:pPr>
              <w:rPr>
                <w:lang w:val="en-US"/>
              </w:rPr>
            </w:pPr>
            <w:r w:rsidRPr="000C019C">
              <w:rPr>
                <w:lang w:val="en-US"/>
              </w:rPr>
              <w:t>Murzamamitova Mastura</w:t>
            </w:r>
          </w:p>
        </w:tc>
        <w:tc>
          <w:tcPr>
            <w:tcW w:w="6345" w:type="dxa"/>
          </w:tcPr>
          <w:p w14:paraId="4E6D1755" w14:textId="77777777" w:rsidR="00796602" w:rsidRPr="000C019C" w:rsidRDefault="00796602" w:rsidP="00E36F5C">
            <w:pPr>
              <w:rPr>
                <w:lang w:val="en-US"/>
              </w:rPr>
            </w:pPr>
            <w:r w:rsidRPr="000C019C">
              <w:rPr>
                <w:lang w:val="en-US"/>
              </w:rPr>
              <w:t xml:space="preserve"> Leader, SHG</w:t>
            </w:r>
          </w:p>
        </w:tc>
        <w:tc>
          <w:tcPr>
            <w:tcW w:w="708" w:type="dxa"/>
          </w:tcPr>
          <w:p w14:paraId="4A24FD7B" w14:textId="77777777" w:rsidR="00796602" w:rsidRPr="000C019C" w:rsidRDefault="00796602" w:rsidP="00AD3BC7">
            <w:pPr>
              <w:jc w:val="center"/>
              <w:rPr>
                <w:lang w:val="en-US"/>
              </w:rPr>
            </w:pPr>
            <w:r w:rsidRPr="000C019C">
              <w:t>F</w:t>
            </w:r>
          </w:p>
        </w:tc>
      </w:tr>
      <w:tr w:rsidR="00796602" w:rsidRPr="000C019C" w14:paraId="1E25FB77" w14:textId="77777777" w:rsidTr="000C019C">
        <w:tc>
          <w:tcPr>
            <w:tcW w:w="601" w:type="dxa"/>
          </w:tcPr>
          <w:p w14:paraId="64C21F2D" w14:textId="15B3699C" w:rsidR="00796602" w:rsidRPr="000C019C" w:rsidRDefault="00796602" w:rsidP="00AD3BC7">
            <w:pPr>
              <w:rPr>
                <w:lang w:val="en-US"/>
              </w:rPr>
            </w:pPr>
            <w:r>
              <w:rPr>
                <w:lang w:val="en-US"/>
              </w:rPr>
              <w:t>99</w:t>
            </w:r>
          </w:p>
        </w:tc>
        <w:tc>
          <w:tcPr>
            <w:tcW w:w="2552" w:type="dxa"/>
          </w:tcPr>
          <w:p w14:paraId="0632E408" w14:textId="77777777" w:rsidR="00796602" w:rsidRPr="000C019C" w:rsidRDefault="00796602" w:rsidP="00E36F5C">
            <w:pPr>
              <w:rPr>
                <w:lang w:val="en-US"/>
              </w:rPr>
            </w:pPr>
            <w:r w:rsidRPr="000C019C">
              <w:rPr>
                <w:lang w:val="en-US"/>
              </w:rPr>
              <w:t>Kojoeva Gulkan</w:t>
            </w:r>
          </w:p>
        </w:tc>
        <w:tc>
          <w:tcPr>
            <w:tcW w:w="6345" w:type="dxa"/>
          </w:tcPr>
          <w:p w14:paraId="6962C2D9" w14:textId="77777777" w:rsidR="00796602" w:rsidRPr="000C019C" w:rsidRDefault="00796602" w:rsidP="00E36F5C">
            <w:pPr>
              <w:rPr>
                <w:lang w:val="en-US"/>
              </w:rPr>
            </w:pPr>
            <w:r w:rsidRPr="000C019C">
              <w:rPr>
                <w:lang w:val="en-US"/>
              </w:rPr>
              <w:t>Local Parliament Member. Leader, SHG</w:t>
            </w:r>
          </w:p>
        </w:tc>
        <w:tc>
          <w:tcPr>
            <w:tcW w:w="708" w:type="dxa"/>
          </w:tcPr>
          <w:p w14:paraId="0CD9E4AA" w14:textId="77777777" w:rsidR="00796602" w:rsidRPr="000C019C" w:rsidRDefault="00796602" w:rsidP="00AD3BC7">
            <w:pPr>
              <w:jc w:val="center"/>
              <w:rPr>
                <w:lang w:val="en-US"/>
              </w:rPr>
            </w:pPr>
            <w:r w:rsidRPr="000C019C">
              <w:t>F</w:t>
            </w:r>
          </w:p>
        </w:tc>
      </w:tr>
      <w:tr w:rsidR="00796602" w:rsidRPr="000C019C" w14:paraId="7B7BE9B3" w14:textId="77777777" w:rsidTr="000C019C">
        <w:tc>
          <w:tcPr>
            <w:tcW w:w="601" w:type="dxa"/>
          </w:tcPr>
          <w:p w14:paraId="322CD66E" w14:textId="28BBCAA4" w:rsidR="00796602" w:rsidRPr="000C019C" w:rsidRDefault="00796602" w:rsidP="00E36F5C">
            <w:pPr>
              <w:rPr>
                <w:lang w:val="en-US"/>
              </w:rPr>
            </w:pPr>
            <w:r>
              <w:rPr>
                <w:lang w:val="en-US"/>
              </w:rPr>
              <w:t>100</w:t>
            </w:r>
          </w:p>
        </w:tc>
        <w:tc>
          <w:tcPr>
            <w:tcW w:w="2552" w:type="dxa"/>
          </w:tcPr>
          <w:p w14:paraId="7D2AF766" w14:textId="77777777" w:rsidR="00796602" w:rsidRPr="000C019C" w:rsidRDefault="00796602" w:rsidP="00E36F5C">
            <w:pPr>
              <w:rPr>
                <w:lang w:val="en-US"/>
              </w:rPr>
            </w:pPr>
            <w:r w:rsidRPr="000C019C">
              <w:rPr>
                <w:lang w:val="en-US"/>
              </w:rPr>
              <w:t>Ergeshova Kairinsa</w:t>
            </w:r>
          </w:p>
        </w:tc>
        <w:tc>
          <w:tcPr>
            <w:tcW w:w="6345" w:type="dxa"/>
          </w:tcPr>
          <w:p w14:paraId="74620228" w14:textId="77777777" w:rsidR="00796602" w:rsidRPr="000C019C" w:rsidRDefault="00796602" w:rsidP="00E36F5C">
            <w:pPr>
              <w:rPr>
                <w:lang w:val="en-US"/>
              </w:rPr>
            </w:pPr>
            <w:r w:rsidRPr="000C019C">
              <w:rPr>
                <w:lang w:val="en-US"/>
              </w:rPr>
              <w:t>Local Parliament Member. Leader, SHG</w:t>
            </w:r>
          </w:p>
        </w:tc>
        <w:tc>
          <w:tcPr>
            <w:tcW w:w="708" w:type="dxa"/>
          </w:tcPr>
          <w:p w14:paraId="6EF9AD58" w14:textId="77777777" w:rsidR="00796602" w:rsidRPr="000C019C" w:rsidRDefault="00796602" w:rsidP="00AD3BC7">
            <w:pPr>
              <w:jc w:val="center"/>
              <w:rPr>
                <w:lang w:val="en-US"/>
              </w:rPr>
            </w:pPr>
            <w:r w:rsidRPr="000C019C">
              <w:t>F</w:t>
            </w:r>
          </w:p>
        </w:tc>
      </w:tr>
      <w:tr w:rsidR="00796602" w:rsidRPr="000C019C" w14:paraId="6FFC259A" w14:textId="77777777" w:rsidTr="000C019C">
        <w:tc>
          <w:tcPr>
            <w:tcW w:w="601" w:type="dxa"/>
          </w:tcPr>
          <w:p w14:paraId="5BC1650C" w14:textId="588E8F0A" w:rsidR="00796602" w:rsidRPr="000C019C" w:rsidRDefault="00796602" w:rsidP="00E36F5C">
            <w:pPr>
              <w:rPr>
                <w:lang w:val="en-US"/>
              </w:rPr>
            </w:pPr>
            <w:r>
              <w:rPr>
                <w:lang w:val="en-US"/>
              </w:rPr>
              <w:t>101</w:t>
            </w:r>
          </w:p>
        </w:tc>
        <w:tc>
          <w:tcPr>
            <w:tcW w:w="2552" w:type="dxa"/>
          </w:tcPr>
          <w:p w14:paraId="254E624A" w14:textId="77777777" w:rsidR="00796602" w:rsidRPr="000C019C" w:rsidRDefault="00796602" w:rsidP="00E36F5C">
            <w:pPr>
              <w:rPr>
                <w:lang w:val="en-US"/>
              </w:rPr>
            </w:pPr>
            <w:r w:rsidRPr="000C019C">
              <w:rPr>
                <w:lang w:val="en-US"/>
              </w:rPr>
              <w:t>Begimai Kenesh Kyzy</w:t>
            </w:r>
          </w:p>
        </w:tc>
        <w:tc>
          <w:tcPr>
            <w:tcW w:w="6345" w:type="dxa"/>
          </w:tcPr>
          <w:p w14:paraId="4B1D7E0F" w14:textId="77777777" w:rsidR="00796602" w:rsidRPr="000C019C" w:rsidRDefault="00796602" w:rsidP="00E36F5C">
            <w:pPr>
              <w:rPr>
                <w:lang w:val="en-US"/>
              </w:rPr>
            </w:pPr>
            <w:r w:rsidRPr="000C019C">
              <w:rPr>
                <w:lang w:val="en-US"/>
              </w:rPr>
              <w:t>Entrepreneur/ Leader, SHG</w:t>
            </w:r>
          </w:p>
        </w:tc>
        <w:tc>
          <w:tcPr>
            <w:tcW w:w="708" w:type="dxa"/>
          </w:tcPr>
          <w:p w14:paraId="4579E2BC" w14:textId="77777777" w:rsidR="00796602" w:rsidRPr="000C019C" w:rsidRDefault="00796602" w:rsidP="00AD3BC7">
            <w:pPr>
              <w:jc w:val="center"/>
              <w:rPr>
                <w:lang w:val="en-US"/>
              </w:rPr>
            </w:pPr>
            <w:r w:rsidRPr="000C019C">
              <w:t>F</w:t>
            </w:r>
          </w:p>
        </w:tc>
      </w:tr>
      <w:tr w:rsidR="00796602" w:rsidRPr="000C019C" w14:paraId="149EE4C9" w14:textId="77777777" w:rsidTr="000C019C">
        <w:tc>
          <w:tcPr>
            <w:tcW w:w="601" w:type="dxa"/>
          </w:tcPr>
          <w:p w14:paraId="373B86F2" w14:textId="07F5BC2D" w:rsidR="00796602" w:rsidRPr="000C019C" w:rsidRDefault="00796602" w:rsidP="00E36F5C">
            <w:pPr>
              <w:rPr>
                <w:lang w:val="en-US"/>
              </w:rPr>
            </w:pPr>
            <w:r>
              <w:rPr>
                <w:lang w:val="en-US"/>
              </w:rPr>
              <w:t>102</w:t>
            </w:r>
          </w:p>
        </w:tc>
        <w:tc>
          <w:tcPr>
            <w:tcW w:w="2552" w:type="dxa"/>
          </w:tcPr>
          <w:p w14:paraId="01B4D174" w14:textId="77777777" w:rsidR="00796602" w:rsidRPr="000C019C" w:rsidRDefault="00796602" w:rsidP="00E36F5C">
            <w:pPr>
              <w:rPr>
                <w:lang w:val="en-US"/>
              </w:rPr>
            </w:pPr>
            <w:r w:rsidRPr="000C019C">
              <w:rPr>
                <w:lang w:val="en-US"/>
              </w:rPr>
              <w:t>Turgunova Nurgul</w:t>
            </w:r>
          </w:p>
        </w:tc>
        <w:tc>
          <w:tcPr>
            <w:tcW w:w="6345" w:type="dxa"/>
          </w:tcPr>
          <w:p w14:paraId="10D3F2F6" w14:textId="77777777" w:rsidR="00796602" w:rsidRPr="000C019C" w:rsidRDefault="00796602" w:rsidP="00E36F5C">
            <w:pPr>
              <w:rPr>
                <w:lang w:val="en-US"/>
              </w:rPr>
            </w:pPr>
            <w:r w:rsidRPr="000C019C">
              <w:rPr>
                <w:lang w:val="en-US"/>
              </w:rPr>
              <w:t xml:space="preserve"> Leader, SHG</w:t>
            </w:r>
          </w:p>
        </w:tc>
        <w:tc>
          <w:tcPr>
            <w:tcW w:w="708" w:type="dxa"/>
          </w:tcPr>
          <w:p w14:paraId="2E1C741A" w14:textId="77777777" w:rsidR="00796602" w:rsidRPr="000C019C" w:rsidRDefault="00796602" w:rsidP="00AD3BC7">
            <w:pPr>
              <w:jc w:val="center"/>
              <w:rPr>
                <w:lang w:val="en-US"/>
              </w:rPr>
            </w:pPr>
            <w:r w:rsidRPr="000C019C">
              <w:t>F</w:t>
            </w:r>
          </w:p>
        </w:tc>
      </w:tr>
      <w:tr w:rsidR="00796602" w:rsidRPr="000C019C" w14:paraId="4FF935B7" w14:textId="77777777" w:rsidTr="000C019C">
        <w:tc>
          <w:tcPr>
            <w:tcW w:w="601" w:type="dxa"/>
          </w:tcPr>
          <w:p w14:paraId="2EBBB69B" w14:textId="461ABE2A" w:rsidR="00796602" w:rsidRPr="000C019C" w:rsidRDefault="00796602" w:rsidP="00E36F5C">
            <w:pPr>
              <w:rPr>
                <w:lang w:val="en-US"/>
              </w:rPr>
            </w:pPr>
            <w:r>
              <w:rPr>
                <w:lang w:val="en-US"/>
              </w:rPr>
              <w:t>103</w:t>
            </w:r>
          </w:p>
        </w:tc>
        <w:tc>
          <w:tcPr>
            <w:tcW w:w="2552" w:type="dxa"/>
          </w:tcPr>
          <w:p w14:paraId="72592C00" w14:textId="77777777" w:rsidR="00796602" w:rsidRPr="000C019C" w:rsidRDefault="00796602" w:rsidP="00E36F5C">
            <w:pPr>
              <w:rPr>
                <w:lang w:val="en-US"/>
              </w:rPr>
            </w:pPr>
            <w:r w:rsidRPr="000C019C">
              <w:rPr>
                <w:lang w:val="en-US"/>
              </w:rPr>
              <w:t>Isakova Hurgul</w:t>
            </w:r>
          </w:p>
        </w:tc>
        <w:tc>
          <w:tcPr>
            <w:tcW w:w="6345" w:type="dxa"/>
          </w:tcPr>
          <w:p w14:paraId="61F9F814" w14:textId="77777777" w:rsidR="00796602" w:rsidRPr="000C019C" w:rsidRDefault="00796602" w:rsidP="00E36F5C">
            <w:pPr>
              <w:rPr>
                <w:lang w:val="en-US"/>
              </w:rPr>
            </w:pPr>
            <w:r w:rsidRPr="000C019C">
              <w:rPr>
                <w:lang w:val="en-US"/>
              </w:rPr>
              <w:t>Academia Rosta, teacher. Member, SHG</w:t>
            </w:r>
          </w:p>
        </w:tc>
        <w:tc>
          <w:tcPr>
            <w:tcW w:w="708" w:type="dxa"/>
          </w:tcPr>
          <w:p w14:paraId="4DAF0FAD" w14:textId="77777777" w:rsidR="00796602" w:rsidRPr="000C019C" w:rsidRDefault="00796602" w:rsidP="00AD3BC7">
            <w:pPr>
              <w:jc w:val="center"/>
              <w:rPr>
                <w:lang w:val="en-US"/>
              </w:rPr>
            </w:pPr>
            <w:r w:rsidRPr="000C019C">
              <w:t>F</w:t>
            </w:r>
          </w:p>
        </w:tc>
      </w:tr>
      <w:tr w:rsidR="00796602" w:rsidRPr="000C019C" w14:paraId="55E7C2E6" w14:textId="77777777" w:rsidTr="000C019C">
        <w:tc>
          <w:tcPr>
            <w:tcW w:w="601" w:type="dxa"/>
          </w:tcPr>
          <w:p w14:paraId="268E8D77" w14:textId="5640934D" w:rsidR="00796602" w:rsidRPr="000C019C" w:rsidRDefault="00796602" w:rsidP="00E36F5C">
            <w:pPr>
              <w:rPr>
                <w:lang w:val="en-US"/>
              </w:rPr>
            </w:pPr>
            <w:r>
              <w:rPr>
                <w:lang w:val="en-US"/>
              </w:rPr>
              <w:t>104</w:t>
            </w:r>
          </w:p>
        </w:tc>
        <w:tc>
          <w:tcPr>
            <w:tcW w:w="2552" w:type="dxa"/>
          </w:tcPr>
          <w:p w14:paraId="45D5DBDB" w14:textId="77777777" w:rsidR="00796602" w:rsidRPr="000C019C" w:rsidRDefault="00796602" w:rsidP="00E36F5C">
            <w:pPr>
              <w:rPr>
                <w:lang w:val="en-US"/>
              </w:rPr>
            </w:pPr>
            <w:r w:rsidRPr="000C019C">
              <w:rPr>
                <w:lang w:val="en-US"/>
              </w:rPr>
              <w:t>Ahunova Ulkan</w:t>
            </w:r>
          </w:p>
        </w:tc>
        <w:tc>
          <w:tcPr>
            <w:tcW w:w="6345" w:type="dxa"/>
          </w:tcPr>
          <w:p w14:paraId="3860414B" w14:textId="77777777" w:rsidR="00796602" w:rsidRPr="000C019C" w:rsidRDefault="00796602" w:rsidP="00E36F5C">
            <w:pPr>
              <w:rPr>
                <w:lang w:val="en-US"/>
              </w:rPr>
            </w:pPr>
            <w:r w:rsidRPr="000C019C">
              <w:rPr>
                <w:lang w:val="en-US"/>
              </w:rPr>
              <w:t>Teacher</w:t>
            </w:r>
            <w:r w:rsidRPr="000C019C">
              <w:t>,</w:t>
            </w:r>
            <w:r w:rsidRPr="000C019C">
              <w:rPr>
                <w:lang w:val="en-US"/>
              </w:rPr>
              <w:t xml:space="preserve"> SHG member</w:t>
            </w:r>
          </w:p>
        </w:tc>
        <w:tc>
          <w:tcPr>
            <w:tcW w:w="708" w:type="dxa"/>
          </w:tcPr>
          <w:p w14:paraId="5FB5A0D4" w14:textId="77777777" w:rsidR="00796602" w:rsidRPr="000C019C" w:rsidRDefault="00796602" w:rsidP="00AD3BC7">
            <w:pPr>
              <w:jc w:val="center"/>
              <w:rPr>
                <w:lang w:val="en-US"/>
              </w:rPr>
            </w:pPr>
            <w:r w:rsidRPr="000C019C">
              <w:rPr>
                <w:lang w:val="en-US"/>
              </w:rPr>
              <w:t>F</w:t>
            </w:r>
          </w:p>
        </w:tc>
      </w:tr>
      <w:tr w:rsidR="00796602" w:rsidRPr="000C019C" w14:paraId="2E7C96B3" w14:textId="77777777" w:rsidTr="000C019C">
        <w:tc>
          <w:tcPr>
            <w:tcW w:w="601" w:type="dxa"/>
          </w:tcPr>
          <w:p w14:paraId="372CE23F" w14:textId="25FF87B3" w:rsidR="00796602" w:rsidRPr="000C019C" w:rsidRDefault="00796602" w:rsidP="00E36F5C">
            <w:pPr>
              <w:rPr>
                <w:lang w:val="en-US"/>
              </w:rPr>
            </w:pPr>
            <w:r>
              <w:rPr>
                <w:lang w:val="en-US"/>
              </w:rPr>
              <w:t>105</w:t>
            </w:r>
          </w:p>
        </w:tc>
        <w:tc>
          <w:tcPr>
            <w:tcW w:w="2552" w:type="dxa"/>
          </w:tcPr>
          <w:p w14:paraId="4FF06BEB" w14:textId="77777777" w:rsidR="00796602" w:rsidRPr="000C019C" w:rsidRDefault="00796602" w:rsidP="00E36F5C">
            <w:pPr>
              <w:rPr>
                <w:lang w:val="en-US"/>
              </w:rPr>
            </w:pPr>
            <w:r w:rsidRPr="000C019C">
              <w:rPr>
                <w:lang w:val="en-US"/>
              </w:rPr>
              <w:t>Botobekova Jyldyz</w:t>
            </w:r>
          </w:p>
        </w:tc>
        <w:tc>
          <w:tcPr>
            <w:tcW w:w="6345" w:type="dxa"/>
          </w:tcPr>
          <w:p w14:paraId="5568F8D3" w14:textId="77777777" w:rsidR="00796602" w:rsidRPr="000C019C" w:rsidRDefault="00796602" w:rsidP="00E36F5C">
            <w:pPr>
              <w:rPr>
                <w:lang w:val="en-US"/>
              </w:rPr>
            </w:pPr>
            <w:r w:rsidRPr="000C019C">
              <w:rPr>
                <w:lang w:val="en-US"/>
              </w:rPr>
              <w:t xml:space="preserve">Local parliament member, </w:t>
            </w:r>
            <w:r w:rsidRPr="000C019C">
              <w:t>SHG</w:t>
            </w:r>
            <w:r w:rsidRPr="000C019C">
              <w:rPr>
                <w:lang w:val="en-US"/>
              </w:rPr>
              <w:t xml:space="preserve"> member</w:t>
            </w:r>
          </w:p>
        </w:tc>
        <w:tc>
          <w:tcPr>
            <w:tcW w:w="708" w:type="dxa"/>
          </w:tcPr>
          <w:p w14:paraId="371EAA6B" w14:textId="77777777" w:rsidR="00796602" w:rsidRPr="000C019C" w:rsidRDefault="00796602" w:rsidP="00AD3BC7">
            <w:pPr>
              <w:jc w:val="center"/>
              <w:rPr>
                <w:lang w:val="en-US"/>
              </w:rPr>
            </w:pPr>
            <w:r w:rsidRPr="000C019C">
              <w:rPr>
                <w:lang w:val="en-US"/>
              </w:rPr>
              <w:t>F</w:t>
            </w:r>
          </w:p>
        </w:tc>
      </w:tr>
      <w:tr w:rsidR="00796602" w:rsidRPr="000C019C" w14:paraId="13440DC7" w14:textId="77777777" w:rsidTr="000C019C">
        <w:tc>
          <w:tcPr>
            <w:tcW w:w="601" w:type="dxa"/>
          </w:tcPr>
          <w:p w14:paraId="7CAE23F8" w14:textId="0E2FB692" w:rsidR="00796602" w:rsidRPr="000C019C" w:rsidRDefault="00796602" w:rsidP="00E36F5C">
            <w:pPr>
              <w:rPr>
                <w:lang w:val="en-US"/>
              </w:rPr>
            </w:pPr>
            <w:r>
              <w:rPr>
                <w:lang w:val="en-US"/>
              </w:rPr>
              <w:t>106</w:t>
            </w:r>
          </w:p>
        </w:tc>
        <w:tc>
          <w:tcPr>
            <w:tcW w:w="2552" w:type="dxa"/>
          </w:tcPr>
          <w:p w14:paraId="3FA6E438" w14:textId="77777777" w:rsidR="00796602" w:rsidRPr="000C019C" w:rsidRDefault="00796602" w:rsidP="00E36F5C">
            <w:pPr>
              <w:rPr>
                <w:lang w:val="en-US"/>
              </w:rPr>
            </w:pPr>
            <w:r w:rsidRPr="000C019C">
              <w:rPr>
                <w:lang w:val="en-US"/>
              </w:rPr>
              <w:t>Erdoolotov Omok</w:t>
            </w:r>
          </w:p>
        </w:tc>
        <w:tc>
          <w:tcPr>
            <w:tcW w:w="6345" w:type="dxa"/>
          </w:tcPr>
          <w:p w14:paraId="008E0D64" w14:textId="77777777" w:rsidR="00796602" w:rsidRPr="000C019C" w:rsidRDefault="00796602" w:rsidP="00E36F5C">
            <w:pPr>
              <w:rPr>
                <w:lang w:val="en-US"/>
              </w:rPr>
            </w:pPr>
            <w:r w:rsidRPr="000C019C">
              <w:rPr>
                <w:lang w:val="en-US"/>
              </w:rPr>
              <w:t xml:space="preserve">Farmer, family member </w:t>
            </w:r>
          </w:p>
        </w:tc>
        <w:tc>
          <w:tcPr>
            <w:tcW w:w="708" w:type="dxa"/>
          </w:tcPr>
          <w:p w14:paraId="64A46F05" w14:textId="77777777" w:rsidR="00796602" w:rsidRPr="000C019C" w:rsidRDefault="00796602" w:rsidP="00AD3BC7">
            <w:pPr>
              <w:jc w:val="center"/>
              <w:rPr>
                <w:lang w:val="en-US"/>
              </w:rPr>
            </w:pPr>
            <w:r w:rsidRPr="000C019C">
              <w:rPr>
                <w:lang w:val="en-US"/>
              </w:rPr>
              <w:t>M</w:t>
            </w:r>
          </w:p>
        </w:tc>
      </w:tr>
      <w:tr w:rsidR="00796602" w:rsidRPr="000C019C" w14:paraId="0DE9A8A4" w14:textId="77777777" w:rsidTr="000C019C">
        <w:tc>
          <w:tcPr>
            <w:tcW w:w="601" w:type="dxa"/>
          </w:tcPr>
          <w:p w14:paraId="34D14D02" w14:textId="3F0F088A" w:rsidR="00796602" w:rsidRPr="000C019C" w:rsidRDefault="00796602" w:rsidP="00E36F5C">
            <w:pPr>
              <w:rPr>
                <w:lang w:val="en-US"/>
              </w:rPr>
            </w:pPr>
            <w:r>
              <w:rPr>
                <w:lang w:val="en-US"/>
              </w:rPr>
              <w:t>107</w:t>
            </w:r>
          </w:p>
        </w:tc>
        <w:tc>
          <w:tcPr>
            <w:tcW w:w="2552" w:type="dxa"/>
          </w:tcPr>
          <w:p w14:paraId="5C8404AA" w14:textId="77777777" w:rsidR="00796602" w:rsidRPr="000C019C" w:rsidRDefault="00796602" w:rsidP="00E36F5C">
            <w:pPr>
              <w:rPr>
                <w:lang w:val="en-US"/>
              </w:rPr>
            </w:pPr>
            <w:r w:rsidRPr="000C019C">
              <w:rPr>
                <w:lang w:val="en-US"/>
              </w:rPr>
              <w:t>Karimova Sadat</w:t>
            </w:r>
          </w:p>
        </w:tc>
        <w:tc>
          <w:tcPr>
            <w:tcW w:w="6345" w:type="dxa"/>
          </w:tcPr>
          <w:p w14:paraId="4FB3DDC6" w14:textId="77777777" w:rsidR="00796602" w:rsidRPr="000C019C" w:rsidRDefault="00796602" w:rsidP="00E36F5C">
            <w:pPr>
              <w:rPr>
                <w:lang w:val="en-US"/>
              </w:rPr>
            </w:pPr>
            <w:r w:rsidRPr="000C019C">
              <w:t>SHG member</w:t>
            </w:r>
          </w:p>
        </w:tc>
        <w:tc>
          <w:tcPr>
            <w:tcW w:w="708" w:type="dxa"/>
          </w:tcPr>
          <w:p w14:paraId="424FE3F9" w14:textId="77777777" w:rsidR="00796602" w:rsidRPr="000C019C" w:rsidRDefault="00796602" w:rsidP="00AD3BC7">
            <w:pPr>
              <w:jc w:val="center"/>
              <w:rPr>
                <w:lang w:val="en-US"/>
              </w:rPr>
            </w:pPr>
            <w:r w:rsidRPr="000C019C">
              <w:rPr>
                <w:lang w:val="en-US"/>
              </w:rPr>
              <w:t>F</w:t>
            </w:r>
          </w:p>
        </w:tc>
      </w:tr>
      <w:tr w:rsidR="000C019C" w:rsidRPr="000C019C" w14:paraId="75E7B531" w14:textId="77777777" w:rsidTr="000C019C">
        <w:tc>
          <w:tcPr>
            <w:tcW w:w="601" w:type="dxa"/>
          </w:tcPr>
          <w:p w14:paraId="57F7659B" w14:textId="0486F07A" w:rsidR="00E36F5C" w:rsidRPr="000C019C" w:rsidRDefault="00AD3BC7" w:rsidP="00E36F5C">
            <w:pPr>
              <w:rPr>
                <w:lang w:val="en-US"/>
              </w:rPr>
            </w:pPr>
            <w:r>
              <w:rPr>
                <w:lang w:val="en-US"/>
              </w:rPr>
              <w:t>10</w:t>
            </w:r>
            <w:r w:rsidR="00796602">
              <w:rPr>
                <w:lang w:val="en-US"/>
              </w:rPr>
              <w:t>8</w:t>
            </w:r>
          </w:p>
        </w:tc>
        <w:tc>
          <w:tcPr>
            <w:tcW w:w="2552" w:type="dxa"/>
          </w:tcPr>
          <w:p w14:paraId="4901D6D5" w14:textId="77777777" w:rsidR="00E36F5C" w:rsidRPr="000C019C" w:rsidRDefault="00E36F5C" w:rsidP="00E36F5C">
            <w:pPr>
              <w:rPr>
                <w:lang w:val="en-US"/>
              </w:rPr>
            </w:pPr>
            <w:r w:rsidRPr="000C019C">
              <w:rPr>
                <w:lang w:val="en-US"/>
              </w:rPr>
              <w:t xml:space="preserve">Asamidinova Chinara </w:t>
            </w:r>
          </w:p>
        </w:tc>
        <w:tc>
          <w:tcPr>
            <w:tcW w:w="6345" w:type="dxa"/>
          </w:tcPr>
          <w:p w14:paraId="669B75F4" w14:textId="77777777" w:rsidR="00E36F5C" w:rsidRPr="000C019C" w:rsidRDefault="00E36F5C" w:rsidP="00E36F5C">
            <w:pPr>
              <w:rPr>
                <w:lang w:val="en-US"/>
              </w:rPr>
            </w:pPr>
            <w:r w:rsidRPr="000C019C">
              <w:t>SHG member</w:t>
            </w:r>
          </w:p>
        </w:tc>
        <w:tc>
          <w:tcPr>
            <w:tcW w:w="708" w:type="dxa"/>
          </w:tcPr>
          <w:p w14:paraId="750903E7" w14:textId="7989388C" w:rsidR="00E36F5C" w:rsidRPr="000C019C" w:rsidRDefault="00AD3BC7" w:rsidP="00AD3BC7">
            <w:pPr>
              <w:jc w:val="center"/>
              <w:rPr>
                <w:lang w:val="en-US"/>
              </w:rPr>
            </w:pPr>
            <w:r>
              <w:rPr>
                <w:lang w:val="en-US"/>
              </w:rPr>
              <w:t>F</w:t>
            </w:r>
          </w:p>
        </w:tc>
      </w:tr>
      <w:tr w:rsidR="00E36F5C" w:rsidRPr="000C019C" w14:paraId="24E10F2E" w14:textId="77777777" w:rsidTr="000C019C">
        <w:tc>
          <w:tcPr>
            <w:tcW w:w="10206" w:type="dxa"/>
            <w:gridSpan w:val="4"/>
          </w:tcPr>
          <w:p w14:paraId="79882A13" w14:textId="77777777" w:rsidR="000C019C" w:rsidRPr="000C019C" w:rsidRDefault="000C019C" w:rsidP="00E36F5C">
            <w:pPr>
              <w:rPr>
                <w:b/>
                <w:bCs/>
                <w:sz w:val="10"/>
                <w:szCs w:val="10"/>
                <w:lang w:val="en-US"/>
              </w:rPr>
            </w:pPr>
          </w:p>
          <w:p w14:paraId="551F17CE" w14:textId="77777777" w:rsidR="00E36F5C" w:rsidRPr="000C019C" w:rsidRDefault="00E36F5C" w:rsidP="00E36F5C">
            <w:pPr>
              <w:rPr>
                <w:i/>
                <w:lang w:val="en-US"/>
              </w:rPr>
            </w:pPr>
            <w:r w:rsidRPr="000C019C">
              <w:rPr>
                <w:b/>
                <w:bCs/>
                <w:i/>
                <w:lang w:val="en-US"/>
              </w:rPr>
              <w:t>Kyzyl-Suu LSG, Suzak district, Jalalabad oblast</w:t>
            </w:r>
          </w:p>
        </w:tc>
      </w:tr>
      <w:tr w:rsidR="00796602" w:rsidRPr="000C019C" w14:paraId="20CC89DB" w14:textId="77777777" w:rsidTr="000C019C">
        <w:tc>
          <w:tcPr>
            <w:tcW w:w="601" w:type="dxa"/>
          </w:tcPr>
          <w:p w14:paraId="69102D47" w14:textId="4F8604F1" w:rsidR="00796602" w:rsidRPr="000C019C" w:rsidRDefault="00796602" w:rsidP="00E36F5C">
            <w:pPr>
              <w:rPr>
                <w:lang w:val="en-US"/>
              </w:rPr>
            </w:pPr>
            <w:r>
              <w:rPr>
                <w:lang w:val="en-US"/>
              </w:rPr>
              <w:t>109</w:t>
            </w:r>
          </w:p>
        </w:tc>
        <w:tc>
          <w:tcPr>
            <w:tcW w:w="2552" w:type="dxa"/>
          </w:tcPr>
          <w:p w14:paraId="2CA5E744" w14:textId="77777777" w:rsidR="00796602" w:rsidRPr="000C019C" w:rsidRDefault="00796602" w:rsidP="00E36F5C">
            <w:pPr>
              <w:rPr>
                <w:lang w:val="en-US"/>
              </w:rPr>
            </w:pPr>
            <w:r w:rsidRPr="000C019C">
              <w:rPr>
                <w:lang w:val="en-US"/>
              </w:rPr>
              <w:t xml:space="preserve">Sulaimanov Ashirbai </w:t>
            </w:r>
          </w:p>
        </w:tc>
        <w:tc>
          <w:tcPr>
            <w:tcW w:w="6345" w:type="dxa"/>
          </w:tcPr>
          <w:p w14:paraId="73A5F9CF" w14:textId="77777777" w:rsidR="00796602" w:rsidRPr="000C019C" w:rsidRDefault="00796602" w:rsidP="00E36F5C">
            <w:pPr>
              <w:rPr>
                <w:lang w:val="en-US"/>
              </w:rPr>
            </w:pPr>
            <w:r w:rsidRPr="000C019C">
              <w:rPr>
                <w:lang w:val="en-US"/>
              </w:rPr>
              <w:t>Chief specialist on social affairs of LSG</w:t>
            </w:r>
          </w:p>
        </w:tc>
        <w:tc>
          <w:tcPr>
            <w:tcW w:w="708" w:type="dxa"/>
          </w:tcPr>
          <w:p w14:paraId="416D7FCC" w14:textId="77777777" w:rsidR="00796602" w:rsidRPr="000C019C" w:rsidRDefault="00796602" w:rsidP="00AD3BC7">
            <w:pPr>
              <w:jc w:val="center"/>
              <w:rPr>
                <w:lang w:val="en-US"/>
              </w:rPr>
            </w:pPr>
            <w:r w:rsidRPr="000C019C">
              <w:rPr>
                <w:lang w:val="en-US"/>
              </w:rPr>
              <w:t>M</w:t>
            </w:r>
          </w:p>
        </w:tc>
      </w:tr>
      <w:tr w:rsidR="00796602" w:rsidRPr="000C019C" w14:paraId="14B6FA56" w14:textId="77777777" w:rsidTr="000C019C">
        <w:tc>
          <w:tcPr>
            <w:tcW w:w="601" w:type="dxa"/>
          </w:tcPr>
          <w:p w14:paraId="61D15ABE" w14:textId="1F7D18D4" w:rsidR="00796602" w:rsidRPr="000C019C" w:rsidRDefault="00796602" w:rsidP="00E36F5C">
            <w:pPr>
              <w:rPr>
                <w:lang w:val="en-US"/>
              </w:rPr>
            </w:pPr>
            <w:r>
              <w:rPr>
                <w:lang w:val="en-US"/>
              </w:rPr>
              <w:t>110</w:t>
            </w:r>
          </w:p>
        </w:tc>
        <w:tc>
          <w:tcPr>
            <w:tcW w:w="2552" w:type="dxa"/>
          </w:tcPr>
          <w:p w14:paraId="3793101A" w14:textId="77777777" w:rsidR="00796602" w:rsidRPr="000C019C" w:rsidRDefault="00796602" w:rsidP="00E36F5C">
            <w:pPr>
              <w:rPr>
                <w:lang w:val="en-US"/>
              </w:rPr>
            </w:pPr>
            <w:r w:rsidRPr="000C019C">
              <w:rPr>
                <w:lang w:val="en-US"/>
              </w:rPr>
              <w:t>Orozbekov Maisalbek</w:t>
            </w:r>
          </w:p>
        </w:tc>
        <w:tc>
          <w:tcPr>
            <w:tcW w:w="6345" w:type="dxa"/>
          </w:tcPr>
          <w:p w14:paraId="1FDD908F" w14:textId="77777777" w:rsidR="00796602" w:rsidRPr="000C019C" w:rsidRDefault="00796602" w:rsidP="00E36F5C">
            <w:pPr>
              <w:rPr>
                <w:lang w:val="en-US"/>
              </w:rPr>
            </w:pPr>
            <w:r w:rsidRPr="000C019C">
              <w:rPr>
                <w:lang w:val="en-US"/>
              </w:rPr>
              <w:t>Head, Kysyl-Suu LSG</w:t>
            </w:r>
          </w:p>
        </w:tc>
        <w:tc>
          <w:tcPr>
            <w:tcW w:w="708" w:type="dxa"/>
          </w:tcPr>
          <w:p w14:paraId="11FF92FF" w14:textId="77777777" w:rsidR="00796602" w:rsidRPr="000C019C" w:rsidRDefault="00796602" w:rsidP="00AD3BC7">
            <w:pPr>
              <w:jc w:val="center"/>
              <w:rPr>
                <w:lang w:val="en-US"/>
              </w:rPr>
            </w:pPr>
            <w:r w:rsidRPr="000C019C">
              <w:rPr>
                <w:lang w:val="en-US"/>
              </w:rPr>
              <w:t>M</w:t>
            </w:r>
          </w:p>
        </w:tc>
      </w:tr>
      <w:tr w:rsidR="00796602" w:rsidRPr="000C019C" w14:paraId="27DEF117" w14:textId="77777777" w:rsidTr="000C019C">
        <w:tc>
          <w:tcPr>
            <w:tcW w:w="601" w:type="dxa"/>
          </w:tcPr>
          <w:p w14:paraId="4AAE6379" w14:textId="115A5430" w:rsidR="00796602" w:rsidRPr="000C019C" w:rsidRDefault="00796602" w:rsidP="00E36F5C">
            <w:pPr>
              <w:rPr>
                <w:lang w:val="en-US"/>
              </w:rPr>
            </w:pPr>
            <w:r>
              <w:rPr>
                <w:lang w:val="en-US"/>
              </w:rPr>
              <w:t>111</w:t>
            </w:r>
          </w:p>
        </w:tc>
        <w:tc>
          <w:tcPr>
            <w:tcW w:w="2552" w:type="dxa"/>
          </w:tcPr>
          <w:p w14:paraId="1F2AF592" w14:textId="77777777" w:rsidR="00796602" w:rsidRPr="000C019C" w:rsidRDefault="00796602" w:rsidP="00E36F5C">
            <w:pPr>
              <w:rPr>
                <w:lang w:val="en-US"/>
              </w:rPr>
            </w:pPr>
            <w:r w:rsidRPr="000C019C">
              <w:rPr>
                <w:lang w:val="en-US"/>
              </w:rPr>
              <w:t>Zamirbek uulu Syrgak</w:t>
            </w:r>
          </w:p>
        </w:tc>
        <w:tc>
          <w:tcPr>
            <w:tcW w:w="6345" w:type="dxa"/>
          </w:tcPr>
          <w:p w14:paraId="4E1BA8FF" w14:textId="77777777" w:rsidR="00796602" w:rsidRPr="000C019C" w:rsidRDefault="00796602" w:rsidP="00E36F5C">
            <w:pPr>
              <w:rPr>
                <w:lang w:val="en-US"/>
              </w:rPr>
            </w:pPr>
            <w:r w:rsidRPr="000C019C">
              <w:rPr>
                <w:lang w:val="en-US"/>
              </w:rPr>
              <w:t>Deputy Head, LSG</w:t>
            </w:r>
          </w:p>
        </w:tc>
        <w:tc>
          <w:tcPr>
            <w:tcW w:w="708" w:type="dxa"/>
          </w:tcPr>
          <w:p w14:paraId="162F1901" w14:textId="77777777" w:rsidR="00796602" w:rsidRPr="000C019C" w:rsidRDefault="00796602" w:rsidP="00AD3BC7">
            <w:pPr>
              <w:jc w:val="center"/>
              <w:rPr>
                <w:lang w:val="en-US"/>
              </w:rPr>
            </w:pPr>
            <w:r w:rsidRPr="000C019C">
              <w:rPr>
                <w:lang w:val="en-US"/>
              </w:rPr>
              <w:t>M</w:t>
            </w:r>
          </w:p>
        </w:tc>
      </w:tr>
      <w:tr w:rsidR="00796602" w:rsidRPr="000C019C" w14:paraId="6742CD3D" w14:textId="77777777" w:rsidTr="000C019C">
        <w:tc>
          <w:tcPr>
            <w:tcW w:w="601" w:type="dxa"/>
          </w:tcPr>
          <w:p w14:paraId="2ED3BBE6" w14:textId="62FD95FC" w:rsidR="00796602" w:rsidRPr="000C019C" w:rsidRDefault="00796602" w:rsidP="00E36F5C">
            <w:pPr>
              <w:rPr>
                <w:lang w:val="en-US"/>
              </w:rPr>
            </w:pPr>
            <w:r>
              <w:rPr>
                <w:lang w:val="en-US"/>
              </w:rPr>
              <w:t>112</w:t>
            </w:r>
          </w:p>
        </w:tc>
        <w:tc>
          <w:tcPr>
            <w:tcW w:w="2552" w:type="dxa"/>
          </w:tcPr>
          <w:p w14:paraId="0BDC3768" w14:textId="77777777" w:rsidR="00796602" w:rsidRPr="000C019C" w:rsidRDefault="00796602" w:rsidP="00E36F5C">
            <w:pPr>
              <w:rPr>
                <w:lang w:val="en-US"/>
              </w:rPr>
            </w:pPr>
            <w:r w:rsidRPr="000C019C">
              <w:rPr>
                <w:lang w:val="en-US"/>
              </w:rPr>
              <w:t>Jashoev Kanybek</w:t>
            </w:r>
          </w:p>
        </w:tc>
        <w:tc>
          <w:tcPr>
            <w:tcW w:w="6345" w:type="dxa"/>
          </w:tcPr>
          <w:p w14:paraId="1A4643E3" w14:textId="77777777" w:rsidR="00796602" w:rsidRPr="000C019C" w:rsidRDefault="00796602" w:rsidP="00E36F5C">
            <w:pPr>
              <w:rPr>
                <w:lang w:val="en-US"/>
              </w:rPr>
            </w:pPr>
            <w:r w:rsidRPr="000C019C">
              <w:rPr>
                <w:lang w:val="en-US"/>
              </w:rPr>
              <w:t>School director</w:t>
            </w:r>
          </w:p>
        </w:tc>
        <w:tc>
          <w:tcPr>
            <w:tcW w:w="708" w:type="dxa"/>
          </w:tcPr>
          <w:p w14:paraId="14A70A4C" w14:textId="77777777" w:rsidR="00796602" w:rsidRPr="000C019C" w:rsidRDefault="00796602" w:rsidP="00AD3BC7">
            <w:pPr>
              <w:jc w:val="center"/>
              <w:rPr>
                <w:lang w:val="en-US"/>
              </w:rPr>
            </w:pPr>
            <w:r w:rsidRPr="000C019C">
              <w:rPr>
                <w:lang w:val="en-US"/>
              </w:rPr>
              <w:t>M</w:t>
            </w:r>
          </w:p>
        </w:tc>
      </w:tr>
      <w:tr w:rsidR="00796602" w:rsidRPr="000C019C" w14:paraId="6C75C434" w14:textId="77777777" w:rsidTr="000C019C">
        <w:tc>
          <w:tcPr>
            <w:tcW w:w="601" w:type="dxa"/>
          </w:tcPr>
          <w:p w14:paraId="08C88FE1" w14:textId="1F82389E" w:rsidR="00796602" w:rsidRPr="000C019C" w:rsidRDefault="00796602" w:rsidP="00E36F5C">
            <w:pPr>
              <w:rPr>
                <w:lang w:val="en-US"/>
              </w:rPr>
            </w:pPr>
            <w:r>
              <w:rPr>
                <w:lang w:val="en-US"/>
              </w:rPr>
              <w:t>113</w:t>
            </w:r>
          </w:p>
        </w:tc>
        <w:tc>
          <w:tcPr>
            <w:tcW w:w="2552" w:type="dxa"/>
          </w:tcPr>
          <w:p w14:paraId="114461BD" w14:textId="77777777" w:rsidR="00796602" w:rsidRPr="000C019C" w:rsidRDefault="00796602" w:rsidP="00E36F5C">
            <w:pPr>
              <w:rPr>
                <w:lang w:val="en-US"/>
              </w:rPr>
            </w:pPr>
            <w:r w:rsidRPr="000C019C">
              <w:rPr>
                <w:lang w:val="en-US"/>
              </w:rPr>
              <w:t>Narmatov Orozbek</w:t>
            </w:r>
          </w:p>
        </w:tc>
        <w:tc>
          <w:tcPr>
            <w:tcW w:w="6345" w:type="dxa"/>
          </w:tcPr>
          <w:p w14:paraId="07664F94" w14:textId="77777777" w:rsidR="00796602" w:rsidRPr="000C019C" w:rsidRDefault="00796602" w:rsidP="00E36F5C">
            <w:pPr>
              <w:rPr>
                <w:lang w:val="en-US"/>
              </w:rPr>
            </w:pPr>
            <w:r w:rsidRPr="000C019C">
              <w:rPr>
                <w:lang w:val="en-US"/>
              </w:rPr>
              <w:t>Teacher</w:t>
            </w:r>
          </w:p>
        </w:tc>
        <w:tc>
          <w:tcPr>
            <w:tcW w:w="708" w:type="dxa"/>
          </w:tcPr>
          <w:p w14:paraId="7B0791EA" w14:textId="77777777" w:rsidR="00796602" w:rsidRPr="000C019C" w:rsidRDefault="00796602" w:rsidP="00AD3BC7">
            <w:pPr>
              <w:jc w:val="center"/>
              <w:rPr>
                <w:lang w:val="en-US"/>
              </w:rPr>
            </w:pPr>
            <w:r w:rsidRPr="000C019C">
              <w:rPr>
                <w:lang w:val="en-US"/>
              </w:rPr>
              <w:t>M</w:t>
            </w:r>
          </w:p>
        </w:tc>
      </w:tr>
      <w:tr w:rsidR="00796602" w:rsidRPr="000C019C" w14:paraId="54E92EF9" w14:textId="77777777" w:rsidTr="000C019C">
        <w:tc>
          <w:tcPr>
            <w:tcW w:w="601" w:type="dxa"/>
          </w:tcPr>
          <w:p w14:paraId="7CF4E504" w14:textId="05EABEAC" w:rsidR="00796602" w:rsidRPr="000C019C" w:rsidRDefault="00796602" w:rsidP="00E36F5C">
            <w:pPr>
              <w:rPr>
                <w:lang w:val="en-US"/>
              </w:rPr>
            </w:pPr>
            <w:r>
              <w:rPr>
                <w:lang w:val="en-US"/>
              </w:rPr>
              <w:t>114</w:t>
            </w:r>
          </w:p>
        </w:tc>
        <w:tc>
          <w:tcPr>
            <w:tcW w:w="2552" w:type="dxa"/>
          </w:tcPr>
          <w:p w14:paraId="5A02BA78" w14:textId="77777777" w:rsidR="00796602" w:rsidRPr="000C019C" w:rsidRDefault="00796602" w:rsidP="00E36F5C">
            <w:pPr>
              <w:rPr>
                <w:lang w:val="en-US"/>
              </w:rPr>
            </w:pPr>
            <w:r w:rsidRPr="000C019C">
              <w:rPr>
                <w:lang w:val="en-US"/>
              </w:rPr>
              <w:t xml:space="preserve">Samatova Alia </w:t>
            </w:r>
          </w:p>
        </w:tc>
        <w:tc>
          <w:tcPr>
            <w:tcW w:w="6345" w:type="dxa"/>
          </w:tcPr>
          <w:p w14:paraId="35B87CB7" w14:textId="77777777" w:rsidR="00796602" w:rsidRPr="000C019C" w:rsidRDefault="00796602" w:rsidP="00E36F5C">
            <w:pPr>
              <w:rPr>
                <w:lang w:val="en-US"/>
              </w:rPr>
            </w:pPr>
            <w:r w:rsidRPr="000C019C">
              <w:rPr>
                <w:lang w:val="en-US"/>
              </w:rPr>
              <w:t xml:space="preserve">Specialist on Statistic, LSG </w:t>
            </w:r>
          </w:p>
        </w:tc>
        <w:tc>
          <w:tcPr>
            <w:tcW w:w="708" w:type="dxa"/>
          </w:tcPr>
          <w:p w14:paraId="01953A46" w14:textId="77777777" w:rsidR="00796602" w:rsidRPr="000C019C" w:rsidRDefault="00796602" w:rsidP="00AD3BC7">
            <w:pPr>
              <w:jc w:val="center"/>
              <w:rPr>
                <w:lang w:val="en-US"/>
              </w:rPr>
            </w:pPr>
            <w:r w:rsidRPr="000C019C">
              <w:t>F</w:t>
            </w:r>
          </w:p>
        </w:tc>
      </w:tr>
      <w:tr w:rsidR="00796602" w:rsidRPr="000C019C" w14:paraId="667BAFB2" w14:textId="77777777" w:rsidTr="000C019C">
        <w:tc>
          <w:tcPr>
            <w:tcW w:w="601" w:type="dxa"/>
          </w:tcPr>
          <w:p w14:paraId="10BBF25C" w14:textId="63B1124C" w:rsidR="00796602" w:rsidRPr="000C019C" w:rsidRDefault="00796602" w:rsidP="00E36F5C">
            <w:pPr>
              <w:rPr>
                <w:lang w:val="en-US"/>
              </w:rPr>
            </w:pPr>
            <w:r>
              <w:rPr>
                <w:lang w:val="en-US"/>
              </w:rPr>
              <w:t>115</w:t>
            </w:r>
          </w:p>
        </w:tc>
        <w:tc>
          <w:tcPr>
            <w:tcW w:w="2552" w:type="dxa"/>
          </w:tcPr>
          <w:p w14:paraId="154D6195" w14:textId="77777777" w:rsidR="00796602" w:rsidRPr="000C019C" w:rsidRDefault="00796602" w:rsidP="00E36F5C">
            <w:pPr>
              <w:rPr>
                <w:lang w:val="en-US"/>
              </w:rPr>
            </w:pPr>
            <w:r w:rsidRPr="000C019C">
              <w:rPr>
                <w:lang w:val="en-US"/>
              </w:rPr>
              <w:t>Mamatova Urmatkan</w:t>
            </w:r>
          </w:p>
        </w:tc>
        <w:tc>
          <w:tcPr>
            <w:tcW w:w="6345" w:type="dxa"/>
          </w:tcPr>
          <w:p w14:paraId="54A54068" w14:textId="77777777" w:rsidR="00796602" w:rsidRPr="000C019C" w:rsidRDefault="00796602" w:rsidP="00E36F5C">
            <w:pPr>
              <w:rPr>
                <w:lang w:val="en-US"/>
              </w:rPr>
            </w:pPr>
            <w:r w:rsidRPr="000C019C">
              <w:rPr>
                <w:lang w:val="en-US"/>
              </w:rPr>
              <w:t>Teacher. Village activist</w:t>
            </w:r>
          </w:p>
        </w:tc>
        <w:tc>
          <w:tcPr>
            <w:tcW w:w="708" w:type="dxa"/>
          </w:tcPr>
          <w:p w14:paraId="62A4C739" w14:textId="77777777" w:rsidR="00796602" w:rsidRPr="000C019C" w:rsidRDefault="00796602" w:rsidP="00AD3BC7">
            <w:pPr>
              <w:jc w:val="center"/>
              <w:rPr>
                <w:lang w:val="en-US"/>
              </w:rPr>
            </w:pPr>
            <w:r w:rsidRPr="000C019C">
              <w:t>F</w:t>
            </w:r>
          </w:p>
        </w:tc>
      </w:tr>
      <w:tr w:rsidR="00796602" w:rsidRPr="000C019C" w14:paraId="00BCCF6E" w14:textId="77777777" w:rsidTr="000C019C">
        <w:tc>
          <w:tcPr>
            <w:tcW w:w="601" w:type="dxa"/>
          </w:tcPr>
          <w:p w14:paraId="32101F46" w14:textId="7B764AFF" w:rsidR="00796602" w:rsidRPr="000C019C" w:rsidRDefault="00796602" w:rsidP="00E36F5C">
            <w:pPr>
              <w:rPr>
                <w:lang w:val="en-US"/>
              </w:rPr>
            </w:pPr>
            <w:r>
              <w:rPr>
                <w:lang w:val="en-US"/>
              </w:rPr>
              <w:t>116</w:t>
            </w:r>
          </w:p>
        </w:tc>
        <w:tc>
          <w:tcPr>
            <w:tcW w:w="2552" w:type="dxa"/>
          </w:tcPr>
          <w:p w14:paraId="2F8C9194" w14:textId="77777777" w:rsidR="00796602" w:rsidRPr="000C019C" w:rsidRDefault="00796602" w:rsidP="00E36F5C">
            <w:pPr>
              <w:rPr>
                <w:lang w:val="en-US"/>
              </w:rPr>
            </w:pPr>
            <w:r w:rsidRPr="000C019C">
              <w:rPr>
                <w:lang w:val="en-US"/>
              </w:rPr>
              <w:t>Kurbankulov Talant</w:t>
            </w:r>
          </w:p>
        </w:tc>
        <w:tc>
          <w:tcPr>
            <w:tcW w:w="6345" w:type="dxa"/>
          </w:tcPr>
          <w:p w14:paraId="3EB9A9BE" w14:textId="77777777" w:rsidR="00796602" w:rsidRPr="000C019C" w:rsidRDefault="00796602" w:rsidP="00E36F5C">
            <w:pPr>
              <w:rPr>
                <w:lang w:val="en-US"/>
              </w:rPr>
            </w:pPr>
            <w:r w:rsidRPr="000C019C">
              <w:rPr>
                <w:lang w:val="en-US"/>
              </w:rPr>
              <w:t>Family Member</w:t>
            </w:r>
          </w:p>
        </w:tc>
        <w:tc>
          <w:tcPr>
            <w:tcW w:w="708" w:type="dxa"/>
          </w:tcPr>
          <w:p w14:paraId="73B1A2BB" w14:textId="77777777" w:rsidR="00796602" w:rsidRPr="000C019C" w:rsidRDefault="00796602" w:rsidP="00AD3BC7">
            <w:pPr>
              <w:jc w:val="center"/>
              <w:rPr>
                <w:lang w:val="en-US"/>
              </w:rPr>
            </w:pPr>
            <w:r w:rsidRPr="000C019C">
              <w:t>F</w:t>
            </w:r>
          </w:p>
        </w:tc>
      </w:tr>
      <w:tr w:rsidR="00796602" w:rsidRPr="000C019C" w14:paraId="529C2A8B" w14:textId="77777777" w:rsidTr="000C019C">
        <w:tc>
          <w:tcPr>
            <w:tcW w:w="601" w:type="dxa"/>
          </w:tcPr>
          <w:p w14:paraId="666E6D39" w14:textId="103F8E03" w:rsidR="00796602" w:rsidRPr="000C019C" w:rsidRDefault="00796602" w:rsidP="00E36F5C">
            <w:pPr>
              <w:rPr>
                <w:lang w:val="en-US"/>
              </w:rPr>
            </w:pPr>
            <w:r>
              <w:rPr>
                <w:lang w:val="en-US"/>
              </w:rPr>
              <w:t>117</w:t>
            </w:r>
          </w:p>
        </w:tc>
        <w:tc>
          <w:tcPr>
            <w:tcW w:w="2552" w:type="dxa"/>
          </w:tcPr>
          <w:p w14:paraId="356121BD" w14:textId="77777777" w:rsidR="00796602" w:rsidRPr="000C019C" w:rsidRDefault="00796602" w:rsidP="00E36F5C">
            <w:pPr>
              <w:rPr>
                <w:lang w:val="en-US"/>
              </w:rPr>
            </w:pPr>
            <w:r w:rsidRPr="000C019C">
              <w:rPr>
                <w:lang w:val="en-US"/>
              </w:rPr>
              <w:t xml:space="preserve">Kaparova Elmirahon </w:t>
            </w:r>
          </w:p>
        </w:tc>
        <w:tc>
          <w:tcPr>
            <w:tcW w:w="6345" w:type="dxa"/>
          </w:tcPr>
          <w:p w14:paraId="6A582287" w14:textId="77777777" w:rsidR="00796602" w:rsidRPr="000C019C" w:rsidRDefault="00796602" w:rsidP="00E36F5C">
            <w:pPr>
              <w:rPr>
                <w:lang w:val="en-US"/>
              </w:rPr>
            </w:pPr>
            <w:r w:rsidRPr="000C019C">
              <w:rPr>
                <w:lang w:val="en-US"/>
              </w:rPr>
              <w:t>Teacher, activist Leader, SHG</w:t>
            </w:r>
          </w:p>
        </w:tc>
        <w:tc>
          <w:tcPr>
            <w:tcW w:w="708" w:type="dxa"/>
          </w:tcPr>
          <w:p w14:paraId="52319133" w14:textId="77777777" w:rsidR="00796602" w:rsidRPr="000C019C" w:rsidRDefault="00796602" w:rsidP="00AD3BC7">
            <w:pPr>
              <w:jc w:val="center"/>
              <w:rPr>
                <w:lang w:val="en-US"/>
              </w:rPr>
            </w:pPr>
            <w:r w:rsidRPr="000C019C">
              <w:t>F</w:t>
            </w:r>
          </w:p>
        </w:tc>
      </w:tr>
      <w:tr w:rsidR="00796602" w:rsidRPr="000C019C" w14:paraId="434B2301" w14:textId="77777777" w:rsidTr="000C019C">
        <w:tc>
          <w:tcPr>
            <w:tcW w:w="601" w:type="dxa"/>
          </w:tcPr>
          <w:p w14:paraId="4C18E83E" w14:textId="03D3A6A2" w:rsidR="00796602" w:rsidRPr="000C019C" w:rsidRDefault="00796602" w:rsidP="00E36F5C">
            <w:pPr>
              <w:rPr>
                <w:lang w:val="en-US"/>
              </w:rPr>
            </w:pPr>
            <w:r>
              <w:rPr>
                <w:lang w:val="en-US"/>
              </w:rPr>
              <w:t>118</w:t>
            </w:r>
          </w:p>
        </w:tc>
        <w:tc>
          <w:tcPr>
            <w:tcW w:w="2552" w:type="dxa"/>
          </w:tcPr>
          <w:p w14:paraId="729272E1" w14:textId="77777777" w:rsidR="00796602" w:rsidRPr="000C019C" w:rsidRDefault="00796602" w:rsidP="00E36F5C">
            <w:pPr>
              <w:rPr>
                <w:lang w:val="en-US"/>
              </w:rPr>
            </w:pPr>
            <w:r w:rsidRPr="000C019C">
              <w:rPr>
                <w:lang w:val="en-US"/>
              </w:rPr>
              <w:t>Muratova Burma</w:t>
            </w:r>
          </w:p>
        </w:tc>
        <w:tc>
          <w:tcPr>
            <w:tcW w:w="6345" w:type="dxa"/>
          </w:tcPr>
          <w:p w14:paraId="774E1234" w14:textId="77777777" w:rsidR="00796602" w:rsidRPr="000C019C" w:rsidRDefault="00796602" w:rsidP="00E36F5C">
            <w:pPr>
              <w:rPr>
                <w:lang w:val="en-US"/>
              </w:rPr>
            </w:pPr>
            <w:r w:rsidRPr="000C019C">
              <w:t>SHG member</w:t>
            </w:r>
          </w:p>
        </w:tc>
        <w:tc>
          <w:tcPr>
            <w:tcW w:w="708" w:type="dxa"/>
          </w:tcPr>
          <w:p w14:paraId="091D4776" w14:textId="77777777" w:rsidR="00796602" w:rsidRPr="000C019C" w:rsidRDefault="00796602" w:rsidP="00AD3BC7">
            <w:pPr>
              <w:jc w:val="center"/>
              <w:rPr>
                <w:lang w:val="en-US"/>
              </w:rPr>
            </w:pPr>
            <w:r w:rsidRPr="000C019C">
              <w:t>F</w:t>
            </w:r>
          </w:p>
        </w:tc>
      </w:tr>
      <w:tr w:rsidR="00796602" w:rsidRPr="000C019C" w14:paraId="01F17E64" w14:textId="77777777" w:rsidTr="000C019C">
        <w:tc>
          <w:tcPr>
            <w:tcW w:w="601" w:type="dxa"/>
          </w:tcPr>
          <w:p w14:paraId="348AAC7D" w14:textId="12F1FE16" w:rsidR="00796602" w:rsidRPr="000C019C" w:rsidRDefault="00796602" w:rsidP="00E36F5C">
            <w:pPr>
              <w:rPr>
                <w:lang w:val="en-US"/>
              </w:rPr>
            </w:pPr>
            <w:r>
              <w:rPr>
                <w:lang w:val="en-US"/>
              </w:rPr>
              <w:t>119</w:t>
            </w:r>
          </w:p>
        </w:tc>
        <w:tc>
          <w:tcPr>
            <w:tcW w:w="2552" w:type="dxa"/>
          </w:tcPr>
          <w:p w14:paraId="47080A0E" w14:textId="77777777" w:rsidR="00796602" w:rsidRPr="000C019C" w:rsidRDefault="00796602" w:rsidP="00E36F5C">
            <w:pPr>
              <w:rPr>
                <w:lang w:val="en-US"/>
              </w:rPr>
            </w:pPr>
            <w:r w:rsidRPr="000C019C">
              <w:rPr>
                <w:lang w:val="en-US"/>
              </w:rPr>
              <w:t>Arzybaeva Yntazar</w:t>
            </w:r>
          </w:p>
        </w:tc>
        <w:tc>
          <w:tcPr>
            <w:tcW w:w="6345" w:type="dxa"/>
          </w:tcPr>
          <w:p w14:paraId="1A76A257" w14:textId="77777777" w:rsidR="00796602" w:rsidRPr="000C019C" w:rsidRDefault="00796602" w:rsidP="00E36F5C">
            <w:pPr>
              <w:rPr>
                <w:lang w:val="en-US"/>
              </w:rPr>
            </w:pPr>
            <w:r w:rsidRPr="000C019C">
              <w:t>SHG member</w:t>
            </w:r>
          </w:p>
        </w:tc>
        <w:tc>
          <w:tcPr>
            <w:tcW w:w="708" w:type="dxa"/>
          </w:tcPr>
          <w:p w14:paraId="543EA29F" w14:textId="204B5E87" w:rsidR="00796602" w:rsidRPr="000C019C" w:rsidRDefault="00796602" w:rsidP="00AD3BC7">
            <w:pPr>
              <w:jc w:val="center"/>
            </w:pPr>
            <w:r>
              <w:t>F</w:t>
            </w:r>
          </w:p>
        </w:tc>
      </w:tr>
      <w:tr w:rsidR="00796602" w:rsidRPr="000C019C" w14:paraId="43866D97" w14:textId="77777777" w:rsidTr="000C019C">
        <w:tc>
          <w:tcPr>
            <w:tcW w:w="601" w:type="dxa"/>
          </w:tcPr>
          <w:p w14:paraId="288A6087" w14:textId="5A0421A0" w:rsidR="00796602" w:rsidRPr="000C019C" w:rsidRDefault="00796602" w:rsidP="00E36F5C">
            <w:pPr>
              <w:rPr>
                <w:lang w:val="en-US"/>
              </w:rPr>
            </w:pPr>
            <w:r>
              <w:rPr>
                <w:lang w:val="en-US"/>
              </w:rPr>
              <w:t>120</w:t>
            </w:r>
          </w:p>
        </w:tc>
        <w:tc>
          <w:tcPr>
            <w:tcW w:w="2552" w:type="dxa"/>
          </w:tcPr>
          <w:p w14:paraId="5FA5D63D" w14:textId="77777777" w:rsidR="00796602" w:rsidRPr="000C019C" w:rsidRDefault="00796602" w:rsidP="00E36F5C">
            <w:pPr>
              <w:rPr>
                <w:lang w:val="en-US"/>
              </w:rPr>
            </w:pPr>
            <w:r w:rsidRPr="000C019C">
              <w:rPr>
                <w:lang w:val="en-US"/>
              </w:rPr>
              <w:t>Isaeva Mahabat</w:t>
            </w:r>
          </w:p>
        </w:tc>
        <w:tc>
          <w:tcPr>
            <w:tcW w:w="6345" w:type="dxa"/>
          </w:tcPr>
          <w:p w14:paraId="7818BFAB" w14:textId="77777777" w:rsidR="00796602" w:rsidRPr="000C019C" w:rsidRDefault="00796602" w:rsidP="00E36F5C">
            <w:pPr>
              <w:rPr>
                <w:lang w:val="en-US"/>
              </w:rPr>
            </w:pPr>
            <w:r w:rsidRPr="000C019C">
              <w:t>SHG member</w:t>
            </w:r>
          </w:p>
        </w:tc>
        <w:tc>
          <w:tcPr>
            <w:tcW w:w="708" w:type="dxa"/>
          </w:tcPr>
          <w:p w14:paraId="687DF755" w14:textId="77777777" w:rsidR="00796602" w:rsidRPr="000C019C" w:rsidRDefault="00796602" w:rsidP="00AD3BC7">
            <w:pPr>
              <w:jc w:val="center"/>
              <w:rPr>
                <w:lang w:val="en-US"/>
              </w:rPr>
            </w:pPr>
            <w:r w:rsidRPr="000C019C">
              <w:t>F</w:t>
            </w:r>
          </w:p>
        </w:tc>
      </w:tr>
      <w:tr w:rsidR="00796602" w:rsidRPr="000C019C" w14:paraId="7C61F58A" w14:textId="77777777" w:rsidTr="000C019C">
        <w:tc>
          <w:tcPr>
            <w:tcW w:w="601" w:type="dxa"/>
          </w:tcPr>
          <w:p w14:paraId="17272169" w14:textId="4BFD31AC" w:rsidR="00796602" w:rsidRPr="000C019C" w:rsidRDefault="00796602" w:rsidP="00E36F5C">
            <w:pPr>
              <w:rPr>
                <w:lang w:val="en-US"/>
              </w:rPr>
            </w:pPr>
            <w:r>
              <w:rPr>
                <w:lang w:val="en-US"/>
              </w:rPr>
              <w:t>121</w:t>
            </w:r>
          </w:p>
        </w:tc>
        <w:tc>
          <w:tcPr>
            <w:tcW w:w="2552" w:type="dxa"/>
          </w:tcPr>
          <w:p w14:paraId="53396DAB" w14:textId="77777777" w:rsidR="00796602" w:rsidRPr="000C019C" w:rsidRDefault="00796602" w:rsidP="00E36F5C">
            <w:pPr>
              <w:rPr>
                <w:lang w:val="en-US"/>
              </w:rPr>
            </w:pPr>
            <w:r w:rsidRPr="000C019C">
              <w:rPr>
                <w:lang w:val="en-US"/>
              </w:rPr>
              <w:t>Abshakirova  Muhlisa</w:t>
            </w:r>
          </w:p>
        </w:tc>
        <w:tc>
          <w:tcPr>
            <w:tcW w:w="6345" w:type="dxa"/>
          </w:tcPr>
          <w:p w14:paraId="5D311F9F" w14:textId="77777777" w:rsidR="00796602" w:rsidRPr="000C019C" w:rsidRDefault="00796602" w:rsidP="00E36F5C">
            <w:pPr>
              <w:rPr>
                <w:lang w:val="en-US"/>
              </w:rPr>
            </w:pPr>
            <w:r w:rsidRPr="000C019C">
              <w:rPr>
                <w:lang w:val="en-US"/>
              </w:rPr>
              <w:t>Student, Family member</w:t>
            </w:r>
          </w:p>
        </w:tc>
        <w:tc>
          <w:tcPr>
            <w:tcW w:w="708" w:type="dxa"/>
          </w:tcPr>
          <w:p w14:paraId="4097032F" w14:textId="77777777" w:rsidR="00796602" w:rsidRPr="000C019C" w:rsidRDefault="00796602" w:rsidP="00AD3BC7">
            <w:pPr>
              <w:jc w:val="center"/>
              <w:rPr>
                <w:lang w:val="en-US"/>
              </w:rPr>
            </w:pPr>
            <w:r w:rsidRPr="000C019C">
              <w:t>F</w:t>
            </w:r>
          </w:p>
        </w:tc>
      </w:tr>
      <w:tr w:rsidR="00796602" w:rsidRPr="000C019C" w14:paraId="15761DCC" w14:textId="77777777" w:rsidTr="000C019C">
        <w:tc>
          <w:tcPr>
            <w:tcW w:w="601" w:type="dxa"/>
          </w:tcPr>
          <w:p w14:paraId="5515BCAC" w14:textId="59FC5945" w:rsidR="00796602" w:rsidRPr="000C019C" w:rsidRDefault="00796602" w:rsidP="00E36F5C">
            <w:pPr>
              <w:rPr>
                <w:lang w:val="en-US"/>
              </w:rPr>
            </w:pPr>
            <w:r>
              <w:rPr>
                <w:lang w:val="en-US"/>
              </w:rPr>
              <w:t>122</w:t>
            </w:r>
          </w:p>
        </w:tc>
        <w:tc>
          <w:tcPr>
            <w:tcW w:w="2552" w:type="dxa"/>
          </w:tcPr>
          <w:p w14:paraId="3DF3F0F8" w14:textId="77777777" w:rsidR="00796602" w:rsidRPr="000C019C" w:rsidRDefault="00796602" w:rsidP="00E36F5C">
            <w:pPr>
              <w:rPr>
                <w:lang w:val="en-US"/>
              </w:rPr>
            </w:pPr>
            <w:r w:rsidRPr="000C019C">
              <w:rPr>
                <w:lang w:val="en-US"/>
              </w:rPr>
              <w:t>Guliza Nadirbekova</w:t>
            </w:r>
          </w:p>
        </w:tc>
        <w:tc>
          <w:tcPr>
            <w:tcW w:w="6345" w:type="dxa"/>
          </w:tcPr>
          <w:p w14:paraId="527035CE" w14:textId="77777777" w:rsidR="00796602" w:rsidRPr="000C019C" w:rsidRDefault="00796602" w:rsidP="00E36F5C">
            <w:pPr>
              <w:rPr>
                <w:lang w:val="en-US"/>
              </w:rPr>
            </w:pPr>
            <w:r w:rsidRPr="000C019C">
              <w:rPr>
                <w:lang w:val="en-US"/>
              </w:rPr>
              <w:t>Teacher. Leader, SHG</w:t>
            </w:r>
          </w:p>
        </w:tc>
        <w:tc>
          <w:tcPr>
            <w:tcW w:w="708" w:type="dxa"/>
          </w:tcPr>
          <w:p w14:paraId="35CD0644" w14:textId="77777777" w:rsidR="00796602" w:rsidRPr="000C019C" w:rsidRDefault="00796602" w:rsidP="00AD3BC7">
            <w:pPr>
              <w:jc w:val="center"/>
              <w:rPr>
                <w:lang w:val="en-US"/>
              </w:rPr>
            </w:pPr>
            <w:r w:rsidRPr="000C019C">
              <w:t>F</w:t>
            </w:r>
          </w:p>
        </w:tc>
      </w:tr>
      <w:tr w:rsidR="00796602" w:rsidRPr="000C019C" w14:paraId="50331417" w14:textId="77777777" w:rsidTr="000C019C">
        <w:tc>
          <w:tcPr>
            <w:tcW w:w="601" w:type="dxa"/>
          </w:tcPr>
          <w:p w14:paraId="6F61CC56" w14:textId="4397F8A8" w:rsidR="00796602" w:rsidRPr="000C019C" w:rsidRDefault="00796602" w:rsidP="00E36F5C">
            <w:pPr>
              <w:rPr>
                <w:lang w:val="en-US"/>
              </w:rPr>
            </w:pPr>
            <w:r>
              <w:rPr>
                <w:lang w:val="en-US"/>
              </w:rPr>
              <w:t>123</w:t>
            </w:r>
          </w:p>
        </w:tc>
        <w:tc>
          <w:tcPr>
            <w:tcW w:w="2552" w:type="dxa"/>
          </w:tcPr>
          <w:p w14:paraId="15E8E60C" w14:textId="77777777" w:rsidR="00796602" w:rsidRPr="000C019C" w:rsidRDefault="00796602" w:rsidP="00E36F5C">
            <w:pPr>
              <w:rPr>
                <w:lang w:val="en-US"/>
              </w:rPr>
            </w:pPr>
            <w:r w:rsidRPr="000C019C">
              <w:rPr>
                <w:lang w:val="en-US"/>
              </w:rPr>
              <w:t xml:space="preserve">Baijigitov Suiunbek </w:t>
            </w:r>
          </w:p>
        </w:tc>
        <w:tc>
          <w:tcPr>
            <w:tcW w:w="6345" w:type="dxa"/>
          </w:tcPr>
          <w:p w14:paraId="22CE15EE" w14:textId="77777777" w:rsidR="00796602" w:rsidRPr="000C019C" w:rsidRDefault="00796602" w:rsidP="00E36F5C">
            <w:pPr>
              <w:rPr>
                <w:lang w:val="en-US"/>
              </w:rPr>
            </w:pPr>
            <w:r w:rsidRPr="000C019C">
              <w:rPr>
                <w:lang w:val="en-US"/>
              </w:rPr>
              <w:t>Family Member, Drawing</w:t>
            </w:r>
          </w:p>
        </w:tc>
        <w:tc>
          <w:tcPr>
            <w:tcW w:w="708" w:type="dxa"/>
          </w:tcPr>
          <w:p w14:paraId="572C0E72" w14:textId="77777777" w:rsidR="00796602" w:rsidRPr="000C019C" w:rsidRDefault="00796602" w:rsidP="00AD3BC7">
            <w:pPr>
              <w:jc w:val="center"/>
              <w:rPr>
                <w:lang w:val="en-US"/>
              </w:rPr>
            </w:pPr>
            <w:r w:rsidRPr="000C019C">
              <w:rPr>
                <w:lang w:val="en-US"/>
              </w:rPr>
              <w:t>M</w:t>
            </w:r>
          </w:p>
        </w:tc>
      </w:tr>
      <w:tr w:rsidR="00796602" w:rsidRPr="000C019C" w14:paraId="26BF0D66" w14:textId="77777777" w:rsidTr="000C019C">
        <w:tc>
          <w:tcPr>
            <w:tcW w:w="601" w:type="dxa"/>
          </w:tcPr>
          <w:p w14:paraId="529686AE" w14:textId="669A41B8" w:rsidR="00796602" w:rsidRPr="000C019C" w:rsidRDefault="00796602" w:rsidP="00E36F5C">
            <w:pPr>
              <w:rPr>
                <w:lang w:val="en-US"/>
              </w:rPr>
            </w:pPr>
            <w:r>
              <w:rPr>
                <w:lang w:val="en-US"/>
              </w:rPr>
              <w:t>124</w:t>
            </w:r>
          </w:p>
        </w:tc>
        <w:tc>
          <w:tcPr>
            <w:tcW w:w="2552" w:type="dxa"/>
          </w:tcPr>
          <w:p w14:paraId="73B99042" w14:textId="77777777" w:rsidR="00796602" w:rsidRPr="000C019C" w:rsidRDefault="00796602" w:rsidP="00E36F5C">
            <w:pPr>
              <w:rPr>
                <w:lang w:val="en-US"/>
              </w:rPr>
            </w:pPr>
            <w:r w:rsidRPr="000C019C">
              <w:rPr>
                <w:lang w:val="en-US"/>
              </w:rPr>
              <w:t>Manasova Nurida</w:t>
            </w:r>
          </w:p>
        </w:tc>
        <w:tc>
          <w:tcPr>
            <w:tcW w:w="6345" w:type="dxa"/>
          </w:tcPr>
          <w:p w14:paraId="30E02605" w14:textId="77777777" w:rsidR="00796602" w:rsidRPr="000C019C" w:rsidRDefault="00796602" w:rsidP="00E36F5C">
            <w:pPr>
              <w:rPr>
                <w:lang w:val="en-US"/>
              </w:rPr>
            </w:pPr>
            <w:r w:rsidRPr="000C019C">
              <w:rPr>
                <w:lang w:val="en-US"/>
              </w:rPr>
              <w:t>SHG member</w:t>
            </w:r>
          </w:p>
        </w:tc>
        <w:tc>
          <w:tcPr>
            <w:tcW w:w="708" w:type="dxa"/>
          </w:tcPr>
          <w:p w14:paraId="221F52FA" w14:textId="77777777" w:rsidR="00796602" w:rsidRPr="000C019C" w:rsidRDefault="00796602" w:rsidP="00AD3BC7">
            <w:pPr>
              <w:jc w:val="center"/>
              <w:rPr>
                <w:lang w:val="en-US"/>
              </w:rPr>
            </w:pPr>
            <w:r w:rsidRPr="000C019C">
              <w:t>F</w:t>
            </w:r>
          </w:p>
        </w:tc>
      </w:tr>
      <w:tr w:rsidR="00796602" w:rsidRPr="000C019C" w14:paraId="0D057D07" w14:textId="77777777" w:rsidTr="000C019C">
        <w:tc>
          <w:tcPr>
            <w:tcW w:w="601" w:type="dxa"/>
          </w:tcPr>
          <w:p w14:paraId="0A71CDF6" w14:textId="6D64DD4A" w:rsidR="00796602" w:rsidRPr="000C019C" w:rsidRDefault="00796602" w:rsidP="00E36F5C">
            <w:pPr>
              <w:rPr>
                <w:lang w:val="en-US"/>
              </w:rPr>
            </w:pPr>
            <w:r>
              <w:rPr>
                <w:lang w:val="en-US"/>
              </w:rPr>
              <w:t>125</w:t>
            </w:r>
          </w:p>
        </w:tc>
        <w:tc>
          <w:tcPr>
            <w:tcW w:w="2552" w:type="dxa"/>
          </w:tcPr>
          <w:p w14:paraId="4AF709EB" w14:textId="77777777" w:rsidR="00796602" w:rsidRPr="000C019C" w:rsidRDefault="00796602" w:rsidP="00E36F5C">
            <w:pPr>
              <w:rPr>
                <w:lang w:val="en-US"/>
              </w:rPr>
            </w:pPr>
            <w:r w:rsidRPr="000C019C">
              <w:rPr>
                <w:lang w:val="en-US"/>
              </w:rPr>
              <w:t>Anarbaev Stalbek</w:t>
            </w:r>
          </w:p>
        </w:tc>
        <w:tc>
          <w:tcPr>
            <w:tcW w:w="6345" w:type="dxa"/>
          </w:tcPr>
          <w:p w14:paraId="02445504" w14:textId="77777777" w:rsidR="00796602" w:rsidRPr="000C019C" w:rsidRDefault="00796602" w:rsidP="00E36F5C">
            <w:pPr>
              <w:rPr>
                <w:lang w:val="en-US"/>
              </w:rPr>
            </w:pPr>
            <w:r w:rsidRPr="000C019C">
              <w:rPr>
                <w:lang w:val="en-US"/>
              </w:rPr>
              <w:t xml:space="preserve">Driver, activist’s </w:t>
            </w:r>
            <w:r w:rsidRPr="000C019C">
              <w:t>family</w:t>
            </w:r>
            <w:r w:rsidRPr="000C019C">
              <w:rPr>
                <w:lang w:val="en-US"/>
              </w:rPr>
              <w:t xml:space="preserve"> member</w:t>
            </w:r>
          </w:p>
        </w:tc>
        <w:tc>
          <w:tcPr>
            <w:tcW w:w="708" w:type="dxa"/>
          </w:tcPr>
          <w:p w14:paraId="127E295D" w14:textId="77777777" w:rsidR="00796602" w:rsidRPr="000C019C" w:rsidRDefault="00796602" w:rsidP="00AD3BC7">
            <w:pPr>
              <w:jc w:val="center"/>
              <w:rPr>
                <w:lang w:val="en-US"/>
              </w:rPr>
            </w:pPr>
            <w:r w:rsidRPr="000C019C">
              <w:rPr>
                <w:lang w:val="en-US"/>
              </w:rPr>
              <w:t>M</w:t>
            </w:r>
          </w:p>
        </w:tc>
      </w:tr>
      <w:tr w:rsidR="00796602" w:rsidRPr="000C019C" w14:paraId="230D615A" w14:textId="77777777" w:rsidTr="000C019C">
        <w:tc>
          <w:tcPr>
            <w:tcW w:w="601" w:type="dxa"/>
          </w:tcPr>
          <w:p w14:paraId="269A2E6A" w14:textId="42A693FC" w:rsidR="00796602" w:rsidRPr="000C019C" w:rsidRDefault="00796602" w:rsidP="00E36F5C">
            <w:pPr>
              <w:rPr>
                <w:lang w:val="en-US"/>
              </w:rPr>
            </w:pPr>
            <w:r>
              <w:rPr>
                <w:lang w:val="en-US"/>
              </w:rPr>
              <w:t>126</w:t>
            </w:r>
          </w:p>
        </w:tc>
        <w:tc>
          <w:tcPr>
            <w:tcW w:w="2552" w:type="dxa"/>
          </w:tcPr>
          <w:p w14:paraId="03F36D2E" w14:textId="77777777" w:rsidR="00796602" w:rsidRPr="000C019C" w:rsidRDefault="00796602" w:rsidP="00E36F5C">
            <w:pPr>
              <w:rPr>
                <w:lang w:val="en-US"/>
              </w:rPr>
            </w:pPr>
            <w:r w:rsidRPr="000C019C">
              <w:rPr>
                <w:lang w:val="en-US"/>
              </w:rPr>
              <w:t xml:space="preserve">Baijigitov Suiuntbek </w:t>
            </w:r>
          </w:p>
        </w:tc>
        <w:tc>
          <w:tcPr>
            <w:tcW w:w="6345" w:type="dxa"/>
          </w:tcPr>
          <w:p w14:paraId="2CB03AEE" w14:textId="77777777" w:rsidR="00796602" w:rsidRPr="000C019C" w:rsidRDefault="00796602" w:rsidP="00E36F5C">
            <w:pPr>
              <w:rPr>
                <w:lang w:val="en-US"/>
              </w:rPr>
            </w:pPr>
            <w:r w:rsidRPr="000C019C">
              <w:rPr>
                <w:lang w:val="en-US"/>
              </w:rPr>
              <w:t xml:space="preserve">Farmer, SHG member’s family </w:t>
            </w:r>
          </w:p>
        </w:tc>
        <w:tc>
          <w:tcPr>
            <w:tcW w:w="708" w:type="dxa"/>
          </w:tcPr>
          <w:p w14:paraId="7FD17F4B" w14:textId="77777777" w:rsidR="00796602" w:rsidRPr="000C019C" w:rsidRDefault="00796602" w:rsidP="00AD3BC7">
            <w:pPr>
              <w:jc w:val="center"/>
              <w:rPr>
                <w:lang w:val="en-US"/>
              </w:rPr>
            </w:pPr>
            <w:r w:rsidRPr="000C019C">
              <w:rPr>
                <w:lang w:val="en-US"/>
              </w:rPr>
              <w:t>M</w:t>
            </w:r>
          </w:p>
        </w:tc>
      </w:tr>
      <w:tr w:rsidR="00796602" w:rsidRPr="000C019C" w14:paraId="5028ADB7" w14:textId="77777777" w:rsidTr="000C019C">
        <w:tc>
          <w:tcPr>
            <w:tcW w:w="601" w:type="dxa"/>
          </w:tcPr>
          <w:p w14:paraId="535C6BF9" w14:textId="7A14D30B" w:rsidR="00796602" w:rsidRPr="000C019C" w:rsidRDefault="00796602" w:rsidP="00E36F5C">
            <w:pPr>
              <w:rPr>
                <w:lang w:val="en-US"/>
              </w:rPr>
            </w:pPr>
            <w:r>
              <w:rPr>
                <w:lang w:val="en-US"/>
              </w:rPr>
              <w:t>127</w:t>
            </w:r>
          </w:p>
        </w:tc>
        <w:tc>
          <w:tcPr>
            <w:tcW w:w="2552" w:type="dxa"/>
          </w:tcPr>
          <w:p w14:paraId="1BA704BA" w14:textId="77777777" w:rsidR="00796602" w:rsidRPr="000C019C" w:rsidRDefault="00796602" w:rsidP="00E36F5C">
            <w:pPr>
              <w:rPr>
                <w:lang w:val="en-US"/>
              </w:rPr>
            </w:pPr>
            <w:r w:rsidRPr="000C019C">
              <w:rPr>
                <w:lang w:val="en-US"/>
              </w:rPr>
              <w:t>Kambaralieva Gulzia</w:t>
            </w:r>
          </w:p>
        </w:tc>
        <w:tc>
          <w:tcPr>
            <w:tcW w:w="6345" w:type="dxa"/>
          </w:tcPr>
          <w:p w14:paraId="716D222B" w14:textId="77777777" w:rsidR="00796602" w:rsidRPr="000C019C" w:rsidRDefault="00796602" w:rsidP="00E36F5C">
            <w:pPr>
              <w:rPr>
                <w:lang w:val="en-US"/>
              </w:rPr>
            </w:pPr>
            <w:r w:rsidRPr="000C019C">
              <w:rPr>
                <w:lang w:val="en-US"/>
              </w:rPr>
              <w:t>Leader, SHG</w:t>
            </w:r>
          </w:p>
        </w:tc>
        <w:tc>
          <w:tcPr>
            <w:tcW w:w="708" w:type="dxa"/>
          </w:tcPr>
          <w:p w14:paraId="02C4BA38" w14:textId="77777777" w:rsidR="00796602" w:rsidRPr="000C019C" w:rsidRDefault="00796602" w:rsidP="00AD3BC7">
            <w:pPr>
              <w:jc w:val="center"/>
              <w:rPr>
                <w:lang w:val="en-US"/>
              </w:rPr>
            </w:pPr>
            <w:r w:rsidRPr="000C019C">
              <w:t>F</w:t>
            </w:r>
          </w:p>
        </w:tc>
      </w:tr>
      <w:tr w:rsidR="00796602" w:rsidRPr="000C019C" w14:paraId="57C009AC" w14:textId="77777777" w:rsidTr="000C019C">
        <w:trPr>
          <w:trHeight w:val="269"/>
        </w:trPr>
        <w:tc>
          <w:tcPr>
            <w:tcW w:w="601" w:type="dxa"/>
          </w:tcPr>
          <w:p w14:paraId="439D283D" w14:textId="3FE6F4D5" w:rsidR="00796602" w:rsidRPr="000C019C" w:rsidRDefault="00796602" w:rsidP="00E36F5C">
            <w:pPr>
              <w:rPr>
                <w:lang w:val="en-US"/>
              </w:rPr>
            </w:pPr>
            <w:r>
              <w:rPr>
                <w:lang w:val="en-US"/>
              </w:rPr>
              <w:t>128</w:t>
            </w:r>
          </w:p>
        </w:tc>
        <w:tc>
          <w:tcPr>
            <w:tcW w:w="2552" w:type="dxa"/>
          </w:tcPr>
          <w:p w14:paraId="7F1D8612" w14:textId="77777777" w:rsidR="00796602" w:rsidRPr="000C019C" w:rsidRDefault="00796602" w:rsidP="00E36F5C">
            <w:pPr>
              <w:rPr>
                <w:lang w:val="en-US"/>
              </w:rPr>
            </w:pPr>
            <w:r w:rsidRPr="000C019C">
              <w:rPr>
                <w:lang w:val="en-US"/>
              </w:rPr>
              <w:t>Abdinazarova Mahtuma</w:t>
            </w:r>
          </w:p>
        </w:tc>
        <w:tc>
          <w:tcPr>
            <w:tcW w:w="6345" w:type="dxa"/>
          </w:tcPr>
          <w:p w14:paraId="2AAD5F8B" w14:textId="77777777" w:rsidR="00796602" w:rsidRPr="000C019C" w:rsidRDefault="00796602" w:rsidP="00E36F5C">
            <w:pPr>
              <w:rPr>
                <w:lang w:val="en-US"/>
              </w:rPr>
            </w:pPr>
            <w:r w:rsidRPr="000C019C">
              <w:rPr>
                <w:lang w:val="en-US"/>
              </w:rPr>
              <w:t>SHG member</w:t>
            </w:r>
          </w:p>
        </w:tc>
        <w:tc>
          <w:tcPr>
            <w:tcW w:w="708" w:type="dxa"/>
          </w:tcPr>
          <w:p w14:paraId="58372CD7" w14:textId="77777777" w:rsidR="00796602" w:rsidRPr="000C019C" w:rsidRDefault="00796602" w:rsidP="00AD3BC7">
            <w:pPr>
              <w:jc w:val="center"/>
              <w:rPr>
                <w:lang w:val="en-US"/>
              </w:rPr>
            </w:pPr>
            <w:r w:rsidRPr="000C019C">
              <w:t>F</w:t>
            </w:r>
          </w:p>
        </w:tc>
      </w:tr>
      <w:tr w:rsidR="000C019C" w:rsidRPr="000C019C" w14:paraId="721DB060" w14:textId="77777777" w:rsidTr="000C019C">
        <w:tc>
          <w:tcPr>
            <w:tcW w:w="601" w:type="dxa"/>
          </w:tcPr>
          <w:p w14:paraId="7D3FF5F4" w14:textId="5B7D6A97" w:rsidR="00E36F5C" w:rsidRPr="000C019C" w:rsidRDefault="00AD3BC7" w:rsidP="00E36F5C">
            <w:pPr>
              <w:rPr>
                <w:lang w:val="en-US"/>
              </w:rPr>
            </w:pPr>
            <w:r>
              <w:rPr>
                <w:lang w:val="en-US"/>
              </w:rPr>
              <w:t>12</w:t>
            </w:r>
            <w:r w:rsidR="00796602">
              <w:rPr>
                <w:lang w:val="en-US"/>
              </w:rPr>
              <w:t>9</w:t>
            </w:r>
          </w:p>
        </w:tc>
        <w:tc>
          <w:tcPr>
            <w:tcW w:w="2552" w:type="dxa"/>
          </w:tcPr>
          <w:p w14:paraId="19CB961E" w14:textId="77777777" w:rsidR="00E36F5C" w:rsidRPr="000C019C" w:rsidRDefault="00E36F5C" w:rsidP="00E36F5C">
            <w:r w:rsidRPr="000C019C">
              <w:rPr>
                <w:lang w:val="en-US"/>
              </w:rPr>
              <w:t>Koshalieva Ainagul</w:t>
            </w:r>
          </w:p>
        </w:tc>
        <w:tc>
          <w:tcPr>
            <w:tcW w:w="6345" w:type="dxa"/>
          </w:tcPr>
          <w:p w14:paraId="324AB5C5" w14:textId="77777777" w:rsidR="00E36F5C" w:rsidRPr="000C019C" w:rsidRDefault="00E36F5C" w:rsidP="00E36F5C">
            <w:pPr>
              <w:rPr>
                <w:lang w:val="en-US"/>
              </w:rPr>
            </w:pPr>
            <w:r w:rsidRPr="000C019C">
              <w:rPr>
                <w:lang w:val="en-US"/>
              </w:rPr>
              <w:t>Local Parliament Member, Teacher</w:t>
            </w:r>
          </w:p>
        </w:tc>
        <w:tc>
          <w:tcPr>
            <w:tcW w:w="708" w:type="dxa"/>
          </w:tcPr>
          <w:p w14:paraId="772C1B3B" w14:textId="77777777" w:rsidR="00E36F5C" w:rsidRPr="000C019C" w:rsidRDefault="00E36F5C" w:rsidP="00AD3BC7">
            <w:pPr>
              <w:jc w:val="center"/>
              <w:rPr>
                <w:lang w:val="en-US"/>
              </w:rPr>
            </w:pPr>
            <w:r w:rsidRPr="000C019C">
              <w:t>F</w:t>
            </w:r>
          </w:p>
        </w:tc>
      </w:tr>
    </w:tbl>
    <w:p w14:paraId="3FDF19C6" w14:textId="77777777" w:rsidR="00E36F5C" w:rsidRDefault="00E36F5C"/>
    <w:p w14:paraId="6CEC8ABC" w14:textId="77777777" w:rsidR="00E36F5C" w:rsidRDefault="00E36F5C"/>
    <w:p w14:paraId="5AC64610" w14:textId="77777777" w:rsidR="009D30BA" w:rsidRDefault="009D30BA"/>
    <w:p w14:paraId="037AC1D0" w14:textId="77777777" w:rsidR="009D30BA" w:rsidRDefault="009D30BA"/>
    <w:p w14:paraId="5022929C" w14:textId="08443730" w:rsidR="00AD3BC7" w:rsidRPr="00AD3BC7" w:rsidRDefault="006E0376" w:rsidP="00A82E4E">
      <w:pPr>
        <w:pStyle w:val="Heading2"/>
      </w:pPr>
      <w:bookmarkStart w:id="72" w:name="_Toc468731013"/>
      <w:bookmarkStart w:id="73" w:name="_Toc93611828"/>
      <w:bookmarkStart w:id="74" w:name="_Toc468901974"/>
      <w:r>
        <w:lastRenderedPageBreak/>
        <w:t>Annex 7.3</w:t>
      </w:r>
      <w:r w:rsidR="00AD3BC7" w:rsidRPr="00AD3BC7">
        <w:t xml:space="preserve"> </w:t>
      </w:r>
      <w:bookmarkEnd w:id="72"/>
      <w:r w:rsidR="00AD3BC7" w:rsidRPr="00AD3BC7">
        <w:t>The list of documents reviewed</w:t>
      </w:r>
      <w:bookmarkEnd w:id="73"/>
      <w:r w:rsidR="00AD3BC7" w:rsidRPr="00AD3BC7">
        <w:t xml:space="preserve">  </w:t>
      </w:r>
      <w:bookmarkEnd w:id="74"/>
    </w:p>
    <w:p w14:paraId="595F4CD4" w14:textId="77777777" w:rsidR="00AD3BC7" w:rsidRPr="00AD3BC7" w:rsidRDefault="00AD3BC7" w:rsidP="00AD3BC7">
      <w:pPr>
        <w:keepNext/>
        <w:keepLines/>
        <w:spacing w:before="40" w:line="256" w:lineRule="auto"/>
        <w:outlineLvl w:val="1"/>
        <w:rPr>
          <w:rFonts w:eastAsia="Calibri"/>
          <w:b/>
          <w:sz w:val="10"/>
          <w:szCs w:val="10"/>
        </w:rPr>
      </w:pPr>
    </w:p>
    <w:p w14:paraId="381338E8" w14:textId="77777777" w:rsidR="00AD3BC7" w:rsidRPr="00AD3BC7" w:rsidRDefault="00AD3BC7" w:rsidP="00AD3BC7">
      <w:pPr>
        <w:shd w:val="clear" w:color="auto" w:fill="DEEAF6"/>
        <w:spacing w:line="256" w:lineRule="auto"/>
        <w:rPr>
          <w:rFonts w:eastAsia="Calibri"/>
          <w:i/>
          <w:sz w:val="22"/>
          <w:szCs w:val="22"/>
        </w:rPr>
      </w:pPr>
      <w:r w:rsidRPr="00AD3BC7">
        <w:rPr>
          <w:rFonts w:eastAsia="Calibri"/>
          <w:i/>
          <w:sz w:val="22"/>
          <w:szCs w:val="22"/>
        </w:rPr>
        <w:t xml:space="preserve">Project documents </w:t>
      </w:r>
    </w:p>
    <w:p w14:paraId="547AF898" w14:textId="77777777" w:rsidR="00AD3BC7" w:rsidRPr="00AD3BC7" w:rsidRDefault="00AD3BC7" w:rsidP="00132D55">
      <w:pPr>
        <w:pStyle w:val="ListParagraph"/>
        <w:numPr>
          <w:ilvl w:val="0"/>
          <w:numId w:val="14"/>
        </w:numPr>
        <w:autoSpaceDE w:val="0"/>
        <w:autoSpaceDN w:val="0"/>
        <w:adjustRightInd w:val="0"/>
        <w:ind w:left="360"/>
        <w:jc w:val="both"/>
        <w:rPr>
          <w:color w:val="101111"/>
          <w:sz w:val="22"/>
          <w:szCs w:val="22"/>
        </w:rPr>
      </w:pPr>
      <w:r w:rsidRPr="00AD3BC7">
        <w:rPr>
          <w:rFonts w:eastAsia="Calibri"/>
          <w:sz w:val="22"/>
          <w:szCs w:val="22"/>
        </w:rPr>
        <w:t>PBF Project Document:</w:t>
      </w:r>
      <w:r w:rsidRPr="00AD3BC7">
        <w:rPr>
          <w:b/>
          <w:bCs/>
          <w:color w:val="101111"/>
          <w:sz w:val="22"/>
          <w:szCs w:val="22"/>
        </w:rPr>
        <w:t xml:space="preserve"> </w:t>
      </w:r>
      <w:r w:rsidRPr="00AD3BC7">
        <w:rPr>
          <w:i/>
          <w:color w:val="101111"/>
          <w:sz w:val="22"/>
          <w:szCs w:val="22"/>
        </w:rPr>
        <w:t>Empowering women and girls affected by migration for inclusive and peaceful community development and peacebuilding, Kyrgyzstan</w:t>
      </w:r>
      <w:r w:rsidRPr="00AD3BC7">
        <w:rPr>
          <w:color w:val="101111"/>
          <w:sz w:val="22"/>
          <w:szCs w:val="22"/>
        </w:rPr>
        <w:t xml:space="preserve"> No MPTF-O Gateway/ 00118849/2019</w:t>
      </w:r>
    </w:p>
    <w:p w14:paraId="0C9FB0AB" w14:textId="77777777" w:rsidR="00AD3BC7" w:rsidRPr="00AD3BC7" w:rsidRDefault="00AD3BC7" w:rsidP="00132D55">
      <w:pPr>
        <w:pStyle w:val="ListParagraph"/>
        <w:numPr>
          <w:ilvl w:val="0"/>
          <w:numId w:val="14"/>
        </w:numPr>
        <w:autoSpaceDE w:val="0"/>
        <w:autoSpaceDN w:val="0"/>
        <w:adjustRightInd w:val="0"/>
        <w:ind w:left="360"/>
        <w:jc w:val="both"/>
        <w:rPr>
          <w:color w:val="101111"/>
          <w:sz w:val="22"/>
          <w:szCs w:val="22"/>
        </w:rPr>
      </w:pPr>
      <w:r w:rsidRPr="00AD3BC7">
        <w:rPr>
          <w:color w:val="101111"/>
          <w:sz w:val="22"/>
          <w:szCs w:val="22"/>
        </w:rPr>
        <w:t xml:space="preserve">PBF No-cost extension Project Document: </w:t>
      </w:r>
      <w:r w:rsidRPr="00AD3BC7">
        <w:rPr>
          <w:i/>
          <w:color w:val="101111"/>
          <w:sz w:val="22"/>
          <w:szCs w:val="22"/>
        </w:rPr>
        <w:t>Empowering women and girls affected by migration for inclusive and peaceful community development and peacebuilding, Kyrgyzstan</w:t>
      </w:r>
      <w:r w:rsidRPr="00AD3BC7">
        <w:rPr>
          <w:color w:val="101111"/>
          <w:sz w:val="22"/>
          <w:szCs w:val="22"/>
        </w:rPr>
        <w:t xml:space="preserve"> No MPTF-O Gateway/ 00118849/2021</w:t>
      </w:r>
    </w:p>
    <w:p w14:paraId="6549549B" w14:textId="77777777" w:rsidR="00AD3BC7" w:rsidRPr="003B5149" w:rsidRDefault="00AD3BC7" w:rsidP="00AD3BC7">
      <w:pPr>
        <w:autoSpaceDE w:val="0"/>
        <w:autoSpaceDN w:val="0"/>
        <w:adjustRightInd w:val="0"/>
        <w:rPr>
          <w:rFonts w:eastAsia="Calibri"/>
          <w:sz w:val="16"/>
          <w:szCs w:val="16"/>
        </w:rPr>
      </w:pPr>
    </w:p>
    <w:p w14:paraId="493F98E6" w14:textId="2F545E53" w:rsidR="00AD3BC7" w:rsidRPr="00AD3BC7" w:rsidRDefault="003B5149" w:rsidP="00AD3BC7">
      <w:pPr>
        <w:shd w:val="clear" w:color="auto" w:fill="DEEAF6"/>
        <w:spacing w:line="256" w:lineRule="auto"/>
        <w:rPr>
          <w:rFonts w:eastAsia="Calibri"/>
          <w:i/>
          <w:sz w:val="22"/>
          <w:szCs w:val="22"/>
        </w:rPr>
      </w:pPr>
      <w:r>
        <w:rPr>
          <w:rFonts w:eastAsia="Calibri"/>
          <w:i/>
          <w:sz w:val="22"/>
          <w:szCs w:val="22"/>
        </w:rPr>
        <w:t>Project implementation documents</w:t>
      </w:r>
      <w:r w:rsidR="00AD3BC7" w:rsidRPr="00AD3BC7">
        <w:rPr>
          <w:rFonts w:eastAsia="Calibri"/>
          <w:i/>
          <w:sz w:val="22"/>
          <w:szCs w:val="22"/>
        </w:rPr>
        <w:t xml:space="preserve"> </w:t>
      </w:r>
    </w:p>
    <w:p w14:paraId="27D97A2F" w14:textId="24B1010C" w:rsidR="00AD3BC7" w:rsidRPr="003B5149" w:rsidRDefault="00AD3BC7" w:rsidP="00132D55">
      <w:pPr>
        <w:pStyle w:val="ListParagraph"/>
        <w:numPr>
          <w:ilvl w:val="0"/>
          <w:numId w:val="14"/>
        </w:numPr>
        <w:autoSpaceDE w:val="0"/>
        <w:autoSpaceDN w:val="0"/>
        <w:adjustRightInd w:val="0"/>
        <w:rPr>
          <w:rFonts w:eastAsia="Calibri"/>
          <w:sz w:val="22"/>
          <w:szCs w:val="22"/>
        </w:rPr>
      </w:pPr>
      <w:bookmarkStart w:id="75" w:name="_Hlk56422760"/>
      <w:r w:rsidRPr="003B5149">
        <w:rPr>
          <w:rFonts w:eastAsia="Calibri"/>
          <w:sz w:val="22"/>
          <w:szCs w:val="22"/>
        </w:rPr>
        <w:t>Semi-annual year of report: 2020</w:t>
      </w:r>
    </w:p>
    <w:p w14:paraId="5D31339D" w14:textId="77777777" w:rsidR="00AD3BC7" w:rsidRPr="003B5149" w:rsidRDefault="00AD3BC7" w:rsidP="00132D55">
      <w:pPr>
        <w:pStyle w:val="ListParagraph"/>
        <w:numPr>
          <w:ilvl w:val="0"/>
          <w:numId w:val="14"/>
        </w:numPr>
        <w:autoSpaceDE w:val="0"/>
        <w:autoSpaceDN w:val="0"/>
        <w:adjustRightInd w:val="0"/>
        <w:ind w:left="360"/>
        <w:rPr>
          <w:rFonts w:eastAsia="Calibri"/>
          <w:sz w:val="22"/>
          <w:szCs w:val="22"/>
        </w:rPr>
      </w:pPr>
      <w:r w:rsidRPr="003B5149">
        <w:rPr>
          <w:rFonts w:eastAsia="Calibri"/>
          <w:sz w:val="22"/>
          <w:szCs w:val="22"/>
        </w:rPr>
        <w:t>Annual year of report: 2020</w:t>
      </w:r>
    </w:p>
    <w:p w14:paraId="4396065F" w14:textId="77777777" w:rsidR="00AD3BC7" w:rsidRPr="003B5149" w:rsidRDefault="00AD3BC7" w:rsidP="00132D55">
      <w:pPr>
        <w:pStyle w:val="ListParagraph"/>
        <w:numPr>
          <w:ilvl w:val="0"/>
          <w:numId w:val="14"/>
        </w:numPr>
        <w:autoSpaceDE w:val="0"/>
        <w:autoSpaceDN w:val="0"/>
        <w:adjustRightInd w:val="0"/>
        <w:ind w:left="360"/>
        <w:rPr>
          <w:rFonts w:eastAsia="Calibri"/>
          <w:sz w:val="22"/>
          <w:szCs w:val="22"/>
        </w:rPr>
      </w:pPr>
      <w:r w:rsidRPr="003B5149">
        <w:rPr>
          <w:rFonts w:eastAsia="Calibri"/>
          <w:sz w:val="22"/>
          <w:szCs w:val="22"/>
        </w:rPr>
        <w:t>Semi-annual year of report: 2021</w:t>
      </w:r>
    </w:p>
    <w:p w14:paraId="6D7F3969" w14:textId="77777777" w:rsidR="00AD3BC7" w:rsidRPr="003B5149" w:rsidRDefault="00AD3BC7" w:rsidP="00132D55">
      <w:pPr>
        <w:pStyle w:val="ListParagraph"/>
        <w:numPr>
          <w:ilvl w:val="0"/>
          <w:numId w:val="14"/>
        </w:numPr>
        <w:autoSpaceDE w:val="0"/>
        <w:autoSpaceDN w:val="0"/>
        <w:adjustRightInd w:val="0"/>
        <w:ind w:left="360"/>
        <w:rPr>
          <w:rFonts w:eastAsia="Calibri"/>
          <w:sz w:val="22"/>
          <w:szCs w:val="22"/>
        </w:rPr>
      </w:pPr>
      <w:r w:rsidRPr="003B5149">
        <w:rPr>
          <w:rFonts w:eastAsia="Calibri"/>
          <w:sz w:val="22"/>
          <w:szCs w:val="22"/>
        </w:rPr>
        <w:t>Draft annual year of report: 2021</w:t>
      </w:r>
    </w:p>
    <w:p w14:paraId="44CA5540" w14:textId="77777777" w:rsidR="00AD3BC7" w:rsidRPr="003B5149" w:rsidRDefault="00AD3BC7" w:rsidP="00132D55">
      <w:pPr>
        <w:pStyle w:val="ListParagraph"/>
        <w:numPr>
          <w:ilvl w:val="0"/>
          <w:numId w:val="14"/>
        </w:numPr>
        <w:autoSpaceDE w:val="0"/>
        <w:autoSpaceDN w:val="0"/>
        <w:adjustRightInd w:val="0"/>
        <w:ind w:left="360"/>
        <w:rPr>
          <w:rFonts w:eastAsia="Calibri"/>
          <w:sz w:val="22"/>
          <w:szCs w:val="22"/>
        </w:rPr>
      </w:pPr>
      <w:r w:rsidRPr="003B5149">
        <w:rPr>
          <w:rFonts w:eastAsia="Calibri"/>
          <w:sz w:val="22"/>
          <w:szCs w:val="22"/>
        </w:rPr>
        <w:t xml:space="preserve">Project’s results matrix </w:t>
      </w:r>
    </w:p>
    <w:p w14:paraId="21354581" w14:textId="77777777" w:rsidR="00AD3BC7" w:rsidRPr="003B5149" w:rsidRDefault="00AD3BC7" w:rsidP="00132D55">
      <w:pPr>
        <w:pStyle w:val="ListParagraph"/>
        <w:numPr>
          <w:ilvl w:val="0"/>
          <w:numId w:val="14"/>
        </w:numPr>
        <w:autoSpaceDE w:val="0"/>
        <w:autoSpaceDN w:val="0"/>
        <w:adjustRightInd w:val="0"/>
        <w:ind w:left="360"/>
        <w:rPr>
          <w:rFonts w:eastAsia="Calibri"/>
          <w:sz w:val="22"/>
          <w:szCs w:val="22"/>
        </w:rPr>
      </w:pPr>
      <w:r w:rsidRPr="003B5149">
        <w:rPr>
          <w:rFonts w:eastAsia="Calibri"/>
          <w:sz w:val="22"/>
          <w:szCs w:val="22"/>
        </w:rPr>
        <w:t xml:space="preserve">Joint M&amp;E framework of the project </w:t>
      </w:r>
    </w:p>
    <w:p w14:paraId="13B823C2" w14:textId="77777777" w:rsidR="00AD3BC7" w:rsidRPr="003B5149" w:rsidRDefault="00AD3BC7" w:rsidP="00132D55">
      <w:pPr>
        <w:pStyle w:val="ListParagraph"/>
        <w:numPr>
          <w:ilvl w:val="0"/>
          <w:numId w:val="14"/>
        </w:numPr>
        <w:autoSpaceDE w:val="0"/>
        <w:autoSpaceDN w:val="0"/>
        <w:adjustRightInd w:val="0"/>
        <w:ind w:left="360"/>
        <w:rPr>
          <w:rFonts w:eastAsia="Calibri"/>
          <w:sz w:val="22"/>
          <w:szCs w:val="22"/>
        </w:rPr>
      </w:pPr>
      <w:r w:rsidRPr="003B5149">
        <w:rPr>
          <w:rFonts w:eastAsia="Calibri"/>
          <w:sz w:val="22"/>
          <w:szCs w:val="22"/>
        </w:rPr>
        <w:t>M&amp;E Plan, M&amp;E Indicator Tracking Matrix</w:t>
      </w:r>
    </w:p>
    <w:p w14:paraId="1A407E4E" w14:textId="77777777" w:rsidR="00AD3BC7" w:rsidRPr="003B5149" w:rsidRDefault="00AD3BC7" w:rsidP="00132D55">
      <w:pPr>
        <w:pStyle w:val="ListParagraph"/>
        <w:numPr>
          <w:ilvl w:val="0"/>
          <w:numId w:val="14"/>
        </w:numPr>
        <w:autoSpaceDE w:val="0"/>
        <w:autoSpaceDN w:val="0"/>
        <w:adjustRightInd w:val="0"/>
        <w:ind w:left="360"/>
        <w:rPr>
          <w:rFonts w:eastAsia="Calibri"/>
          <w:sz w:val="22"/>
          <w:szCs w:val="22"/>
        </w:rPr>
      </w:pPr>
      <w:r w:rsidRPr="003B5149">
        <w:rPr>
          <w:rFonts w:eastAsia="Calibri"/>
          <w:sz w:val="22"/>
          <w:szCs w:val="22"/>
        </w:rPr>
        <w:t>Methodology to track financing for GEWE applied on GPI project</w:t>
      </w:r>
    </w:p>
    <w:p w14:paraId="373A2BFC" w14:textId="77777777" w:rsidR="00AD3BC7" w:rsidRPr="003B5149" w:rsidRDefault="00AD3BC7" w:rsidP="00132D55">
      <w:pPr>
        <w:pStyle w:val="ListParagraph"/>
        <w:numPr>
          <w:ilvl w:val="0"/>
          <w:numId w:val="14"/>
        </w:numPr>
        <w:autoSpaceDE w:val="0"/>
        <w:autoSpaceDN w:val="0"/>
        <w:adjustRightInd w:val="0"/>
        <w:ind w:left="360"/>
        <w:rPr>
          <w:rFonts w:eastAsia="Calibri"/>
          <w:sz w:val="22"/>
          <w:szCs w:val="22"/>
        </w:rPr>
      </w:pPr>
      <w:r w:rsidRPr="003B5149">
        <w:rPr>
          <w:rFonts w:eastAsia="Calibri"/>
          <w:sz w:val="22"/>
          <w:szCs w:val="22"/>
        </w:rPr>
        <w:t>GPI Project budget expenditure track 2020-2021</w:t>
      </w:r>
    </w:p>
    <w:p w14:paraId="4DB63E7C" w14:textId="77777777" w:rsidR="00AD3BC7" w:rsidRPr="003B5149" w:rsidRDefault="00AD3BC7" w:rsidP="00132D55">
      <w:pPr>
        <w:pStyle w:val="ListParagraph"/>
        <w:numPr>
          <w:ilvl w:val="0"/>
          <w:numId w:val="14"/>
        </w:numPr>
        <w:autoSpaceDE w:val="0"/>
        <w:autoSpaceDN w:val="0"/>
        <w:adjustRightInd w:val="0"/>
        <w:ind w:left="360"/>
        <w:rPr>
          <w:rFonts w:eastAsia="Calibri"/>
          <w:sz w:val="22"/>
          <w:szCs w:val="22"/>
        </w:rPr>
      </w:pPr>
      <w:r w:rsidRPr="003B5149">
        <w:rPr>
          <w:rFonts w:eastAsia="Calibri"/>
          <w:sz w:val="22"/>
          <w:szCs w:val="22"/>
        </w:rPr>
        <w:t>Information on RUNO project monitoring</w:t>
      </w:r>
    </w:p>
    <w:p w14:paraId="79E44EC7" w14:textId="77777777" w:rsidR="003B5149" w:rsidRDefault="00AD3BC7" w:rsidP="00132D55">
      <w:pPr>
        <w:pStyle w:val="ListParagraph"/>
        <w:numPr>
          <w:ilvl w:val="0"/>
          <w:numId w:val="14"/>
        </w:numPr>
        <w:autoSpaceDE w:val="0"/>
        <w:autoSpaceDN w:val="0"/>
        <w:adjustRightInd w:val="0"/>
        <w:ind w:left="360"/>
        <w:rPr>
          <w:rFonts w:eastAsia="Calibri"/>
          <w:sz w:val="22"/>
          <w:szCs w:val="22"/>
        </w:rPr>
      </w:pPr>
      <w:r w:rsidRPr="003B5149">
        <w:rPr>
          <w:rFonts w:eastAsia="Calibri"/>
          <w:sz w:val="22"/>
          <w:szCs w:val="22"/>
        </w:rPr>
        <w:t xml:space="preserve">Indicator Matrix by implementing partners and Joint workplan </w:t>
      </w:r>
      <w:bookmarkEnd w:id="75"/>
    </w:p>
    <w:p w14:paraId="23DEFEDB" w14:textId="46AF3156" w:rsidR="00AD3BC7" w:rsidRPr="003B5149" w:rsidRDefault="00AD3BC7" w:rsidP="00132D55">
      <w:pPr>
        <w:pStyle w:val="ListParagraph"/>
        <w:numPr>
          <w:ilvl w:val="0"/>
          <w:numId w:val="14"/>
        </w:numPr>
        <w:autoSpaceDE w:val="0"/>
        <w:autoSpaceDN w:val="0"/>
        <w:adjustRightInd w:val="0"/>
        <w:ind w:left="360"/>
        <w:rPr>
          <w:rFonts w:eastAsia="Calibri"/>
          <w:sz w:val="22"/>
          <w:szCs w:val="22"/>
        </w:rPr>
      </w:pPr>
      <w:r w:rsidRPr="003B5149">
        <w:rPr>
          <w:rFonts w:eastAsia="Calibri"/>
          <w:sz w:val="22"/>
          <w:szCs w:val="22"/>
        </w:rPr>
        <w:t>Brief information on Working Group for technical assistance in project implementation</w:t>
      </w:r>
    </w:p>
    <w:p w14:paraId="3CE3E21D"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Minutes of Joint Steering Committee Meeting (March 2, 2020) </w:t>
      </w:r>
    </w:p>
    <w:p w14:paraId="0D66421D"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Minutes of Working Group to discuss the work plan as of March 25, 2020</w:t>
      </w:r>
    </w:p>
    <w:p w14:paraId="27030244"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Information on selection process of target municipalities by Working Group  </w:t>
      </w:r>
    </w:p>
    <w:p w14:paraId="397AB93B"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TOR for M&amp;E specialist </w:t>
      </w:r>
    </w:p>
    <w:p w14:paraId="3420CDB2"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ToR for baseline study</w:t>
      </w:r>
    </w:p>
    <w:p w14:paraId="69800785"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Baseline assessment report</w:t>
      </w:r>
    </w:p>
    <w:p w14:paraId="6FAD5BB2"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Endline assessment report</w:t>
      </w:r>
    </w:p>
    <w:p w14:paraId="68A3A875"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Information and agenda of the GPI kick-off workshop  </w:t>
      </w:r>
    </w:p>
    <w:p w14:paraId="698286D0"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Information on selection of target villages   </w:t>
      </w:r>
    </w:p>
    <w:p w14:paraId="4F7AD27F"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Project’s media strategy</w:t>
      </w:r>
    </w:p>
    <w:p w14:paraId="35EA326C"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Participatory gender-sensitive business skills gap and value chain analysis report. </w:t>
      </w:r>
    </w:p>
    <w:p w14:paraId="749D1C5E"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Gender-based assessment of financial services for women  </w:t>
      </w:r>
    </w:p>
    <w:p w14:paraId="4A5638C2"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Report on masterclasses with diaspora </w:t>
      </w:r>
    </w:p>
    <w:p w14:paraId="68CC58FE"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Report on positive practices in support positive gender norms </w:t>
      </w:r>
    </w:p>
    <w:p w14:paraId="027F0568"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Database of communication products </w:t>
      </w:r>
    </w:p>
    <w:p w14:paraId="5DFF274B"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Database of outreach activities within Outcome 1 </w:t>
      </w:r>
    </w:p>
    <w:p w14:paraId="20935126"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GALS participants database</w:t>
      </w:r>
    </w:p>
    <w:p w14:paraId="4E9CF4AC"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SHG database: members and savings </w:t>
      </w:r>
    </w:p>
    <w:p w14:paraId="76634A77"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Database of Local Initiatives within Outcome 3 </w:t>
      </w:r>
    </w:p>
    <w:p w14:paraId="5A2CAB38"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Report on Get Ahead and financial literacy trainings </w:t>
      </w:r>
    </w:p>
    <w:p w14:paraId="7EB16413"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Report from the workshop with local communities and diaspora </w:t>
      </w:r>
    </w:p>
    <w:p w14:paraId="765919D8"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Concept on establishing Women Migrants Network </w:t>
      </w:r>
    </w:p>
    <w:p w14:paraId="534177DE"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Concept of State Migration Policy (adopted) </w:t>
      </w:r>
    </w:p>
    <w:p w14:paraId="11A057FE"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Gender expertise on LSEDPs </w:t>
      </w:r>
    </w:p>
    <w:p w14:paraId="4F5C64AB"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LSEDP of Orozbekov AO </w:t>
      </w:r>
    </w:p>
    <w:p w14:paraId="268ED335" w14:textId="77777777" w:rsidR="00AD3BC7" w:rsidRPr="00AD3BC7"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 xml:space="preserve">Table of local initiatives (LAPs) </w:t>
      </w:r>
    </w:p>
    <w:p w14:paraId="5E178D7B" w14:textId="77777777" w:rsidR="003B5149" w:rsidRDefault="00AD3BC7" w:rsidP="00132D55">
      <w:pPr>
        <w:pStyle w:val="ListParagraph"/>
        <w:numPr>
          <w:ilvl w:val="0"/>
          <w:numId w:val="14"/>
        </w:numPr>
        <w:autoSpaceDE w:val="0"/>
        <w:autoSpaceDN w:val="0"/>
        <w:adjustRightInd w:val="0"/>
        <w:ind w:left="360"/>
        <w:rPr>
          <w:rFonts w:eastAsia="Calibri"/>
          <w:sz w:val="22"/>
          <w:szCs w:val="22"/>
        </w:rPr>
      </w:pPr>
      <w:r w:rsidRPr="00AD3BC7">
        <w:rPr>
          <w:rFonts w:eastAsia="Calibri"/>
          <w:sz w:val="22"/>
          <w:szCs w:val="22"/>
        </w:rPr>
        <w:t>Policy recommendations to inform NAP on UNSCR 1325</w:t>
      </w:r>
    </w:p>
    <w:p w14:paraId="27979015" w14:textId="489B98D3" w:rsidR="00AD3BC7" w:rsidRPr="003B5149" w:rsidRDefault="00AD3BC7" w:rsidP="00132D55">
      <w:pPr>
        <w:pStyle w:val="ListParagraph"/>
        <w:numPr>
          <w:ilvl w:val="0"/>
          <w:numId w:val="14"/>
        </w:numPr>
        <w:autoSpaceDE w:val="0"/>
        <w:autoSpaceDN w:val="0"/>
        <w:adjustRightInd w:val="0"/>
        <w:ind w:left="360"/>
        <w:rPr>
          <w:rFonts w:eastAsia="Calibri"/>
          <w:sz w:val="22"/>
          <w:szCs w:val="22"/>
        </w:rPr>
      </w:pPr>
      <w:r w:rsidRPr="003B5149">
        <w:rPr>
          <w:sz w:val="22"/>
          <w:szCs w:val="22"/>
        </w:rPr>
        <w:t>Information on “Reflection, Learning, and Adaptation” workshop, February 2021</w:t>
      </w:r>
    </w:p>
    <w:p w14:paraId="7C7F4533" w14:textId="77777777" w:rsidR="00AD3BC7" w:rsidRPr="003B5149" w:rsidRDefault="00AD3BC7" w:rsidP="00132D55">
      <w:pPr>
        <w:pStyle w:val="ListParagraph"/>
        <w:numPr>
          <w:ilvl w:val="0"/>
          <w:numId w:val="14"/>
        </w:numPr>
        <w:autoSpaceDE w:val="0"/>
        <w:autoSpaceDN w:val="0"/>
        <w:adjustRightInd w:val="0"/>
        <w:ind w:left="284" w:hanging="284"/>
        <w:rPr>
          <w:sz w:val="22"/>
          <w:szCs w:val="22"/>
        </w:rPr>
      </w:pPr>
      <w:r w:rsidRPr="003B5149">
        <w:rPr>
          <w:sz w:val="22"/>
          <w:szCs w:val="22"/>
        </w:rPr>
        <w:t xml:space="preserve">Information on MEL Session for RUNOs and IPs </w:t>
      </w:r>
    </w:p>
    <w:p w14:paraId="398EB1FC" w14:textId="77777777" w:rsidR="00AD3BC7" w:rsidRPr="003B5149" w:rsidRDefault="00AD3BC7" w:rsidP="00132D55">
      <w:pPr>
        <w:pStyle w:val="ListParagraph"/>
        <w:numPr>
          <w:ilvl w:val="0"/>
          <w:numId w:val="14"/>
        </w:numPr>
        <w:autoSpaceDE w:val="0"/>
        <w:autoSpaceDN w:val="0"/>
        <w:adjustRightInd w:val="0"/>
        <w:ind w:left="284" w:hanging="284"/>
        <w:rPr>
          <w:sz w:val="22"/>
          <w:szCs w:val="22"/>
        </w:rPr>
      </w:pPr>
      <w:r w:rsidRPr="003B5149">
        <w:rPr>
          <w:sz w:val="22"/>
          <w:szCs w:val="22"/>
        </w:rPr>
        <w:t>Training materials GALS (Gender Action Learning System) methodology</w:t>
      </w:r>
    </w:p>
    <w:p w14:paraId="324EDF26" w14:textId="77777777" w:rsidR="00AD3BC7" w:rsidRPr="003B5149" w:rsidRDefault="00AD3BC7" w:rsidP="00132D55">
      <w:pPr>
        <w:pStyle w:val="ListParagraph"/>
        <w:numPr>
          <w:ilvl w:val="0"/>
          <w:numId w:val="14"/>
        </w:numPr>
        <w:autoSpaceDE w:val="0"/>
        <w:autoSpaceDN w:val="0"/>
        <w:adjustRightInd w:val="0"/>
        <w:ind w:left="284" w:hanging="284"/>
        <w:rPr>
          <w:sz w:val="22"/>
          <w:szCs w:val="22"/>
        </w:rPr>
      </w:pPr>
      <w:r w:rsidRPr="003B5149">
        <w:rPr>
          <w:sz w:val="22"/>
          <w:szCs w:val="22"/>
        </w:rPr>
        <w:t>Women Diaries on GALS activities</w:t>
      </w:r>
    </w:p>
    <w:p w14:paraId="16D37D0A" w14:textId="77777777" w:rsidR="00AD3BC7" w:rsidRPr="003B5149" w:rsidRDefault="00AD3BC7" w:rsidP="00132D55">
      <w:pPr>
        <w:pStyle w:val="ListParagraph"/>
        <w:numPr>
          <w:ilvl w:val="0"/>
          <w:numId w:val="14"/>
        </w:numPr>
        <w:autoSpaceDE w:val="0"/>
        <w:autoSpaceDN w:val="0"/>
        <w:adjustRightInd w:val="0"/>
        <w:ind w:left="284" w:hanging="284"/>
        <w:rPr>
          <w:sz w:val="22"/>
          <w:szCs w:val="22"/>
        </w:rPr>
      </w:pPr>
      <w:r w:rsidRPr="003B5149">
        <w:rPr>
          <w:sz w:val="22"/>
          <w:szCs w:val="22"/>
        </w:rPr>
        <w:t xml:space="preserve">CDA Mobile application </w:t>
      </w:r>
    </w:p>
    <w:p w14:paraId="4A70A001" w14:textId="77777777" w:rsidR="00AD3BC7" w:rsidRPr="003B5149" w:rsidRDefault="00AD3BC7" w:rsidP="00132D55">
      <w:pPr>
        <w:pStyle w:val="ListParagraph"/>
        <w:numPr>
          <w:ilvl w:val="0"/>
          <w:numId w:val="14"/>
        </w:numPr>
        <w:autoSpaceDE w:val="0"/>
        <w:autoSpaceDN w:val="0"/>
        <w:adjustRightInd w:val="0"/>
        <w:ind w:left="284" w:hanging="284"/>
        <w:rPr>
          <w:sz w:val="22"/>
          <w:szCs w:val="22"/>
        </w:rPr>
      </w:pPr>
      <w:r w:rsidRPr="003B5149">
        <w:rPr>
          <w:sz w:val="22"/>
          <w:szCs w:val="22"/>
        </w:rPr>
        <w:t xml:space="preserve">Access to video lessons on human rights </w:t>
      </w:r>
    </w:p>
    <w:p w14:paraId="5DB7291E" w14:textId="77777777" w:rsidR="00AD3BC7" w:rsidRPr="003B5149" w:rsidRDefault="00AD3BC7" w:rsidP="00132D55">
      <w:pPr>
        <w:pStyle w:val="ListParagraph"/>
        <w:numPr>
          <w:ilvl w:val="0"/>
          <w:numId w:val="14"/>
        </w:numPr>
        <w:autoSpaceDE w:val="0"/>
        <w:autoSpaceDN w:val="0"/>
        <w:adjustRightInd w:val="0"/>
        <w:ind w:left="284" w:hanging="284"/>
        <w:rPr>
          <w:sz w:val="22"/>
          <w:szCs w:val="22"/>
        </w:rPr>
      </w:pPr>
      <w:r w:rsidRPr="003B5149">
        <w:rPr>
          <w:sz w:val="22"/>
          <w:szCs w:val="22"/>
        </w:rPr>
        <w:t>Access to video lessons on development of local initiative projects</w:t>
      </w:r>
    </w:p>
    <w:p w14:paraId="56B14D2C" w14:textId="77777777" w:rsidR="00AD3BC7" w:rsidRPr="003B5149" w:rsidRDefault="00AD3BC7" w:rsidP="00132D55">
      <w:pPr>
        <w:pStyle w:val="ListParagraph"/>
        <w:numPr>
          <w:ilvl w:val="0"/>
          <w:numId w:val="14"/>
        </w:numPr>
        <w:autoSpaceDE w:val="0"/>
        <w:autoSpaceDN w:val="0"/>
        <w:adjustRightInd w:val="0"/>
        <w:ind w:left="284" w:hanging="284"/>
        <w:rPr>
          <w:sz w:val="22"/>
          <w:szCs w:val="22"/>
        </w:rPr>
      </w:pPr>
      <w:r w:rsidRPr="003B5149">
        <w:rPr>
          <w:sz w:val="22"/>
          <w:szCs w:val="22"/>
        </w:rPr>
        <w:lastRenderedPageBreak/>
        <w:t xml:space="preserve">Access to video lessons on SHG development and formation </w:t>
      </w:r>
    </w:p>
    <w:p w14:paraId="6AEA72B0" w14:textId="77777777" w:rsidR="00AD3BC7" w:rsidRPr="003B5149" w:rsidRDefault="00AD3BC7" w:rsidP="00132D55">
      <w:pPr>
        <w:pStyle w:val="ListParagraph"/>
        <w:numPr>
          <w:ilvl w:val="0"/>
          <w:numId w:val="14"/>
        </w:numPr>
        <w:autoSpaceDE w:val="0"/>
        <w:autoSpaceDN w:val="0"/>
        <w:adjustRightInd w:val="0"/>
        <w:ind w:left="284" w:hanging="284"/>
        <w:rPr>
          <w:sz w:val="22"/>
          <w:szCs w:val="22"/>
        </w:rPr>
      </w:pPr>
      <w:r w:rsidRPr="003B5149">
        <w:rPr>
          <w:sz w:val="22"/>
          <w:szCs w:val="22"/>
        </w:rPr>
        <w:t>Animation on peacebuilding topic</w:t>
      </w:r>
    </w:p>
    <w:p w14:paraId="3F3EC4BF" w14:textId="77777777" w:rsidR="00AD3BC7" w:rsidRPr="003B5149" w:rsidRDefault="00AD3BC7" w:rsidP="00132D55">
      <w:pPr>
        <w:pStyle w:val="ListParagraph"/>
        <w:numPr>
          <w:ilvl w:val="0"/>
          <w:numId w:val="14"/>
        </w:numPr>
        <w:autoSpaceDE w:val="0"/>
        <w:autoSpaceDN w:val="0"/>
        <w:adjustRightInd w:val="0"/>
        <w:ind w:left="284" w:hanging="284"/>
        <w:rPr>
          <w:sz w:val="22"/>
          <w:szCs w:val="22"/>
        </w:rPr>
      </w:pPr>
      <w:r w:rsidRPr="003B5149">
        <w:rPr>
          <w:sz w:val="22"/>
          <w:szCs w:val="22"/>
        </w:rPr>
        <w:t xml:space="preserve">Animation on human rights topic </w:t>
      </w:r>
    </w:p>
    <w:p w14:paraId="660EA222" w14:textId="77777777" w:rsidR="00AD3BC7" w:rsidRPr="003B5149" w:rsidRDefault="00AD3BC7" w:rsidP="00132D55">
      <w:pPr>
        <w:pStyle w:val="ListParagraph"/>
        <w:numPr>
          <w:ilvl w:val="0"/>
          <w:numId w:val="14"/>
        </w:numPr>
        <w:autoSpaceDE w:val="0"/>
        <w:autoSpaceDN w:val="0"/>
        <w:adjustRightInd w:val="0"/>
        <w:ind w:left="284" w:hanging="284"/>
        <w:rPr>
          <w:sz w:val="22"/>
          <w:szCs w:val="22"/>
        </w:rPr>
      </w:pPr>
      <w:r w:rsidRPr="003B5149">
        <w:rPr>
          <w:sz w:val="22"/>
          <w:szCs w:val="22"/>
        </w:rPr>
        <w:t xml:space="preserve"> Methodology on social mobilization</w:t>
      </w:r>
    </w:p>
    <w:p w14:paraId="6CCF2998" w14:textId="77777777" w:rsidR="00AD3BC7" w:rsidRPr="003B5149" w:rsidRDefault="00AD3BC7" w:rsidP="00AD3BC7">
      <w:pPr>
        <w:autoSpaceDE w:val="0"/>
        <w:autoSpaceDN w:val="0"/>
        <w:adjustRightInd w:val="0"/>
        <w:rPr>
          <w:sz w:val="16"/>
          <w:szCs w:val="16"/>
        </w:rPr>
      </w:pPr>
      <w:bookmarkStart w:id="76" w:name="_Hlk56414898"/>
    </w:p>
    <w:p w14:paraId="627B8FB9" w14:textId="2C79CA8F" w:rsidR="00AD3BC7" w:rsidRPr="003B5149" w:rsidRDefault="00AD3BC7" w:rsidP="00AD3BC7">
      <w:pPr>
        <w:shd w:val="clear" w:color="auto" w:fill="DEEAF6"/>
        <w:spacing w:line="256" w:lineRule="auto"/>
        <w:rPr>
          <w:rFonts w:eastAsia="Calibri"/>
          <w:i/>
          <w:sz w:val="22"/>
          <w:szCs w:val="22"/>
        </w:rPr>
      </w:pPr>
      <w:r w:rsidRPr="003B5149">
        <w:rPr>
          <w:rFonts w:eastAsia="Calibri"/>
          <w:i/>
          <w:sz w:val="22"/>
          <w:szCs w:val="22"/>
        </w:rPr>
        <w:t xml:space="preserve">Guiding </w:t>
      </w:r>
      <w:r w:rsidR="003B5149">
        <w:rPr>
          <w:rFonts w:eastAsia="Calibri"/>
          <w:i/>
          <w:sz w:val="22"/>
          <w:szCs w:val="22"/>
        </w:rPr>
        <w:t>sources</w:t>
      </w:r>
    </w:p>
    <w:p w14:paraId="39458E70" w14:textId="77777777" w:rsidR="00AD3BC7" w:rsidRPr="003B5149" w:rsidRDefault="00AD3BC7" w:rsidP="00132D55">
      <w:pPr>
        <w:pStyle w:val="NoSpacing"/>
        <w:numPr>
          <w:ilvl w:val="0"/>
          <w:numId w:val="15"/>
        </w:numPr>
        <w:ind w:left="270" w:hanging="270"/>
        <w:jc w:val="left"/>
        <w:rPr>
          <w:rStyle w:val="Hyperlink"/>
          <w:rFonts w:ascii="Times New Roman" w:eastAsia="Calibri" w:hAnsi="Times New Roman"/>
          <w:b/>
          <w:bCs/>
          <w:iCs/>
          <w:szCs w:val="22"/>
          <w:lang w:val="en-US" w:eastAsia="ko-KR"/>
        </w:rPr>
      </w:pPr>
      <w:r w:rsidRPr="003B5149">
        <w:rPr>
          <w:rFonts w:ascii="Times New Roman" w:hAnsi="Times New Roman"/>
          <w:bCs/>
          <w:iCs/>
          <w:szCs w:val="22"/>
        </w:rPr>
        <w:t xml:space="preserve">DAC Criteria for Evaluating Development Assistance. </w:t>
      </w:r>
      <w:hyperlink r:id="rId20" w:history="1">
        <w:r w:rsidRPr="003B5149">
          <w:rPr>
            <w:rStyle w:val="Hyperlink"/>
            <w:rFonts w:ascii="Times New Roman" w:hAnsi="Times New Roman"/>
            <w:iCs/>
            <w:szCs w:val="22"/>
            <w:lang w:val="en-US"/>
          </w:rPr>
          <w:t>https://www.oecd.org/dac/evaluation/daccriteriaforevaluatingdevelopmentassistance.htm</w:t>
        </w:r>
      </w:hyperlink>
    </w:p>
    <w:p w14:paraId="3C763D8C" w14:textId="5CA62A34" w:rsidR="00AD3BC7" w:rsidRPr="003B5149" w:rsidRDefault="00AD3BC7" w:rsidP="00132D55">
      <w:pPr>
        <w:pStyle w:val="NoSpacing"/>
        <w:numPr>
          <w:ilvl w:val="0"/>
          <w:numId w:val="15"/>
        </w:numPr>
        <w:ind w:left="270" w:hanging="270"/>
        <w:jc w:val="left"/>
        <w:rPr>
          <w:rFonts w:ascii="Times New Roman" w:hAnsi="Times New Roman"/>
          <w:iCs/>
          <w:szCs w:val="22"/>
        </w:rPr>
      </w:pPr>
      <w:r w:rsidRPr="003B5149">
        <w:rPr>
          <w:rFonts w:ascii="Times New Roman" w:hAnsi="Times New Roman"/>
          <w:iCs/>
          <w:szCs w:val="22"/>
        </w:rPr>
        <w:t>Evaluation Policy of the United Nations Entity for Gender Equality and the Empowerment of Women (UN</w:t>
      </w:r>
      <w:r w:rsidR="005E41BA">
        <w:rPr>
          <w:rFonts w:ascii="Times New Roman" w:hAnsi="Times New Roman"/>
          <w:iCs/>
          <w:szCs w:val="22"/>
        </w:rPr>
        <w:t xml:space="preserve"> </w:t>
      </w:r>
      <w:r w:rsidRPr="003B5149">
        <w:rPr>
          <w:rFonts w:ascii="Times New Roman" w:hAnsi="Times New Roman"/>
          <w:iCs/>
          <w:szCs w:val="22"/>
        </w:rPr>
        <w:t>W</w:t>
      </w:r>
      <w:r w:rsidR="005E41BA">
        <w:rPr>
          <w:rFonts w:ascii="Times New Roman" w:hAnsi="Times New Roman"/>
          <w:iCs/>
          <w:szCs w:val="22"/>
        </w:rPr>
        <w:t>omen</w:t>
      </w:r>
      <w:r w:rsidRPr="003B5149">
        <w:rPr>
          <w:rFonts w:ascii="Times New Roman" w:hAnsi="Times New Roman"/>
          <w:iCs/>
          <w:szCs w:val="22"/>
        </w:rPr>
        <w:t xml:space="preserve">/2012/8): </w:t>
      </w:r>
      <w:hyperlink r:id="rId21" w:history="1">
        <w:r w:rsidRPr="003B5149">
          <w:rPr>
            <w:rStyle w:val="Hyperlink"/>
            <w:rFonts w:ascii="Times New Roman" w:hAnsi="Times New Roman"/>
            <w:iCs/>
            <w:szCs w:val="22"/>
          </w:rPr>
          <w:t>www.un.org/ga/search/view_doc.asp?symbol=UNW/2012/12&amp;Lang=E</w:t>
        </w:r>
      </w:hyperlink>
      <w:r w:rsidRPr="003B5149">
        <w:rPr>
          <w:rFonts w:ascii="Times New Roman" w:hAnsi="Times New Roman"/>
          <w:iCs/>
          <w:szCs w:val="22"/>
        </w:rPr>
        <w:t xml:space="preserve"> </w:t>
      </w:r>
    </w:p>
    <w:p w14:paraId="1F23FC0D" w14:textId="77777777" w:rsidR="00AD3BC7" w:rsidRPr="003B5149" w:rsidRDefault="00AD3BC7" w:rsidP="00132D55">
      <w:pPr>
        <w:pStyle w:val="NoSpacing"/>
        <w:numPr>
          <w:ilvl w:val="0"/>
          <w:numId w:val="15"/>
        </w:numPr>
        <w:ind w:left="270" w:hanging="270"/>
        <w:jc w:val="left"/>
        <w:rPr>
          <w:rFonts w:ascii="Times New Roman" w:hAnsi="Times New Roman"/>
          <w:iCs/>
          <w:szCs w:val="22"/>
        </w:rPr>
      </w:pPr>
      <w:r w:rsidRPr="003B5149">
        <w:rPr>
          <w:rFonts w:ascii="Times New Roman" w:hAnsi="Times New Roman"/>
          <w:iCs/>
          <w:szCs w:val="22"/>
        </w:rPr>
        <w:t xml:space="preserve">IOM Evaluation Policy: </w:t>
      </w:r>
      <w:hyperlink r:id="rId22" w:history="1">
        <w:r w:rsidRPr="003B5149">
          <w:rPr>
            <w:rStyle w:val="Hyperlink"/>
            <w:rFonts w:ascii="Times New Roman" w:hAnsi="Times New Roman"/>
            <w:iCs/>
            <w:szCs w:val="22"/>
          </w:rPr>
          <w:t>https://evaluation.iom.int/sites/evaluation/files/documents/iom_evaluation_policy_in_266_external_18.pdf</w:t>
        </w:r>
      </w:hyperlink>
      <w:r w:rsidRPr="003B5149">
        <w:rPr>
          <w:rFonts w:ascii="Times New Roman" w:hAnsi="Times New Roman"/>
          <w:iCs/>
          <w:szCs w:val="22"/>
        </w:rPr>
        <w:t xml:space="preserve"> </w:t>
      </w:r>
    </w:p>
    <w:p w14:paraId="4289508B" w14:textId="77777777" w:rsidR="00AD3BC7" w:rsidRPr="003B5149" w:rsidRDefault="00AD3BC7" w:rsidP="00132D55">
      <w:pPr>
        <w:pStyle w:val="NoSpacing"/>
        <w:numPr>
          <w:ilvl w:val="0"/>
          <w:numId w:val="15"/>
        </w:numPr>
        <w:ind w:left="270" w:hanging="270"/>
        <w:jc w:val="left"/>
        <w:rPr>
          <w:rFonts w:ascii="Times New Roman" w:hAnsi="Times New Roman"/>
          <w:iCs/>
          <w:szCs w:val="22"/>
        </w:rPr>
      </w:pPr>
      <w:r w:rsidRPr="003B5149">
        <w:rPr>
          <w:rFonts w:ascii="Times New Roman" w:hAnsi="Times New Roman"/>
          <w:iCs/>
          <w:szCs w:val="22"/>
        </w:rPr>
        <w:t xml:space="preserve">OIG Strategy for the Management of Its Evaluation and Monitoring Functions: </w:t>
      </w:r>
      <w:hyperlink r:id="rId23" w:history="1">
        <w:r w:rsidRPr="003B5149">
          <w:rPr>
            <w:rStyle w:val="Hyperlink"/>
            <w:rFonts w:ascii="Times New Roman" w:hAnsi="Times New Roman"/>
            <w:iCs/>
            <w:szCs w:val="22"/>
          </w:rPr>
          <w:t>https://evaluation.iom.int/sites/evaluation/files/documents/oig_evaluation_and_monitoring_strategy_2018-2020.pdf</w:t>
        </w:r>
      </w:hyperlink>
      <w:r w:rsidRPr="003B5149">
        <w:rPr>
          <w:rFonts w:ascii="Times New Roman" w:hAnsi="Times New Roman"/>
          <w:iCs/>
          <w:szCs w:val="22"/>
        </w:rPr>
        <w:t xml:space="preserve"> </w:t>
      </w:r>
    </w:p>
    <w:p w14:paraId="28E3CBD3" w14:textId="77777777" w:rsidR="00AD3BC7" w:rsidRPr="003B5149" w:rsidRDefault="0087012B" w:rsidP="00132D55">
      <w:pPr>
        <w:pStyle w:val="NoSpacing"/>
        <w:numPr>
          <w:ilvl w:val="0"/>
          <w:numId w:val="15"/>
        </w:numPr>
        <w:ind w:left="270" w:hanging="270"/>
        <w:jc w:val="left"/>
        <w:rPr>
          <w:rFonts w:ascii="Times New Roman" w:hAnsi="Times New Roman"/>
          <w:iCs/>
          <w:szCs w:val="22"/>
        </w:rPr>
      </w:pPr>
      <w:hyperlink r:id="rId24" w:history="1">
        <w:r w:rsidR="00AD3BC7" w:rsidRPr="003B5149">
          <w:rPr>
            <w:rStyle w:val="Hyperlink"/>
            <w:rFonts w:ascii="Times New Roman" w:hAnsi="Times New Roman"/>
            <w:iCs/>
            <w:szCs w:val="22"/>
          </w:rPr>
          <w:t>https://evaluation.iom.int/sites/evaluation/files/documents/IOM-IN74Rev1-Charter-of-OIG_0.pdf</w:t>
        </w:r>
      </w:hyperlink>
      <w:r w:rsidR="00AD3BC7" w:rsidRPr="003B5149">
        <w:rPr>
          <w:rFonts w:ascii="Times New Roman" w:hAnsi="Times New Roman"/>
          <w:iCs/>
          <w:szCs w:val="22"/>
        </w:rPr>
        <w:t xml:space="preserve"> </w:t>
      </w:r>
    </w:p>
    <w:p w14:paraId="460F23A3" w14:textId="77777777" w:rsidR="00AD3BC7" w:rsidRPr="003B5149" w:rsidRDefault="00AD3BC7" w:rsidP="00132D55">
      <w:pPr>
        <w:pStyle w:val="NoSpacing"/>
        <w:numPr>
          <w:ilvl w:val="0"/>
          <w:numId w:val="15"/>
        </w:numPr>
        <w:ind w:left="270" w:hanging="270"/>
        <w:jc w:val="left"/>
        <w:rPr>
          <w:rFonts w:ascii="Times New Roman" w:hAnsi="Times New Roman"/>
          <w:iCs/>
          <w:szCs w:val="22"/>
        </w:rPr>
      </w:pPr>
      <w:r w:rsidRPr="003B5149">
        <w:rPr>
          <w:rFonts w:ascii="Times New Roman" w:hAnsi="Times New Roman"/>
          <w:iCs/>
          <w:szCs w:val="22"/>
        </w:rPr>
        <w:t xml:space="preserve">IOM Evaluation Guidelines: </w:t>
      </w:r>
      <w:hyperlink r:id="rId25" w:history="1">
        <w:r w:rsidRPr="003B5149">
          <w:rPr>
            <w:rStyle w:val="Hyperlink"/>
            <w:rFonts w:ascii="Times New Roman" w:hAnsi="Times New Roman"/>
            <w:iCs/>
            <w:szCs w:val="22"/>
          </w:rPr>
          <w:t>https://intranetportal/Pages/ControlNo.aspx?controlNo=MA/00066</w:t>
        </w:r>
      </w:hyperlink>
      <w:r w:rsidRPr="003B5149">
        <w:rPr>
          <w:rFonts w:ascii="Times New Roman" w:hAnsi="Times New Roman"/>
          <w:iCs/>
          <w:szCs w:val="22"/>
        </w:rPr>
        <w:t xml:space="preserve"> </w:t>
      </w:r>
    </w:p>
    <w:p w14:paraId="4DD6F0B7" w14:textId="77777777" w:rsidR="00AD3BC7" w:rsidRPr="003B5149" w:rsidRDefault="00AD3BC7" w:rsidP="00132D55">
      <w:pPr>
        <w:pStyle w:val="NoSpacing"/>
        <w:numPr>
          <w:ilvl w:val="0"/>
          <w:numId w:val="15"/>
        </w:numPr>
        <w:ind w:left="270" w:hanging="270"/>
        <w:jc w:val="left"/>
        <w:rPr>
          <w:rFonts w:ascii="Times New Roman" w:hAnsi="Times New Roman"/>
          <w:iCs/>
          <w:szCs w:val="22"/>
        </w:rPr>
      </w:pPr>
      <w:r w:rsidRPr="003B5149">
        <w:rPr>
          <w:rFonts w:ascii="Times New Roman" w:hAnsi="Times New Roman"/>
          <w:iCs/>
          <w:szCs w:val="22"/>
        </w:rPr>
        <w:t xml:space="preserve">How to Manage Gender Responsive Evaluation. Evaluation Handbook: </w:t>
      </w:r>
      <w:hyperlink r:id="rId26" w:history="1">
        <w:r w:rsidRPr="003B5149">
          <w:rPr>
            <w:rStyle w:val="Hyperlink"/>
            <w:rFonts w:ascii="Times New Roman" w:hAnsi="Times New Roman"/>
            <w:iCs/>
            <w:szCs w:val="22"/>
          </w:rPr>
          <w:t>www.unwomen.org/en/digital-library/publications/2015/4/un-women-evaluation-handbook-how-to-manage-gender-responsive-evaluation</w:t>
        </w:r>
      </w:hyperlink>
      <w:r w:rsidRPr="003B5149">
        <w:rPr>
          <w:rFonts w:ascii="Times New Roman" w:hAnsi="Times New Roman"/>
          <w:iCs/>
          <w:szCs w:val="22"/>
        </w:rPr>
        <w:t xml:space="preserve"> </w:t>
      </w:r>
    </w:p>
    <w:p w14:paraId="49DD87C7" w14:textId="77777777" w:rsidR="00AD3BC7" w:rsidRPr="003B5149" w:rsidRDefault="00AD3BC7" w:rsidP="00132D55">
      <w:pPr>
        <w:pStyle w:val="NoSpacing"/>
        <w:numPr>
          <w:ilvl w:val="0"/>
          <w:numId w:val="15"/>
        </w:numPr>
        <w:ind w:left="270" w:hanging="270"/>
        <w:jc w:val="left"/>
        <w:rPr>
          <w:rFonts w:ascii="Times New Roman" w:hAnsi="Times New Roman"/>
          <w:iCs/>
          <w:szCs w:val="22"/>
          <w:lang w:val="en-US"/>
        </w:rPr>
      </w:pPr>
      <w:r w:rsidRPr="003B5149">
        <w:rPr>
          <w:rFonts w:ascii="Times New Roman" w:hAnsi="Times New Roman"/>
          <w:iCs/>
          <w:szCs w:val="22"/>
        </w:rPr>
        <w:t xml:space="preserve">UN Women Global Evaluation Reports Assessment and Analysis System (GERAAS): </w:t>
      </w:r>
      <w:hyperlink r:id="rId27" w:history="1">
        <w:r w:rsidRPr="003B5149">
          <w:rPr>
            <w:rStyle w:val="Hyperlink"/>
            <w:rFonts w:ascii="Times New Roman" w:hAnsi="Times New Roman"/>
            <w:iCs/>
            <w:szCs w:val="22"/>
            <w:lang w:val="en-US"/>
          </w:rPr>
          <w:t>www.unwomen.org/~/media/headquarters/attachments/sections/about%20us/evaluation/evaluation-geraasmethodology-en.pdf</w:t>
        </w:r>
      </w:hyperlink>
      <w:r w:rsidRPr="003B5149">
        <w:rPr>
          <w:rFonts w:ascii="Times New Roman" w:hAnsi="Times New Roman"/>
          <w:iCs/>
          <w:szCs w:val="22"/>
          <w:lang w:val="en-US"/>
        </w:rPr>
        <w:t xml:space="preserve"> </w:t>
      </w:r>
    </w:p>
    <w:p w14:paraId="52AEBB54" w14:textId="77777777" w:rsidR="00AD3BC7" w:rsidRPr="003B5149" w:rsidRDefault="00AD3BC7" w:rsidP="00132D55">
      <w:pPr>
        <w:pStyle w:val="NoSpacing"/>
        <w:numPr>
          <w:ilvl w:val="0"/>
          <w:numId w:val="15"/>
        </w:numPr>
        <w:ind w:left="270" w:hanging="270"/>
        <w:jc w:val="left"/>
        <w:rPr>
          <w:rFonts w:ascii="Times New Roman" w:hAnsi="Times New Roman"/>
          <w:iCs/>
          <w:szCs w:val="22"/>
          <w:lang w:val="en-US"/>
        </w:rPr>
      </w:pPr>
      <w:r w:rsidRPr="003B5149">
        <w:rPr>
          <w:rFonts w:ascii="Times New Roman" w:hAnsi="Times New Roman"/>
          <w:iCs/>
          <w:szCs w:val="22"/>
          <w:lang w:val="en-US"/>
        </w:rPr>
        <w:t xml:space="preserve">Standards for Evaluation in the UN System: </w:t>
      </w:r>
      <w:hyperlink r:id="rId28" w:history="1">
        <w:r w:rsidRPr="003B5149">
          <w:rPr>
            <w:rStyle w:val="Hyperlink"/>
            <w:rFonts w:ascii="Times New Roman" w:hAnsi="Times New Roman"/>
            <w:iCs/>
            <w:szCs w:val="22"/>
            <w:lang w:val="en-US"/>
          </w:rPr>
          <w:t>www.uneval.org/document/detail/22</w:t>
        </w:r>
      </w:hyperlink>
      <w:r w:rsidRPr="003B5149">
        <w:rPr>
          <w:rFonts w:ascii="Times New Roman" w:hAnsi="Times New Roman"/>
          <w:iCs/>
          <w:szCs w:val="22"/>
          <w:lang w:val="en-US"/>
        </w:rPr>
        <w:t xml:space="preserve"> </w:t>
      </w:r>
    </w:p>
    <w:p w14:paraId="14555DC9" w14:textId="77777777" w:rsidR="00AD3BC7" w:rsidRPr="003B5149" w:rsidRDefault="00AD3BC7" w:rsidP="00132D55">
      <w:pPr>
        <w:pStyle w:val="NoSpacing"/>
        <w:numPr>
          <w:ilvl w:val="0"/>
          <w:numId w:val="15"/>
        </w:numPr>
        <w:ind w:left="270" w:hanging="270"/>
        <w:jc w:val="left"/>
        <w:rPr>
          <w:rFonts w:ascii="Times New Roman" w:hAnsi="Times New Roman"/>
          <w:iCs/>
          <w:szCs w:val="22"/>
          <w:lang w:val="en-US"/>
        </w:rPr>
      </w:pPr>
      <w:r w:rsidRPr="003B5149">
        <w:rPr>
          <w:rFonts w:ascii="Times New Roman" w:hAnsi="Times New Roman"/>
          <w:iCs/>
          <w:szCs w:val="22"/>
          <w:lang w:val="en-US"/>
        </w:rPr>
        <w:t xml:space="preserve">Norms for Evaluation in the UN System: </w:t>
      </w:r>
      <w:hyperlink r:id="rId29" w:history="1">
        <w:r w:rsidRPr="003B5149">
          <w:rPr>
            <w:rStyle w:val="Hyperlink"/>
            <w:rFonts w:ascii="Times New Roman" w:hAnsi="Times New Roman"/>
            <w:iCs/>
            <w:szCs w:val="22"/>
            <w:lang w:val="en-US"/>
          </w:rPr>
          <w:t>www.uneval.org/document/detail/21</w:t>
        </w:r>
      </w:hyperlink>
      <w:r w:rsidRPr="003B5149">
        <w:rPr>
          <w:rFonts w:ascii="Times New Roman" w:hAnsi="Times New Roman"/>
          <w:iCs/>
          <w:szCs w:val="22"/>
          <w:lang w:val="en-US"/>
        </w:rPr>
        <w:t xml:space="preserve"> </w:t>
      </w:r>
    </w:p>
    <w:p w14:paraId="29FB9A73" w14:textId="77777777" w:rsidR="00AD3BC7" w:rsidRPr="003B5149" w:rsidRDefault="00AD3BC7" w:rsidP="00132D55">
      <w:pPr>
        <w:pStyle w:val="NoSpacing"/>
        <w:numPr>
          <w:ilvl w:val="0"/>
          <w:numId w:val="15"/>
        </w:numPr>
        <w:ind w:left="270" w:hanging="270"/>
        <w:jc w:val="left"/>
        <w:rPr>
          <w:rFonts w:ascii="Times New Roman" w:hAnsi="Times New Roman"/>
          <w:iCs/>
          <w:szCs w:val="22"/>
          <w:lang w:val="en-US"/>
        </w:rPr>
      </w:pPr>
      <w:r w:rsidRPr="003B5149">
        <w:rPr>
          <w:rFonts w:ascii="Times New Roman" w:hAnsi="Times New Roman"/>
          <w:iCs/>
          <w:szCs w:val="22"/>
          <w:lang w:val="en-US"/>
        </w:rPr>
        <w:t xml:space="preserve">Integrating Human Rights and Gender Equality in Evaluation – towards UNEG Guidance: </w:t>
      </w:r>
      <w:hyperlink r:id="rId30" w:history="1">
        <w:r w:rsidRPr="003B5149">
          <w:rPr>
            <w:rStyle w:val="Hyperlink"/>
            <w:rFonts w:ascii="Times New Roman" w:hAnsi="Times New Roman"/>
            <w:iCs/>
            <w:szCs w:val="22"/>
            <w:lang w:val="en-US"/>
          </w:rPr>
          <w:t>www.uneval.org/document/detail/980</w:t>
        </w:r>
      </w:hyperlink>
      <w:r w:rsidRPr="003B5149">
        <w:rPr>
          <w:rFonts w:ascii="Times New Roman" w:hAnsi="Times New Roman"/>
          <w:iCs/>
          <w:szCs w:val="22"/>
          <w:lang w:val="en-US"/>
        </w:rPr>
        <w:t xml:space="preserve"> </w:t>
      </w:r>
    </w:p>
    <w:p w14:paraId="3460EA9F" w14:textId="77777777" w:rsidR="00AD3BC7" w:rsidRPr="003B5149" w:rsidRDefault="00AD3BC7" w:rsidP="00132D55">
      <w:pPr>
        <w:pStyle w:val="NoSpacing"/>
        <w:numPr>
          <w:ilvl w:val="0"/>
          <w:numId w:val="15"/>
        </w:numPr>
        <w:ind w:left="270" w:hanging="270"/>
        <w:jc w:val="left"/>
        <w:rPr>
          <w:rFonts w:ascii="Times New Roman" w:hAnsi="Times New Roman"/>
          <w:iCs/>
          <w:szCs w:val="22"/>
          <w:lang w:val="en-US"/>
        </w:rPr>
      </w:pPr>
      <w:r w:rsidRPr="003B5149">
        <w:rPr>
          <w:rFonts w:ascii="Times New Roman" w:hAnsi="Times New Roman"/>
          <w:iCs/>
          <w:szCs w:val="22"/>
          <w:lang w:val="en-US"/>
        </w:rPr>
        <w:t xml:space="preserve">UNEG Guidance Integrating Human Rights and Gender into Evaluation: </w:t>
      </w:r>
      <w:hyperlink r:id="rId31" w:history="1">
        <w:r w:rsidRPr="003B5149">
          <w:rPr>
            <w:rStyle w:val="Hyperlink"/>
            <w:rFonts w:ascii="Times New Roman" w:hAnsi="Times New Roman"/>
            <w:iCs/>
            <w:szCs w:val="22"/>
            <w:lang w:val="en-US"/>
          </w:rPr>
          <w:t>www.uneval.org/document/detail/1616</w:t>
        </w:r>
      </w:hyperlink>
      <w:r w:rsidRPr="003B5149">
        <w:rPr>
          <w:rFonts w:ascii="Times New Roman" w:hAnsi="Times New Roman"/>
          <w:iCs/>
          <w:szCs w:val="22"/>
          <w:lang w:val="en-US"/>
        </w:rPr>
        <w:t xml:space="preserve"> </w:t>
      </w:r>
    </w:p>
    <w:p w14:paraId="05159C20" w14:textId="77777777" w:rsidR="00AD3BC7" w:rsidRPr="003B5149" w:rsidRDefault="00AD3BC7" w:rsidP="00132D55">
      <w:pPr>
        <w:pStyle w:val="NoSpacing"/>
        <w:numPr>
          <w:ilvl w:val="0"/>
          <w:numId w:val="15"/>
        </w:numPr>
        <w:ind w:left="270" w:hanging="270"/>
        <w:jc w:val="left"/>
        <w:rPr>
          <w:rFonts w:ascii="Times New Roman" w:hAnsi="Times New Roman"/>
          <w:iCs/>
          <w:szCs w:val="22"/>
          <w:lang w:val="en-US"/>
        </w:rPr>
      </w:pPr>
      <w:r w:rsidRPr="003B5149">
        <w:rPr>
          <w:rFonts w:ascii="Times New Roman" w:hAnsi="Times New Roman"/>
          <w:iCs/>
          <w:szCs w:val="22"/>
          <w:lang w:val="en-US"/>
        </w:rPr>
        <w:t xml:space="preserve">UN SWAP Evaluation Performance Indicator: </w:t>
      </w:r>
      <w:hyperlink r:id="rId32" w:history="1">
        <w:r w:rsidRPr="003B5149">
          <w:rPr>
            <w:rStyle w:val="Hyperlink"/>
            <w:rFonts w:ascii="Times New Roman" w:hAnsi="Times New Roman"/>
            <w:iCs/>
            <w:szCs w:val="22"/>
            <w:lang w:val="en-US"/>
          </w:rPr>
          <w:t>www.uneval.org/document/detail/1452</w:t>
        </w:r>
      </w:hyperlink>
      <w:r w:rsidRPr="003B5149">
        <w:rPr>
          <w:rFonts w:ascii="Times New Roman" w:hAnsi="Times New Roman"/>
          <w:iCs/>
          <w:szCs w:val="22"/>
          <w:lang w:val="en-US"/>
        </w:rPr>
        <w:t xml:space="preserve"> </w:t>
      </w:r>
    </w:p>
    <w:p w14:paraId="29131A3E" w14:textId="77777777" w:rsidR="00AD3BC7" w:rsidRPr="003B5149" w:rsidRDefault="00AD3BC7" w:rsidP="00132D55">
      <w:pPr>
        <w:pStyle w:val="NoSpacing"/>
        <w:numPr>
          <w:ilvl w:val="0"/>
          <w:numId w:val="15"/>
        </w:numPr>
        <w:ind w:left="270" w:hanging="270"/>
        <w:jc w:val="left"/>
        <w:rPr>
          <w:rFonts w:ascii="Times New Roman" w:hAnsi="Times New Roman"/>
          <w:iCs/>
          <w:szCs w:val="22"/>
          <w:lang w:val="en-US"/>
        </w:rPr>
      </w:pPr>
      <w:r w:rsidRPr="003B5149">
        <w:rPr>
          <w:rFonts w:ascii="Times New Roman" w:hAnsi="Times New Roman"/>
          <w:iCs/>
          <w:szCs w:val="22"/>
          <w:lang w:val="en-US"/>
        </w:rPr>
        <w:t xml:space="preserve">UNEG Quality Checklist for Evaluation Reports: </w:t>
      </w:r>
      <w:hyperlink r:id="rId33" w:history="1">
        <w:r w:rsidRPr="003B5149">
          <w:rPr>
            <w:rStyle w:val="Hyperlink"/>
            <w:rFonts w:ascii="Times New Roman" w:hAnsi="Times New Roman"/>
            <w:iCs/>
            <w:szCs w:val="22"/>
            <w:lang w:val="en-US"/>
          </w:rPr>
          <w:t>www.uneval.org/document/detail/607</w:t>
        </w:r>
      </w:hyperlink>
      <w:r w:rsidRPr="003B5149">
        <w:rPr>
          <w:rFonts w:ascii="Times New Roman" w:hAnsi="Times New Roman"/>
          <w:iCs/>
          <w:szCs w:val="22"/>
          <w:lang w:val="en-US"/>
        </w:rPr>
        <w:t xml:space="preserve"> </w:t>
      </w:r>
    </w:p>
    <w:p w14:paraId="5CE29337" w14:textId="77777777" w:rsidR="00AD3BC7" w:rsidRPr="003B5149" w:rsidRDefault="00AD3BC7" w:rsidP="00132D55">
      <w:pPr>
        <w:pStyle w:val="NoSpacing"/>
        <w:numPr>
          <w:ilvl w:val="0"/>
          <w:numId w:val="15"/>
        </w:numPr>
        <w:ind w:left="270" w:hanging="270"/>
        <w:jc w:val="left"/>
        <w:rPr>
          <w:rFonts w:ascii="Times New Roman" w:hAnsi="Times New Roman"/>
          <w:iCs/>
          <w:szCs w:val="22"/>
          <w:lang w:val="en-US"/>
        </w:rPr>
      </w:pPr>
      <w:r w:rsidRPr="003B5149">
        <w:rPr>
          <w:rFonts w:ascii="Times New Roman" w:hAnsi="Times New Roman"/>
          <w:iCs/>
          <w:szCs w:val="22"/>
          <w:lang w:val="en-US"/>
        </w:rPr>
        <w:t xml:space="preserve">UNEG Ethical Guidelines: </w:t>
      </w:r>
      <w:hyperlink r:id="rId34" w:history="1">
        <w:r w:rsidRPr="003B5149">
          <w:rPr>
            <w:rStyle w:val="Hyperlink"/>
            <w:rFonts w:ascii="Times New Roman" w:hAnsi="Times New Roman"/>
            <w:iCs/>
            <w:szCs w:val="22"/>
            <w:lang w:val="en-US"/>
          </w:rPr>
          <w:t>www.unevaluation.org/document/detail/102</w:t>
        </w:r>
      </w:hyperlink>
      <w:r w:rsidRPr="003B5149">
        <w:rPr>
          <w:rFonts w:ascii="Times New Roman" w:hAnsi="Times New Roman"/>
          <w:iCs/>
          <w:szCs w:val="22"/>
          <w:lang w:val="en-US"/>
        </w:rPr>
        <w:t xml:space="preserve"> </w:t>
      </w:r>
    </w:p>
    <w:p w14:paraId="7B3684E3" w14:textId="77777777" w:rsidR="00AD3BC7" w:rsidRPr="003B5149" w:rsidRDefault="00AD3BC7" w:rsidP="00132D55">
      <w:pPr>
        <w:pStyle w:val="NoSpacing"/>
        <w:numPr>
          <w:ilvl w:val="0"/>
          <w:numId w:val="15"/>
        </w:numPr>
        <w:ind w:left="270" w:hanging="270"/>
        <w:jc w:val="left"/>
        <w:rPr>
          <w:rFonts w:ascii="Times New Roman" w:hAnsi="Times New Roman"/>
          <w:b/>
          <w:iCs/>
          <w:szCs w:val="22"/>
          <w:lang w:val="en-US"/>
        </w:rPr>
      </w:pPr>
      <w:r w:rsidRPr="003B5149">
        <w:rPr>
          <w:rFonts w:ascii="Times New Roman" w:hAnsi="Times New Roman"/>
          <w:iCs/>
          <w:szCs w:val="22"/>
          <w:lang w:val="en-US"/>
        </w:rPr>
        <w:t xml:space="preserve">UNEG Code of Conduct for Evaluation in the UN: </w:t>
      </w:r>
      <w:hyperlink r:id="rId35" w:history="1">
        <w:r w:rsidRPr="003B5149">
          <w:rPr>
            <w:rStyle w:val="Hyperlink"/>
            <w:rFonts w:ascii="Times New Roman" w:hAnsi="Times New Roman"/>
            <w:iCs/>
            <w:szCs w:val="22"/>
            <w:lang w:val="en-US"/>
          </w:rPr>
          <w:t>www.unevaluation.org/document/detail/100</w:t>
        </w:r>
      </w:hyperlink>
      <w:r w:rsidRPr="003B5149">
        <w:rPr>
          <w:rFonts w:ascii="Times New Roman" w:hAnsi="Times New Roman"/>
          <w:b/>
          <w:iCs/>
          <w:szCs w:val="22"/>
          <w:lang w:val="en-US"/>
        </w:rPr>
        <w:t xml:space="preserve"> </w:t>
      </w:r>
    </w:p>
    <w:p w14:paraId="7594E57C" w14:textId="77777777" w:rsidR="00AD3BC7" w:rsidRPr="003B5149" w:rsidRDefault="00AD3BC7" w:rsidP="00132D55">
      <w:pPr>
        <w:pStyle w:val="NoSpacing"/>
        <w:numPr>
          <w:ilvl w:val="0"/>
          <w:numId w:val="15"/>
        </w:numPr>
        <w:ind w:left="270" w:hanging="270"/>
        <w:jc w:val="left"/>
        <w:rPr>
          <w:rFonts w:ascii="Times New Roman" w:hAnsi="Times New Roman"/>
          <w:iCs/>
          <w:szCs w:val="22"/>
          <w:lang w:val="en-US"/>
        </w:rPr>
      </w:pPr>
      <w:r w:rsidRPr="003B5149">
        <w:rPr>
          <w:rFonts w:ascii="Times New Roman" w:hAnsi="Times New Roman"/>
          <w:iCs/>
          <w:szCs w:val="22"/>
          <w:lang w:val="en-US"/>
        </w:rPr>
        <w:t xml:space="preserve">UN Women Kyrgyzstan Country Portfolio Evaluation: </w:t>
      </w:r>
      <w:hyperlink r:id="rId36" w:history="1">
        <w:r w:rsidRPr="003B5149">
          <w:rPr>
            <w:rStyle w:val="Hyperlink"/>
            <w:rFonts w:ascii="Times New Roman" w:hAnsi="Times New Roman"/>
            <w:iCs/>
            <w:szCs w:val="22"/>
            <w:lang w:val="en-US"/>
          </w:rPr>
          <w:t>http://gate.unwomen.org/Evaluation/Details?EvaluationId=5014</w:t>
        </w:r>
      </w:hyperlink>
      <w:r w:rsidRPr="003B5149">
        <w:rPr>
          <w:rFonts w:ascii="Times New Roman" w:hAnsi="Times New Roman"/>
          <w:iCs/>
          <w:szCs w:val="22"/>
          <w:lang w:val="en-US"/>
        </w:rPr>
        <w:t xml:space="preserve"> </w:t>
      </w:r>
    </w:p>
    <w:p w14:paraId="6C34AAF9" w14:textId="77777777" w:rsidR="00AD3BC7" w:rsidRPr="003B5149" w:rsidRDefault="00AD3BC7" w:rsidP="00132D55">
      <w:pPr>
        <w:pStyle w:val="NoSpacing"/>
        <w:numPr>
          <w:ilvl w:val="0"/>
          <w:numId w:val="15"/>
        </w:numPr>
        <w:ind w:left="270" w:hanging="270"/>
        <w:jc w:val="left"/>
        <w:rPr>
          <w:rStyle w:val="Hyperlink"/>
          <w:rFonts w:ascii="Times New Roman" w:hAnsi="Times New Roman"/>
          <w:iCs/>
          <w:szCs w:val="22"/>
          <w:lang w:val="en-US"/>
        </w:rPr>
      </w:pPr>
      <w:r w:rsidRPr="003B5149">
        <w:rPr>
          <w:rFonts w:ascii="Times New Roman" w:hAnsi="Times New Roman"/>
          <w:iCs/>
          <w:szCs w:val="22"/>
          <w:lang w:val="en-US"/>
        </w:rPr>
        <w:t xml:space="preserve">Joint Evaluation of Joint Gender Programmes: </w:t>
      </w:r>
      <w:hyperlink r:id="rId37" w:history="1">
        <w:r w:rsidRPr="003B5149">
          <w:rPr>
            <w:rStyle w:val="Hyperlink"/>
            <w:rFonts w:ascii="Times New Roman" w:hAnsi="Times New Roman"/>
            <w:iCs/>
            <w:szCs w:val="22"/>
            <w:lang w:val="en-US"/>
          </w:rPr>
          <w:t>http://gate.unwomen.org/Evaluation/Details?evaluationId=4603</w:t>
        </w:r>
      </w:hyperlink>
      <w:r w:rsidRPr="003B5149">
        <w:rPr>
          <w:rStyle w:val="Hyperlink"/>
          <w:rFonts w:ascii="Times New Roman" w:hAnsi="Times New Roman"/>
          <w:iCs/>
          <w:szCs w:val="22"/>
          <w:lang w:val="en-US"/>
        </w:rPr>
        <w:t xml:space="preserve">ILO Policy Guidelines for results-based evaluation, 2020 </w:t>
      </w:r>
      <w:hyperlink r:id="rId38" w:history="1">
        <w:r w:rsidRPr="003B5149">
          <w:rPr>
            <w:rStyle w:val="Hyperlink"/>
            <w:rFonts w:ascii="Times New Roman" w:hAnsi="Times New Roman"/>
            <w:iCs/>
            <w:szCs w:val="22"/>
            <w:lang w:val="en-US"/>
          </w:rPr>
          <w:t>https://www.ilo.org/wcmsp5/groups/public/---ed_mas/---eval/documents/publication/wcms_571339.pdf</w:t>
        </w:r>
      </w:hyperlink>
    </w:p>
    <w:p w14:paraId="3B900612" w14:textId="77777777" w:rsidR="00AD3BC7" w:rsidRPr="003B5149" w:rsidRDefault="00AD3BC7" w:rsidP="00132D55">
      <w:pPr>
        <w:pStyle w:val="NoSpacing"/>
        <w:numPr>
          <w:ilvl w:val="0"/>
          <w:numId w:val="15"/>
        </w:numPr>
        <w:ind w:left="270" w:hanging="270"/>
        <w:jc w:val="left"/>
        <w:rPr>
          <w:rFonts w:ascii="Times New Roman" w:hAnsi="Times New Roman"/>
          <w:iCs/>
          <w:color w:val="0563C1" w:themeColor="hyperlink"/>
          <w:szCs w:val="22"/>
          <w:u w:val="single"/>
          <w:lang w:val="en-US"/>
        </w:rPr>
      </w:pPr>
      <w:r w:rsidRPr="003B5149">
        <w:rPr>
          <w:rFonts w:ascii="Times New Roman" w:hAnsi="Times New Roman"/>
          <w:iCs/>
          <w:szCs w:val="22"/>
          <w:lang w:val="en-US"/>
        </w:rPr>
        <w:t>ILO Policy Guidelines for results-based evaluation, 2020</w:t>
      </w:r>
      <w:r w:rsidRPr="003B5149">
        <w:rPr>
          <w:rFonts w:ascii="Times New Roman" w:hAnsi="Times New Roman"/>
          <w:iCs/>
          <w:color w:val="000000"/>
          <w:szCs w:val="22"/>
          <w:lang w:val="en-US"/>
        </w:rPr>
        <w:t> </w:t>
      </w:r>
      <w:hyperlink r:id="rId39" w:tooltip="https://www.ilo.org/wcmsp5/groups/public/---ed_mas/---eval/documents/publication/wcms_571339.pdf" w:history="1">
        <w:r w:rsidRPr="003B5149">
          <w:rPr>
            <w:rStyle w:val="Hyperlink"/>
            <w:rFonts w:ascii="Times New Roman" w:hAnsi="Times New Roman"/>
            <w:iCs/>
            <w:szCs w:val="22"/>
            <w:lang w:val="en-US"/>
          </w:rPr>
          <w:t>https://www.ilo.org/wcmsp5/groups/public/---ed_mas/---eval/documents/publication/wcms_571339.pdf</w:t>
        </w:r>
      </w:hyperlink>
    </w:p>
    <w:p w14:paraId="1F45C4DF" w14:textId="77777777" w:rsidR="00AD3BC7" w:rsidRPr="003B5149" w:rsidRDefault="00AD3BC7" w:rsidP="00AD3BC7">
      <w:pPr>
        <w:pStyle w:val="ListParagraph"/>
        <w:rPr>
          <w:sz w:val="16"/>
          <w:szCs w:val="16"/>
        </w:rPr>
      </w:pPr>
    </w:p>
    <w:p w14:paraId="529E5ACE" w14:textId="77777777" w:rsidR="00AD3BC7" w:rsidRPr="003B5149" w:rsidRDefault="00AD3BC7" w:rsidP="00AD3BC7">
      <w:pPr>
        <w:shd w:val="clear" w:color="auto" w:fill="DEEAF6"/>
        <w:spacing w:line="256" w:lineRule="auto"/>
        <w:rPr>
          <w:rFonts w:eastAsia="Calibri"/>
          <w:i/>
          <w:sz w:val="22"/>
          <w:szCs w:val="22"/>
        </w:rPr>
      </w:pPr>
      <w:r w:rsidRPr="003B5149">
        <w:rPr>
          <w:rFonts w:eastAsia="Calibri"/>
          <w:i/>
          <w:sz w:val="22"/>
          <w:szCs w:val="22"/>
        </w:rPr>
        <w:t>Other reference sources</w:t>
      </w:r>
    </w:p>
    <w:bookmarkEnd w:id="76"/>
    <w:p w14:paraId="200E68BB" w14:textId="77777777" w:rsidR="00AD3BC7" w:rsidRPr="003B5149" w:rsidRDefault="00AD3BC7" w:rsidP="00132D55">
      <w:pPr>
        <w:pStyle w:val="ListParagraph"/>
        <w:numPr>
          <w:ilvl w:val="0"/>
          <w:numId w:val="16"/>
        </w:numPr>
        <w:autoSpaceDE w:val="0"/>
        <w:autoSpaceDN w:val="0"/>
        <w:adjustRightInd w:val="0"/>
        <w:ind w:left="360"/>
        <w:rPr>
          <w:sz w:val="22"/>
          <w:szCs w:val="22"/>
        </w:rPr>
      </w:pPr>
      <w:r w:rsidRPr="003B5149">
        <w:rPr>
          <w:sz w:val="22"/>
          <w:szCs w:val="22"/>
        </w:rPr>
        <w:t xml:space="preserve">The UNDAF 2018-2022 </w:t>
      </w:r>
    </w:p>
    <w:p w14:paraId="63D483E1" w14:textId="77777777" w:rsidR="00AD3BC7" w:rsidRPr="003B5149" w:rsidRDefault="00AD3BC7" w:rsidP="00132D55">
      <w:pPr>
        <w:pStyle w:val="ListParagraph"/>
        <w:numPr>
          <w:ilvl w:val="0"/>
          <w:numId w:val="16"/>
        </w:numPr>
        <w:autoSpaceDE w:val="0"/>
        <w:autoSpaceDN w:val="0"/>
        <w:adjustRightInd w:val="0"/>
        <w:ind w:left="360"/>
        <w:rPr>
          <w:sz w:val="22"/>
          <w:szCs w:val="22"/>
        </w:rPr>
      </w:pPr>
      <w:r w:rsidRPr="003B5149">
        <w:rPr>
          <w:sz w:val="22"/>
          <w:szCs w:val="22"/>
        </w:rPr>
        <w:t>The NAP on UN SCR 1325</w:t>
      </w:r>
    </w:p>
    <w:p w14:paraId="6AD4468C" w14:textId="77777777" w:rsidR="00AD3BC7" w:rsidRPr="003B5149" w:rsidRDefault="00AD3BC7" w:rsidP="00132D55">
      <w:pPr>
        <w:pStyle w:val="ListParagraph"/>
        <w:numPr>
          <w:ilvl w:val="0"/>
          <w:numId w:val="16"/>
        </w:numPr>
        <w:autoSpaceDE w:val="0"/>
        <w:autoSpaceDN w:val="0"/>
        <w:adjustRightInd w:val="0"/>
        <w:ind w:left="360"/>
        <w:rPr>
          <w:sz w:val="22"/>
          <w:szCs w:val="22"/>
        </w:rPr>
      </w:pPr>
      <w:r w:rsidRPr="003B5149">
        <w:rPr>
          <w:sz w:val="22"/>
          <w:szCs w:val="22"/>
        </w:rPr>
        <w:t>Kyrgyzstan National Strategy for Gender Equality till 2020</w:t>
      </w:r>
    </w:p>
    <w:p w14:paraId="6CA353B4" w14:textId="77777777" w:rsidR="00AD3BC7" w:rsidRPr="003B5149" w:rsidRDefault="00AD3BC7" w:rsidP="00132D55">
      <w:pPr>
        <w:pStyle w:val="ListParagraph"/>
        <w:numPr>
          <w:ilvl w:val="0"/>
          <w:numId w:val="16"/>
        </w:numPr>
        <w:autoSpaceDE w:val="0"/>
        <w:autoSpaceDN w:val="0"/>
        <w:adjustRightInd w:val="0"/>
        <w:ind w:left="360"/>
        <w:rPr>
          <w:sz w:val="22"/>
          <w:szCs w:val="22"/>
        </w:rPr>
      </w:pPr>
      <w:r w:rsidRPr="003B5149">
        <w:rPr>
          <w:sz w:val="22"/>
          <w:szCs w:val="22"/>
        </w:rPr>
        <w:t>Kyrgyzstan National Gender Action Plan 2017-2020</w:t>
      </w:r>
    </w:p>
    <w:p w14:paraId="50CF217E" w14:textId="77777777" w:rsidR="00AD3BC7" w:rsidRPr="003B5149" w:rsidRDefault="00AD3BC7" w:rsidP="00132D55">
      <w:pPr>
        <w:pStyle w:val="ListParagraph"/>
        <w:numPr>
          <w:ilvl w:val="0"/>
          <w:numId w:val="16"/>
        </w:numPr>
        <w:autoSpaceDE w:val="0"/>
        <w:autoSpaceDN w:val="0"/>
        <w:adjustRightInd w:val="0"/>
        <w:ind w:left="360"/>
        <w:rPr>
          <w:sz w:val="22"/>
          <w:szCs w:val="22"/>
        </w:rPr>
      </w:pPr>
      <w:r w:rsidRPr="003B5149">
        <w:rPr>
          <w:sz w:val="22"/>
          <w:szCs w:val="22"/>
        </w:rPr>
        <w:t>The National Strategy on Sustainable Development (2018-2040)</w:t>
      </w:r>
    </w:p>
    <w:p w14:paraId="3544B76A" w14:textId="77777777" w:rsidR="00AD3BC7" w:rsidRPr="003B5149" w:rsidRDefault="00AD3BC7" w:rsidP="00132D55">
      <w:pPr>
        <w:pStyle w:val="ListParagraph"/>
        <w:numPr>
          <w:ilvl w:val="0"/>
          <w:numId w:val="16"/>
        </w:numPr>
        <w:autoSpaceDE w:val="0"/>
        <w:autoSpaceDN w:val="0"/>
        <w:adjustRightInd w:val="0"/>
        <w:ind w:left="360"/>
        <w:rPr>
          <w:sz w:val="22"/>
          <w:szCs w:val="22"/>
        </w:rPr>
      </w:pPr>
      <w:r w:rsidRPr="003B5149">
        <w:rPr>
          <w:sz w:val="22"/>
          <w:szCs w:val="22"/>
        </w:rPr>
        <w:t xml:space="preserve">The National Programme to promote employment and regulate labor migration (until 2020) </w:t>
      </w:r>
    </w:p>
    <w:p w14:paraId="283D32C7" w14:textId="77777777" w:rsidR="00AD3BC7" w:rsidRPr="003B5149" w:rsidRDefault="00AD3BC7" w:rsidP="00132D55">
      <w:pPr>
        <w:pStyle w:val="ListParagraph"/>
        <w:numPr>
          <w:ilvl w:val="0"/>
          <w:numId w:val="16"/>
        </w:numPr>
        <w:autoSpaceDE w:val="0"/>
        <w:autoSpaceDN w:val="0"/>
        <w:adjustRightInd w:val="0"/>
        <w:ind w:left="360"/>
        <w:rPr>
          <w:sz w:val="22"/>
          <w:szCs w:val="22"/>
        </w:rPr>
      </w:pPr>
      <w:r w:rsidRPr="003B5149">
        <w:rPr>
          <w:sz w:val="22"/>
          <w:szCs w:val="22"/>
        </w:rPr>
        <w:t>The Government’s Programme to Support Families and Children (2017-2020)</w:t>
      </w:r>
    </w:p>
    <w:p w14:paraId="4ED1CAE4" w14:textId="77777777" w:rsidR="00AD3BC7" w:rsidRPr="003B5149" w:rsidRDefault="00AD3BC7" w:rsidP="00132D55">
      <w:pPr>
        <w:pStyle w:val="ListParagraph"/>
        <w:numPr>
          <w:ilvl w:val="0"/>
          <w:numId w:val="16"/>
        </w:numPr>
        <w:autoSpaceDE w:val="0"/>
        <w:autoSpaceDN w:val="0"/>
        <w:adjustRightInd w:val="0"/>
        <w:ind w:left="360"/>
        <w:rPr>
          <w:sz w:val="22"/>
          <w:szCs w:val="22"/>
        </w:rPr>
      </w:pPr>
      <w:r w:rsidRPr="003B5149">
        <w:rPr>
          <w:sz w:val="22"/>
          <w:szCs w:val="22"/>
        </w:rPr>
        <w:t xml:space="preserve">The 2017-2020 Peacebuilding Priority Plan (PPP </w:t>
      </w:r>
    </w:p>
    <w:p w14:paraId="61617B6C" w14:textId="77777777" w:rsidR="00AD3BC7" w:rsidRPr="003B5149" w:rsidRDefault="00AD3BC7" w:rsidP="00132D55">
      <w:pPr>
        <w:pStyle w:val="ListParagraph"/>
        <w:numPr>
          <w:ilvl w:val="0"/>
          <w:numId w:val="16"/>
        </w:numPr>
        <w:autoSpaceDE w:val="0"/>
        <w:autoSpaceDN w:val="0"/>
        <w:adjustRightInd w:val="0"/>
        <w:ind w:left="360"/>
        <w:rPr>
          <w:sz w:val="22"/>
          <w:szCs w:val="22"/>
        </w:rPr>
      </w:pPr>
      <w:r w:rsidRPr="003B5149">
        <w:rPr>
          <w:sz w:val="22"/>
          <w:szCs w:val="22"/>
        </w:rPr>
        <w:t>The National Programme on Countering Extremism and Terrorism (NAP on CVE) 2017-2022</w:t>
      </w:r>
    </w:p>
    <w:p w14:paraId="6FA28392" w14:textId="38739454" w:rsidR="003B5149" w:rsidRPr="009D30BA" w:rsidRDefault="00AD3BC7" w:rsidP="009D30BA">
      <w:pPr>
        <w:pStyle w:val="ListParagraph"/>
        <w:numPr>
          <w:ilvl w:val="0"/>
          <w:numId w:val="16"/>
        </w:numPr>
        <w:autoSpaceDE w:val="0"/>
        <w:autoSpaceDN w:val="0"/>
        <w:adjustRightInd w:val="0"/>
        <w:ind w:left="360"/>
        <w:rPr>
          <w:sz w:val="22"/>
          <w:szCs w:val="22"/>
        </w:rPr>
      </w:pPr>
      <w:r w:rsidRPr="003B5149">
        <w:rPr>
          <w:sz w:val="22"/>
          <w:szCs w:val="22"/>
        </w:rPr>
        <w:t>The State Migration Policy of the Kyrgyz Republic (2020-2030) in socially inclusive and gender-sensitive</w:t>
      </w:r>
    </w:p>
    <w:p w14:paraId="0BE48D90" w14:textId="77777777" w:rsidR="00A46BF7" w:rsidRDefault="00A46BF7" w:rsidP="003B5149">
      <w:pPr>
        <w:pStyle w:val="Heading1"/>
        <w:rPr>
          <w:rFonts w:eastAsia="Times New Roman"/>
          <w:b w:val="0"/>
          <w:color w:val="003399"/>
          <w:sz w:val="24"/>
          <w:szCs w:val="24"/>
          <w:lang w:eastAsia="ru-RU"/>
        </w:rPr>
      </w:pPr>
      <w:bookmarkStart w:id="77" w:name="_Toc388732354"/>
    </w:p>
    <w:p w14:paraId="489E6FB3" w14:textId="2B6C649F" w:rsidR="003B5149" w:rsidRPr="005A27B9" w:rsidRDefault="00023A5F" w:rsidP="00A82E4E">
      <w:pPr>
        <w:pStyle w:val="Heading2"/>
      </w:pPr>
      <w:bookmarkStart w:id="78" w:name="_Toc93611829"/>
      <w:r w:rsidRPr="005A27B9">
        <w:t>Annex 7.4</w:t>
      </w:r>
      <w:r w:rsidR="003B5149" w:rsidRPr="005A27B9">
        <w:t xml:space="preserve"> Evaluation Team</w:t>
      </w:r>
      <w:bookmarkEnd w:id="78"/>
      <w:r w:rsidR="003B5149" w:rsidRPr="005A27B9">
        <w:t xml:space="preserve"> </w:t>
      </w:r>
      <w:bookmarkEnd w:id="77"/>
    </w:p>
    <w:p w14:paraId="01300304" w14:textId="77777777" w:rsidR="003B5149" w:rsidRPr="006E0376" w:rsidRDefault="003B5149" w:rsidP="003B5149">
      <w:pPr>
        <w:tabs>
          <w:tab w:val="left" w:pos="0"/>
          <w:tab w:val="left" w:pos="90"/>
          <w:tab w:val="left" w:pos="180"/>
        </w:tabs>
        <w:rPr>
          <w:sz w:val="10"/>
          <w:szCs w:val="10"/>
        </w:rPr>
      </w:pPr>
    </w:p>
    <w:p w14:paraId="7B5FB7B9" w14:textId="01B82887" w:rsidR="00AB5EFE" w:rsidRPr="00AB5EFE" w:rsidRDefault="003B5149" w:rsidP="00AB5EFE">
      <w:pPr>
        <w:pStyle w:val="Heading2"/>
        <w:jc w:val="both"/>
        <w:rPr>
          <w:rFonts w:eastAsia="Times New Roman"/>
          <w:b w:val="0"/>
          <w:bCs w:val="0"/>
          <w:iCs w:val="0"/>
          <w:color w:val="auto"/>
          <w:sz w:val="24"/>
          <w:szCs w:val="24"/>
          <w:lang w:val="de-DE" w:eastAsia="de-DE"/>
        </w:rPr>
      </w:pPr>
      <w:bookmarkStart w:id="79" w:name="_Toc444508719"/>
      <w:bookmarkStart w:id="80" w:name="_Toc388732355"/>
      <w:bookmarkStart w:id="81" w:name="_Toc93611830"/>
      <w:r w:rsidRPr="00AB5EFE">
        <w:rPr>
          <w:b w:val="0"/>
          <w:sz w:val="24"/>
          <w:szCs w:val="24"/>
        </w:rPr>
        <w:t>Gheorghe Caraseni – International Evaluation Consultant, Team Leader</w:t>
      </w:r>
      <w:bookmarkEnd w:id="79"/>
      <w:bookmarkEnd w:id="80"/>
      <w:r w:rsidRPr="00AB5EFE">
        <w:rPr>
          <w:b w:val="0"/>
          <w:sz w:val="24"/>
          <w:szCs w:val="24"/>
        </w:rPr>
        <w:t>.</w:t>
      </w:r>
      <w:r w:rsidRPr="00AB5EFE">
        <w:rPr>
          <w:sz w:val="24"/>
          <w:szCs w:val="24"/>
        </w:rPr>
        <w:t xml:space="preserve"> </w:t>
      </w:r>
      <w:bookmarkStart w:id="82" w:name="_Toc388732356"/>
      <w:r w:rsidR="00023A5F" w:rsidRPr="00AB5EFE">
        <w:rPr>
          <w:rFonts w:eastAsia="Times New Roman"/>
          <w:b w:val="0"/>
          <w:bCs w:val="0"/>
          <w:iCs w:val="0"/>
          <w:color w:val="auto"/>
          <w:sz w:val="24"/>
          <w:szCs w:val="24"/>
          <w:lang w:val="de-DE" w:eastAsia="de-DE"/>
        </w:rPr>
        <w:t>Gheorghe has a Master degree in Non-Profit Management. He has 25 years in capacity development and 13 years of experience in national, international and global evaluations. Gheorhe assessed about 70 projects/program</w:t>
      </w:r>
      <w:r w:rsidR="006E0376" w:rsidRPr="00AB5EFE">
        <w:rPr>
          <w:rFonts w:eastAsia="Times New Roman"/>
          <w:b w:val="0"/>
          <w:bCs w:val="0"/>
          <w:iCs w:val="0"/>
          <w:color w:val="auto"/>
          <w:sz w:val="24"/>
          <w:szCs w:val="24"/>
          <w:lang w:val="de-DE" w:eastAsia="de-DE"/>
        </w:rPr>
        <w:t>me</w:t>
      </w:r>
      <w:r w:rsidR="00023A5F" w:rsidRPr="00AB5EFE">
        <w:rPr>
          <w:rFonts w:eastAsia="Times New Roman"/>
          <w:b w:val="0"/>
          <w:bCs w:val="0"/>
          <w:iCs w:val="0"/>
          <w:color w:val="auto"/>
          <w:sz w:val="24"/>
          <w:szCs w:val="24"/>
          <w:lang w:val="de-DE" w:eastAsia="de-DE"/>
        </w:rPr>
        <w:t>s (including 20 as Team Leader)</w:t>
      </w:r>
      <w:r w:rsidR="006E0376" w:rsidRPr="00AB5EFE">
        <w:rPr>
          <w:rFonts w:eastAsia="Times New Roman"/>
          <w:b w:val="0"/>
          <w:bCs w:val="0"/>
          <w:iCs w:val="0"/>
          <w:color w:val="auto"/>
          <w:sz w:val="24"/>
          <w:szCs w:val="24"/>
          <w:lang w:val="de-DE" w:eastAsia="de-DE"/>
        </w:rPr>
        <w:t xml:space="preserve"> in over 25 countries and implemented by a wide range of organizations, including UN entities.  Many of the evaluated projects/programmes were </w:t>
      </w:r>
      <w:r w:rsidR="00023A5F" w:rsidRPr="00AB5EFE">
        <w:rPr>
          <w:rFonts w:eastAsia="Times New Roman"/>
          <w:b w:val="0"/>
          <w:bCs w:val="0"/>
          <w:iCs w:val="0"/>
          <w:color w:val="auto"/>
          <w:sz w:val="24"/>
          <w:szCs w:val="24"/>
          <w:lang w:val="de-DE" w:eastAsia="de-DE"/>
        </w:rPr>
        <w:t xml:space="preserve"> focused on: </w:t>
      </w:r>
      <w:r w:rsidR="006E0376" w:rsidRPr="00AB5EFE">
        <w:rPr>
          <w:rFonts w:eastAsia="Times New Roman"/>
          <w:b w:val="0"/>
          <w:bCs w:val="0"/>
          <w:iCs w:val="0"/>
          <w:color w:val="auto"/>
          <w:sz w:val="24"/>
          <w:szCs w:val="24"/>
          <w:lang w:val="de-DE" w:eastAsia="de-DE"/>
        </w:rPr>
        <w:t xml:space="preserve">governance, </w:t>
      </w:r>
      <w:r w:rsidR="00023A5F" w:rsidRPr="00AB5EFE">
        <w:rPr>
          <w:rFonts w:eastAsia="Times New Roman"/>
          <w:b w:val="0"/>
          <w:bCs w:val="0"/>
          <w:iCs w:val="0"/>
          <w:color w:val="auto"/>
          <w:sz w:val="24"/>
          <w:szCs w:val="24"/>
          <w:lang w:val="de-DE" w:eastAsia="de-DE"/>
        </w:rPr>
        <w:t>sustainable development, gender</w:t>
      </w:r>
      <w:r w:rsidR="006E0376" w:rsidRPr="00AB5EFE">
        <w:rPr>
          <w:rFonts w:eastAsia="Times New Roman"/>
          <w:b w:val="0"/>
          <w:bCs w:val="0"/>
          <w:iCs w:val="0"/>
          <w:color w:val="auto"/>
          <w:sz w:val="24"/>
          <w:szCs w:val="24"/>
          <w:lang w:val="de-DE" w:eastAsia="de-DE"/>
        </w:rPr>
        <w:t xml:space="preserve"> mainstreaming</w:t>
      </w:r>
      <w:r w:rsidR="00023A5F" w:rsidRPr="00AB5EFE">
        <w:rPr>
          <w:rFonts w:eastAsia="Times New Roman"/>
          <w:b w:val="0"/>
          <w:bCs w:val="0"/>
          <w:iCs w:val="0"/>
          <w:color w:val="auto"/>
          <w:sz w:val="24"/>
          <w:szCs w:val="24"/>
          <w:lang w:val="de-DE" w:eastAsia="de-DE"/>
        </w:rPr>
        <w:t xml:space="preserve">, </w:t>
      </w:r>
      <w:r w:rsidR="006E0376" w:rsidRPr="00AB5EFE">
        <w:rPr>
          <w:rFonts w:eastAsia="Times New Roman"/>
          <w:b w:val="0"/>
          <w:bCs w:val="0"/>
          <w:iCs w:val="0"/>
          <w:color w:val="auto"/>
          <w:sz w:val="24"/>
          <w:szCs w:val="24"/>
          <w:lang w:val="de-DE" w:eastAsia="de-DE"/>
        </w:rPr>
        <w:t xml:space="preserve">human rights, civil society development, </w:t>
      </w:r>
      <w:r w:rsidR="00023A5F" w:rsidRPr="00AB5EFE">
        <w:rPr>
          <w:rFonts w:eastAsia="Times New Roman"/>
          <w:b w:val="0"/>
          <w:bCs w:val="0"/>
          <w:iCs w:val="0"/>
          <w:color w:val="auto"/>
          <w:sz w:val="24"/>
          <w:szCs w:val="24"/>
          <w:lang w:val="de-DE" w:eastAsia="de-DE"/>
        </w:rPr>
        <w:t xml:space="preserve">women (economic) empowerment, migration and development, social inclusion, peace and confidence building and community development. </w:t>
      </w:r>
      <w:r w:rsidR="006E0376" w:rsidRPr="00AB5EFE">
        <w:rPr>
          <w:rFonts w:eastAsia="Times New Roman"/>
          <w:b w:val="0"/>
          <w:bCs w:val="0"/>
          <w:iCs w:val="0"/>
          <w:color w:val="auto"/>
          <w:sz w:val="24"/>
          <w:szCs w:val="24"/>
          <w:lang w:val="de-DE" w:eastAsia="de-DE"/>
        </w:rPr>
        <w:t xml:space="preserve">Gheorghe has </w:t>
      </w:r>
      <w:r w:rsidR="00023A5F" w:rsidRPr="00AB5EFE">
        <w:rPr>
          <w:rFonts w:eastAsia="Times New Roman"/>
          <w:b w:val="0"/>
          <w:bCs w:val="0"/>
          <w:iCs w:val="0"/>
          <w:color w:val="auto"/>
          <w:sz w:val="24"/>
          <w:szCs w:val="24"/>
          <w:lang w:val="de-DE" w:eastAsia="de-DE"/>
        </w:rPr>
        <w:t>evaluation experience in Central Asia</w:t>
      </w:r>
      <w:r w:rsidR="006E0376" w:rsidRPr="00AB5EFE">
        <w:rPr>
          <w:rFonts w:eastAsia="Times New Roman"/>
          <w:b w:val="0"/>
          <w:bCs w:val="0"/>
          <w:iCs w:val="0"/>
          <w:color w:val="auto"/>
          <w:sz w:val="24"/>
          <w:szCs w:val="24"/>
          <w:lang w:val="de-DE" w:eastAsia="de-DE"/>
        </w:rPr>
        <w:t xml:space="preserve">, particularly Kazakhstan, Tajikistan, Uzbekistan and </w:t>
      </w:r>
      <w:r w:rsidR="00023A5F" w:rsidRPr="00AB5EFE">
        <w:rPr>
          <w:rFonts w:eastAsia="Times New Roman"/>
          <w:b w:val="0"/>
          <w:bCs w:val="0"/>
          <w:iCs w:val="0"/>
          <w:color w:val="auto"/>
          <w:sz w:val="24"/>
          <w:szCs w:val="24"/>
          <w:lang w:val="de-DE" w:eastAsia="de-DE"/>
        </w:rPr>
        <w:t>Kyrg</w:t>
      </w:r>
      <w:r w:rsidR="006E0376" w:rsidRPr="00AB5EFE">
        <w:rPr>
          <w:rFonts w:eastAsia="Times New Roman"/>
          <w:b w:val="0"/>
          <w:bCs w:val="0"/>
          <w:iCs w:val="0"/>
          <w:color w:val="auto"/>
          <w:sz w:val="24"/>
          <w:szCs w:val="24"/>
          <w:lang w:val="de-DE" w:eastAsia="de-DE"/>
        </w:rPr>
        <w:t>yzstan (two remote assessments) and in</w:t>
      </w:r>
      <w:r w:rsidR="00023A5F" w:rsidRPr="00AB5EFE">
        <w:rPr>
          <w:rFonts w:eastAsia="Times New Roman"/>
          <w:b w:val="0"/>
          <w:bCs w:val="0"/>
          <w:iCs w:val="0"/>
          <w:color w:val="auto"/>
          <w:sz w:val="24"/>
          <w:szCs w:val="24"/>
          <w:lang w:val="de-DE" w:eastAsia="de-DE"/>
        </w:rPr>
        <w:t xml:space="preserve"> the post-conflict regions of Chechnya (Russi</w:t>
      </w:r>
      <w:r w:rsidR="006E0376" w:rsidRPr="00AB5EFE">
        <w:rPr>
          <w:rFonts w:eastAsia="Times New Roman"/>
          <w:b w:val="0"/>
          <w:bCs w:val="0"/>
          <w:iCs w:val="0"/>
          <w:color w:val="auto"/>
          <w:sz w:val="24"/>
          <w:szCs w:val="24"/>
          <w:lang w:val="de-DE" w:eastAsia="de-DE"/>
        </w:rPr>
        <w:t>a), Transnistria (Moldova) and E</w:t>
      </w:r>
      <w:r w:rsidR="00023A5F" w:rsidRPr="00AB5EFE">
        <w:rPr>
          <w:rFonts w:eastAsia="Times New Roman"/>
          <w:b w:val="0"/>
          <w:bCs w:val="0"/>
          <w:iCs w:val="0"/>
          <w:color w:val="auto"/>
          <w:sz w:val="24"/>
          <w:szCs w:val="24"/>
          <w:lang w:val="de-DE" w:eastAsia="de-DE"/>
        </w:rPr>
        <w:t>astern regions of Ukraine</w:t>
      </w:r>
      <w:r w:rsidR="006E0376" w:rsidRPr="00AB5EFE">
        <w:rPr>
          <w:rFonts w:eastAsia="Times New Roman"/>
          <w:b w:val="0"/>
          <w:bCs w:val="0"/>
          <w:iCs w:val="0"/>
          <w:color w:val="auto"/>
          <w:sz w:val="24"/>
          <w:szCs w:val="24"/>
          <w:lang w:val="de-DE" w:eastAsia="de-DE"/>
        </w:rPr>
        <w:t>.</w:t>
      </w:r>
      <w:bookmarkEnd w:id="81"/>
    </w:p>
    <w:p w14:paraId="1388C9F3" w14:textId="77777777" w:rsidR="00AB5EFE" w:rsidRDefault="00AB5EFE" w:rsidP="00AB5EFE">
      <w:pPr>
        <w:pStyle w:val="NoSpacing"/>
        <w:rPr>
          <w:rFonts w:ascii="Times New Roman" w:hAnsi="Times New Roman"/>
        </w:rPr>
      </w:pPr>
    </w:p>
    <w:p w14:paraId="14A85F29" w14:textId="2218267A" w:rsidR="00E36F5C" w:rsidRPr="00AB5EFE" w:rsidRDefault="003B5149" w:rsidP="00AB5EFE">
      <w:pPr>
        <w:pStyle w:val="NoSpacing"/>
        <w:rPr>
          <w:rFonts w:ascii="Times New Roman" w:hAnsi="Times New Roman"/>
        </w:rPr>
      </w:pPr>
      <w:r w:rsidRPr="00AB5EFE">
        <w:rPr>
          <w:rFonts w:ascii="Times New Roman" w:eastAsia="Calibri" w:hAnsi="Times New Roman"/>
          <w:bCs/>
          <w:iCs/>
          <w:color w:val="2E74B5" w:themeColor="accent1" w:themeShade="BF"/>
          <w:sz w:val="24"/>
          <w:szCs w:val="24"/>
          <w:lang w:val="en-US" w:eastAsia="ko-KR"/>
        </w:rPr>
        <w:t>Elmira Brown, National Evaluation Consultant - Team member</w:t>
      </w:r>
      <w:bookmarkEnd w:id="82"/>
      <w:r w:rsidRPr="00AB5EFE">
        <w:rPr>
          <w:rFonts w:ascii="Times New Roman" w:eastAsia="Calibri" w:hAnsi="Times New Roman"/>
          <w:bCs/>
          <w:iCs/>
          <w:color w:val="2E74B5" w:themeColor="accent1" w:themeShade="BF"/>
          <w:sz w:val="24"/>
          <w:szCs w:val="24"/>
          <w:lang w:val="en-US" w:eastAsia="ko-KR"/>
        </w:rPr>
        <w:t>.</w:t>
      </w:r>
      <w:r w:rsidRPr="003B5149">
        <w:rPr>
          <w:rFonts w:ascii="Times New Roman" w:hAnsi="Times New Roman"/>
          <w:szCs w:val="22"/>
        </w:rPr>
        <w:t xml:space="preserve"> </w:t>
      </w:r>
      <w:r w:rsidRPr="00AB5EFE">
        <w:rPr>
          <w:rFonts w:ascii="Times New Roman" w:hAnsi="Times New Roman"/>
          <w:sz w:val="24"/>
          <w:szCs w:val="24"/>
        </w:rPr>
        <w:t>Elmira has over 15 years of experience in civil service: development and implementation of public budget management policy including development of strategies and legal framework for result based public finance management with focus on education and social sectors. She also has over 12 years of experience in project management: managing, monitoring and evaluation of development projects funded by World Bank, ADB, UNDP, DFID, EU, SECO, GIZ, and working experience with NGOs.  She has developed the number of strategic documents, analytical reports, and normative documents and managed the projects including ones focused on women and youth empowerment. Since 2003 she was actively involved in promoting gender-responsive, equity-focused, and human rights- based project management. For example, in 2003 – 2010 she has coordinated DFID and GIZ funded projects components and managed UNDP Area based programme focused on rural women empowerment and peacebuilding in border areas of Kyrgyzs</w:t>
      </w:r>
      <w:r w:rsidR="00023A5F" w:rsidRPr="00AB5EFE">
        <w:rPr>
          <w:rFonts w:ascii="Times New Roman" w:hAnsi="Times New Roman"/>
          <w:sz w:val="24"/>
          <w:szCs w:val="24"/>
        </w:rPr>
        <w:t>tan, Tajikistan and Uzbekistan.</w:t>
      </w:r>
      <w:r w:rsidRPr="00AB5EFE">
        <w:rPr>
          <w:rFonts w:ascii="Times New Roman" w:hAnsi="Times New Roman"/>
          <w:sz w:val="24"/>
          <w:szCs w:val="24"/>
        </w:rPr>
        <w:t xml:space="preserve"> In 2004-2005 she has developed the number of Women success stories enabling communities recognize and support rural women role and contribution to peacebuilding and community development. She has co-edited and published several Manuals and training materials on project management and delivered the number of professional trainings for civil and municipal servants at the national and regional level.  She has directly participated as a national consultant in evaluation of the number of UN Women/ FAO/ IFAD/ WFP projects in Kyrgyzstan. The above experience in implementing development projects and policy paper development with focus on education and social services enriched her knowledge and skills on evaluation techniques and promoting a gender agenda.   She has also worked closely with government counterpart agencies, international and local consulting companies and is adept at working within diverse cultural contexts.</w:t>
      </w:r>
      <w:r w:rsidRPr="003B5149">
        <w:rPr>
          <w:rFonts w:ascii="Times New Roman" w:eastAsiaTheme="minorHAnsi" w:hAnsi="Times New Roman"/>
          <w:b/>
          <w:bCs/>
          <w:i/>
          <w:iCs/>
          <w:szCs w:val="22"/>
          <w:lang w:eastAsia="en-GB"/>
        </w:rPr>
        <w:t xml:space="preserve">  </w:t>
      </w:r>
    </w:p>
    <w:p w14:paraId="1A577213" w14:textId="77777777" w:rsidR="00E36F5C" w:rsidRDefault="00E36F5C"/>
    <w:p w14:paraId="450E37A7" w14:textId="77777777" w:rsidR="009D30BA" w:rsidRDefault="009D30BA"/>
    <w:p w14:paraId="4D79D30A" w14:textId="77777777" w:rsidR="009D30BA" w:rsidRDefault="009D30BA"/>
    <w:p w14:paraId="55A20A83" w14:textId="77777777" w:rsidR="009D30BA" w:rsidRDefault="009D30BA"/>
    <w:p w14:paraId="447A224D" w14:textId="77777777" w:rsidR="009D30BA" w:rsidRDefault="009D30BA"/>
    <w:p w14:paraId="1C82AE3B" w14:textId="77777777" w:rsidR="009D30BA" w:rsidRDefault="009D30BA"/>
    <w:p w14:paraId="5C62C122" w14:textId="77777777" w:rsidR="009D30BA" w:rsidRDefault="009D30BA"/>
    <w:p w14:paraId="53981BED" w14:textId="77777777" w:rsidR="009D30BA" w:rsidRDefault="009D30BA"/>
    <w:p w14:paraId="0D74467E" w14:textId="77777777" w:rsidR="009D30BA" w:rsidRDefault="009D30BA"/>
    <w:p w14:paraId="40C0F8C2" w14:textId="77777777" w:rsidR="009D30BA" w:rsidRDefault="009D30BA"/>
    <w:p w14:paraId="46141207" w14:textId="77777777" w:rsidR="009D30BA" w:rsidRDefault="009D30BA"/>
    <w:p w14:paraId="7D9D592A" w14:textId="77777777" w:rsidR="005A27B9" w:rsidRDefault="005A27B9"/>
    <w:p w14:paraId="1872ADE0" w14:textId="7FC254F4" w:rsidR="005A27B9" w:rsidRPr="005A27B9" w:rsidRDefault="005A27B9" w:rsidP="00AB5EFE">
      <w:pPr>
        <w:pStyle w:val="Heading2"/>
      </w:pPr>
      <w:bookmarkStart w:id="83" w:name="_Toc93611831"/>
      <w:r w:rsidRPr="005A27B9">
        <w:lastRenderedPageBreak/>
        <w:t>Annex 7.5 Eva</w:t>
      </w:r>
      <w:r>
        <w:t>luation Terms of Reference</w:t>
      </w:r>
      <w:bookmarkEnd w:id="83"/>
    </w:p>
    <w:p w14:paraId="0F18C257" w14:textId="77777777" w:rsidR="00E36F5C" w:rsidRPr="00CA2CF8" w:rsidRDefault="00E36F5C">
      <w:pPr>
        <w:rPr>
          <w:sz w:val="10"/>
          <w:szCs w:val="10"/>
        </w:rPr>
      </w:pPr>
    </w:p>
    <w:p w14:paraId="43E429E5" w14:textId="77777777" w:rsidR="00E36F5C" w:rsidRDefault="00E36F5C"/>
    <w:p w14:paraId="3C05CE75" w14:textId="77777777" w:rsidR="005A27B9" w:rsidRPr="00EA4B56" w:rsidRDefault="005A27B9" w:rsidP="005A27B9">
      <w:r w:rsidRPr="00EA4B56">
        <w:rPr>
          <w:b/>
          <w:bCs/>
          <w:noProof/>
          <w:sz w:val="28"/>
          <w:szCs w:val="28"/>
          <w:lang w:val="en-GB"/>
        </w:rPr>
        <w:drawing>
          <wp:anchor distT="0" distB="0" distL="114300" distR="114300" simplePos="0" relativeHeight="251658242" behindDoc="1" locked="0" layoutInCell="1" allowOverlap="1" wp14:anchorId="4241B4D0" wp14:editId="2521F4A3">
            <wp:simplePos x="0" y="0"/>
            <wp:positionH relativeFrom="column">
              <wp:posOffset>3816350</wp:posOffset>
            </wp:positionH>
            <wp:positionV relativeFrom="paragraph">
              <wp:posOffset>9525</wp:posOffset>
            </wp:positionV>
            <wp:extent cx="1115695" cy="403225"/>
            <wp:effectExtent l="0" t="0" r="8255" b="0"/>
            <wp:wrapTight wrapText="bothSides">
              <wp:wrapPolygon edited="0">
                <wp:start x="0" y="0"/>
                <wp:lineTo x="0" y="20409"/>
                <wp:lineTo x="21391" y="20409"/>
                <wp:lineTo x="21391" y="0"/>
                <wp:lineTo x="0" y="0"/>
              </wp:wrapPolygon>
            </wp:wrapTight>
            <wp:docPr id="1560101978" name="Picture 156010197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01978" name="Picture 1560101978" descr="A picture containing text, clipar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115695" cy="403225"/>
                    </a:xfrm>
                    <a:prstGeom prst="rect">
                      <a:avLst/>
                    </a:prstGeom>
                  </pic:spPr>
                </pic:pic>
              </a:graphicData>
            </a:graphic>
            <wp14:sizeRelH relativeFrom="margin">
              <wp14:pctWidth>0</wp14:pctWidth>
            </wp14:sizeRelH>
            <wp14:sizeRelV relativeFrom="margin">
              <wp14:pctHeight>0</wp14:pctHeight>
            </wp14:sizeRelV>
          </wp:anchor>
        </w:drawing>
      </w:r>
      <w:r w:rsidRPr="00EA4B56">
        <w:rPr>
          <w:b/>
          <w:bCs/>
          <w:noProof/>
          <w:sz w:val="28"/>
          <w:szCs w:val="28"/>
          <w:lang w:val="en-GB"/>
        </w:rPr>
        <w:drawing>
          <wp:anchor distT="0" distB="0" distL="114300" distR="114300" simplePos="0" relativeHeight="251658243" behindDoc="1" locked="0" layoutInCell="1" allowOverlap="1" wp14:anchorId="5607A974" wp14:editId="7EFC9896">
            <wp:simplePos x="0" y="0"/>
            <wp:positionH relativeFrom="margin">
              <wp:posOffset>2197735</wp:posOffset>
            </wp:positionH>
            <wp:positionV relativeFrom="paragraph">
              <wp:posOffset>0</wp:posOffset>
            </wp:positionV>
            <wp:extent cx="1304925" cy="581025"/>
            <wp:effectExtent l="0" t="0" r="9525" b="0"/>
            <wp:wrapTight wrapText="bothSides">
              <wp:wrapPolygon edited="0">
                <wp:start x="7253" y="0"/>
                <wp:lineTo x="0" y="7082"/>
                <wp:lineTo x="0" y="11331"/>
                <wp:lineTo x="631" y="15580"/>
                <wp:lineTo x="21442" y="15580"/>
                <wp:lineTo x="21442" y="0"/>
                <wp:lineTo x="7253" y="0"/>
              </wp:wrapPolygon>
            </wp:wrapTight>
            <wp:docPr id="1832860611" name="Picture 18328606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60611" name="Picture 1832860611" descr="Logo&#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04925" cy="581025"/>
                    </a:xfrm>
                    <a:prstGeom prst="rect">
                      <a:avLst/>
                    </a:prstGeom>
                  </pic:spPr>
                </pic:pic>
              </a:graphicData>
            </a:graphic>
          </wp:anchor>
        </w:drawing>
      </w:r>
      <w:r w:rsidRPr="00EA4B56">
        <w:rPr>
          <w:b/>
          <w:bCs/>
          <w:noProof/>
          <w:sz w:val="28"/>
          <w:szCs w:val="28"/>
          <w:lang w:val="en-GB"/>
        </w:rPr>
        <w:drawing>
          <wp:anchor distT="0" distB="0" distL="114300" distR="114300" simplePos="0" relativeHeight="251658241" behindDoc="1" locked="0" layoutInCell="1" allowOverlap="1" wp14:anchorId="3B769D57" wp14:editId="507EED58">
            <wp:simplePos x="0" y="0"/>
            <wp:positionH relativeFrom="column">
              <wp:posOffset>849085</wp:posOffset>
            </wp:positionH>
            <wp:positionV relativeFrom="paragraph">
              <wp:posOffset>0</wp:posOffset>
            </wp:positionV>
            <wp:extent cx="1238250" cy="523875"/>
            <wp:effectExtent l="0" t="0" r="0" b="0"/>
            <wp:wrapTight wrapText="bothSides">
              <wp:wrapPolygon edited="0">
                <wp:start x="3655" y="0"/>
                <wp:lineTo x="2658" y="3927"/>
                <wp:lineTo x="2326" y="17280"/>
                <wp:lineTo x="19274" y="17280"/>
                <wp:lineTo x="19274" y="0"/>
                <wp:lineTo x="3655" y="0"/>
              </wp:wrapPolygon>
            </wp:wrapTight>
            <wp:docPr id="342888472" name="Picture 34288847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88472" name="Picture 342888472" descr="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238250" cy="523875"/>
                    </a:xfrm>
                    <a:prstGeom prst="rect">
                      <a:avLst/>
                    </a:prstGeom>
                  </pic:spPr>
                </pic:pic>
              </a:graphicData>
            </a:graphic>
            <wp14:sizeRelH relativeFrom="page">
              <wp14:pctWidth>0</wp14:pctWidth>
            </wp14:sizeRelH>
            <wp14:sizeRelV relativeFrom="page">
              <wp14:pctHeight>0</wp14:pctHeight>
            </wp14:sizeRelV>
          </wp:anchor>
        </w:drawing>
      </w:r>
    </w:p>
    <w:p w14:paraId="45CE23D0" w14:textId="77777777" w:rsidR="005A27B9" w:rsidRPr="00EA4B56" w:rsidRDefault="005A27B9" w:rsidP="005A27B9">
      <w:pPr>
        <w:jc w:val="center"/>
        <w:rPr>
          <w:b/>
          <w:bCs/>
          <w:sz w:val="28"/>
          <w:szCs w:val="28"/>
        </w:rPr>
      </w:pPr>
    </w:p>
    <w:p w14:paraId="1040BD14" w14:textId="1C8861B5" w:rsidR="005A27B9" w:rsidRPr="00CA2CF8" w:rsidRDefault="005A27B9" w:rsidP="005A27B9">
      <w:pPr>
        <w:jc w:val="center"/>
        <w:rPr>
          <w:b/>
          <w:bCs/>
          <w:sz w:val="10"/>
          <w:szCs w:val="10"/>
        </w:rPr>
      </w:pPr>
    </w:p>
    <w:tbl>
      <w:tblPr>
        <w:tblW w:w="9900" w:type="dxa"/>
        <w:tblCellSpacing w:w="30" w:type="dxa"/>
        <w:tblCellMar>
          <w:top w:w="15" w:type="dxa"/>
          <w:left w:w="15" w:type="dxa"/>
          <w:bottom w:w="15" w:type="dxa"/>
          <w:right w:w="15" w:type="dxa"/>
        </w:tblCellMar>
        <w:tblLook w:val="04A0" w:firstRow="1" w:lastRow="0" w:firstColumn="1" w:lastColumn="0" w:noHBand="0" w:noVBand="1"/>
      </w:tblPr>
      <w:tblGrid>
        <w:gridCol w:w="9900"/>
      </w:tblGrid>
      <w:tr w:rsidR="005A27B9" w:rsidRPr="00EA4B56" w14:paraId="58133DC2" w14:textId="77777777" w:rsidTr="00995265">
        <w:trPr>
          <w:tblCellSpacing w:w="30" w:type="dxa"/>
        </w:trPr>
        <w:tc>
          <w:tcPr>
            <w:tcW w:w="9780" w:type="dxa"/>
            <w:shd w:val="clear" w:color="auto" w:fill="auto"/>
            <w:vAlign w:val="center"/>
            <w:hideMark/>
          </w:tcPr>
          <w:p w14:paraId="1EA26BEE" w14:textId="77777777" w:rsidR="005A27B9" w:rsidRPr="005A27B9" w:rsidRDefault="005A27B9" w:rsidP="00995265">
            <w:pPr>
              <w:pBdr>
                <w:bottom w:val="dotted" w:sz="6" w:space="2" w:color="666666"/>
              </w:pBdr>
              <w:spacing w:before="75" w:after="45" w:line="312" w:lineRule="auto"/>
              <w:outlineLvl w:val="2"/>
              <w:rPr>
                <w:sz w:val="22"/>
                <w:szCs w:val="22"/>
              </w:rPr>
            </w:pPr>
            <w:bookmarkStart w:id="84" w:name="_Toc93611832"/>
            <w:r w:rsidRPr="005A27B9">
              <w:rPr>
                <w:rFonts w:eastAsia="Times New Roman"/>
                <w:color w:val="003399"/>
                <w:sz w:val="22"/>
                <w:szCs w:val="22"/>
                <w:lang w:eastAsia="ru-RU"/>
              </w:rPr>
              <w:t>Final External Evaluation of the Joint IOM / UN Women/ ILO</w:t>
            </w:r>
            <w:r w:rsidRPr="005A27B9">
              <w:rPr>
                <w:rFonts w:eastAsia="Times New Roman"/>
                <w:i/>
                <w:color w:val="003399"/>
                <w:sz w:val="22"/>
                <w:szCs w:val="22"/>
                <w:lang w:eastAsia="ru-RU"/>
              </w:rPr>
              <w:t xml:space="preserve"> </w:t>
            </w:r>
            <w:r w:rsidRPr="005A27B9">
              <w:rPr>
                <w:rFonts w:eastAsia="Times New Roman"/>
                <w:color w:val="003399"/>
                <w:sz w:val="22"/>
                <w:szCs w:val="22"/>
                <w:lang w:eastAsia="ru-RU"/>
              </w:rPr>
              <w:t xml:space="preserve">project </w:t>
            </w:r>
            <w:r w:rsidRPr="005A27B9">
              <w:rPr>
                <w:rFonts w:eastAsia="Times New Roman"/>
                <w:i/>
                <w:color w:val="003399"/>
                <w:sz w:val="22"/>
                <w:szCs w:val="22"/>
                <w:lang w:eastAsia="ru-RU"/>
              </w:rPr>
              <w:t>Empowering Women and Girls affected by Migration for Inclusive Community Development and Peacebuilding</w:t>
            </w:r>
            <w:bookmarkEnd w:id="84"/>
            <w:r w:rsidRPr="005A27B9">
              <w:rPr>
                <w:rFonts w:eastAsia="Times New Roman"/>
                <w:i/>
                <w:color w:val="003399"/>
                <w:sz w:val="22"/>
                <w:szCs w:val="22"/>
                <w:lang w:eastAsia="ru-RU"/>
              </w:rPr>
              <w:t xml:space="preserve"> </w:t>
            </w:r>
          </w:p>
        </w:tc>
      </w:tr>
    </w:tbl>
    <w:p w14:paraId="7535336F" w14:textId="77777777" w:rsidR="005A27B9" w:rsidRPr="00CA2CF8" w:rsidRDefault="005A27B9" w:rsidP="005A27B9">
      <w:pPr>
        <w:jc w:val="both"/>
        <w:rPr>
          <w:b/>
          <w:bCs/>
          <w:sz w:val="10"/>
          <w:szCs w:val="10"/>
        </w:rPr>
      </w:pPr>
    </w:p>
    <w:p w14:paraId="1503221D" w14:textId="77777777" w:rsidR="005A27B9" w:rsidRPr="00CA2CF8" w:rsidRDefault="005A27B9" w:rsidP="005A27B9">
      <w:pPr>
        <w:jc w:val="both"/>
        <w:rPr>
          <w:i/>
          <w:sz w:val="22"/>
          <w:szCs w:val="22"/>
        </w:rPr>
      </w:pPr>
      <w:r w:rsidRPr="00CA2CF8">
        <w:rPr>
          <w:b/>
          <w:bCs/>
          <w:i/>
          <w:sz w:val="22"/>
          <w:szCs w:val="22"/>
        </w:rPr>
        <w:t xml:space="preserve">1. Background </w:t>
      </w:r>
    </w:p>
    <w:p w14:paraId="34405E85" w14:textId="77777777" w:rsidR="005A27B9" w:rsidRPr="005A27B9" w:rsidRDefault="005A27B9" w:rsidP="005A27B9">
      <w:pPr>
        <w:jc w:val="both"/>
        <w:rPr>
          <w:rFonts w:eastAsia="Quattrocento Sans"/>
          <w:sz w:val="22"/>
          <w:szCs w:val="22"/>
        </w:rPr>
      </w:pPr>
      <w:r w:rsidRPr="005A27B9">
        <w:rPr>
          <w:rFonts w:eastAsia="Quattrocento Sans"/>
          <w:sz w:val="22"/>
          <w:szCs w:val="22"/>
        </w:rPr>
        <w:t>When elaborating the joint proposal, IOM, UN Women and ILO took into consideration the results of the 2016 UN-led nationwide Gender in Society Perception Study on Women and Labor Migration</w:t>
      </w:r>
      <w:r w:rsidRPr="005A27B9">
        <w:rPr>
          <w:rStyle w:val="FootnoteReference"/>
          <w:rFonts w:eastAsia="Quattrocento Sans"/>
          <w:sz w:val="22"/>
          <w:szCs w:val="22"/>
        </w:rPr>
        <w:footnoteReference w:id="150"/>
      </w:r>
      <w:r w:rsidRPr="005A27B9">
        <w:rPr>
          <w:rFonts w:eastAsia="Quattrocento Sans"/>
          <w:sz w:val="22"/>
          <w:szCs w:val="22"/>
        </w:rPr>
        <w:t xml:space="preserve"> (GSPS) with over 350 respondents to ensure that the proposed joint intervention is fully aligned and will address the main recommendations of the GSPS Study, related to the (i) provision of greater state support and advice to potential migrant workers and returnees to ensure they know their rights and can access services including health care, social insurance, civil documentation (such as birth registration) and legal aid; (ii) awareness-raising campaigns on the feminization of migration and the positive contributions that migration can make to the development-rights nexus to address popular negative perceptions of women working abroad; and (iii) support for mentoring schemes and networks between successful women migrants and women who are considering working abroad; support women’s self-help groups to be able to claim their rights and improve their access to empowerment opportunities. The below description of the problem statement and analysis derive mainly from the results of GSPS report but also additional data from national consultations and few other sources. </w:t>
      </w:r>
    </w:p>
    <w:p w14:paraId="2476DFB2" w14:textId="77777777" w:rsidR="005A27B9" w:rsidRPr="00CA2CF8" w:rsidRDefault="005A27B9" w:rsidP="005A27B9">
      <w:pPr>
        <w:jc w:val="both"/>
        <w:rPr>
          <w:sz w:val="10"/>
          <w:szCs w:val="10"/>
        </w:rPr>
      </w:pPr>
    </w:p>
    <w:p w14:paraId="7F707F29" w14:textId="77777777" w:rsidR="005A27B9" w:rsidRPr="005A27B9" w:rsidRDefault="005A27B9" w:rsidP="005A27B9">
      <w:pPr>
        <w:jc w:val="both"/>
        <w:rPr>
          <w:sz w:val="22"/>
          <w:szCs w:val="22"/>
        </w:rPr>
      </w:pPr>
      <w:r w:rsidRPr="005A27B9">
        <w:rPr>
          <w:sz w:val="22"/>
          <w:szCs w:val="22"/>
        </w:rPr>
        <w:t>According to the Conflict and Peace Analysis (CPA, 2019), 59.6% of all labour migrants from Kyrgyzstan are women. Most of them come from less privileged social backgrounds and originate from Southern regions of Kyrgyzstan. The main drivers of migration among women and men are the same: poverty, unemployment and community tensions over resources and power, favourable labour market conditions in destination countries, and environmental considerations. However, women become more vulnerable to be in a way ‘forced’</w:t>
      </w:r>
      <w:r w:rsidRPr="005A27B9">
        <w:rPr>
          <w:rStyle w:val="FootnoteReference"/>
          <w:sz w:val="22"/>
          <w:szCs w:val="22"/>
        </w:rPr>
        <w:footnoteReference w:id="151"/>
      </w:r>
      <w:r w:rsidRPr="005A27B9">
        <w:rPr>
          <w:sz w:val="22"/>
          <w:szCs w:val="22"/>
        </w:rPr>
        <w:t xml:space="preserve"> or coerced</w:t>
      </w:r>
      <w:r w:rsidRPr="005A27B9">
        <w:rPr>
          <w:rStyle w:val="FootnoteReference"/>
          <w:sz w:val="22"/>
          <w:szCs w:val="22"/>
        </w:rPr>
        <w:footnoteReference w:id="152"/>
      </w:r>
      <w:r w:rsidRPr="005A27B9">
        <w:rPr>
          <w:sz w:val="22"/>
          <w:szCs w:val="22"/>
        </w:rPr>
        <w:t xml:space="preserve"> by their families to migrate constituting a negative driver of women’s migration. This is evidenced by GSPS findings which found that women and girls are perceived different in terms of family and community stereotypes. Often, the migration decisions of women and girls is not made fully voluntarily, as they may be strongly coerced or even financially exploited by their parents, as they are perceived as more enduring, hardworking and willing to make sacrifices for their family. Women, girls, and their family members perceive migration for their families’ well-being as a last resort solution, due to economic and financial necessity, rather than the expression of their fully personal free and independent will. Families also perceive migration for their daughters as the only way to escape from gendered risks and vulnerabilities at home, including kidnapping for the purpose of forced marriage (bride kidnapping) or post-divorce stigmatization, not seeing any other options including employment opportunities at the local level. </w:t>
      </w:r>
    </w:p>
    <w:p w14:paraId="19CB3D62" w14:textId="77777777" w:rsidR="005A27B9" w:rsidRPr="00CA2CF8" w:rsidRDefault="005A27B9" w:rsidP="005A27B9">
      <w:pPr>
        <w:jc w:val="both"/>
        <w:rPr>
          <w:sz w:val="10"/>
          <w:szCs w:val="10"/>
        </w:rPr>
      </w:pPr>
    </w:p>
    <w:p w14:paraId="24FEAB40" w14:textId="77777777" w:rsidR="005A27B9" w:rsidRPr="005A27B9" w:rsidRDefault="005A27B9" w:rsidP="005A27B9">
      <w:pPr>
        <w:jc w:val="both"/>
        <w:rPr>
          <w:sz w:val="22"/>
          <w:szCs w:val="22"/>
        </w:rPr>
      </w:pPr>
      <w:r w:rsidRPr="005A27B9">
        <w:rPr>
          <w:sz w:val="22"/>
          <w:szCs w:val="22"/>
        </w:rPr>
        <w:t xml:space="preserve">The GSPS also highlights that ‘migration of women and girls is connected to the level of gender-based discrimination and violence against women and girls, which is why besides the overall drivers of migration across the country (poverty, unemployment, etc.) the increase of migration among women is observed in southern regions of Kyrgyzstan where traditional patriarchal views of women’s role dominate as well as conflict tensions lead to gender-based violence. For instance, the GSPS found that respondents, “in packaging their migration aspirations as familial duties and forced choices, de-accentuated any hopes for personal gain, liberation and individual development.” The role of women </w:t>
      </w:r>
      <w:r w:rsidRPr="005A27B9">
        <w:rPr>
          <w:sz w:val="22"/>
          <w:szCs w:val="22"/>
        </w:rPr>
        <w:lastRenderedPageBreak/>
        <w:t xml:space="preserve">and girls both at the community and family levels, in particular in southern regions of Kyrgyzstan because of stronger influence of religion, is often limited to obedient wife, housemaker or caring mother, women are considered the property of male family members – with young women and girls at risk of kidnapping for the purpose of marriage or being burdened with disproportionate chores in their households. Women’s opinions on public matters are generally valued less, with men taking responsibility for decision-making and community leadership roles. These harmful gender norms are being imposed on women and girls affected by migration as well. Thus, because of entrenched gender roles and perceptions in society of what women can do and what women can decide on, women migrants are limited in decision making including on migration choices, they are being sent for migration by their families. Further, for the same reason, they are also unable to access resources throughout the whole migration circle. </w:t>
      </w:r>
    </w:p>
    <w:p w14:paraId="58FC7723" w14:textId="77777777" w:rsidR="005A27B9" w:rsidRPr="00CA2CF8" w:rsidRDefault="005A27B9" w:rsidP="005A27B9">
      <w:pPr>
        <w:jc w:val="both"/>
        <w:rPr>
          <w:sz w:val="10"/>
          <w:szCs w:val="10"/>
        </w:rPr>
      </w:pPr>
    </w:p>
    <w:p w14:paraId="68735F17" w14:textId="77777777" w:rsidR="005A27B9" w:rsidRPr="005A27B9" w:rsidRDefault="005A27B9" w:rsidP="005A27B9">
      <w:pPr>
        <w:jc w:val="both"/>
        <w:rPr>
          <w:sz w:val="22"/>
          <w:szCs w:val="22"/>
        </w:rPr>
      </w:pPr>
      <w:r w:rsidRPr="005A27B9">
        <w:rPr>
          <w:sz w:val="22"/>
          <w:szCs w:val="22"/>
        </w:rPr>
        <w:t>The GSPS study also confirms women are not allowed to decide how to spend their remittances, this decision to be made by family members, particularly by male family members, which means that women migrants do not gain ownership over their earning during migration. Upon return home from migration, women and girls do not receive recognition for their hard-earned money from families either. Even though the government and migrant communities recognize the importance of remittances as crucial source of income for the families and development of the country, women migrants, who make up majority of labour migrants, are still not recognized for their contribution even after remittances gender gap has been closed</w:t>
      </w:r>
      <w:r w:rsidRPr="005A27B9">
        <w:rPr>
          <w:rStyle w:val="FootnoteReference"/>
          <w:sz w:val="22"/>
          <w:szCs w:val="22"/>
        </w:rPr>
        <w:footnoteReference w:id="153"/>
      </w:r>
      <w:r w:rsidRPr="005A27B9">
        <w:rPr>
          <w:sz w:val="22"/>
          <w:szCs w:val="22"/>
        </w:rPr>
        <w:t xml:space="preserve">. Similarly, communities do not recognize women’s ability and rights to participate in decision-making, gaining no recognition from family members and community, stigmatized and eventually forced to leave back to the country of destination, women migrants and girls forced to migrate seem to be completely removed from community life. </w:t>
      </w:r>
    </w:p>
    <w:p w14:paraId="2D13EC58" w14:textId="77777777" w:rsidR="005A27B9" w:rsidRPr="00CA2CF8" w:rsidRDefault="005A27B9" w:rsidP="005A27B9">
      <w:pPr>
        <w:jc w:val="both"/>
        <w:rPr>
          <w:sz w:val="10"/>
          <w:szCs w:val="10"/>
        </w:rPr>
      </w:pPr>
    </w:p>
    <w:p w14:paraId="7BA70C99" w14:textId="5C0DE716" w:rsidR="005A27B9" w:rsidRPr="005A27B9" w:rsidRDefault="005A27B9" w:rsidP="005A27B9">
      <w:pPr>
        <w:jc w:val="both"/>
        <w:rPr>
          <w:sz w:val="22"/>
          <w:szCs w:val="22"/>
        </w:rPr>
      </w:pPr>
      <w:r w:rsidRPr="005A27B9">
        <w:rPr>
          <w:sz w:val="22"/>
          <w:szCs w:val="22"/>
        </w:rPr>
        <w:t xml:space="preserve">Therefore, the dynamics of migration in and out of area where dynamics of inclusion and marginalization prevail creates particular vulnerabilities for two specific groups of women and girls affected by migration: a) girls who have less control over the decision to migrate than men and so become forced to migrate – the decision to migrate is often made by their families; and b) women returning from migration back to the communities of origin, including those who return as a result of divorce or family break-up who later become victims of post-divorce stigmatization from family members, unlike those women who return with their partners constituting “full” family, and are forced by them to re-migrate. As a result, girls and women forced to migrate face a highly uncertain future during migration or face risks of becoming victims of potential conflict or violence if they stay. Women, those returning from labour migration due to divorce or other reasons, become stigmatized by their communities and even some family members for so called “immoral behaviour” and psychologically and economically isolated in households where they resided. Consequently, the desire of families to avoid stigma and social isolation forces women to ‘settle’ in the country of destination for permanent residence. In other words, the reasons which give rise to the migration of women and girls from their communities turn into causes for their systematic exclusion upon their return back home. </w:t>
      </w:r>
    </w:p>
    <w:p w14:paraId="278A96E0" w14:textId="0963FDD7" w:rsidR="005A27B9" w:rsidRPr="005A27B9" w:rsidRDefault="005A27B9" w:rsidP="005A27B9">
      <w:pPr>
        <w:jc w:val="both"/>
        <w:rPr>
          <w:sz w:val="22"/>
          <w:szCs w:val="22"/>
        </w:rPr>
      </w:pPr>
      <w:r w:rsidRPr="005A27B9">
        <w:rPr>
          <w:sz w:val="22"/>
          <w:szCs w:val="22"/>
        </w:rPr>
        <w:t xml:space="preserve">Gender-based discrimination of women and girls resulting in increased migration outflows can exacerbate conflicts at community level. According to CPA (2019), there is a strong correlation between increased return migration and spread of conflicts in communities. Communities with increased return migration became more prone to conflicts due to social disbalance characterized by youth and women leaving communities affected by migration leads to non-inclusive decision making, pervasive marginalization or underrepresented groups, non-representative power structures and increased incidents of discriminatory practices which can give a rise to community tensions and inter-community conflict including the examples of multi-ethnic communities in Osh and Jalal-Abad or cross-border communities in Batken, where women peacekeepers were not allowed to participate in mediation process. </w:t>
      </w:r>
    </w:p>
    <w:p w14:paraId="1098D9EF" w14:textId="77777777" w:rsidR="00284BBE" w:rsidRPr="00CA2CF8" w:rsidRDefault="00284BBE" w:rsidP="00284BBE">
      <w:pPr>
        <w:jc w:val="both"/>
        <w:rPr>
          <w:sz w:val="10"/>
          <w:szCs w:val="10"/>
        </w:rPr>
      </w:pPr>
    </w:p>
    <w:p w14:paraId="237BEA83" w14:textId="09EAA260" w:rsidR="005A27B9" w:rsidRPr="005A27B9" w:rsidRDefault="005A27B9" w:rsidP="005A27B9">
      <w:pPr>
        <w:jc w:val="both"/>
        <w:rPr>
          <w:sz w:val="22"/>
          <w:szCs w:val="22"/>
        </w:rPr>
      </w:pPr>
      <w:r w:rsidRPr="005A27B9">
        <w:rPr>
          <w:sz w:val="22"/>
          <w:szCs w:val="22"/>
        </w:rPr>
        <w:t xml:space="preserve">Such communities are characterized by lack of women’s inclusion in conflict prevention due to increased migration outflows among women and girls, and unequal distribution of power and economic resources towards male domination. They are more vulnerable to conflicts over resources or power and further escalation of community tensions since women can act as agents of peace in conflict resolution as well as in preventing conflicts. On the other hand, conflict risks include tensions between home communities and returning migrants, including women and girls, over scarce economic resources, </w:t>
      </w:r>
      <w:r w:rsidRPr="005A27B9">
        <w:rPr>
          <w:sz w:val="22"/>
          <w:szCs w:val="22"/>
        </w:rPr>
        <w:lastRenderedPageBreak/>
        <w:t xml:space="preserve">including employment opportunities, and frustration with lack of prospects to support their livelihood can also undermine peacebuilding efforts in the country. </w:t>
      </w:r>
    </w:p>
    <w:p w14:paraId="707425BF" w14:textId="77777777" w:rsidR="00284BBE" w:rsidRPr="00CA2CF8" w:rsidRDefault="00284BBE" w:rsidP="00284BBE">
      <w:pPr>
        <w:jc w:val="both"/>
        <w:rPr>
          <w:sz w:val="10"/>
          <w:szCs w:val="10"/>
        </w:rPr>
      </w:pPr>
    </w:p>
    <w:p w14:paraId="314ACF68" w14:textId="77155F01" w:rsidR="005A27B9" w:rsidRPr="005A27B9" w:rsidRDefault="005A27B9" w:rsidP="005A27B9">
      <w:pPr>
        <w:jc w:val="both"/>
        <w:rPr>
          <w:sz w:val="22"/>
          <w:szCs w:val="22"/>
        </w:rPr>
      </w:pPr>
      <w:r w:rsidRPr="005A27B9">
        <w:rPr>
          <w:sz w:val="22"/>
          <w:szCs w:val="22"/>
        </w:rPr>
        <w:t>Given the country’s multiple political challenges (political turbulence leading to political instability including constant change in the Government structures, failure to comply with government programs and policies) and economic challenges (high rates of unemployment leading to increasing migration outflows, dependence of remittances, which account for almost 33% of country’s GDP)</w:t>
      </w:r>
      <w:r w:rsidRPr="005A27B9">
        <w:rPr>
          <w:rStyle w:val="FootnoteReference"/>
          <w:sz w:val="22"/>
          <w:szCs w:val="22"/>
        </w:rPr>
        <w:footnoteReference w:id="154"/>
      </w:r>
      <w:r w:rsidRPr="005A27B9">
        <w:rPr>
          <w:sz w:val="22"/>
          <w:szCs w:val="22"/>
        </w:rPr>
        <w:t xml:space="preserve">, the significant impact of women’s leadership and participation in ensuring sustainable peacebuilding and conflict prevention and resolution has been proven by the review of the National Action Plan (NAP) on United Nations Security Council Resolution (UNSCR) 1325 implementation (2018). </w:t>
      </w:r>
    </w:p>
    <w:p w14:paraId="131EB132" w14:textId="77777777" w:rsidR="00284BBE" w:rsidRPr="00CA2CF8" w:rsidRDefault="00284BBE" w:rsidP="00284BBE">
      <w:pPr>
        <w:jc w:val="both"/>
        <w:rPr>
          <w:sz w:val="10"/>
          <w:szCs w:val="10"/>
        </w:rPr>
      </w:pPr>
    </w:p>
    <w:p w14:paraId="1E03A83E" w14:textId="77777777" w:rsidR="005A27B9" w:rsidRPr="005A27B9" w:rsidRDefault="005A27B9" w:rsidP="005A27B9">
      <w:pPr>
        <w:jc w:val="both"/>
        <w:rPr>
          <w:sz w:val="22"/>
          <w:szCs w:val="22"/>
        </w:rPr>
      </w:pPr>
      <w:r w:rsidRPr="005A27B9">
        <w:rPr>
          <w:sz w:val="22"/>
          <w:szCs w:val="22"/>
        </w:rPr>
        <w:t xml:space="preserve">Given the fact that increased  migration flows among women has grown rapidly for the past 5 years, there was an identified need to work on different levels including a) community level by working with community members to change public perception and social norms to build community environment conducive to women migrants’ engagement in peacebuilding; b) policy level to introduce gender-responsive policies to recognize the role of women migrants and their contributions; and c) women and girls migrants to be empowered to participate in community development, decision making and peacebuilding initiatives at the local level. </w:t>
      </w:r>
    </w:p>
    <w:p w14:paraId="5400A483" w14:textId="77777777" w:rsidR="005A27B9" w:rsidRPr="00CA2CF8" w:rsidRDefault="005A27B9" w:rsidP="005A27B9">
      <w:pPr>
        <w:jc w:val="both"/>
        <w:rPr>
          <w:sz w:val="10"/>
          <w:szCs w:val="10"/>
        </w:rPr>
      </w:pPr>
    </w:p>
    <w:p w14:paraId="37B41FEA" w14:textId="77777777" w:rsidR="005A27B9" w:rsidRPr="00CA2CF8" w:rsidRDefault="005A27B9" w:rsidP="005A27B9">
      <w:pPr>
        <w:jc w:val="both"/>
        <w:rPr>
          <w:bCs/>
          <w:i/>
          <w:sz w:val="22"/>
          <w:szCs w:val="22"/>
        </w:rPr>
      </w:pPr>
      <w:r w:rsidRPr="00CA2CF8">
        <w:rPr>
          <w:bCs/>
          <w:i/>
          <w:sz w:val="22"/>
          <w:szCs w:val="22"/>
        </w:rPr>
        <w:t>2. Description of the project</w:t>
      </w:r>
    </w:p>
    <w:p w14:paraId="1439242F" w14:textId="77777777" w:rsidR="005A27B9" w:rsidRPr="005A27B9" w:rsidRDefault="005A27B9" w:rsidP="005A27B9">
      <w:pPr>
        <w:jc w:val="both"/>
        <w:rPr>
          <w:sz w:val="22"/>
          <w:szCs w:val="22"/>
        </w:rPr>
      </w:pPr>
      <w:r w:rsidRPr="005A27B9">
        <w:rPr>
          <w:sz w:val="22"/>
          <w:szCs w:val="22"/>
        </w:rPr>
        <w:t xml:space="preserve">IOM, ILO and UN Women are jointly implementing a project funded by the UN Peacebuilding Fund within the Gender Promotion Initiative (GPI) pillar of the UN Peacebuilding Fund (PBF) Portfolio: “Empowering women and girls affected by migration for inclusive and peaceful community development”. Total project budget is USD 1,450,000 with the implementation period of November 2019 to August 2021 (18 months). </w:t>
      </w:r>
    </w:p>
    <w:p w14:paraId="2B8CC245" w14:textId="77777777" w:rsidR="00284BBE" w:rsidRPr="00CA2CF8" w:rsidRDefault="00284BBE" w:rsidP="00284BBE">
      <w:pPr>
        <w:jc w:val="both"/>
        <w:rPr>
          <w:sz w:val="10"/>
          <w:szCs w:val="10"/>
        </w:rPr>
      </w:pPr>
    </w:p>
    <w:p w14:paraId="6F2DE02F" w14:textId="77777777" w:rsidR="005A27B9" w:rsidRPr="005A27B9" w:rsidRDefault="005A27B9" w:rsidP="005A27B9">
      <w:pPr>
        <w:jc w:val="both"/>
        <w:rPr>
          <w:sz w:val="22"/>
          <w:szCs w:val="22"/>
        </w:rPr>
      </w:pPr>
      <w:r w:rsidRPr="005A27B9">
        <w:rPr>
          <w:sz w:val="22"/>
          <w:szCs w:val="22"/>
        </w:rPr>
        <w:t xml:space="preserve">This joint project proposes a comprehensive approach to promote a community and policy environment favourable to women’s and girls’ empowerment and their active involvement in peacebuilding as well as inclusive community development in six communities affected by migration and prone to conflict in the Kyrgyz Republic, and particularly in Osh, Jalalabad, Batken and Talas provinces.   </w:t>
      </w:r>
    </w:p>
    <w:p w14:paraId="0BF86E40" w14:textId="77777777" w:rsidR="00284BBE" w:rsidRPr="00CA2CF8" w:rsidRDefault="00284BBE" w:rsidP="00284BBE">
      <w:pPr>
        <w:jc w:val="both"/>
        <w:rPr>
          <w:sz w:val="10"/>
          <w:szCs w:val="10"/>
        </w:rPr>
      </w:pPr>
    </w:p>
    <w:p w14:paraId="4DFE655B" w14:textId="77777777" w:rsidR="005A27B9" w:rsidRPr="005A27B9" w:rsidRDefault="005A27B9" w:rsidP="005A27B9">
      <w:pPr>
        <w:tabs>
          <w:tab w:val="left" w:pos="851"/>
        </w:tabs>
        <w:jc w:val="both"/>
        <w:rPr>
          <w:rFonts w:eastAsia="Quattrocento Sans"/>
          <w:sz w:val="22"/>
          <w:szCs w:val="22"/>
        </w:rPr>
      </w:pPr>
      <w:r w:rsidRPr="005A27B9">
        <w:rPr>
          <w:rFonts w:eastAsia="Quattrocento Sans"/>
          <w:sz w:val="22"/>
          <w:szCs w:val="22"/>
        </w:rPr>
        <w:t>The overall</w:t>
      </w:r>
      <w:r w:rsidRPr="005A27B9">
        <w:rPr>
          <w:rFonts w:eastAsia="Quattrocento Sans"/>
          <w:b/>
          <w:bCs/>
          <w:sz w:val="22"/>
          <w:szCs w:val="22"/>
        </w:rPr>
        <w:t xml:space="preserve"> </w:t>
      </w:r>
      <w:r w:rsidRPr="00CA2CF8">
        <w:rPr>
          <w:rFonts w:eastAsia="Quattrocento Sans"/>
          <w:bCs/>
          <w:sz w:val="22"/>
          <w:szCs w:val="22"/>
        </w:rPr>
        <w:t>goal</w:t>
      </w:r>
      <w:r w:rsidRPr="00CA2CF8">
        <w:rPr>
          <w:rFonts w:eastAsia="Quattrocento Sans"/>
          <w:sz w:val="22"/>
          <w:szCs w:val="22"/>
        </w:rPr>
        <w:t xml:space="preserve"> </w:t>
      </w:r>
      <w:r w:rsidRPr="005A27B9">
        <w:rPr>
          <w:rFonts w:eastAsia="Quattrocento Sans"/>
          <w:sz w:val="22"/>
          <w:szCs w:val="22"/>
        </w:rPr>
        <w:t xml:space="preserve">of the project is to make a </w:t>
      </w:r>
      <w:r w:rsidRPr="005A27B9">
        <w:rPr>
          <w:rFonts w:eastAsia="Quattrocento Sans"/>
          <w:i/>
          <w:iCs/>
          <w:sz w:val="22"/>
          <w:szCs w:val="22"/>
        </w:rPr>
        <w:t>tangible contribution to peacebuilding in target provinces of Kyrgyz Republic by promoting the full recognition of the role of women and girl migrants in inclusive community development and peacebuilding</w:t>
      </w:r>
      <w:r w:rsidRPr="005A27B9">
        <w:rPr>
          <w:rFonts w:eastAsia="Quattrocento Sans"/>
          <w:sz w:val="22"/>
          <w:szCs w:val="22"/>
        </w:rPr>
        <w:t>.</w:t>
      </w:r>
    </w:p>
    <w:p w14:paraId="33833EAF" w14:textId="77777777" w:rsidR="005A27B9" w:rsidRPr="00CA2CF8" w:rsidRDefault="005A27B9" w:rsidP="005A27B9">
      <w:pPr>
        <w:jc w:val="both"/>
        <w:rPr>
          <w:rFonts w:eastAsia="Quattrocento Sans"/>
          <w:sz w:val="10"/>
          <w:szCs w:val="10"/>
        </w:rPr>
      </w:pPr>
    </w:p>
    <w:p w14:paraId="4D088542" w14:textId="77777777" w:rsidR="005A27B9" w:rsidRPr="005A27B9" w:rsidRDefault="005A27B9" w:rsidP="005A27B9">
      <w:pPr>
        <w:jc w:val="both"/>
        <w:rPr>
          <w:rFonts w:eastAsia="Quattrocento Sans"/>
          <w:sz w:val="22"/>
          <w:szCs w:val="22"/>
        </w:rPr>
      </w:pPr>
      <w:r w:rsidRPr="005A27B9">
        <w:rPr>
          <w:rFonts w:eastAsia="Quattrocento Sans"/>
          <w:sz w:val="22"/>
          <w:szCs w:val="22"/>
        </w:rPr>
        <w:t xml:space="preserve">Given the fact that rapid growth in migration flows among women has been observed for the </w:t>
      </w:r>
      <w:r w:rsidRPr="00CA2CF8">
        <w:rPr>
          <w:rFonts w:eastAsia="Quattrocento Sans"/>
          <w:sz w:val="22"/>
          <w:szCs w:val="22"/>
        </w:rPr>
        <w:t>past 5 years</w:t>
      </w:r>
      <w:r w:rsidRPr="00CA2CF8">
        <w:rPr>
          <w:rStyle w:val="FootnoteReference"/>
          <w:rFonts w:eastAsia="Quattrocento Sans"/>
          <w:sz w:val="22"/>
          <w:szCs w:val="22"/>
        </w:rPr>
        <w:footnoteReference w:id="155"/>
      </w:r>
      <w:r w:rsidRPr="00CA2CF8">
        <w:rPr>
          <w:rFonts w:eastAsia="Quattrocento Sans"/>
          <w:sz w:val="22"/>
          <w:szCs w:val="22"/>
        </w:rPr>
        <w:t xml:space="preserve">, </w:t>
      </w:r>
      <w:r w:rsidRPr="005A27B9">
        <w:rPr>
          <w:rFonts w:eastAsia="Quattrocento Sans"/>
          <w:sz w:val="22"/>
          <w:szCs w:val="22"/>
        </w:rPr>
        <w:t xml:space="preserve">the project aims </w:t>
      </w:r>
      <w:sdt>
        <w:sdtPr>
          <w:rPr>
            <w:sz w:val="22"/>
            <w:szCs w:val="22"/>
          </w:rPr>
          <w:tag w:val="goog_rdk_21"/>
          <w:id w:val="-1553915120"/>
        </w:sdtPr>
        <w:sdtContent/>
      </w:sdt>
      <w:r w:rsidRPr="005A27B9">
        <w:rPr>
          <w:rFonts w:eastAsia="Quattrocento Sans"/>
          <w:sz w:val="22"/>
          <w:szCs w:val="22"/>
        </w:rPr>
        <w:t>to work at different levels, including:</w:t>
      </w:r>
    </w:p>
    <w:p w14:paraId="5AED0BF8" w14:textId="77777777" w:rsidR="005A27B9" w:rsidRPr="00CA2CF8" w:rsidRDefault="005A27B9" w:rsidP="005A27B9">
      <w:pPr>
        <w:jc w:val="both"/>
        <w:rPr>
          <w:rFonts w:eastAsia="Quattrocento Sans"/>
          <w:sz w:val="10"/>
          <w:szCs w:val="10"/>
        </w:rPr>
      </w:pPr>
      <w:r w:rsidRPr="005A27B9">
        <w:rPr>
          <w:rFonts w:eastAsia="Quattrocento Sans"/>
          <w:sz w:val="22"/>
          <w:szCs w:val="22"/>
        </w:rPr>
        <w:t xml:space="preserve"> </w:t>
      </w:r>
    </w:p>
    <w:p w14:paraId="52F0FE83" w14:textId="77777777" w:rsidR="005A27B9" w:rsidRPr="005A27B9" w:rsidRDefault="005A27B9" w:rsidP="005A27B9">
      <w:pPr>
        <w:ind w:left="284" w:hanging="284"/>
        <w:jc w:val="both"/>
        <w:rPr>
          <w:rFonts w:eastAsia="Quattrocento Sans"/>
          <w:sz w:val="22"/>
          <w:szCs w:val="22"/>
        </w:rPr>
      </w:pPr>
      <w:r w:rsidRPr="005A27B9">
        <w:rPr>
          <w:rFonts w:eastAsia="Quattrocento Sans"/>
          <w:sz w:val="22"/>
          <w:szCs w:val="22"/>
        </w:rPr>
        <w:t xml:space="preserve">a) The community level, by working with community members to change public perception and social norms and build a community environment favourable to women migrants’ engagement in peacebuilding </w:t>
      </w:r>
    </w:p>
    <w:p w14:paraId="0260C421" w14:textId="77777777" w:rsidR="005A27B9" w:rsidRPr="005A27B9" w:rsidRDefault="005A27B9" w:rsidP="005A27B9">
      <w:pPr>
        <w:ind w:left="284" w:hanging="284"/>
        <w:jc w:val="both"/>
        <w:rPr>
          <w:rFonts w:eastAsia="Quattrocento Sans"/>
          <w:sz w:val="22"/>
          <w:szCs w:val="22"/>
        </w:rPr>
      </w:pPr>
      <w:r w:rsidRPr="005A27B9">
        <w:rPr>
          <w:rFonts w:eastAsia="Quattrocento Sans"/>
          <w:sz w:val="22"/>
          <w:szCs w:val="22"/>
        </w:rPr>
        <w:t xml:space="preserve">b) The policy level to introduce gender responsive policies recognizing the role of women migrants and their contributions and </w:t>
      </w:r>
    </w:p>
    <w:p w14:paraId="5550E5FA" w14:textId="77777777" w:rsidR="005A27B9" w:rsidRPr="005A27B9" w:rsidRDefault="005A27B9" w:rsidP="005A27B9">
      <w:pPr>
        <w:ind w:left="284" w:hanging="284"/>
        <w:jc w:val="both"/>
        <w:rPr>
          <w:rFonts w:eastAsia="Quattrocento Sans"/>
          <w:sz w:val="22"/>
          <w:szCs w:val="22"/>
        </w:rPr>
      </w:pPr>
      <w:r w:rsidRPr="005A27B9">
        <w:rPr>
          <w:rFonts w:eastAsia="Quattrocento Sans"/>
          <w:sz w:val="22"/>
          <w:szCs w:val="22"/>
        </w:rPr>
        <w:t xml:space="preserve">c) With women and girls migrants to empower their participation in community development, decision-making and peacebuilding initiatives at the local level. </w:t>
      </w:r>
    </w:p>
    <w:p w14:paraId="1B93864F" w14:textId="77777777" w:rsidR="005A27B9" w:rsidRPr="00CA2CF8" w:rsidRDefault="005A27B9" w:rsidP="005A27B9">
      <w:pPr>
        <w:jc w:val="both"/>
        <w:rPr>
          <w:rFonts w:eastAsia="Quattrocento Sans"/>
          <w:sz w:val="10"/>
          <w:szCs w:val="10"/>
        </w:rPr>
      </w:pPr>
    </w:p>
    <w:p w14:paraId="0594510E" w14:textId="77777777" w:rsidR="005A27B9" w:rsidRPr="005A27B9" w:rsidRDefault="005A27B9" w:rsidP="005A27B9">
      <w:pPr>
        <w:jc w:val="both"/>
        <w:rPr>
          <w:rFonts w:eastAsia="Quattrocento Sans"/>
          <w:sz w:val="22"/>
          <w:szCs w:val="22"/>
        </w:rPr>
      </w:pPr>
      <w:r w:rsidRPr="005A27B9">
        <w:rPr>
          <w:rFonts w:eastAsia="Quattrocento Sans"/>
          <w:sz w:val="22"/>
          <w:szCs w:val="22"/>
        </w:rPr>
        <w:t>The underpinning logic of the project is based on the consideration, based on GSPS results, that migration of women and girls constitutes a destabilizing factor for social cohesion and creates visible barriers to women’s engagement in peacebuilding in the country as whole.</w:t>
      </w:r>
    </w:p>
    <w:p w14:paraId="25F63D16" w14:textId="77777777" w:rsidR="005A27B9" w:rsidRPr="005A27B9" w:rsidRDefault="005A27B9" w:rsidP="005A27B9">
      <w:pPr>
        <w:jc w:val="both"/>
        <w:rPr>
          <w:sz w:val="22"/>
          <w:szCs w:val="22"/>
        </w:rPr>
      </w:pPr>
    </w:p>
    <w:p w14:paraId="729234E7" w14:textId="77777777" w:rsidR="005A27B9" w:rsidRPr="005A27B9" w:rsidRDefault="005A27B9" w:rsidP="005A27B9">
      <w:pPr>
        <w:jc w:val="both"/>
        <w:rPr>
          <w:b/>
          <w:color w:val="2E74B5" w:themeColor="accent1" w:themeShade="BF"/>
          <w:sz w:val="22"/>
          <w:szCs w:val="22"/>
        </w:rPr>
      </w:pPr>
      <w:r w:rsidRPr="005A27B9">
        <w:rPr>
          <w:b/>
          <w:color w:val="2E74B5" w:themeColor="accent1" w:themeShade="BF"/>
          <w:sz w:val="22"/>
          <w:szCs w:val="22"/>
        </w:rPr>
        <w:t>2.1. Project strategy and key objectives</w:t>
      </w:r>
    </w:p>
    <w:p w14:paraId="6E047FCC" w14:textId="77777777" w:rsidR="005A27B9" w:rsidRPr="005A27B9" w:rsidRDefault="005A27B9" w:rsidP="005A27B9">
      <w:pPr>
        <w:jc w:val="both"/>
        <w:rPr>
          <w:sz w:val="22"/>
          <w:szCs w:val="22"/>
        </w:rPr>
      </w:pPr>
      <w:r w:rsidRPr="005A27B9">
        <w:rPr>
          <w:sz w:val="22"/>
          <w:szCs w:val="22"/>
        </w:rPr>
        <w:t xml:space="preserve">The project proposes a comprehensive approach to creating a conducive environment for women migrants’ empowerment in communities affected by migration and prone to conflict, their safe return to their communities from migration and their engagement in community life and peacebuilding processes both at the institutional and community levels. It introduces innovative, social and behaviour change methodologies to create an enabling environment for women to be involved in economic initiatives, to have more informed choices and to reach their potential as peacebuilders and leaders in their </w:t>
      </w:r>
      <w:r w:rsidRPr="005A27B9">
        <w:rPr>
          <w:sz w:val="22"/>
          <w:szCs w:val="22"/>
        </w:rPr>
        <w:lastRenderedPageBreak/>
        <w:t>communities. It will facilitate local positive social practices in support of gender norms that were identified to empower women and girls, played by the various forms of interaction based at the community level and social integration.</w:t>
      </w:r>
    </w:p>
    <w:p w14:paraId="466C3241" w14:textId="77777777" w:rsidR="00284BBE" w:rsidRPr="00CA2CF8" w:rsidRDefault="00284BBE" w:rsidP="00284BBE">
      <w:pPr>
        <w:jc w:val="both"/>
        <w:rPr>
          <w:sz w:val="10"/>
          <w:szCs w:val="10"/>
        </w:rPr>
      </w:pPr>
    </w:p>
    <w:p w14:paraId="3DA794F1" w14:textId="77777777" w:rsidR="005A27B9" w:rsidRPr="005A27B9" w:rsidRDefault="005A27B9" w:rsidP="005A27B9">
      <w:pPr>
        <w:jc w:val="both"/>
        <w:rPr>
          <w:sz w:val="22"/>
          <w:szCs w:val="22"/>
        </w:rPr>
      </w:pPr>
      <w:r w:rsidRPr="005A27B9">
        <w:rPr>
          <w:sz w:val="22"/>
          <w:szCs w:val="22"/>
        </w:rPr>
        <w:t xml:space="preserve">Project works both at the institutional and community levels by collaborating with key stakeholders, including State Migration Service to promote gender-sensitive state migration policy, the forum of women Members of Parliament (MP), responsible ministries, and agencies for implementation of NAP on Gender Equality and the UNSR 1325, local self-governments (LSGs), Civil Society Organisations (CSOs) and community leaders and women and girls affected by migration. </w:t>
      </w:r>
    </w:p>
    <w:p w14:paraId="08941CDA" w14:textId="77777777" w:rsidR="00284BBE" w:rsidRPr="00CA2CF8" w:rsidRDefault="00284BBE" w:rsidP="00284BBE">
      <w:pPr>
        <w:jc w:val="both"/>
        <w:rPr>
          <w:sz w:val="10"/>
          <w:szCs w:val="10"/>
        </w:rPr>
      </w:pPr>
    </w:p>
    <w:p w14:paraId="6109C7AD" w14:textId="77777777" w:rsidR="005A27B9" w:rsidRPr="005A27B9" w:rsidRDefault="005A27B9" w:rsidP="005A27B9">
      <w:pPr>
        <w:jc w:val="both"/>
        <w:rPr>
          <w:sz w:val="22"/>
          <w:szCs w:val="22"/>
        </w:rPr>
      </w:pPr>
      <w:r w:rsidRPr="005A27B9">
        <w:rPr>
          <w:sz w:val="22"/>
          <w:szCs w:val="22"/>
        </w:rPr>
        <w:t xml:space="preserve">To reinforce women and girl migrants’ role in peacebuilding and community development, the project focuses on empowerment of women and girl migrants through promoting positive gender norms towards recognition of women’s contribution to community development, strengthening their agency in decision-making and supporting their activism in economic activities. The project also works on increasing the recognition of their contributions and strengthening their agency in promoting women-led economic activities. </w:t>
      </w:r>
    </w:p>
    <w:p w14:paraId="5D0912D2" w14:textId="77777777" w:rsidR="00284BBE" w:rsidRPr="00CA2CF8" w:rsidRDefault="00284BBE" w:rsidP="00284BBE">
      <w:pPr>
        <w:jc w:val="both"/>
        <w:rPr>
          <w:sz w:val="10"/>
          <w:szCs w:val="10"/>
        </w:rPr>
      </w:pPr>
    </w:p>
    <w:p w14:paraId="4F3E27CA" w14:textId="77777777" w:rsidR="005A27B9" w:rsidRPr="005A27B9" w:rsidRDefault="005A27B9" w:rsidP="00284BBE">
      <w:pPr>
        <w:pStyle w:val="Paragraph"/>
        <w:rPr>
          <w:lang w:val="en-GB"/>
        </w:rPr>
      </w:pPr>
      <w:r w:rsidRPr="005A27B9">
        <w:rPr>
          <w:lang w:val="en-GB"/>
        </w:rPr>
        <w:t xml:space="preserve">The project aims to make a tangible contribution to peacebuilding in Jalal-Abad, Osh, Batken and Talas provinces of Kyrgyzstan by promoting the full recognition of the role of women and girls affected by migration in inclusive community development and peacebuilding. </w:t>
      </w:r>
    </w:p>
    <w:p w14:paraId="1E895876" w14:textId="77777777" w:rsidR="005A27B9" w:rsidRPr="00CA2CF8" w:rsidRDefault="005A27B9" w:rsidP="00284BBE">
      <w:pPr>
        <w:pStyle w:val="Paragraph"/>
        <w:rPr>
          <w:lang w:val="en-GB"/>
        </w:rPr>
      </w:pPr>
    </w:p>
    <w:p w14:paraId="01357FDC" w14:textId="6DB5EB6B" w:rsidR="005A27B9" w:rsidRPr="00CA2CF8" w:rsidRDefault="005A27B9" w:rsidP="00284BBE">
      <w:pPr>
        <w:pStyle w:val="Paragraph"/>
        <w:rPr>
          <w:lang w:val="en-GB"/>
        </w:rPr>
      </w:pPr>
      <w:r w:rsidRPr="00CA2CF8">
        <w:rPr>
          <w:lang w:val="en-GB"/>
        </w:rPr>
        <w:t xml:space="preserve">The project’s expected results are in line with project’s Theory of Change: </w:t>
      </w:r>
    </w:p>
    <w:p w14:paraId="7C76BD3C" w14:textId="77777777" w:rsidR="005A27B9" w:rsidRPr="00CA2CF8" w:rsidRDefault="005A27B9" w:rsidP="005A27B9">
      <w:pPr>
        <w:jc w:val="both"/>
        <w:rPr>
          <w:sz w:val="22"/>
          <w:szCs w:val="22"/>
        </w:rPr>
      </w:pPr>
      <w:r w:rsidRPr="00CA2CF8">
        <w:rPr>
          <w:bCs/>
          <w:sz w:val="22"/>
          <w:szCs w:val="22"/>
        </w:rPr>
        <w:t>IF</w:t>
      </w:r>
      <w:r w:rsidRPr="00CA2CF8">
        <w:rPr>
          <w:sz w:val="22"/>
          <w:szCs w:val="22"/>
        </w:rPr>
        <w:t xml:space="preserve"> communities affected by migration and risks of violence positively perceive the role of women and girls to participate in community development and peacebuilding;</w:t>
      </w:r>
    </w:p>
    <w:p w14:paraId="7246AE57" w14:textId="77777777" w:rsidR="005A27B9" w:rsidRPr="00CA2CF8" w:rsidRDefault="005A27B9" w:rsidP="005A27B9">
      <w:pPr>
        <w:jc w:val="both"/>
        <w:rPr>
          <w:sz w:val="22"/>
          <w:szCs w:val="22"/>
        </w:rPr>
      </w:pPr>
      <w:r w:rsidRPr="00CA2CF8">
        <w:rPr>
          <w:bCs/>
          <w:sz w:val="22"/>
          <w:szCs w:val="22"/>
        </w:rPr>
        <w:t>IF</w:t>
      </w:r>
      <w:r w:rsidRPr="00CA2CF8">
        <w:rPr>
          <w:sz w:val="22"/>
          <w:szCs w:val="22"/>
        </w:rPr>
        <w:t xml:space="preserve"> women and girls living in communities affected by migration are empowered and equipped with knowledge and skills to protect their political, economic and civic rights, and provided with access to resources, decent work and sustainable livelihood opportunities and </w:t>
      </w:r>
      <w:r w:rsidRPr="00CA2CF8">
        <w:rPr>
          <w:bCs/>
          <w:sz w:val="22"/>
          <w:szCs w:val="22"/>
        </w:rPr>
        <w:t>IF</w:t>
      </w:r>
      <w:r w:rsidRPr="00CA2CF8">
        <w:rPr>
          <w:sz w:val="22"/>
          <w:szCs w:val="22"/>
        </w:rPr>
        <w:t xml:space="preserve"> women and girls returning to their home communities are provided with opportunities for better inclusion and livelihoods;</w:t>
      </w:r>
    </w:p>
    <w:p w14:paraId="1C9B3B9D" w14:textId="77777777" w:rsidR="005A27B9" w:rsidRPr="00CA2CF8" w:rsidRDefault="005A27B9" w:rsidP="005A27B9">
      <w:pPr>
        <w:jc w:val="both"/>
        <w:rPr>
          <w:sz w:val="22"/>
          <w:szCs w:val="22"/>
        </w:rPr>
      </w:pPr>
      <w:r w:rsidRPr="00CA2CF8">
        <w:rPr>
          <w:bCs/>
          <w:sz w:val="22"/>
          <w:szCs w:val="22"/>
        </w:rPr>
        <w:t>IF</w:t>
      </w:r>
      <w:r w:rsidRPr="00CA2CF8">
        <w:rPr>
          <w:sz w:val="22"/>
          <w:szCs w:val="22"/>
        </w:rPr>
        <w:t xml:space="preserve"> national and local authorities are equipped to apply socially inclusive approaches in policymaking and implement gender-responsive peacebuilding at the local level in target communities; </w:t>
      </w:r>
    </w:p>
    <w:p w14:paraId="0A4AC131" w14:textId="77777777" w:rsidR="005A27B9" w:rsidRPr="00CA2CF8" w:rsidRDefault="005A27B9" w:rsidP="005A27B9">
      <w:pPr>
        <w:jc w:val="both"/>
        <w:rPr>
          <w:sz w:val="22"/>
          <w:szCs w:val="22"/>
        </w:rPr>
      </w:pPr>
      <w:r w:rsidRPr="00CA2CF8">
        <w:rPr>
          <w:bCs/>
          <w:sz w:val="22"/>
          <w:szCs w:val="22"/>
        </w:rPr>
        <w:t>THEN</w:t>
      </w:r>
      <w:r w:rsidRPr="00CA2CF8">
        <w:rPr>
          <w:sz w:val="22"/>
          <w:szCs w:val="22"/>
        </w:rPr>
        <w:t xml:space="preserve"> women and girls in communities that are affected by migration and risk of violence can meaningfully be included in the political, economic and social life of their societies, take part in in inclusive community development and peacebuilding, which will help mitigate the challenges for women and girls at highest risk </w:t>
      </w:r>
    </w:p>
    <w:p w14:paraId="70E22F64" w14:textId="77777777" w:rsidR="005A27B9" w:rsidRPr="00CA2CF8" w:rsidRDefault="005A27B9" w:rsidP="005A27B9">
      <w:pPr>
        <w:jc w:val="both"/>
        <w:rPr>
          <w:sz w:val="22"/>
          <w:szCs w:val="22"/>
        </w:rPr>
      </w:pPr>
      <w:r w:rsidRPr="00CA2CF8">
        <w:rPr>
          <w:bCs/>
          <w:sz w:val="22"/>
          <w:szCs w:val="22"/>
        </w:rPr>
        <w:t>BECAUSE</w:t>
      </w:r>
      <w:r w:rsidRPr="00CA2CF8">
        <w:rPr>
          <w:sz w:val="22"/>
          <w:szCs w:val="22"/>
        </w:rPr>
        <w:t xml:space="preserve"> community members will break down/change existing harmful gender norms and recognize girls and women’s role in community development and peacebuilding;</w:t>
      </w:r>
    </w:p>
    <w:p w14:paraId="3041112E" w14:textId="77777777" w:rsidR="005A27B9" w:rsidRPr="00CA2CF8" w:rsidRDefault="005A27B9" w:rsidP="005A27B9">
      <w:pPr>
        <w:jc w:val="both"/>
        <w:rPr>
          <w:sz w:val="22"/>
          <w:szCs w:val="22"/>
        </w:rPr>
      </w:pPr>
      <w:r w:rsidRPr="00CA2CF8">
        <w:rPr>
          <w:bCs/>
          <w:sz w:val="22"/>
          <w:szCs w:val="22"/>
        </w:rPr>
        <w:t>BECAUSE</w:t>
      </w:r>
      <w:r w:rsidRPr="00CA2CF8">
        <w:rPr>
          <w:sz w:val="22"/>
          <w:szCs w:val="22"/>
        </w:rPr>
        <w:t xml:space="preserve"> national and local authorities will better understand challenges that migrant women and girls face and the role and contributions that migrant women and girls can have in the peacebuilding process;</w:t>
      </w:r>
    </w:p>
    <w:p w14:paraId="4B3CE34F" w14:textId="77777777" w:rsidR="005A27B9" w:rsidRPr="00CA2CF8" w:rsidRDefault="005A27B9" w:rsidP="005A27B9">
      <w:pPr>
        <w:jc w:val="both"/>
        <w:rPr>
          <w:sz w:val="22"/>
          <w:szCs w:val="22"/>
        </w:rPr>
      </w:pPr>
      <w:r w:rsidRPr="00CA2CF8">
        <w:rPr>
          <w:bCs/>
          <w:sz w:val="22"/>
          <w:szCs w:val="22"/>
        </w:rPr>
        <w:t>BECAUSE</w:t>
      </w:r>
      <w:r w:rsidRPr="00CA2CF8">
        <w:rPr>
          <w:sz w:val="22"/>
          <w:szCs w:val="22"/>
        </w:rPr>
        <w:t xml:space="preserve"> national and local authorities will be more inclined and able to design and implement national policies and legislation that are more inclusive and gender-sensitive;</w:t>
      </w:r>
    </w:p>
    <w:p w14:paraId="79E9201E" w14:textId="77777777" w:rsidR="005A27B9" w:rsidRPr="005A27B9" w:rsidRDefault="005A27B9" w:rsidP="005A27B9">
      <w:pPr>
        <w:jc w:val="both"/>
        <w:rPr>
          <w:sz w:val="22"/>
          <w:szCs w:val="22"/>
        </w:rPr>
      </w:pPr>
      <w:r w:rsidRPr="00CA2CF8">
        <w:rPr>
          <w:bCs/>
          <w:sz w:val="22"/>
          <w:szCs w:val="22"/>
        </w:rPr>
        <w:t>BECAUSE</w:t>
      </w:r>
      <w:r w:rsidRPr="00CA2CF8">
        <w:rPr>
          <w:sz w:val="22"/>
          <w:szCs w:val="22"/>
        </w:rPr>
        <w:t xml:space="preserve"> women and</w:t>
      </w:r>
      <w:r w:rsidRPr="005A27B9">
        <w:rPr>
          <w:sz w:val="22"/>
          <w:szCs w:val="22"/>
        </w:rPr>
        <w:t xml:space="preserve"> girls will be economically and socially empowered and have agency/be enabled to make informed decisions and participate in decision-making at community level. </w:t>
      </w:r>
    </w:p>
    <w:p w14:paraId="7F82179B" w14:textId="77777777" w:rsidR="005A27B9" w:rsidRPr="005A27B9" w:rsidRDefault="005A27B9" w:rsidP="00284BBE">
      <w:pPr>
        <w:pStyle w:val="Paragraph"/>
        <w:rPr>
          <w:lang w:val="en-GB"/>
        </w:rPr>
      </w:pPr>
    </w:p>
    <w:p w14:paraId="3CD08720" w14:textId="77777777" w:rsidR="005A27B9" w:rsidRPr="005A27B9" w:rsidRDefault="005A27B9" w:rsidP="005A27B9">
      <w:pPr>
        <w:jc w:val="both"/>
        <w:rPr>
          <w:sz w:val="22"/>
          <w:szCs w:val="22"/>
        </w:rPr>
      </w:pPr>
      <w:r w:rsidRPr="005A27B9">
        <w:rPr>
          <w:spacing w:val="-4"/>
          <w:sz w:val="22"/>
          <w:szCs w:val="22"/>
        </w:rPr>
        <w:t xml:space="preserve">Project is designed around </w:t>
      </w:r>
      <w:r w:rsidRPr="00CA2CF8">
        <w:rPr>
          <w:spacing w:val="-4"/>
          <w:sz w:val="22"/>
          <w:szCs w:val="22"/>
        </w:rPr>
        <w:t xml:space="preserve">the following three </w:t>
      </w:r>
      <w:r w:rsidRPr="00CA2CF8">
        <w:rPr>
          <w:bCs/>
          <w:spacing w:val="-4"/>
          <w:sz w:val="22"/>
          <w:szCs w:val="22"/>
        </w:rPr>
        <w:t>outcomes</w:t>
      </w:r>
      <w:r w:rsidRPr="00CA2CF8">
        <w:rPr>
          <w:spacing w:val="-4"/>
          <w:sz w:val="22"/>
          <w:szCs w:val="22"/>
        </w:rPr>
        <w:t>:</w:t>
      </w:r>
      <w:r w:rsidRPr="005A27B9">
        <w:rPr>
          <w:spacing w:val="-4"/>
          <w:sz w:val="22"/>
          <w:szCs w:val="22"/>
        </w:rPr>
        <w:t xml:space="preserve"> (i) target communities recognize and support women and girls’ role and contribution to peacebuilding and community development; (ii) women and girls in communities affected by migration are empowered  economically and socially to protect their rights and participate in peaceful community development; and (iii) national and local authorities apply socially inclusive approaches in policy making and implement gender-responsive peacebuilding at the local level in communities affected by migration.  </w:t>
      </w:r>
    </w:p>
    <w:p w14:paraId="26DCAD2B" w14:textId="77777777" w:rsidR="005A27B9" w:rsidRPr="005A27B9" w:rsidRDefault="005A27B9" w:rsidP="00284BBE">
      <w:pPr>
        <w:pStyle w:val="Paragraph"/>
        <w:rPr>
          <w:lang w:val="en-GB"/>
        </w:rPr>
      </w:pPr>
    </w:p>
    <w:p w14:paraId="4F11C21E" w14:textId="31834DDB" w:rsidR="005A27B9" w:rsidRPr="005A27B9" w:rsidRDefault="005A27B9" w:rsidP="00132D55">
      <w:pPr>
        <w:pStyle w:val="ListParagraph"/>
        <w:numPr>
          <w:ilvl w:val="0"/>
          <w:numId w:val="23"/>
        </w:numPr>
        <w:autoSpaceDE w:val="0"/>
        <w:autoSpaceDN w:val="0"/>
        <w:adjustRightInd w:val="0"/>
        <w:jc w:val="both"/>
        <w:rPr>
          <w:i/>
          <w:sz w:val="22"/>
          <w:szCs w:val="22"/>
        </w:rPr>
      </w:pPr>
      <w:r w:rsidRPr="005A27B9">
        <w:rPr>
          <w:i/>
          <w:sz w:val="22"/>
          <w:szCs w:val="22"/>
        </w:rPr>
        <w:t xml:space="preserve">Target communities recognize and support women and girls’ role and contribution to peacebuilding and community development. </w:t>
      </w:r>
    </w:p>
    <w:p w14:paraId="743E1C7B" w14:textId="4FDAF89B" w:rsidR="005A27B9" w:rsidRPr="005A27B9" w:rsidRDefault="005A27B9" w:rsidP="005A27B9">
      <w:pPr>
        <w:autoSpaceDE w:val="0"/>
        <w:autoSpaceDN w:val="0"/>
        <w:adjustRightInd w:val="0"/>
        <w:jc w:val="both"/>
        <w:rPr>
          <w:sz w:val="22"/>
          <w:szCs w:val="22"/>
        </w:rPr>
      </w:pPr>
      <w:r w:rsidRPr="005A27B9">
        <w:rPr>
          <w:sz w:val="22"/>
          <w:szCs w:val="22"/>
        </w:rPr>
        <w:t xml:space="preserve">The project facilitates the knowledge sharing to light the local positive social practice to empower women migrants and to create a positive perception within the target communities and wider networks about the role of women and girls affected by migration to participate in community development and peacebuilding and show how gender relations change over the time. </w:t>
      </w:r>
    </w:p>
    <w:p w14:paraId="23C0DA24" w14:textId="77777777" w:rsidR="00D20576" w:rsidRPr="00CA2CF8" w:rsidRDefault="00D20576" w:rsidP="00D20576">
      <w:pPr>
        <w:jc w:val="both"/>
        <w:rPr>
          <w:sz w:val="10"/>
          <w:szCs w:val="10"/>
        </w:rPr>
      </w:pPr>
    </w:p>
    <w:p w14:paraId="244F3D5A" w14:textId="45830EC8" w:rsidR="005A27B9" w:rsidRPr="005A27B9" w:rsidRDefault="005A27B9" w:rsidP="005A27B9">
      <w:pPr>
        <w:autoSpaceDE w:val="0"/>
        <w:autoSpaceDN w:val="0"/>
        <w:adjustRightInd w:val="0"/>
        <w:jc w:val="both"/>
        <w:rPr>
          <w:b/>
          <w:bCs/>
          <w:sz w:val="22"/>
          <w:szCs w:val="22"/>
        </w:rPr>
      </w:pPr>
      <w:r w:rsidRPr="005A27B9">
        <w:rPr>
          <w:sz w:val="22"/>
          <w:szCs w:val="22"/>
        </w:rPr>
        <w:t xml:space="preserve">The first step in ensuring women’s inclusion and empowerment in six target communities (Kyzyl-Tuu municipality in Jalalabad province, Kara-Buura municipality in Talas province, Ak-Turpak and Orozbekov municipalities in Batken province, Bel and Toolos municipalities in Osh province) was to </w:t>
      </w:r>
      <w:r w:rsidRPr="005A27B9">
        <w:rPr>
          <w:sz w:val="22"/>
          <w:szCs w:val="22"/>
        </w:rPr>
        <w:lastRenderedPageBreak/>
        <w:t xml:space="preserve">ensure the potential and positive contributions of women as change agents are recognized by their communities. To address the gap in gendered analysis and research in peacebuilding highlighted in the context analysis, the project conducted an assessment to identify existing attitudes towards women migrants and their role in community development and peacebuilding. </w:t>
      </w:r>
      <w:r w:rsidRPr="005A27B9">
        <w:rPr>
          <w:bCs/>
          <w:sz w:val="22"/>
          <w:szCs w:val="22"/>
        </w:rPr>
        <w:t>Also, public information campaigns and outreach activities were conducted to demonstrate the positive potential and contribution of women and girls migrants to community development and peacebuilding.</w:t>
      </w:r>
      <w:r w:rsidRPr="005A27B9">
        <w:rPr>
          <w:b/>
          <w:bCs/>
          <w:sz w:val="22"/>
          <w:szCs w:val="22"/>
        </w:rPr>
        <w:t xml:space="preserve"> </w:t>
      </w:r>
    </w:p>
    <w:p w14:paraId="1CC98F00" w14:textId="77777777" w:rsidR="00D20576" w:rsidRPr="00CA2CF8" w:rsidRDefault="00D20576" w:rsidP="00D20576">
      <w:pPr>
        <w:jc w:val="both"/>
        <w:rPr>
          <w:sz w:val="10"/>
          <w:szCs w:val="10"/>
        </w:rPr>
      </w:pPr>
    </w:p>
    <w:p w14:paraId="0EF15ECB" w14:textId="77777777" w:rsidR="005A27B9" w:rsidRPr="005A27B9" w:rsidRDefault="005A27B9" w:rsidP="005A27B9">
      <w:pPr>
        <w:autoSpaceDE w:val="0"/>
        <w:autoSpaceDN w:val="0"/>
        <w:adjustRightInd w:val="0"/>
        <w:jc w:val="both"/>
        <w:rPr>
          <w:sz w:val="22"/>
          <w:szCs w:val="22"/>
        </w:rPr>
      </w:pPr>
      <w:r w:rsidRPr="005A27B9">
        <w:rPr>
          <w:sz w:val="22"/>
          <w:szCs w:val="22"/>
        </w:rPr>
        <w:t xml:space="preserve">In order to foster a positive change  in attitude and transform social perception within the target communities related to gender equality and women’s empowerment, the project included activities to identify and engage positive gender norm holders in target communities and implement GALS (Gender </w:t>
      </w:r>
      <w:r w:rsidRPr="005A27B9">
        <w:rPr>
          <w:bCs/>
          <w:sz w:val="22"/>
          <w:szCs w:val="22"/>
        </w:rPr>
        <w:t xml:space="preserve">Action </w:t>
      </w:r>
      <w:r w:rsidRPr="005A27B9">
        <w:rPr>
          <w:sz w:val="22"/>
          <w:szCs w:val="22"/>
        </w:rPr>
        <w:t xml:space="preserve"> Learning System) in </w:t>
      </w:r>
      <w:r w:rsidRPr="005A27B9">
        <w:rPr>
          <w:bCs/>
          <w:sz w:val="22"/>
          <w:szCs w:val="22"/>
        </w:rPr>
        <w:t xml:space="preserve">the </w:t>
      </w:r>
      <w:r w:rsidRPr="005A27B9">
        <w:rPr>
          <w:sz w:val="22"/>
          <w:szCs w:val="22"/>
        </w:rPr>
        <w:t>pilot communities to address harmful gender norms and attitudes towards women and girls affected by migration,</w:t>
      </w:r>
      <w:r w:rsidRPr="005A27B9">
        <w:rPr>
          <w:b/>
          <w:sz w:val="22"/>
          <w:szCs w:val="22"/>
        </w:rPr>
        <w:t xml:space="preserve"> </w:t>
      </w:r>
      <w:r w:rsidRPr="005A27B9">
        <w:rPr>
          <w:sz w:val="22"/>
          <w:szCs w:val="22"/>
        </w:rPr>
        <w:t xml:space="preserve">which envisaged working with men and boys, as well as other family and community members. </w:t>
      </w:r>
    </w:p>
    <w:p w14:paraId="729E1238" w14:textId="77777777" w:rsidR="005A27B9" w:rsidRPr="005A27B9" w:rsidRDefault="005A27B9" w:rsidP="005A27B9">
      <w:pPr>
        <w:rPr>
          <w:b/>
          <w:sz w:val="22"/>
          <w:szCs w:val="22"/>
        </w:rPr>
      </w:pPr>
    </w:p>
    <w:p w14:paraId="3ADDE85F" w14:textId="5ABAA61A" w:rsidR="005A27B9" w:rsidRPr="005A27B9" w:rsidRDefault="005A27B9" w:rsidP="00132D55">
      <w:pPr>
        <w:pStyle w:val="ListParagraph"/>
        <w:numPr>
          <w:ilvl w:val="0"/>
          <w:numId w:val="23"/>
        </w:numPr>
        <w:rPr>
          <w:i/>
          <w:sz w:val="22"/>
          <w:szCs w:val="22"/>
        </w:rPr>
      </w:pPr>
      <w:r w:rsidRPr="005A27B9">
        <w:rPr>
          <w:i/>
          <w:sz w:val="22"/>
          <w:szCs w:val="22"/>
        </w:rPr>
        <w:t>Women and girls in communities affected by migration are empowered economically and socially to protect their rights and participate in peaceful community development.</w:t>
      </w:r>
    </w:p>
    <w:p w14:paraId="1B0F3305" w14:textId="5B9E23C2" w:rsidR="005A27B9" w:rsidRPr="005A27B9" w:rsidRDefault="005A27B9" w:rsidP="005A27B9">
      <w:pPr>
        <w:rPr>
          <w:bCs/>
          <w:sz w:val="22"/>
          <w:szCs w:val="22"/>
        </w:rPr>
      </w:pPr>
      <w:r w:rsidRPr="005A27B9">
        <w:rPr>
          <w:bCs/>
          <w:sz w:val="22"/>
          <w:szCs w:val="22"/>
        </w:rPr>
        <w:t xml:space="preserve">The project ensured that women and girls affected by migration in target communities are equipped with knowledge and skills to effectively advocate for their basic rights and have an improved access to economic opportunities to strengthen their financial capabilities through capacity building and specific skills development scheme. </w:t>
      </w:r>
      <w:r w:rsidRPr="005A27B9">
        <w:rPr>
          <w:sz w:val="22"/>
          <w:szCs w:val="22"/>
        </w:rPr>
        <w:t>Being involved in self-help groups created and reinforced new positive values in gender relations. This enhanced meaningful participation of women and girls affected by migration in the community development and peacebuilding through access economic opportunities, participating in joint community initiatives, decision making processes</w:t>
      </w:r>
      <w:r w:rsidRPr="005A27B9">
        <w:rPr>
          <w:bCs/>
          <w:sz w:val="22"/>
          <w:szCs w:val="22"/>
        </w:rPr>
        <w:t xml:space="preserve">. </w:t>
      </w:r>
    </w:p>
    <w:p w14:paraId="3AC8EDD2" w14:textId="77777777" w:rsidR="00D20576" w:rsidRPr="00CA2CF8" w:rsidRDefault="00D20576" w:rsidP="00D20576">
      <w:pPr>
        <w:jc w:val="both"/>
        <w:rPr>
          <w:sz w:val="10"/>
          <w:szCs w:val="10"/>
        </w:rPr>
      </w:pPr>
    </w:p>
    <w:p w14:paraId="31250B87" w14:textId="77777777" w:rsidR="005A27B9" w:rsidRPr="005A27B9" w:rsidRDefault="005A27B9" w:rsidP="005A27B9">
      <w:pPr>
        <w:rPr>
          <w:bCs/>
          <w:sz w:val="22"/>
          <w:szCs w:val="22"/>
        </w:rPr>
      </w:pPr>
      <w:r w:rsidRPr="005A27B9">
        <w:rPr>
          <w:bCs/>
          <w:sz w:val="22"/>
          <w:szCs w:val="22"/>
        </w:rPr>
        <w:t xml:space="preserve">In order to empower and increase the capacities of women and girls migrants, IOM, UN Women and ILO focused on awareness raising and skill development for targeted groups of women and girls, by organizing self-help groups for women and girls, conducting thematic trainings to strengthen their capacities, and awareness-raising campaigns on gender equality and organize joint peacebuilding initiative in support of Local Action Plans. To ensure that communities have an improved access to economic opportunities, Recipient UN Agencies (RUNOs) conducted a participatory gap analysis and then adapting and contextualizing ILO tools such as Gender and Entrepreneurship Together (GET Ahead) and Do-No-Harm approach and complemented it with information on business continuity management in the event of shocks, including violence. Financial capabilities of women migrants were ensured through providing them with necessary financial literacy through conducting gender-based assessment to assess the financial services available. In addition, ILO strengthened the capacities of currently available financial service providers in target municipalities and nearest city centers offering adapted gender sensitive financial products to women, adapting ILO training material on financial education to the needs of women migrants and conducting a training of trainers on financial education.  </w:t>
      </w:r>
    </w:p>
    <w:p w14:paraId="7538032C" w14:textId="77777777" w:rsidR="005A27B9" w:rsidRPr="005A27B9" w:rsidRDefault="005A27B9" w:rsidP="005A27B9">
      <w:pPr>
        <w:rPr>
          <w:b/>
          <w:sz w:val="10"/>
          <w:szCs w:val="10"/>
        </w:rPr>
      </w:pPr>
    </w:p>
    <w:p w14:paraId="00DE939E" w14:textId="77777777" w:rsidR="005A27B9" w:rsidRPr="005A27B9" w:rsidRDefault="005A27B9" w:rsidP="00132D55">
      <w:pPr>
        <w:pStyle w:val="ListParagraph"/>
        <w:numPr>
          <w:ilvl w:val="0"/>
          <w:numId w:val="23"/>
        </w:numPr>
        <w:rPr>
          <w:i/>
          <w:sz w:val="22"/>
          <w:szCs w:val="22"/>
        </w:rPr>
      </w:pPr>
      <w:r w:rsidRPr="005A27B9">
        <w:rPr>
          <w:i/>
          <w:sz w:val="22"/>
          <w:szCs w:val="22"/>
        </w:rPr>
        <w:t>Enabling Policy Environment</w:t>
      </w:r>
    </w:p>
    <w:p w14:paraId="75D1C5C6" w14:textId="77777777" w:rsidR="005A27B9" w:rsidRPr="005A27B9" w:rsidRDefault="005A27B9" w:rsidP="005A27B9">
      <w:pPr>
        <w:rPr>
          <w:b/>
          <w:sz w:val="10"/>
          <w:szCs w:val="10"/>
        </w:rPr>
      </w:pPr>
    </w:p>
    <w:p w14:paraId="2887525A" w14:textId="6E0BF40A" w:rsidR="005A27B9" w:rsidRPr="005A27B9" w:rsidRDefault="005A27B9" w:rsidP="005A27B9">
      <w:pPr>
        <w:rPr>
          <w:sz w:val="22"/>
          <w:szCs w:val="22"/>
        </w:rPr>
      </w:pPr>
      <w:r w:rsidRPr="005A27B9">
        <w:rPr>
          <w:sz w:val="22"/>
          <w:szCs w:val="22"/>
        </w:rPr>
        <w:t>To ensure that key national and local processes and mechanisms are favourable and opportun for participation of women and girls affected by migration in peacebuilding and community development, RUNOs put specific focus on supporting drafting gender-responsive state migration policy, which is aligned to respective national strategies</w:t>
      </w:r>
      <w:r w:rsidRPr="005A27B9">
        <w:rPr>
          <w:rStyle w:val="FootnoteReference"/>
          <w:bCs/>
          <w:sz w:val="22"/>
          <w:szCs w:val="22"/>
        </w:rPr>
        <w:footnoteReference w:id="156"/>
      </w:r>
      <w:r w:rsidRPr="005A27B9">
        <w:rPr>
          <w:sz w:val="22"/>
          <w:szCs w:val="22"/>
        </w:rPr>
        <w:t xml:space="preserve"> around peacebuilding and Gender Equality and Women Empowerment (GEWE). This included informing development of the concept of migration policy through community engagement and dialogues with local migrant communities and diaspora representatives, as well as establishing Analytical Center for migration data to ensure gender-sensitive migration data and creating Migrants Network to inform future policy documents. </w:t>
      </w:r>
    </w:p>
    <w:p w14:paraId="17B42D2F" w14:textId="77777777" w:rsidR="00D20576" w:rsidRPr="00CA2CF8" w:rsidRDefault="00D20576" w:rsidP="00D20576">
      <w:pPr>
        <w:jc w:val="both"/>
        <w:rPr>
          <w:sz w:val="10"/>
          <w:szCs w:val="10"/>
        </w:rPr>
      </w:pPr>
    </w:p>
    <w:p w14:paraId="40C7C167" w14:textId="61289C95" w:rsidR="005A27B9" w:rsidRPr="005A27B9" w:rsidRDefault="005A27B9" w:rsidP="005A27B9">
      <w:pPr>
        <w:rPr>
          <w:bCs/>
          <w:sz w:val="22"/>
          <w:szCs w:val="22"/>
        </w:rPr>
      </w:pPr>
      <w:r w:rsidRPr="005A27B9">
        <w:rPr>
          <w:bCs/>
          <w:sz w:val="22"/>
          <w:szCs w:val="22"/>
        </w:rPr>
        <w:t xml:space="preserve">In order to address the needs of women and girls on a level of local authorities in pilot communities and their participation in community peacebuilding, the project organized local security councils to localize WPS (Women, Peace and Security) agenda in pilot communities, developed roadmaps on the implementation of Local Action Plans (LAPs), developed policy recommendations to inform NAP on UNSCR 1325 on outcomes of community engagement and efforts aimed at behavior and social norm change etc. </w:t>
      </w:r>
    </w:p>
    <w:p w14:paraId="4A536D3A" w14:textId="77777777" w:rsidR="005A27B9" w:rsidRPr="005A27B9" w:rsidRDefault="005A27B9" w:rsidP="00284BBE">
      <w:pPr>
        <w:pStyle w:val="Paragraph"/>
        <w:rPr>
          <w:lang w:val="en-GB"/>
        </w:rPr>
      </w:pPr>
    </w:p>
    <w:p w14:paraId="7D92179E" w14:textId="77777777" w:rsidR="005A27B9" w:rsidRPr="005A27B9" w:rsidRDefault="005A27B9" w:rsidP="005A27B9">
      <w:pPr>
        <w:jc w:val="both"/>
        <w:rPr>
          <w:b/>
          <w:color w:val="2E74B5" w:themeColor="accent1" w:themeShade="BF"/>
          <w:sz w:val="22"/>
          <w:szCs w:val="22"/>
        </w:rPr>
      </w:pPr>
      <w:r w:rsidRPr="005A27B9">
        <w:rPr>
          <w:b/>
          <w:color w:val="2E74B5" w:themeColor="accent1" w:themeShade="BF"/>
          <w:sz w:val="22"/>
          <w:szCs w:val="22"/>
        </w:rPr>
        <w:lastRenderedPageBreak/>
        <w:t>2.2. Project beneficiaries and stakeholders</w:t>
      </w:r>
    </w:p>
    <w:p w14:paraId="68A10886" w14:textId="77777777" w:rsidR="005A27B9" w:rsidRPr="005A27B9" w:rsidRDefault="005A27B9" w:rsidP="005A27B9">
      <w:pPr>
        <w:jc w:val="both"/>
        <w:rPr>
          <w:bCs/>
          <w:sz w:val="22"/>
          <w:szCs w:val="22"/>
        </w:rPr>
      </w:pPr>
      <w:r w:rsidRPr="005A27B9">
        <w:rPr>
          <w:sz w:val="22"/>
          <w:szCs w:val="22"/>
        </w:rPr>
        <w:t>The project targeted women and girls in communities affected by migration and prone to conflict, in particular:</w:t>
      </w:r>
      <w:r w:rsidRPr="005A27B9">
        <w:rPr>
          <w:b/>
          <w:sz w:val="22"/>
          <w:szCs w:val="22"/>
        </w:rPr>
        <w:t xml:space="preserve"> </w:t>
      </w:r>
      <w:r w:rsidRPr="005A27B9">
        <w:rPr>
          <w:bCs/>
          <w:sz w:val="22"/>
          <w:szCs w:val="22"/>
        </w:rPr>
        <w:t>1) girls and women vulnerable to forced migration or willing/plan to migrate (unemployed, girls and divorced women vulnerable to forced migration/potential future migrants); 2) returning migrant women and girls (who may be potentially forced to re-migrate).</w:t>
      </w:r>
      <w:r w:rsidRPr="005A27B9">
        <w:rPr>
          <w:b/>
          <w:sz w:val="22"/>
          <w:szCs w:val="22"/>
        </w:rPr>
        <w:t xml:space="preserve"> </w:t>
      </w:r>
      <w:r w:rsidRPr="005A27B9">
        <w:rPr>
          <w:bCs/>
          <w:sz w:val="22"/>
          <w:szCs w:val="22"/>
        </w:rPr>
        <w:t xml:space="preserve">Women and girls affected by migration were provided with trainings to strengthen their advocacy abilities to stand for their rights and to increase their knowledge on WPS agenda as well, which encourages them to participate in peacebuilding activities on local level. </w:t>
      </w:r>
    </w:p>
    <w:p w14:paraId="04D0EDE6" w14:textId="77777777" w:rsidR="005A27B9" w:rsidRPr="005A27B9" w:rsidRDefault="005A27B9" w:rsidP="005A27B9">
      <w:pPr>
        <w:jc w:val="both"/>
        <w:rPr>
          <w:bCs/>
          <w:sz w:val="22"/>
          <w:szCs w:val="22"/>
        </w:rPr>
      </w:pPr>
    </w:p>
    <w:p w14:paraId="5E4355A3" w14:textId="77777777" w:rsidR="005A27B9" w:rsidRPr="005A27B9" w:rsidRDefault="005A27B9" w:rsidP="005A27B9">
      <w:pPr>
        <w:jc w:val="both"/>
        <w:rPr>
          <w:bCs/>
          <w:sz w:val="22"/>
          <w:szCs w:val="22"/>
        </w:rPr>
      </w:pPr>
      <w:r w:rsidRPr="005A27B9">
        <w:rPr>
          <w:bCs/>
          <w:sz w:val="22"/>
          <w:szCs w:val="22"/>
        </w:rPr>
        <w:t xml:space="preserve">The project also targeted the following beneficiaries: </w:t>
      </w:r>
    </w:p>
    <w:p w14:paraId="58393A2F" w14:textId="77777777" w:rsidR="005A27B9" w:rsidRPr="005A27B9" w:rsidRDefault="005A27B9" w:rsidP="00132D55">
      <w:pPr>
        <w:pStyle w:val="ListParagraph"/>
        <w:numPr>
          <w:ilvl w:val="0"/>
          <w:numId w:val="7"/>
        </w:numPr>
        <w:jc w:val="both"/>
        <w:rPr>
          <w:b/>
          <w:sz w:val="22"/>
          <w:szCs w:val="22"/>
        </w:rPr>
      </w:pPr>
      <w:r w:rsidRPr="005A27B9">
        <w:rPr>
          <w:bCs/>
          <w:sz w:val="22"/>
          <w:szCs w:val="22"/>
        </w:rPr>
        <w:t xml:space="preserve">Men and boys in targeted communities which were engaged in awareness-raising activities, including GALS activities targeting family members of women and girls affected by migration to promote gender norms in support of women and girls affected by migration to participate in inclusive community development and peacebuilding. </w:t>
      </w:r>
    </w:p>
    <w:p w14:paraId="267A1376" w14:textId="77777777" w:rsidR="005A27B9" w:rsidRPr="005A27B9" w:rsidRDefault="005A27B9" w:rsidP="00132D55">
      <w:pPr>
        <w:pStyle w:val="ListParagraph"/>
        <w:numPr>
          <w:ilvl w:val="0"/>
          <w:numId w:val="7"/>
        </w:numPr>
        <w:jc w:val="both"/>
        <w:rPr>
          <w:b/>
          <w:sz w:val="22"/>
          <w:szCs w:val="22"/>
        </w:rPr>
      </w:pPr>
      <w:r w:rsidRPr="005A27B9">
        <w:rPr>
          <w:bCs/>
          <w:sz w:val="22"/>
          <w:szCs w:val="22"/>
        </w:rPr>
        <w:t>Community population engaged during whole project cycle including needs assessment, awareness raising activities and joint implementation of peacebuilding activities which enable participation of women and girls affected by migration</w:t>
      </w:r>
    </w:p>
    <w:p w14:paraId="34496F68" w14:textId="77777777" w:rsidR="005A27B9" w:rsidRPr="005A27B9" w:rsidRDefault="005A27B9" w:rsidP="00132D55">
      <w:pPr>
        <w:pStyle w:val="ListParagraph"/>
        <w:numPr>
          <w:ilvl w:val="0"/>
          <w:numId w:val="7"/>
        </w:numPr>
        <w:jc w:val="both"/>
        <w:rPr>
          <w:b/>
          <w:sz w:val="22"/>
          <w:szCs w:val="22"/>
        </w:rPr>
      </w:pPr>
      <w:r w:rsidRPr="005A27B9">
        <w:rPr>
          <w:bCs/>
          <w:sz w:val="22"/>
          <w:szCs w:val="22"/>
        </w:rPr>
        <w:t>Local stakeholders (local government and authorities) were engaged from the very beginning of the project, but most importantly when developing LAPs on WPS agenda and implementation of joint peacebuilding initiatives</w:t>
      </w:r>
    </w:p>
    <w:p w14:paraId="0043C4F2" w14:textId="77777777" w:rsidR="005A27B9" w:rsidRPr="005A27B9" w:rsidRDefault="005A27B9" w:rsidP="00132D55">
      <w:pPr>
        <w:pStyle w:val="ListParagraph"/>
        <w:numPr>
          <w:ilvl w:val="0"/>
          <w:numId w:val="7"/>
        </w:numPr>
        <w:jc w:val="both"/>
        <w:rPr>
          <w:b/>
          <w:sz w:val="22"/>
          <w:szCs w:val="22"/>
        </w:rPr>
      </w:pPr>
      <w:r w:rsidRPr="005A27B9">
        <w:rPr>
          <w:bCs/>
          <w:sz w:val="22"/>
          <w:szCs w:val="22"/>
        </w:rPr>
        <w:t xml:space="preserve">National stakeholders engaged when developing draft of the concept of State Migration Policy with gender-sensitive approaches </w:t>
      </w:r>
    </w:p>
    <w:p w14:paraId="3BDF9154" w14:textId="4C83BFD1" w:rsidR="005A27B9" w:rsidRDefault="005A27B9" w:rsidP="005A27B9">
      <w:pPr>
        <w:spacing w:before="240"/>
        <w:jc w:val="both"/>
        <w:rPr>
          <w:sz w:val="22"/>
          <w:szCs w:val="22"/>
        </w:rPr>
      </w:pPr>
      <w:r w:rsidRPr="005A27B9">
        <w:rPr>
          <w:sz w:val="22"/>
          <w:szCs w:val="22"/>
        </w:rPr>
        <w:t xml:space="preserve">Government counterparts in the project are State Migration Service, State Agency for Inter-Ethnic Relations and Local Self-Governance, the Gender and Decent Employment Units at Ministry of Labour and Social Development, National Parliament, Forum of Women MPs of the Kyrgyz Republic, local self-government authorities in six target municipalities. Responsible parties are the NGO Community Development Alliance, NGO Rosa Otunbayeva’s Initiative Public Fund, JIA Business Association, Public Fund “Alliance of Trainers and Consultants” (BDS-ILO-SIYB). </w:t>
      </w:r>
    </w:p>
    <w:p w14:paraId="75628F83" w14:textId="77777777" w:rsidR="005A27B9" w:rsidRPr="00CA2CF8" w:rsidRDefault="005A27B9" w:rsidP="005A27B9">
      <w:pPr>
        <w:spacing w:before="240"/>
        <w:jc w:val="both"/>
        <w:rPr>
          <w:sz w:val="2"/>
          <w:szCs w:val="2"/>
        </w:rPr>
      </w:pPr>
    </w:p>
    <w:p w14:paraId="0AD70562" w14:textId="77777777" w:rsidR="005A27B9" w:rsidRPr="005A27B9" w:rsidRDefault="005A27B9" w:rsidP="005A27B9">
      <w:pPr>
        <w:jc w:val="both"/>
        <w:rPr>
          <w:b/>
          <w:color w:val="2E74B5" w:themeColor="accent1" w:themeShade="BF"/>
          <w:sz w:val="22"/>
          <w:szCs w:val="22"/>
        </w:rPr>
      </w:pPr>
      <w:r w:rsidRPr="005A27B9">
        <w:rPr>
          <w:b/>
          <w:color w:val="2E74B5" w:themeColor="accent1" w:themeShade="BF"/>
          <w:sz w:val="22"/>
          <w:szCs w:val="22"/>
        </w:rPr>
        <w:t>2.4. Project management</w:t>
      </w:r>
    </w:p>
    <w:p w14:paraId="7F476B4F" w14:textId="028BE959" w:rsidR="005A27B9" w:rsidRPr="00CA2CF8" w:rsidRDefault="005A27B9" w:rsidP="005A27B9">
      <w:pPr>
        <w:jc w:val="both"/>
        <w:rPr>
          <w:i/>
          <w:sz w:val="22"/>
          <w:szCs w:val="22"/>
        </w:rPr>
      </w:pPr>
      <w:r w:rsidRPr="00CA2CF8">
        <w:rPr>
          <w:i/>
          <w:sz w:val="22"/>
          <w:szCs w:val="22"/>
        </w:rPr>
        <w:t>Operational Management of the programme</w:t>
      </w:r>
    </w:p>
    <w:p w14:paraId="1E988CDC" w14:textId="57696D1E" w:rsidR="005A27B9" w:rsidRPr="005A27B9" w:rsidRDefault="005A27B9" w:rsidP="005A27B9">
      <w:pPr>
        <w:jc w:val="both"/>
        <w:rPr>
          <w:sz w:val="22"/>
          <w:szCs w:val="22"/>
        </w:rPr>
      </w:pPr>
      <w:r w:rsidRPr="005A27B9">
        <w:rPr>
          <w:bCs/>
          <w:sz w:val="22"/>
          <w:szCs w:val="22"/>
        </w:rPr>
        <w:t xml:space="preserve">GPI project programme team, represented by the Project Managers/Coordinators from each participating UN Agency (IOM, UN Women and ILO), is responsible for day-to-day management, implementation and monitoring of the project. To ensure ownership of government stakeholders, RUNOs established Technical Group on project coordination and implementation, which consisted of RUNOs, representatives of State Migration Service, Ministry of Labour and Social Development and State Agency on Inter-Ethnic Relations and Local Self-Governance. </w:t>
      </w:r>
      <w:r w:rsidRPr="005A27B9">
        <w:rPr>
          <w:sz w:val="22"/>
          <w:szCs w:val="22"/>
        </w:rPr>
        <w:t xml:space="preserve">This Technical Group was responsible for the coordination of project’s activities, identifying target groups and reviewing the progress on the implementation of project activities and, adapting project to challenges and current circumstances. </w:t>
      </w:r>
    </w:p>
    <w:p w14:paraId="5D609E06" w14:textId="77777777" w:rsidR="005A27B9" w:rsidRPr="005A27B9" w:rsidRDefault="005A27B9" w:rsidP="005A27B9">
      <w:pPr>
        <w:jc w:val="both"/>
        <w:rPr>
          <w:bCs/>
          <w:sz w:val="22"/>
          <w:szCs w:val="22"/>
        </w:rPr>
      </w:pPr>
      <w:r w:rsidRPr="005A27B9">
        <w:rPr>
          <w:bCs/>
          <w:sz w:val="22"/>
          <w:szCs w:val="22"/>
        </w:rPr>
        <w:t xml:space="preserve">IOM served as the lead agency for the coordination of the project. Regular meetings were organized to coordinate actions, share progress, challenges and discuss adaptive approaches between IOM, ILO and UN Women under the lead of IOM. </w:t>
      </w:r>
    </w:p>
    <w:p w14:paraId="04C014F2" w14:textId="76528947" w:rsidR="005A27B9" w:rsidRPr="00CA2CF8" w:rsidRDefault="005A27B9" w:rsidP="005A27B9">
      <w:pPr>
        <w:pStyle w:val="AnnexeHeading3"/>
        <w:numPr>
          <w:ilvl w:val="0"/>
          <w:numId w:val="0"/>
        </w:numPr>
        <w:rPr>
          <w:b w:val="0"/>
        </w:rPr>
      </w:pPr>
      <w:bookmarkStart w:id="85" w:name="_Toc93611833"/>
      <w:r w:rsidRPr="00CA2CF8">
        <w:rPr>
          <w:b w:val="0"/>
        </w:rPr>
        <w:t>Joint Steering Committee</w:t>
      </w:r>
      <w:bookmarkEnd w:id="85"/>
    </w:p>
    <w:p w14:paraId="57F02DD4" w14:textId="77777777" w:rsidR="005A27B9" w:rsidRPr="005A27B9" w:rsidRDefault="005A27B9" w:rsidP="005A27B9">
      <w:pPr>
        <w:autoSpaceDE w:val="0"/>
        <w:autoSpaceDN w:val="0"/>
        <w:adjustRightInd w:val="0"/>
        <w:jc w:val="both"/>
        <w:rPr>
          <w:sz w:val="22"/>
          <w:szCs w:val="22"/>
        </w:rPr>
      </w:pPr>
      <w:r w:rsidRPr="005A27B9">
        <w:rPr>
          <w:sz w:val="22"/>
          <w:szCs w:val="22"/>
        </w:rPr>
        <w:t xml:space="preserve">The Joint Steering Committee (JSC), established by President’s order, oversees overall project implementation and provide guidance. The JSC is co-chaired by the Head of the Department for Monitoring Humanitarian Development and Interaction with Civil Society Institutions and the UN Resident Coordinator (RC) to ensure project implementation was timely and coherent. </w:t>
      </w:r>
    </w:p>
    <w:p w14:paraId="341AF469" w14:textId="77777777" w:rsidR="005A27B9" w:rsidRPr="005A27B9" w:rsidRDefault="005A27B9" w:rsidP="005A27B9">
      <w:pPr>
        <w:jc w:val="both"/>
        <w:rPr>
          <w:b/>
          <w:bCs/>
          <w:sz w:val="22"/>
          <w:szCs w:val="22"/>
        </w:rPr>
      </w:pPr>
    </w:p>
    <w:p w14:paraId="091F242F" w14:textId="77777777" w:rsidR="005A27B9" w:rsidRPr="00CA2CF8" w:rsidRDefault="005A27B9" w:rsidP="005A27B9">
      <w:pPr>
        <w:jc w:val="both"/>
        <w:rPr>
          <w:b/>
          <w:bCs/>
          <w:i/>
          <w:sz w:val="22"/>
          <w:szCs w:val="22"/>
        </w:rPr>
      </w:pPr>
      <w:r w:rsidRPr="00CA2CF8">
        <w:rPr>
          <w:b/>
          <w:bCs/>
          <w:i/>
          <w:sz w:val="22"/>
          <w:szCs w:val="22"/>
        </w:rPr>
        <w:t xml:space="preserve">3. Evaluation scope, purpose, and objectives </w:t>
      </w:r>
    </w:p>
    <w:p w14:paraId="0ABBCFDB" w14:textId="77777777" w:rsidR="005A27B9" w:rsidRPr="00CA2CF8" w:rsidRDefault="005A27B9" w:rsidP="005A27B9">
      <w:pPr>
        <w:jc w:val="both"/>
        <w:rPr>
          <w:bCs/>
          <w:color w:val="2E74B5" w:themeColor="accent1" w:themeShade="BF"/>
          <w:sz w:val="22"/>
          <w:szCs w:val="22"/>
        </w:rPr>
      </w:pPr>
      <w:r w:rsidRPr="00CA2CF8">
        <w:rPr>
          <w:bCs/>
          <w:color w:val="2E74B5" w:themeColor="accent1" w:themeShade="BF"/>
          <w:sz w:val="22"/>
          <w:szCs w:val="22"/>
        </w:rPr>
        <w:t xml:space="preserve">3.1 Evaluation scope </w:t>
      </w:r>
    </w:p>
    <w:p w14:paraId="6221C18C" w14:textId="77777777" w:rsidR="005A27B9" w:rsidRPr="005A27B9" w:rsidRDefault="005A27B9" w:rsidP="005A27B9">
      <w:pPr>
        <w:jc w:val="both"/>
        <w:rPr>
          <w:sz w:val="22"/>
          <w:szCs w:val="22"/>
        </w:rPr>
      </w:pPr>
      <w:r w:rsidRPr="005A27B9">
        <w:rPr>
          <w:sz w:val="22"/>
          <w:szCs w:val="22"/>
        </w:rPr>
        <w:t xml:space="preserve">The final evaluation of the </w:t>
      </w:r>
      <w:r w:rsidRPr="005A27B9">
        <w:rPr>
          <w:i/>
          <w:iCs/>
          <w:sz w:val="22"/>
          <w:szCs w:val="22"/>
        </w:rPr>
        <w:t>Empowering women and girls affected by migration for inclusive and peaceful community development and peacebuilding</w:t>
      </w:r>
      <w:r w:rsidRPr="005A27B9">
        <w:rPr>
          <w:sz w:val="22"/>
          <w:szCs w:val="22"/>
        </w:rPr>
        <w:t xml:space="preserve"> project will be conducted at the end of project implementation and will cover the entire duration of the project 25 December 2019 to 21 November 2021. The evaluation is scheduled between June and September 2021. </w:t>
      </w:r>
    </w:p>
    <w:p w14:paraId="244BACEA" w14:textId="77777777" w:rsidR="00D20576" w:rsidRPr="00CA2CF8" w:rsidRDefault="00D20576" w:rsidP="00D20576">
      <w:pPr>
        <w:jc w:val="both"/>
        <w:rPr>
          <w:sz w:val="10"/>
          <w:szCs w:val="10"/>
        </w:rPr>
      </w:pPr>
    </w:p>
    <w:p w14:paraId="440B1284" w14:textId="77777777" w:rsidR="005A27B9" w:rsidRPr="005A27B9" w:rsidRDefault="005A27B9" w:rsidP="005A27B9">
      <w:pPr>
        <w:jc w:val="both"/>
        <w:rPr>
          <w:sz w:val="22"/>
          <w:szCs w:val="22"/>
        </w:rPr>
      </w:pPr>
      <w:r w:rsidRPr="005A27B9">
        <w:rPr>
          <w:sz w:val="22"/>
          <w:szCs w:val="22"/>
        </w:rPr>
        <w:lastRenderedPageBreak/>
        <w:t xml:space="preserve">The results of baseline and endline assessments, and project monitoring results will be available to the evaluation team in order to inform the evaluation process. </w:t>
      </w:r>
    </w:p>
    <w:p w14:paraId="6EF36021" w14:textId="77777777" w:rsidR="00D20576" w:rsidRPr="00CA2CF8" w:rsidRDefault="00D20576" w:rsidP="00D20576">
      <w:pPr>
        <w:jc w:val="both"/>
        <w:rPr>
          <w:sz w:val="10"/>
          <w:szCs w:val="10"/>
        </w:rPr>
      </w:pPr>
    </w:p>
    <w:p w14:paraId="77D2390D" w14:textId="77777777" w:rsidR="005A27B9" w:rsidRPr="005A27B9" w:rsidRDefault="005A27B9" w:rsidP="005A27B9">
      <w:pPr>
        <w:jc w:val="both"/>
        <w:rPr>
          <w:sz w:val="22"/>
          <w:szCs w:val="22"/>
        </w:rPr>
      </w:pPr>
      <w:r w:rsidRPr="005A27B9">
        <w:rPr>
          <w:sz w:val="22"/>
          <w:szCs w:val="22"/>
        </w:rPr>
        <w:t xml:space="preserve">The evaluation includes a data collection offline or online, depending on the COVID-19 epidemiological situation in the country, in six project sites (target municipalities) in Kyrgyzstan. The project will hire two consultants for conducting the evaluation process: </w:t>
      </w:r>
    </w:p>
    <w:p w14:paraId="56E3A587" w14:textId="77777777" w:rsidR="005A27B9" w:rsidRPr="005A27B9" w:rsidRDefault="005A27B9" w:rsidP="00132D55">
      <w:pPr>
        <w:pStyle w:val="ListParagraph"/>
        <w:numPr>
          <w:ilvl w:val="0"/>
          <w:numId w:val="27"/>
        </w:numPr>
        <w:spacing w:after="160" w:line="259" w:lineRule="auto"/>
        <w:jc w:val="both"/>
        <w:rPr>
          <w:sz w:val="22"/>
          <w:szCs w:val="22"/>
        </w:rPr>
      </w:pPr>
      <w:r w:rsidRPr="005A27B9">
        <w:rPr>
          <w:sz w:val="22"/>
          <w:szCs w:val="22"/>
        </w:rPr>
        <w:t xml:space="preserve">TEAM LEADER: one International consultant to lead, coordinate the process and division of labour (with the Team Member), conduct desk review of background documentation, produce inception report, develop the methodology and instruments, prepare workplan, collect data, prepare analytical framework and draft and final evaluation reports </w:t>
      </w:r>
    </w:p>
    <w:p w14:paraId="765204FB" w14:textId="6570A589" w:rsidR="005A27B9" w:rsidRPr="005A27B9" w:rsidRDefault="005A27B9" w:rsidP="00132D55">
      <w:pPr>
        <w:pStyle w:val="ListParagraph"/>
        <w:numPr>
          <w:ilvl w:val="0"/>
          <w:numId w:val="27"/>
        </w:numPr>
        <w:spacing w:after="160" w:line="259" w:lineRule="auto"/>
        <w:jc w:val="both"/>
        <w:rPr>
          <w:sz w:val="22"/>
          <w:szCs w:val="22"/>
        </w:rPr>
      </w:pPr>
      <w:r w:rsidRPr="005A27B9">
        <w:rPr>
          <w:sz w:val="22"/>
          <w:szCs w:val="22"/>
        </w:rPr>
        <w:t>TEAM MEMBER: one national consultant (based in Kyrgyzstan) under the overall guidance of International Consultant to contribute to desk review of background documentation, to conduct all field missions (given the COVID-10 situation), collect information and data</w:t>
      </w:r>
      <w:r w:rsidR="00741BB1">
        <w:rPr>
          <w:sz w:val="22"/>
          <w:szCs w:val="22"/>
        </w:rPr>
        <w:t xml:space="preserve"> </w:t>
      </w:r>
      <w:r w:rsidR="00741BB1" w:rsidRPr="00741BB1">
        <w:rPr>
          <w:sz w:val="22"/>
          <w:szCs w:val="22"/>
        </w:rPr>
        <w:t>(including producing written summaries of meetings for the team lead, and collecting audio recordings that will be transcribed)</w:t>
      </w:r>
      <w:r w:rsidRPr="005A27B9">
        <w:rPr>
          <w:sz w:val="22"/>
          <w:szCs w:val="22"/>
        </w:rPr>
        <w:t xml:space="preserve">, plan communication and consultation with beneficiaries, engage stakeholders, and contribute to report writing. </w:t>
      </w:r>
    </w:p>
    <w:p w14:paraId="43960253" w14:textId="77777777" w:rsidR="005A27B9" w:rsidRPr="005A27B9" w:rsidRDefault="005A27B9" w:rsidP="005A27B9">
      <w:pPr>
        <w:shd w:val="clear" w:color="auto" w:fill="FFFFFF"/>
        <w:rPr>
          <w:rFonts w:eastAsia="Times New Roman"/>
          <w:color w:val="000000"/>
          <w:sz w:val="22"/>
          <w:szCs w:val="22"/>
        </w:rPr>
      </w:pPr>
      <w:r w:rsidRPr="005A27B9">
        <w:rPr>
          <w:rFonts w:eastAsia="Times New Roman"/>
          <w:color w:val="000000"/>
          <w:sz w:val="22"/>
          <w:szCs w:val="22"/>
        </w:rPr>
        <w:t>The evaluation shall cover all aspects of the project, and broadly allocate resources (time) in relation to the relative expenditure between the various project components.</w:t>
      </w:r>
    </w:p>
    <w:p w14:paraId="267FDD33" w14:textId="77777777" w:rsidR="005C0F6E" w:rsidRPr="00CA2CF8" w:rsidRDefault="005C0F6E" w:rsidP="005C0F6E">
      <w:pPr>
        <w:jc w:val="both"/>
        <w:rPr>
          <w:sz w:val="10"/>
          <w:szCs w:val="10"/>
        </w:rPr>
      </w:pPr>
    </w:p>
    <w:p w14:paraId="2A12192D" w14:textId="77777777" w:rsidR="00D20576" w:rsidRPr="00CA2CF8" w:rsidRDefault="00D20576" w:rsidP="00D20576">
      <w:pPr>
        <w:jc w:val="both"/>
        <w:rPr>
          <w:sz w:val="10"/>
          <w:szCs w:val="10"/>
        </w:rPr>
      </w:pPr>
    </w:p>
    <w:p w14:paraId="6CE40EC7" w14:textId="77777777" w:rsidR="005A27B9" w:rsidRPr="00CA2CF8" w:rsidRDefault="005A27B9" w:rsidP="005A27B9">
      <w:pPr>
        <w:jc w:val="both"/>
        <w:rPr>
          <w:color w:val="2E74B5" w:themeColor="accent1" w:themeShade="BF"/>
          <w:sz w:val="22"/>
          <w:szCs w:val="22"/>
        </w:rPr>
      </w:pPr>
      <w:r w:rsidRPr="00CA2CF8">
        <w:rPr>
          <w:bCs/>
          <w:color w:val="2E74B5" w:themeColor="accent1" w:themeShade="BF"/>
          <w:sz w:val="22"/>
          <w:szCs w:val="22"/>
        </w:rPr>
        <w:t>3.2. Evaluation purpose, users and intended use</w:t>
      </w:r>
    </w:p>
    <w:p w14:paraId="5822FE09" w14:textId="77777777" w:rsidR="00D20576" w:rsidRPr="00CA2CF8" w:rsidRDefault="00D20576" w:rsidP="00D20576">
      <w:pPr>
        <w:jc w:val="both"/>
        <w:rPr>
          <w:sz w:val="10"/>
          <w:szCs w:val="10"/>
        </w:rPr>
      </w:pPr>
      <w:bookmarkStart w:id="86" w:name="_Hlk499642434"/>
    </w:p>
    <w:p w14:paraId="0417E654" w14:textId="77777777" w:rsidR="005A27B9" w:rsidRPr="005A27B9" w:rsidRDefault="005A27B9" w:rsidP="005A27B9">
      <w:pPr>
        <w:jc w:val="both"/>
        <w:rPr>
          <w:sz w:val="22"/>
          <w:szCs w:val="22"/>
        </w:rPr>
      </w:pPr>
      <w:r w:rsidRPr="005A27B9">
        <w:rPr>
          <w:sz w:val="22"/>
          <w:szCs w:val="22"/>
        </w:rPr>
        <w:t xml:space="preserve">A final external evaluation of the </w:t>
      </w:r>
      <w:r w:rsidRPr="005A27B9">
        <w:rPr>
          <w:i/>
          <w:iCs/>
          <w:sz w:val="22"/>
          <w:szCs w:val="22"/>
        </w:rPr>
        <w:t>Empowering women and girls affected by migration for inclusive and peaceful community development and peacebuilding</w:t>
      </w:r>
      <w:r w:rsidRPr="005A27B9">
        <w:rPr>
          <w:sz w:val="22"/>
          <w:szCs w:val="22"/>
        </w:rPr>
        <w:t xml:space="preserve"> project is conducted with a special focus on lessons learnt both from programmatic and coordination perspectives. The main purpose of this final evaluation is to assess the programmatic progress and performance of the above described intervention, including from the point of view of </w:t>
      </w:r>
      <w:r w:rsidRPr="005A27B9">
        <w:rPr>
          <w:i/>
          <w:iCs/>
          <w:sz w:val="22"/>
          <w:szCs w:val="22"/>
        </w:rPr>
        <w:t>relevance</w:t>
      </w:r>
      <w:r w:rsidRPr="005A27B9">
        <w:rPr>
          <w:sz w:val="22"/>
          <w:szCs w:val="22"/>
        </w:rPr>
        <w:t xml:space="preserve"> of the programme objectives, strategy and approach at the local and national levels for empowerment of girls and women affected by migration towards achieving project results; </w:t>
      </w:r>
      <w:r w:rsidRPr="005A27B9">
        <w:rPr>
          <w:i/>
          <w:iCs/>
          <w:sz w:val="22"/>
          <w:szCs w:val="22"/>
        </w:rPr>
        <w:t>coherence</w:t>
      </w:r>
      <w:r w:rsidRPr="005A27B9">
        <w:rPr>
          <w:sz w:val="22"/>
          <w:szCs w:val="22"/>
        </w:rPr>
        <w:t xml:space="preserve"> with international agreements and conventions as well as synergies and coordination with other initiatives; </w:t>
      </w:r>
      <w:r w:rsidRPr="005A27B9">
        <w:rPr>
          <w:i/>
          <w:iCs/>
          <w:sz w:val="22"/>
          <w:szCs w:val="22"/>
        </w:rPr>
        <w:t>effectiveness</w:t>
      </w:r>
      <w:r w:rsidRPr="005A27B9">
        <w:rPr>
          <w:sz w:val="22"/>
          <w:szCs w:val="22"/>
        </w:rPr>
        <w:t xml:space="preserve"> of the project in achieving its objectives; organizational </w:t>
      </w:r>
      <w:r w:rsidRPr="005A27B9">
        <w:rPr>
          <w:i/>
          <w:iCs/>
          <w:sz w:val="22"/>
          <w:szCs w:val="22"/>
        </w:rPr>
        <w:t>efficiency</w:t>
      </w:r>
      <w:r w:rsidRPr="005A27B9">
        <w:rPr>
          <w:sz w:val="22"/>
          <w:szCs w:val="22"/>
        </w:rPr>
        <w:t xml:space="preserve"> and coordination mechanisms in progressing towards the achievement of the project results;, and </w:t>
      </w:r>
      <w:r w:rsidRPr="005A27B9">
        <w:rPr>
          <w:i/>
          <w:iCs/>
          <w:sz w:val="22"/>
          <w:szCs w:val="22"/>
        </w:rPr>
        <w:t>sustainability</w:t>
      </w:r>
      <w:r w:rsidRPr="005A27B9">
        <w:rPr>
          <w:sz w:val="22"/>
          <w:szCs w:val="22"/>
        </w:rPr>
        <w:t xml:space="preserve"> of the results and the </w:t>
      </w:r>
      <w:r w:rsidRPr="005A27B9">
        <w:rPr>
          <w:i/>
          <w:iCs/>
          <w:sz w:val="22"/>
          <w:szCs w:val="22"/>
        </w:rPr>
        <w:t>impact</w:t>
      </w:r>
      <w:r w:rsidRPr="005A27B9">
        <w:rPr>
          <w:sz w:val="22"/>
          <w:szCs w:val="22"/>
        </w:rPr>
        <w:t xml:space="preserve"> of the intervention in advancing GEWE and participation in community development and peacebuilding initiatives in the target group. The evaluation will also integrate attention to the use of a </w:t>
      </w:r>
      <w:r w:rsidRPr="005A27B9">
        <w:rPr>
          <w:i/>
          <w:iCs/>
          <w:sz w:val="22"/>
          <w:szCs w:val="22"/>
        </w:rPr>
        <w:t>human rights</w:t>
      </w:r>
      <w:r w:rsidRPr="005A27B9">
        <w:rPr>
          <w:sz w:val="22"/>
          <w:szCs w:val="22"/>
        </w:rPr>
        <w:t xml:space="preserve"> based approach and </w:t>
      </w:r>
      <w:r w:rsidRPr="005A27B9">
        <w:rPr>
          <w:i/>
          <w:iCs/>
          <w:sz w:val="22"/>
          <w:szCs w:val="22"/>
        </w:rPr>
        <w:t>gender equality</w:t>
      </w:r>
      <w:r w:rsidRPr="005A27B9">
        <w:rPr>
          <w:sz w:val="22"/>
          <w:szCs w:val="22"/>
        </w:rPr>
        <w:t xml:space="preserve"> principles. In addition, evaluation will contribute to overall accountability and learning processes.  </w:t>
      </w:r>
    </w:p>
    <w:p w14:paraId="5CB4E70F" w14:textId="77777777" w:rsidR="00D20576" w:rsidRPr="00CA2CF8" w:rsidRDefault="00D20576" w:rsidP="00D20576">
      <w:pPr>
        <w:jc w:val="both"/>
        <w:rPr>
          <w:sz w:val="10"/>
          <w:szCs w:val="10"/>
        </w:rPr>
      </w:pPr>
    </w:p>
    <w:p w14:paraId="23EBC5B6" w14:textId="77777777" w:rsidR="005A27B9" w:rsidRPr="005A27B9" w:rsidRDefault="005A27B9" w:rsidP="005A27B9">
      <w:pPr>
        <w:jc w:val="both"/>
        <w:rPr>
          <w:sz w:val="22"/>
          <w:szCs w:val="22"/>
        </w:rPr>
      </w:pPr>
      <w:r w:rsidRPr="005A27B9">
        <w:rPr>
          <w:sz w:val="22"/>
          <w:szCs w:val="22"/>
        </w:rPr>
        <w:t>Targeted users of the evaluation are the personnel of the participating UN agencies in Kyrgyzstan, UN Peacebuilding Fund and responsible parties, and the government counterparts at local and national levels, CSOs, and other UN agencies, donor community and development partners present in Kyrgyzstan, and the programme beneficiaries.</w:t>
      </w:r>
    </w:p>
    <w:p w14:paraId="1C10C1BE" w14:textId="77777777" w:rsidR="00D20576" w:rsidRPr="00CA2CF8" w:rsidRDefault="00D20576" w:rsidP="00D20576">
      <w:pPr>
        <w:jc w:val="both"/>
        <w:rPr>
          <w:sz w:val="10"/>
          <w:szCs w:val="10"/>
        </w:rPr>
      </w:pPr>
    </w:p>
    <w:p w14:paraId="7CC9F81F" w14:textId="77777777" w:rsidR="00D20576" w:rsidRPr="00CA2CF8" w:rsidRDefault="005A27B9" w:rsidP="00D20576">
      <w:pPr>
        <w:jc w:val="both"/>
        <w:rPr>
          <w:sz w:val="10"/>
          <w:szCs w:val="10"/>
        </w:rPr>
      </w:pPr>
      <w:r w:rsidRPr="005A27B9">
        <w:rPr>
          <w:rFonts w:eastAsia="Times New Roman"/>
          <w:sz w:val="22"/>
          <w:szCs w:val="22"/>
        </w:rPr>
        <w:t xml:space="preserve">The evaluation should identify and document lessons learned, good practices and innovations, success stories, and challenges within the project (what worked, and also what didn’t work and why), as well as </w:t>
      </w:r>
    </w:p>
    <w:p w14:paraId="270C9C81" w14:textId="6B40AD5A" w:rsidR="005A27B9" w:rsidRPr="005A27B9" w:rsidRDefault="005A27B9" w:rsidP="005A27B9">
      <w:pPr>
        <w:jc w:val="both"/>
        <w:rPr>
          <w:rFonts w:eastAsia="Times New Roman"/>
          <w:sz w:val="22"/>
          <w:szCs w:val="22"/>
        </w:rPr>
      </w:pPr>
      <w:r w:rsidRPr="005A27B9">
        <w:rPr>
          <w:rFonts w:eastAsia="Times New Roman"/>
          <w:sz w:val="22"/>
          <w:szCs w:val="22"/>
        </w:rPr>
        <w:t xml:space="preserve">strategies for replication and up-scaling of the project's best practices. </w:t>
      </w:r>
    </w:p>
    <w:p w14:paraId="29DCBBFC" w14:textId="77777777" w:rsidR="005A27B9" w:rsidRPr="005A27B9" w:rsidRDefault="005A27B9" w:rsidP="005A27B9">
      <w:pPr>
        <w:jc w:val="both"/>
        <w:rPr>
          <w:sz w:val="22"/>
          <w:szCs w:val="22"/>
        </w:rPr>
      </w:pPr>
      <w:r w:rsidRPr="005A27B9">
        <w:rPr>
          <w:rFonts w:eastAsia="Times New Roman"/>
          <w:sz w:val="22"/>
          <w:szCs w:val="22"/>
        </w:rPr>
        <w:t xml:space="preserve">The evaluation should also provide specific and actionable recommendations as to the priority areas that should be considered in further Peacebuilding Portfolio, including interventions that require continued support, successful interventions for expansion, and recommendations on prioritizing interventions to maximize impact. It should also include actionable recommendations on how to improve project management and maximize ownership by national partners, as well as to inform the future work of participating UN agencies on empowering women affected by migration and their contributing role in peacebuilding and community development.   </w:t>
      </w:r>
    </w:p>
    <w:p w14:paraId="6F70D574" w14:textId="77777777" w:rsidR="00D20576" w:rsidRPr="00CA2CF8" w:rsidRDefault="00D20576" w:rsidP="00D20576">
      <w:pPr>
        <w:jc w:val="both"/>
        <w:rPr>
          <w:sz w:val="10"/>
          <w:szCs w:val="10"/>
        </w:rPr>
      </w:pPr>
      <w:bookmarkStart w:id="87" w:name="_Hlk66793023"/>
    </w:p>
    <w:p w14:paraId="14247217" w14:textId="77777777" w:rsidR="005A27B9" w:rsidRPr="005A27B9" w:rsidDel="004E4539" w:rsidRDefault="005A27B9" w:rsidP="005A27B9">
      <w:pPr>
        <w:autoSpaceDE w:val="0"/>
        <w:autoSpaceDN w:val="0"/>
        <w:adjustRightInd w:val="0"/>
        <w:ind w:right="-22"/>
        <w:jc w:val="both"/>
        <w:rPr>
          <w:sz w:val="22"/>
          <w:szCs w:val="22"/>
        </w:rPr>
      </w:pPr>
      <w:r w:rsidRPr="005A27B9">
        <w:rPr>
          <w:sz w:val="22"/>
          <w:szCs w:val="22"/>
        </w:rPr>
        <w:t xml:space="preserve">The findings of the evaluation will contribute to effective programming, refining the approaches of participating UN agencies to women and girls affected by migration, empowerment, learning, capacity building and ability to participate in community development and peacebuilding.  It will also be a key input to knowledge management on joint programmes and programmes for gender equality and women’s empowerment. The findings of the evaluation will moreover be used to engage policy makers and other stakeholders at local, national and regional levels in evidence-based dialogues and to advocate for </w:t>
      </w:r>
      <w:r w:rsidRPr="005A27B9">
        <w:rPr>
          <w:sz w:val="22"/>
          <w:szCs w:val="22"/>
        </w:rPr>
        <w:lastRenderedPageBreak/>
        <w:t>gender-responsive strategies to promote the role and contribution of girls and women affected by migration for inclusive local development with a particular focus on peacebuilding</w:t>
      </w:r>
      <w:bookmarkEnd w:id="87"/>
      <w:r w:rsidRPr="005A27B9">
        <w:rPr>
          <w:sz w:val="22"/>
          <w:szCs w:val="22"/>
        </w:rPr>
        <w:t xml:space="preserve">. </w:t>
      </w:r>
      <w:bookmarkStart w:id="88" w:name="_Hlk66793070"/>
      <w:bookmarkEnd w:id="86"/>
    </w:p>
    <w:bookmarkEnd w:id="88"/>
    <w:p w14:paraId="55399107" w14:textId="70254628" w:rsidR="005A27B9" w:rsidRPr="005A27B9" w:rsidRDefault="005A27B9" w:rsidP="005A27B9">
      <w:pPr>
        <w:jc w:val="both"/>
        <w:rPr>
          <w:b/>
          <w:sz w:val="22"/>
          <w:szCs w:val="22"/>
        </w:rPr>
      </w:pPr>
    </w:p>
    <w:p w14:paraId="1C7DADFC" w14:textId="77777777" w:rsidR="005A27B9" w:rsidRPr="005A27B9" w:rsidRDefault="005A27B9" w:rsidP="005A27B9">
      <w:pPr>
        <w:jc w:val="both"/>
        <w:rPr>
          <w:b/>
          <w:bCs/>
          <w:sz w:val="22"/>
          <w:szCs w:val="22"/>
        </w:rPr>
      </w:pPr>
      <w:r w:rsidRPr="005A27B9">
        <w:rPr>
          <w:b/>
          <w:bCs/>
          <w:sz w:val="22"/>
          <w:szCs w:val="22"/>
        </w:rPr>
        <w:t>4. Evaluation methodology and key evaluation questions</w:t>
      </w:r>
    </w:p>
    <w:p w14:paraId="5E54CD3D" w14:textId="77777777" w:rsidR="005A27B9" w:rsidRPr="00CA2CF8" w:rsidRDefault="005A27B9" w:rsidP="005A27B9">
      <w:pPr>
        <w:jc w:val="both"/>
        <w:rPr>
          <w:b/>
          <w:color w:val="2E74B5" w:themeColor="accent1" w:themeShade="BF"/>
          <w:sz w:val="10"/>
          <w:szCs w:val="10"/>
        </w:rPr>
      </w:pPr>
    </w:p>
    <w:p w14:paraId="1C885A5D" w14:textId="77777777" w:rsidR="005A27B9" w:rsidRPr="00CA2CF8" w:rsidRDefault="005A27B9" w:rsidP="005A27B9">
      <w:pPr>
        <w:jc w:val="both"/>
        <w:rPr>
          <w:color w:val="2E74B5" w:themeColor="accent1" w:themeShade="BF"/>
          <w:sz w:val="22"/>
          <w:szCs w:val="22"/>
        </w:rPr>
      </w:pPr>
      <w:r w:rsidRPr="00CA2CF8">
        <w:rPr>
          <w:color w:val="2E74B5" w:themeColor="accent1" w:themeShade="BF"/>
          <w:sz w:val="22"/>
          <w:szCs w:val="22"/>
        </w:rPr>
        <w:t>4.1 Evaluation methodology</w:t>
      </w:r>
    </w:p>
    <w:p w14:paraId="47695307" w14:textId="77777777" w:rsidR="00D20576" w:rsidRPr="00CA2CF8" w:rsidRDefault="00D20576" w:rsidP="00D20576">
      <w:pPr>
        <w:jc w:val="both"/>
        <w:rPr>
          <w:sz w:val="10"/>
          <w:szCs w:val="10"/>
        </w:rPr>
      </w:pPr>
    </w:p>
    <w:p w14:paraId="35FF7601" w14:textId="77777777" w:rsidR="005A27B9" w:rsidRPr="005A27B9" w:rsidRDefault="005A27B9" w:rsidP="005A27B9">
      <w:pPr>
        <w:jc w:val="both"/>
        <w:rPr>
          <w:sz w:val="22"/>
          <w:szCs w:val="22"/>
        </w:rPr>
      </w:pPr>
      <w:r w:rsidRPr="005A27B9">
        <w:rPr>
          <w:sz w:val="22"/>
          <w:szCs w:val="22"/>
        </w:rPr>
        <w:t xml:space="preserve">The evaluation will be a transparent and participatory process involving relevant RUNOs’ stakeholders and partners in Kyrgyzstan. The evaluation will be based on gender and human rights principles, including the Do-No-Harm approach and </w:t>
      </w:r>
      <w:r w:rsidRPr="005A27B9">
        <w:rPr>
          <w:rFonts w:eastAsia="Calibri"/>
          <w:color w:val="000000"/>
          <w:sz w:val="22"/>
          <w:szCs w:val="22"/>
          <w:lang w:eastAsia="ru-RU"/>
        </w:rPr>
        <w:t>adhere to the UNEG Norms and Standards and Ethical Code of Conduct and IOM, ILO and UN Women Evaluation Policy and guidelines</w:t>
      </w:r>
      <w:r w:rsidRPr="005A27B9">
        <w:rPr>
          <w:rStyle w:val="FootnoteReference"/>
          <w:rFonts w:eastAsia="Calibri"/>
          <w:color w:val="000000"/>
          <w:sz w:val="22"/>
          <w:szCs w:val="22"/>
          <w:lang w:eastAsia="ru-RU"/>
        </w:rPr>
        <w:footnoteReference w:id="157"/>
      </w:r>
      <w:r w:rsidRPr="005A27B9">
        <w:rPr>
          <w:rFonts w:eastAsia="Calibri"/>
          <w:color w:val="000000"/>
          <w:sz w:val="22"/>
          <w:szCs w:val="22"/>
          <w:lang w:eastAsia="ru-RU"/>
        </w:rPr>
        <w:t xml:space="preserve"> and following safety protocols of WHO COVID-19 transmission measures</w:t>
      </w:r>
      <w:r w:rsidRPr="005A27B9">
        <w:rPr>
          <w:rStyle w:val="FootnoteReference"/>
          <w:rFonts w:eastAsia="Calibri"/>
          <w:color w:val="000000"/>
          <w:sz w:val="22"/>
          <w:szCs w:val="22"/>
          <w:lang w:eastAsia="ru-RU"/>
        </w:rPr>
        <w:footnoteReference w:id="158"/>
      </w:r>
      <w:r w:rsidRPr="005A27B9">
        <w:rPr>
          <w:rFonts w:eastAsia="Calibri"/>
          <w:color w:val="000000"/>
          <w:sz w:val="22"/>
          <w:szCs w:val="22"/>
          <w:lang w:eastAsia="ru-RU"/>
        </w:rPr>
        <w:t>.</w:t>
      </w:r>
      <w:r w:rsidRPr="005A27B9">
        <w:rPr>
          <w:sz w:val="22"/>
          <w:szCs w:val="22"/>
        </w:rPr>
        <w:t xml:space="preserve"> </w:t>
      </w:r>
    </w:p>
    <w:p w14:paraId="4E048A01" w14:textId="77777777" w:rsidR="00D20576" w:rsidRPr="00CA2CF8" w:rsidRDefault="00D20576" w:rsidP="00D20576">
      <w:pPr>
        <w:jc w:val="both"/>
        <w:rPr>
          <w:sz w:val="10"/>
          <w:szCs w:val="10"/>
        </w:rPr>
      </w:pPr>
    </w:p>
    <w:p w14:paraId="245EE480" w14:textId="77777777" w:rsidR="005A27B9" w:rsidRPr="005A27B9" w:rsidRDefault="005A27B9" w:rsidP="005A27B9">
      <w:pPr>
        <w:jc w:val="both"/>
        <w:rPr>
          <w:sz w:val="22"/>
          <w:szCs w:val="22"/>
        </w:rPr>
      </w:pPr>
      <w:r w:rsidRPr="005A27B9">
        <w:rPr>
          <w:sz w:val="22"/>
          <w:szCs w:val="22"/>
        </w:rPr>
        <w:t xml:space="preserve">The evaluation is a final programme evaluation and both a summative approach focusing on capturing the lessons learned during the implementation and assessing the achievement of the results at output and outcome levels, </w:t>
      </w:r>
      <w:bookmarkStart w:id="89" w:name="_Hlk499123152"/>
      <w:r w:rsidRPr="005A27B9">
        <w:rPr>
          <w:sz w:val="22"/>
          <w:szCs w:val="22"/>
        </w:rPr>
        <w:t>as well as a formative, forward-looking approach assessing the applicability of the results</w:t>
      </w:r>
      <w:bookmarkEnd w:id="89"/>
      <w:r w:rsidRPr="005A27B9">
        <w:rPr>
          <w:sz w:val="22"/>
          <w:szCs w:val="22"/>
        </w:rPr>
        <w:t xml:space="preserve"> will be employed. The evaluation methodology will furthermore follow a ToC approach and employ mixed methods including quantitative and qualitative data collection methods and analytical approaches to account for complexity of gender relations and to ensure participatory and inclusive processes that are culturally appropriate. Methods may include but are not limited to: </w:t>
      </w:r>
    </w:p>
    <w:p w14:paraId="6770B7B2" w14:textId="77777777" w:rsidR="005A27B9" w:rsidRPr="005A27B9" w:rsidRDefault="005A27B9" w:rsidP="00132D55">
      <w:pPr>
        <w:pStyle w:val="ListParagraph"/>
        <w:numPr>
          <w:ilvl w:val="0"/>
          <w:numId w:val="18"/>
        </w:numPr>
        <w:spacing w:after="160" w:line="259" w:lineRule="auto"/>
        <w:jc w:val="both"/>
        <w:rPr>
          <w:sz w:val="22"/>
          <w:szCs w:val="22"/>
        </w:rPr>
      </w:pPr>
      <w:r w:rsidRPr="005A27B9">
        <w:rPr>
          <w:sz w:val="22"/>
          <w:szCs w:val="22"/>
        </w:rPr>
        <w:t>Desk review of relevant documents and data such as project and programme documents, progress reports, financial records, meeting minutes and monitoring reports, results of the baseline assessment, and secondary data or studies relating to the country context and situation</w:t>
      </w:r>
    </w:p>
    <w:p w14:paraId="6A442684" w14:textId="77777777" w:rsidR="005A27B9" w:rsidRPr="005A27B9" w:rsidRDefault="005A27B9" w:rsidP="00132D55">
      <w:pPr>
        <w:pStyle w:val="ListParagraph"/>
        <w:numPr>
          <w:ilvl w:val="0"/>
          <w:numId w:val="18"/>
        </w:numPr>
        <w:spacing w:after="160" w:line="259" w:lineRule="auto"/>
        <w:jc w:val="both"/>
        <w:rPr>
          <w:sz w:val="22"/>
          <w:szCs w:val="22"/>
        </w:rPr>
      </w:pPr>
      <w:r w:rsidRPr="005A27B9">
        <w:rPr>
          <w:sz w:val="22"/>
          <w:szCs w:val="22"/>
        </w:rPr>
        <w:t>Online or offline consultations and discussions with the senior management, programme and project management staff of the three participating agencies</w:t>
      </w:r>
    </w:p>
    <w:p w14:paraId="538683A6" w14:textId="77777777" w:rsidR="005A27B9" w:rsidRPr="005A27B9" w:rsidRDefault="005A27B9" w:rsidP="00132D55">
      <w:pPr>
        <w:pStyle w:val="ListParagraph"/>
        <w:numPr>
          <w:ilvl w:val="0"/>
          <w:numId w:val="18"/>
        </w:numPr>
        <w:spacing w:after="160" w:line="259" w:lineRule="auto"/>
        <w:jc w:val="both"/>
        <w:rPr>
          <w:sz w:val="22"/>
          <w:szCs w:val="22"/>
        </w:rPr>
      </w:pPr>
      <w:r w:rsidRPr="005A27B9">
        <w:rPr>
          <w:sz w:val="22"/>
          <w:szCs w:val="22"/>
        </w:rPr>
        <w:t xml:space="preserve">Semi-structured interviews, focus group discussions, and surveys with direct and indirect beneficiaries, implementing partners, donor and other stakeholders </w:t>
      </w:r>
    </w:p>
    <w:p w14:paraId="6A754E25" w14:textId="77777777" w:rsidR="005A27B9" w:rsidRPr="005A27B9" w:rsidRDefault="005A27B9" w:rsidP="00132D55">
      <w:pPr>
        <w:pStyle w:val="ListParagraph"/>
        <w:numPr>
          <w:ilvl w:val="0"/>
          <w:numId w:val="18"/>
        </w:numPr>
        <w:spacing w:after="160" w:line="259" w:lineRule="auto"/>
        <w:jc w:val="both"/>
        <w:rPr>
          <w:sz w:val="22"/>
          <w:szCs w:val="22"/>
        </w:rPr>
      </w:pPr>
      <w:r w:rsidRPr="005A27B9">
        <w:rPr>
          <w:sz w:val="22"/>
          <w:szCs w:val="22"/>
        </w:rPr>
        <w:t xml:space="preserve">Offline (field visits) or online session for observation at selected project sites </w:t>
      </w:r>
    </w:p>
    <w:p w14:paraId="7E11E947" w14:textId="77777777" w:rsidR="0064349D" w:rsidRDefault="0064349D" w:rsidP="00D20576">
      <w:pPr>
        <w:jc w:val="both"/>
        <w:rPr>
          <w:sz w:val="22"/>
          <w:szCs w:val="22"/>
        </w:rPr>
      </w:pPr>
      <w:r w:rsidRPr="0064349D">
        <w:rPr>
          <w:sz w:val="22"/>
          <w:szCs w:val="22"/>
        </w:rPr>
        <w:t>The national consultant will provide the lead consultant with written summaries of data collected from the interviews and focus group discussions during the field visit. To the extent possible, the national consultant will also record the meetings and transcriptions will be produced (TBC by evaluators), to complement the written summaries by the national consultant, in order to improve quality of data analysis, increase reliability and resolve conflicts related to disagreement with findings as the verbatim inputs can be checked.</w:t>
      </w:r>
    </w:p>
    <w:p w14:paraId="1D104278" w14:textId="77777777" w:rsidR="0064349D" w:rsidRPr="00CA2CF8" w:rsidRDefault="0064349D" w:rsidP="0064349D">
      <w:pPr>
        <w:jc w:val="both"/>
        <w:rPr>
          <w:sz w:val="10"/>
          <w:szCs w:val="10"/>
        </w:rPr>
      </w:pPr>
    </w:p>
    <w:p w14:paraId="3143CF4A" w14:textId="01141F42" w:rsidR="005A27B9" w:rsidRPr="005A27B9" w:rsidRDefault="005A27B9" w:rsidP="005A27B9">
      <w:pPr>
        <w:jc w:val="both"/>
        <w:rPr>
          <w:sz w:val="22"/>
          <w:szCs w:val="22"/>
        </w:rPr>
      </w:pPr>
      <w:r w:rsidRPr="005A27B9">
        <w:rPr>
          <w:sz w:val="22"/>
          <w:szCs w:val="22"/>
        </w:rPr>
        <w:t>Data from different research sources will be triangulated to increase its validity. The proposed approach and methodology have to be considered as flexible guidelines rather than final requirements, and the evaluators will have an opportunity to make their inputs and propose changes in the evaluation design. The methodology and approach should, however, incorporate human rights and gender equality perspectives. It is expected that the Evaluation Team will further refine the approach and methodology and submit a detailed description in the inception report.</w:t>
      </w:r>
    </w:p>
    <w:p w14:paraId="1FDD2BBF" w14:textId="77777777" w:rsidR="00D20576" w:rsidRPr="00CA2CF8" w:rsidRDefault="00D20576" w:rsidP="00D20576">
      <w:pPr>
        <w:jc w:val="both"/>
        <w:rPr>
          <w:sz w:val="10"/>
          <w:szCs w:val="10"/>
        </w:rPr>
      </w:pPr>
    </w:p>
    <w:p w14:paraId="1174084D" w14:textId="77777777" w:rsidR="005A27B9" w:rsidRPr="005A27B9" w:rsidRDefault="005A27B9" w:rsidP="005A27B9">
      <w:pPr>
        <w:jc w:val="both"/>
        <w:rPr>
          <w:sz w:val="22"/>
          <w:szCs w:val="22"/>
        </w:rPr>
      </w:pPr>
      <w:r w:rsidRPr="005A27B9">
        <w:rPr>
          <w:sz w:val="22"/>
          <w:szCs w:val="22"/>
        </w:rPr>
        <w:t>Comments provided by the evaluation reference and management groups are aimed at methodological rigor, factual errors, errors of interpretation, or omission of information and must be considered by the evaluators to ensure a high-quality product. The final evaluation report should reflect the evaluator’s consideration of the comments and acknowledge any substantive disagreements.</w:t>
      </w:r>
    </w:p>
    <w:p w14:paraId="2B6F3137" w14:textId="77777777" w:rsidR="005A27B9" w:rsidRPr="005A27B9" w:rsidRDefault="005A27B9" w:rsidP="005A27B9">
      <w:pPr>
        <w:spacing w:before="160"/>
        <w:jc w:val="both"/>
        <w:rPr>
          <w:b/>
          <w:color w:val="2E74B5" w:themeColor="accent1" w:themeShade="BF"/>
          <w:sz w:val="22"/>
          <w:szCs w:val="22"/>
        </w:rPr>
      </w:pPr>
      <w:r w:rsidRPr="005A27B9">
        <w:rPr>
          <w:b/>
          <w:color w:val="2E74B5" w:themeColor="accent1" w:themeShade="BF"/>
          <w:sz w:val="22"/>
          <w:szCs w:val="22"/>
        </w:rPr>
        <w:t>4.2. Evaluation criteria and key evaluation questions</w:t>
      </w:r>
    </w:p>
    <w:p w14:paraId="63BFCA25" w14:textId="77777777" w:rsidR="005A27B9" w:rsidRPr="005A27B9" w:rsidRDefault="005A27B9" w:rsidP="005A27B9">
      <w:pPr>
        <w:spacing w:before="160"/>
        <w:jc w:val="both"/>
        <w:rPr>
          <w:sz w:val="22"/>
          <w:szCs w:val="22"/>
        </w:rPr>
      </w:pPr>
      <w:r w:rsidRPr="005A27B9">
        <w:rPr>
          <w:sz w:val="22"/>
          <w:szCs w:val="22"/>
        </w:rPr>
        <w:t xml:space="preserve">The evaluation will be guided by the six OECD-DAC evaluation criteria of relevance, coherence, effectiveness, efficiency, sustainability and impact, with attention to human rights and gender equality integrated throughout. Preliminary evaluation questions under each of criterion include the following: </w:t>
      </w:r>
    </w:p>
    <w:p w14:paraId="4FBACC00" w14:textId="77777777" w:rsidR="005A27B9" w:rsidRPr="00CA2CF8" w:rsidRDefault="005A27B9" w:rsidP="005A27B9">
      <w:pPr>
        <w:spacing w:before="160"/>
        <w:jc w:val="both"/>
        <w:rPr>
          <w:bCs/>
          <w:i/>
          <w:sz w:val="22"/>
          <w:szCs w:val="22"/>
        </w:rPr>
      </w:pPr>
      <w:r w:rsidRPr="00CA2CF8">
        <w:rPr>
          <w:bCs/>
          <w:i/>
          <w:sz w:val="22"/>
          <w:szCs w:val="22"/>
        </w:rPr>
        <w:t>Relevance</w:t>
      </w:r>
    </w:p>
    <w:p w14:paraId="4C30FEAE" w14:textId="77777777" w:rsidR="005A27B9" w:rsidRPr="005A27B9" w:rsidRDefault="005A27B9" w:rsidP="00132D55">
      <w:pPr>
        <w:pStyle w:val="ListParagraph"/>
        <w:numPr>
          <w:ilvl w:val="0"/>
          <w:numId w:val="17"/>
        </w:numPr>
        <w:spacing w:line="259" w:lineRule="auto"/>
        <w:jc w:val="both"/>
        <w:rPr>
          <w:sz w:val="22"/>
          <w:szCs w:val="22"/>
        </w:rPr>
      </w:pPr>
      <w:r w:rsidRPr="005A27B9">
        <w:rPr>
          <w:sz w:val="22"/>
          <w:szCs w:val="22"/>
        </w:rPr>
        <w:lastRenderedPageBreak/>
        <w:t>To what extent was the design of the project relevant to the needs and priorities of the beneficiaries, and the choice of interventions relevant to the situation of the target group?</w:t>
      </w:r>
    </w:p>
    <w:p w14:paraId="0EA73B85"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 xml:space="preserve">To what extent is the project consistent with relevant government priorities and national development strategies? </w:t>
      </w:r>
    </w:p>
    <w:p w14:paraId="40A31CC8" w14:textId="77777777" w:rsidR="005A27B9" w:rsidRPr="005A27B9" w:rsidRDefault="005A27B9" w:rsidP="00132D55">
      <w:pPr>
        <w:pStyle w:val="ListParagraph"/>
        <w:numPr>
          <w:ilvl w:val="1"/>
          <w:numId w:val="17"/>
        </w:numPr>
        <w:spacing w:line="259" w:lineRule="auto"/>
        <w:rPr>
          <w:sz w:val="22"/>
          <w:szCs w:val="22"/>
        </w:rPr>
      </w:pPr>
      <w:r w:rsidRPr="005A27B9">
        <w:rPr>
          <w:rFonts w:eastAsia="Times New Roman"/>
          <w:sz w:val="22"/>
          <w:szCs w:val="22"/>
        </w:rPr>
        <w:t>To</w:t>
      </w:r>
      <w:r w:rsidRPr="005A27B9">
        <w:rPr>
          <w:sz w:val="22"/>
          <w:szCs w:val="22"/>
        </w:rPr>
        <w:t xml:space="preserve"> what extent is the intervention consistent with the national development strategies in the </w:t>
      </w:r>
      <w:r w:rsidRPr="005A27B9">
        <w:rPr>
          <w:rFonts w:eastAsia="Times New Roman"/>
          <w:sz w:val="22"/>
          <w:szCs w:val="22"/>
        </w:rPr>
        <w:t>area</w:t>
      </w:r>
      <w:r w:rsidRPr="005A27B9">
        <w:rPr>
          <w:sz w:val="22"/>
          <w:szCs w:val="22"/>
        </w:rPr>
        <w:t xml:space="preserve"> of gender equality and women’s empowerment, participation in community development and peacebuilding, and reflect national priorities and commitments on Gender Equality and Women’s Empowerment (GEWE), Peacebuilding Priority Plan (2017-2020) and the related UNDAF outcomes</w:t>
      </w:r>
    </w:p>
    <w:p w14:paraId="4C93F8BA" w14:textId="77777777" w:rsidR="005A27B9" w:rsidRPr="005A27B9" w:rsidRDefault="005A27B9" w:rsidP="00132D55">
      <w:pPr>
        <w:pStyle w:val="ListParagraph"/>
        <w:numPr>
          <w:ilvl w:val="1"/>
          <w:numId w:val="17"/>
        </w:numPr>
        <w:spacing w:line="259" w:lineRule="auto"/>
        <w:rPr>
          <w:sz w:val="22"/>
          <w:szCs w:val="22"/>
        </w:rPr>
      </w:pPr>
      <w:r w:rsidRPr="005A27B9">
        <w:rPr>
          <w:sz w:val="22"/>
          <w:szCs w:val="22"/>
        </w:rPr>
        <w:t>To what extent does the intervention and its results relate and contribute to the Agenda 2030 and its Sustainable Development Goals?</w:t>
      </w:r>
    </w:p>
    <w:p w14:paraId="63B9C9C4" w14:textId="77777777" w:rsidR="005A27B9" w:rsidRPr="005A27B9" w:rsidRDefault="005A27B9" w:rsidP="00132D55">
      <w:pPr>
        <w:pStyle w:val="ListParagraph"/>
        <w:numPr>
          <w:ilvl w:val="0"/>
          <w:numId w:val="17"/>
        </w:numPr>
        <w:spacing w:line="259" w:lineRule="auto"/>
        <w:jc w:val="both"/>
        <w:rPr>
          <w:sz w:val="22"/>
          <w:szCs w:val="22"/>
        </w:rPr>
      </w:pPr>
      <w:r w:rsidRPr="005A27B9">
        <w:rPr>
          <w:sz w:val="22"/>
          <w:szCs w:val="22"/>
        </w:rPr>
        <w:t>To what extent have gender and human rights principles and strategies been integrated into the programme design and implementation?</w:t>
      </w:r>
    </w:p>
    <w:p w14:paraId="697E4801" w14:textId="77777777" w:rsidR="005A27B9" w:rsidRPr="005A27B9" w:rsidRDefault="005A27B9" w:rsidP="00132D55">
      <w:pPr>
        <w:pStyle w:val="ListParagraph"/>
        <w:numPr>
          <w:ilvl w:val="0"/>
          <w:numId w:val="17"/>
        </w:numPr>
        <w:spacing w:line="259" w:lineRule="auto"/>
        <w:jc w:val="both"/>
        <w:rPr>
          <w:sz w:val="22"/>
          <w:szCs w:val="22"/>
        </w:rPr>
      </w:pPr>
      <w:r w:rsidRPr="005A27B9">
        <w:rPr>
          <w:sz w:val="22"/>
          <w:szCs w:val="22"/>
        </w:rPr>
        <w:t xml:space="preserve">To what extent were key national partners involved in the project’s conceptualization and design process? </w:t>
      </w:r>
    </w:p>
    <w:p w14:paraId="298B65F8" w14:textId="77777777" w:rsidR="005A27B9" w:rsidRPr="00CA2CF8" w:rsidRDefault="005A27B9" w:rsidP="005A27B9">
      <w:pPr>
        <w:spacing w:before="160"/>
        <w:jc w:val="both"/>
        <w:rPr>
          <w:bCs/>
          <w:i/>
          <w:sz w:val="22"/>
          <w:szCs w:val="22"/>
        </w:rPr>
      </w:pPr>
      <w:r w:rsidRPr="00CA2CF8">
        <w:rPr>
          <w:bCs/>
          <w:i/>
          <w:sz w:val="22"/>
          <w:szCs w:val="22"/>
        </w:rPr>
        <w:t>Coherence</w:t>
      </w:r>
    </w:p>
    <w:p w14:paraId="63D3B4C8" w14:textId="77777777" w:rsidR="005A27B9" w:rsidRPr="005A27B9" w:rsidRDefault="005A27B9" w:rsidP="00132D55">
      <w:pPr>
        <w:pStyle w:val="ListParagraph"/>
        <w:numPr>
          <w:ilvl w:val="0"/>
          <w:numId w:val="17"/>
        </w:numPr>
        <w:spacing w:line="259" w:lineRule="auto"/>
        <w:jc w:val="both"/>
        <w:rPr>
          <w:sz w:val="22"/>
          <w:szCs w:val="22"/>
        </w:rPr>
      </w:pPr>
      <w:r w:rsidRPr="005A27B9">
        <w:rPr>
          <w:sz w:val="22"/>
          <w:szCs w:val="22"/>
        </w:rPr>
        <w:t>To what extent is the intervention aligned with international agreements and conventions on gender equality and women’s empowerment in the context of inclusive community development and peacebuilding?</w:t>
      </w:r>
    </w:p>
    <w:p w14:paraId="4BCB46C1" w14:textId="77777777" w:rsidR="005A27B9" w:rsidRPr="005A27B9" w:rsidRDefault="005A27B9" w:rsidP="00132D55">
      <w:pPr>
        <w:pStyle w:val="ListParagraph"/>
        <w:numPr>
          <w:ilvl w:val="0"/>
          <w:numId w:val="17"/>
        </w:numPr>
        <w:spacing w:line="259" w:lineRule="auto"/>
        <w:rPr>
          <w:rFonts w:eastAsia="Times New Roman"/>
          <w:sz w:val="22"/>
          <w:szCs w:val="22"/>
        </w:rPr>
      </w:pPr>
      <w:bookmarkStart w:id="90" w:name="_Hlk40900369"/>
      <w:r w:rsidRPr="005A27B9">
        <w:rPr>
          <w:rFonts w:eastAsia="Times New Roman"/>
          <w:sz w:val="22"/>
          <w:szCs w:val="22"/>
        </w:rPr>
        <w:t xml:space="preserve">To what extent has the implementation ensured synergies and coordination with the government and other key partners, including both national and international, in relation to addressing the role of women affected by migration in peacebuilding and community development and gender equality norms, while avoiding duplications? </w:t>
      </w:r>
    </w:p>
    <w:p w14:paraId="50663BBF" w14:textId="77777777" w:rsidR="005A27B9" w:rsidRPr="005A27B9" w:rsidRDefault="005A27B9" w:rsidP="00132D55">
      <w:pPr>
        <w:pStyle w:val="ListParagraph"/>
        <w:numPr>
          <w:ilvl w:val="0"/>
          <w:numId w:val="17"/>
        </w:numPr>
        <w:spacing w:after="160" w:line="259" w:lineRule="auto"/>
        <w:jc w:val="both"/>
        <w:rPr>
          <w:sz w:val="22"/>
          <w:szCs w:val="22"/>
        </w:rPr>
      </w:pPr>
      <w:r w:rsidRPr="005A27B9">
        <w:rPr>
          <w:sz w:val="22"/>
          <w:szCs w:val="22"/>
        </w:rPr>
        <w:t xml:space="preserve">To what extent and in what way did the participating agencies possess a comparative advantage in the project’s area of work in comparison with other UN entities and key partners in the Kyrgyz Republic? </w:t>
      </w:r>
    </w:p>
    <w:p w14:paraId="7D0EDBDC" w14:textId="77777777" w:rsidR="005A27B9" w:rsidRPr="005A27B9" w:rsidRDefault="005A27B9" w:rsidP="00132D55">
      <w:pPr>
        <w:pStyle w:val="ListParagraph"/>
        <w:numPr>
          <w:ilvl w:val="0"/>
          <w:numId w:val="17"/>
        </w:numPr>
        <w:spacing w:after="160" w:line="259" w:lineRule="auto"/>
        <w:jc w:val="both"/>
        <w:rPr>
          <w:sz w:val="22"/>
          <w:szCs w:val="22"/>
        </w:rPr>
      </w:pPr>
      <w:r w:rsidRPr="005A27B9">
        <w:rPr>
          <w:rFonts w:eastAsia="Times New Roman"/>
          <w:sz w:val="22"/>
          <w:szCs w:val="22"/>
        </w:rPr>
        <w:t xml:space="preserve">To what extent is the project achieving synergies with the work of the UN Country Team? </w:t>
      </w:r>
    </w:p>
    <w:bookmarkEnd w:id="90"/>
    <w:p w14:paraId="3E158015" w14:textId="77777777" w:rsidR="005A27B9" w:rsidRPr="00CA2CF8" w:rsidRDefault="005A27B9" w:rsidP="005A27B9">
      <w:pPr>
        <w:spacing w:before="160"/>
        <w:jc w:val="both"/>
        <w:rPr>
          <w:bCs/>
          <w:i/>
          <w:sz w:val="22"/>
          <w:szCs w:val="22"/>
        </w:rPr>
      </w:pPr>
      <w:r w:rsidRPr="00CA2CF8">
        <w:rPr>
          <w:bCs/>
          <w:i/>
          <w:sz w:val="22"/>
          <w:szCs w:val="22"/>
        </w:rPr>
        <w:t xml:space="preserve">Effectiveness </w:t>
      </w:r>
    </w:p>
    <w:p w14:paraId="59DF7487"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To what extent have the expected results (outcomes and outputs) been achieved?</w:t>
      </w:r>
    </w:p>
    <w:p w14:paraId="6C864325"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 xml:space="preserve">What are the reasons for the achievement or non-achievement of expected results? </w:t>
      </w:r>
    </w:p>
    <w:p w14:paraId="75CAD60E" w14:textId="77777777" w:rsidR="005A27B9" w:rsidRPr="005A27B9" w:rsidRDefault="005A27B9" w:rsidP="00132D55">
      <w:pPr>
        <w:pStyle w:val="ListParagraph"/>
        <w:numPr>
          <w:ilvl w:val="0"/>
          <w:numId w:val="29"/>
        </w:numPr>
        <w:spacing w:line="259" w:lineRule="auto"/>
        <w:rPr>
          <w:rFonts w:eastAsia="Times New Roman"/>
          <w:sz w:val="22"/>
          <w:szCs w:val="22"/>
        </w:rPr>
      </w:pPr>
      <w:r w:rsidRPr="005A27B9">
        <w:rPr>
          <w:rFonts w:eastAsia="Times New Roman"/>
          <w:sz w:val="22"/>
          <w:szCs w:val="22"/>
        </w:rPr>
        <w:t xml:space="preserve">How effective have the selected programme strategies and approaches been in achieving programme results? </w:t>
      </w:r>
    </w:p>
    <w:p w14:paraId="0182BB6B" w14:textId="77777777" w:rsidR="005A27B9" w:rsidRPr="00CA2CF8" w:rsidRDefault="005A27B9" w:rsidP="00132D55">
      <w:pPr>
        <w:pStyle w:val="ListParagraph"/>
        <w:numPr>
          <w:ilvl w:val="0"/>
          <w:numId w:val="29"/>
        </w:numPr>
        <w:spacing w:line="259" w:lineRule="auto"/>
        <w:rPr>
          <w:rFonts w:eastAsia="Times New Roman"/>
          <w:sz w:val="22"/>
          <w:szCs w:val="22"/>
        </w:rPr>
      </w:pPr>
      <w:r w:rsidRPr="00CA2CF8">
        <w:rPr>
          <w:rFonts w:eastAsia="Times New Roman"/>
          <w:sz w:val="22"/>
          <w:szCs w:val="22"/>
        </w:rPr>
        <w:t xml:space="preserve">To what extent and how has the project adapted to COVID 19 pandemic? </w:t>
      </w:r>
    </w:p>
    <w:p w14:paraId="0F5CB3BE" w14:textId="77777777" w:rsidR="005A27B9" w:rsidRPr="00CA2CF8" w:rsidRDefault="005A27B9" w:rsidP="00132D55">
      <w:pPr>
        <w:pStyle w:val="ListParagraph"/>
        <w:numPr>
          <w:ilvl w:val="0"/>
          <w:numId w:val="29"/>
        </w:numPr>
        <w:spacing w:line="259" w:lineRule="auto"/>
        <w:rPr>
          <w:rFonts w:eastAsia="Times New Roman"/>
          <w:sz w:val="22"/>
          <w:szCs w:val="22"/>
        </w:rPr>
      </w:pPr>
      <w:r w:rsidRPr="00CA2CF8">
        <w:rPr>
          <w:rFonts w:eastAsia="Times New Roman"/>
          <w:sz w:val="22"/>
          <w:szCs w:val="22"/>
        </w:rPr>
        <w:t xml:space="preserve">What are the good practices in overcoming obstacles, including in the context of COVID-19 and socio-political situation or other shortcomings encountered? </w:t>
      </w:r>
    </w:p>
    <w:p w14:paraId="72683885"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How well did the intervention succeed in involving and building the capacities of rights-holders (women and girls affected by migration and community members) , duty-bearers (representatives of Local Self-Governments), as well as the project partners?</w:t>
      </w:r>
    </w:p>
    <w:p w14:paraId="234D2A03"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To what extent are the programme approaches and strategies innovative for achieving empowerment of women and girls affected by migration for inclusive community development and peacebuilding? What -if any- types of innovative good practices have been introduced by the project for achievement of GEWE results?</w:t>
      </w:r>
    </w:p>
    <w:p w14:paraId="62516F4F"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 xml:space="preserve">To what extent did the project’s design process include a collaborative process, shared vision for delivering results, strategies for joint delivery and sharing of risks among implementing UN entities?   </w:t>
      </w:r>
    </w:p>
    <w:p w14:paraId="692808B5"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 xml:space="preserve">To what extent the joint programme modality led to improved communication, coordination and information exchange within the United Nations family in Kyrgyzstan?  </w:t>
      </w:r>
    </w:p>
    <w:p w14:paraId="3FE2EDE2" w14:textId="77777777" w:rsidR="005A27B9" w:rsidRPr="00CA2CF8" w:rsidRDefault="005A27B9" w:rsidP="005A27B9">
      <w:pPr>
        <w:spacing w:before="160"/>
        <w:jc w:val="both"/>
        <w:rPr>
          <w:bCs/>
          <w:i/>
          <w:sz w:val="22"/>
          <w:szCs w:val="22"/>
        </w:rPr>
      </w:pPr>
      <w:r w:rsidRPr="00CA2CF8">
        <w:rPr>
          <w:bCs/>
          <w:i/>
          <w:sz w:val="22"/>
          <w:szCs w:val="22"/>
        </w:rPr>
        <w:t>Impact</w:t>
      </w:r>
    </w:p>
    <w:p w14:paraId="7FCCC0AD"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Have any unintended results been delivered, either positive or negative? For whom?</w:t>
      </w:r>
    </w:p>
    <w:p w14:paraId="6D08BB49"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Does any evidence exist that the joint project has contributed to longer term results?</w:t>
      </w:r>
    </w:p>
    <w:p w14:paraId="0305C4E7" w14:textId="77777777" w:rsidR="005A27B9" w:rsidRPr="005A27B9" w:rsidRDefault="005A27B9" w:rsidP="00132D55">
      <w:pPr>
        <w:pStyle w:val="ListParagraph"/>
        <w:numPr>
          <w:ilvl w:val="0"/>
          <w:numId w:val="17"/>
        </w:numPr>
        <w:spacing w:line="259" w:lineRule="auto"/>
        <w:rPr>
          <w:sz w:val="22"/>
          <w:szCs w:val="22"/>
        </w:rPr>
      </w:pPr>
      <w:r w:rsidRPr="005A27B9">
        <w:rPr>
          <w:rFonts w:eastAsia="Times New Roman"/>
          <w:sz w:val="22"/>
          <w:szCs w:val="22"/>
        </w:rPr>
        <w:lastRenderedPageBreak/>
        <w:t>Is there a potential measurable impact of the project intervention on the target group across economic and social dimensions of empowerment for inclusive community development and peacebuilding?</w:t>
      </w:r>
      <w:r w:rsidRPr="005A27B9">
        <w:rPr>
          <w:sz w:val="22"/>
          <w:szCs w:val="22"/>
        </w:rPr>
        <w:t>18. To what extent has the project been catalytic in bringing gender transformative changes that address some of the root causes of gender inequalities, including prevailing social norms, attitudes and behaviours, discrimination and social systems, related to women affected by migration empowerment and participation in community development and peacebuilding?</w:t>
      </w:r>
    </w:p>
    <w:p w14:paraId="0F5F7C41"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 xml:space="preserve">19. What </w:t>
      </w:r>
      <w:r w:rsidRPr="005A27B9">
        <w:rPr>
          <w:sz w:val="22"/>
          <w:szCs w:val="22"/>
        </w:rPr>
        <w:t>contribution</w:t>
      </w:r>
      <w:r w:rsidRPr="005A27B9">
        <w:rPr>
          <w:rFonts w:eastAsia="Times New Roman"/>
          <w:sz w:val="22"/>
          <w:szCs w:val="22"/>
        </w:rPr>
        <w:t xml:space="preserve"> are participating UN agencies making to implementing global norms and standards for gender equality and empowerment of women and girls affected by migration for inclusive community development and peacebuilding? </w:t>
      </w:r>
    </w:p>
    <w:p w14:paraId="5D2E9524" w14:textId="77777777" w:rsidR="005A27B9" w:rsidRPr="00CA2CF8" w:rsidRDefault="005A27B9" w:rsidP="005A27B9">
      <w:pPr>
        <w:spacing w:before="160"/>
        <w:jc w:val="both"/>
        <w:rPr>
          <w:bCs/>
          <w:i/>
          <w:sz w:val="22"/>
          <w:szCs w:val="22"/>
        </w:rPr>
      </w:pPr>
      <w:r w:rsidRPr="00CA2CF8">
        <w:rPr>
          <w:bCs/>
          <w:i/>
          <w:sz w:val="22"/>
          <w:szCs w:val="22"/>
        </w:rPr>
        <w:t xml:space="preserve">Efficiency </w:t>
      </w:r>
    </w:p>
    <w:p w14:paraId="5F1C7A84"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Have the outputs been delivered in a timely manner?</w:t>
      </w:r>
    </w:p>
    <w:p w14:paraId="6294FE21"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 xml:space="preserve">How, if at all, has the joint nature of the project affected efficiency of delivery? </w:t>
      </w:r>
    </w:p>
    <w:p w14:paraId="08E63293" w14:textId="77777777" w:rsidR="005A27B9" w:rsidRPr="005A27B9" w:rsidRDefault="005A27B9" w:rsidP="00132D55">
      <w:pPr>
        <w:pStyle w:val="ListParagraph"/>
        <w:numPr>
          <w:ilvl w:val="0"/>
          <w:numId w:val="30"/>
        </w:numPr>
        <w:spacing w:line="259" w:lineRule="auto"/>
        <w:rPr>
          <w:rFonts w:eastAsia="Times New Roman"/>
          <w:sz w:val="22"/>
          <w:szCs w:val="22"/>
        </w:rPr>
      </w:pPr>
      <w:r w:rsidRPr="005A27B9">
        <w:rPr>
          <w:rFonts w:eastAsia="Times New Roman"/>
          <w:sz w:val="22"/>
          <w:szCs w:val="22"/>
        </w:rPr>
        <w:t xml:space="preserve">Have resources (financial, human, technical support, etc.) been allocated and split between the UN participating agencies strategically to achieve outcomes? </w:t>
      </w:r>
    </w:p>
    <w:p w14:paraId="022EEB2D" w14:textId="77777777" w:rsidR="005A27B9" w:rsidRPr="005A27B9" w:rsidRDefault="005A27B9" w:rsidP="00132D55">
      <w:pPr>
        <w:pStyle w:val="ListParagraph"/>
        <w:numPr>
          <w:ilvl w:val="0"/>
          <w:numId w:val="30"/>
        </w:numPr>
        <w:spacing w:line="259" w:lineRule="auto"/>
        <w:rPr>
          <w:rFonts w:eastAsia="Times New Roman"/>
          <w:sz w:val="22"/>
          <w:szCs w:val="22"/>
        </w:rPr>
      </w:pPr>
      <w:r w:rsidRPr="005A27B9">
        <w:rPr>
          <w:rFonts w:eastAsia="Times New Roman"/>
          <w:sz w:val="22"/>
          <w:szCs w:val="22"/>
        </w:rPr>
        <w:t xml:space="preserve">Has there been any reduced duplication and increased cost-sharing, reduced or transferred burdens and transaction costs? What factors have influenced this? </w:t>
      </w:r>
    </w:p>
    <w:p w14:paraId="5D00D28C" w14:textId="77777777" w:rsidR="005A27B9" w:rsidRPr="005A27B9" w:rsidRDefault="005A27B9" w:rsidP="00132D55">
      <w:pPr>
        <w:pStyle w:val="ListParagraph"/>
        <w:numPr>
          <w:ilvl w:val="0"/>
          <w:numId w:val="30"/>
        </w:numPr>
        <w:spacing w:line="259" w:lineRule="auto"/>
        <w:rPr>
          <w:rFonts w:eastAsia="Times New Roman"/>
          <w:sz w:val="22"/>
          <w:szCs w:val="22"/>
        </w:rPr>
      </w:pPr>
      <w:r w:rsidRPr="005A27B9">
        <w:rPr>
          <w:rFonts w:eastAsia="Times New Roman"/>
          <w:sz w:val="22"/>
          <w:szCs w:val="22"/>
        </w:rPr>
        <w:t>Do established levels or mechanism of “jointness” lead to better GEWE results?</w:t>
      </w:r>
    </w:p>
    <w:p w14:paraId="039A1D5B"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 xml:space="preserve">Has tracking financing in support of GEWE allocation within the project led to improved efficiency in the management of resources and how financial tracking, following results-based budgeting approach, was efficient to achieve greater GEWE results? </w:t>
      </w:r>
    </w:p>
    <w:p w14:paraId="4A64E408"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Has there been effective leadership and management of the project including the structuring of management and administration roles to maximize results? Where does accountability lie?</w:t>
      </w:r>
    </w:p>
    <w:p w14:paraId="1B8CD4AF" w14:textId="77777777" w:rsidR="005A27B9" w:rsidRPr="005A27B9" w:rsidRDefault="005A27B9" w:rsidP="00132D55">
      <w:pPr>
        <w:pStyle w:val="ListParagraph"/>
        <w:numPr>
          <w:ilvl w:val="0"/>
          <w:numId w:val="17"/>
        </w:numPr>
        <w:spacing w:line="259" w:lineRule="auto"/>
        <w:rPr>
          <w:rFonts w:eastAsiaTheme="minorEastAsia"/>
          <w:sz w:val="22"/>
          <w:szCs w:val="22"/>
        </w:rPr>
      </w:pPr>
      <w:r w:rsidRPr="005A27B9">
        <w:rPr>
          <w:rFonts w:eastAsia="Times New Roman"/>
          <w:sz w:val="22"/>
          <w:szCs w:val="22"/>
        </w:rPr>
        <w:t xml:space="preserve">To what extent did the project’s M&amp;E actions facilitate a) timely tracking of the progress towards its objectives, b) well-informed management decisions, and c) </w:t>
      </w:r>
      <w:r w:rsidRPr="005A27B9">
        <w:rPr>
          <w:rFonts w:eastAsia="Times New Roman"/>
          <w:color w:val="000000" w:themeColor="text1"/>
          <w:sz w:val="22"/>
          <w:szCs w:val="22"/>
        </w:rPr>
        <w:t>learning and accountability to project stakeholders</w:t>
      </w:r>
      <w:r w:rsidRPr="005A27B9">
        <w:rPr>
          <w:rFonts w:eastAsia="Times New Roman"/>
          <w:sz w:val="22"/>
          <w:szCs w:val="22"/>
        </w:rPr>
        <w:t xml:space="preserve">? </w:t>
      </w:r>
    </w:p>
    <w:p w14:paraId="04C805E2" w14:textId="77777777" w:rsidR="005A27B9" w:rsidRPr="00CA2CF8" w:rsidRDefault="005A27B9" w:rsidP="005A27B9">
      <w:pPr>
        <w:spacing w:before="160"/>
        <w:jc w:val="both"/>
        <w:rPr>
          <w:bCs/>
          <w:i/>
          <w:sz w:val="22"/>
          <w:szCs w:val="22"/>
        </w:rPr>
      </w:pPr>
      <w:r w:rsidRPr="00CA2CF8">
        <w:rPr>
          <w:bCs/>
          <w:i/>
          <w:sz w:val="22"/>
          <w:szCs w:val="22"/>
        </w:rPr>
        <w:t xml:space="preserve">Sustainability </w:t>
      </w:r>
    </w:p>
    <w:p w14:paraId="08966D72"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 xml:space="preserve">What is the likelihood that the benefits from the project will be maintained for a reasonably long period of time after the project phase out? </w:t>
      </w:r>
    </w:p>
    <w:p w14:paraId="0DF166B0" w14:textId="77777777" w:rsidR="005A27B9" w:rsidRPr="005A27B9" w:rsidRDefault="005A27B9" w:rsidP="00132D55">
      <w:pPr>
        <w:pStyle w:val="ListParagraph"/>
        <w:numPr>
          <w:ilvl w:val="0"/>
          <w:numId w:val="17"/>
        </w:numPr>
        <w:spacing w:line="259" w:lineRule="auto"/>
        <w:rPr>
          <w:rFonts w:eastAsia="Times New Roman"/>
          <w:sz w:val="22"/>
          <w:szCs w:val="22"/>
        </w:rPr>
      </w:pPr>
      <w:bookmarkStart w:id="91" w:name="_Hlk499122893"/>
      <w:r w:rsidRPr="005A27B9">
        <w:rPr>
          <w:rFonts w:eastAsia="Times New Roman"/>
          <w:sz w:val="22"/>
          <w:szCs w:val="22"/>
        </w:rPr>
        <w:t>To what extent the intervention succeeded in building individual and institutional capacities of rights-holders (women and girls affected by migration and community members,) , duty-bearers (representatives of Local Self-Governments)to ensure sustainability of benefits and more inclusive practices to local development and peacebuilding?</w:t>
      </w:r>
      <w:bookmarkEnd w:id="91"/>
    </w:p>
    <w:p w14:paraId="00FD313A"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 xml:space="preserve">How effectively has the project generated national ownership of the results achieved, the establishment of partnerships with relevant stakeholders and the development of national capacities to ensure sustainability of efforts and benefits? </w:t>
      </w:r>
    </w:p>
    <w:p w14:paraId="0C5635E5" w14:textId="77777777" w:rsidR="005A27B9" w:rsidRPr="005A27B9" w:rsidRDefault="005A27B9" w:rsidP="00132D55">
      <w:pPr>
        <w:pStyle w:val="ListParagraph"/>
        <w:numPr>
          <w:ilvl w:val="0"/>
          <w:numId w:val="17"/>
        </w:numPr>
        <w:spacing w:line="259" w:lineRule="auto"/>
        <w:rPr>
          <w:rFonts w:eastAsia="Times New Roman"/>
          <w:sz w:val="22"/>
          <w:szCs w:val="22"/>
        </w:rPr>
      </w:pPr>
      <w:r w:rsidRPr="005A27B9">
        <w:rPr>
          <w:rFonts w:eastAsia="Times New Roman"/>
          <w:sz w:val="22"/>
          <w:szCs w:val="22"/>
        </w:rPr>
        <w:t xml:space="preserve">To what extent has the project been able to promote replication and/or up-scaling of successful practices? </w:t>
      </w:r>
    </w:p>
    <w:p w14:paraId="625E5208" w14:textId="77777777" w:rsidR="005A27B9" w:rsidRPr="005A27B9" w:rsidRDefault="005A27B9" w:rsidP="005A27B9">
      <w:pPr>
        <w:spacing w:before="160"/>
        <w:jc w:val="both"/>
        <w:rPr>
          <w:sz w:val="22"/>
          <w:szCs w:val="22"/>
        </w:rPr>
      </w:pPr>
      <w:bookmarkStart w:id="92" w:name="_Hlk499122961"/>
      <w:r w:rsidRPr="005A27B9">
        <w:rPr>
          <w:sz w:val="22"/>
          <w:szCs w:val="22"/>
        </w:rPr>
        <w:t>Considering the mandates to incorporate human rights and gender equality in all UN work and the IOM, ILO and UN Women Evaluation Policy, which promotes the integration of women’s rights and gender equality principles into evaluation, these dimensions will require special attention for this evaluation and will be considered under each evaluation criterion.</w:t>
      </w:r>
    </w:p>
    <w:bookmarkEnd w:id="92"/>
    <w:p w14:paraId="577DD8F4" w14:textId="77777777" w:rsidR="005A27B9" w:rsidRPr="005A27B9" w:rsidRDefault="005A27B9" w:rsidP="005A27B9">
      <w:pPr>
        <w:spacing w:before="160"/>
        <w:jc w:val="both"/>
        <w:rPr>
          <w:sz w:val="22"/>
          <w:szCs w:val="22"/>
        </w:rPr>
      </w:pPr>
      <w:r w:rsidRPr="005A27B9">
        <w:rPr>
          <w:sz w:val="22"/>
          <w:szCs w:val="22"/>
        </w:rPr>
        <w:t>It is expected that the evaluation team will develop an evaluation matrix, which will relate to the above questions (and refine them as needed), the areas they refer to, the criteria for evaluating them, the indicators and the means for verification as a tool for the evaluation. Final evaluation matrix will be approved in the evaluation inception report.</w:t>
      </w:r>
      <w:bookmarkStart w:id="93" w:name="_Hlk499123107"/>
    </w:p>
    <w:bookmarkEnd w:id="93"/>
    <w:p w14:paraId="11F8FB49" w14:textId="77777777" w:rsidR="005A27B9" w:rsidRPr="00CA2CF8" w:rsidRDefault="005A27B9" w:rsidP="005A27B9">
      <w:pPr>
        <w:shd w:val="clear" w:color="auto" w:fill="FFFFFF"/>
        <w:rPr>
          <w:rFonts w:eastAsia="Times New Roman"/>
          <w:color w:val="000000"/>
          <w:sz w:val="20"/>
          <w:szCs w:val="20"/>
        </w:rPr>
      </w:pPr>
    </w:p>
    <w:p w14:paraId="17CCCF8D" w14:textId="77777777" w:rsidR="005A27B9" w:rsidRPr="005A27B9" w:rsidRDefault="005A27B9" w:rsidP="005A27B9">
      <w:pPr>
        <w:jc w:val="both"/>
        <w:rPr>
          <w:b/>
          <w:sz w:val="22"/>
          <w:szCs w:val="22"/>
        </w:rPr>
      </w:pPr>
      <w:r w:rsidRPr="005A27B9">
        <w:rPr>
          <w:b/>
          <w:sz w:val="22"/>
          <w:szCs w:val="22"/>
        </w:rPr>
        <w:t>5. Evaluation process and management structure</w:t>
      </w:r>
    </w:p>
    <w:p w14:paraId="3D5BEEAF" w14:textId="77777777" w:rsidR="00CA2CF8" w:rsidRPr="00CA2CF8" w:rsidRDefault="00CA2CF8" w:rsidP="005A27B9">
      <w:pPr>
        <w:jc w:val="both"/>
        <w:rPr>
          <w:bCs/>
          <w:color w:val="2E74B5" w:themeColor="accent1" w:themeShade="BF"/>
          <w:sz w:val="10"/>
          <w:szCs w:val="10"/>
        </w:rPr>
      </w:pPr>
    </w:p>
    <w:p w14:paraId="27431842" w14:textId="77777777" w:rsidR="005A27B9" w:rsidRPr="00CA2CF8" w:rsidRDefault="005A27B9" w:rsidP="005A27B9">
      <w:pPr>
        <w:jc w:val="both"/>
        <w:rPr>
          <w:bCs/>
          <w:color w:val="2E74B5" w:themeColor="accent1" w:themeShade="BF"/>
          <w:sz w:val="22"/>
          <w:szCs w:val="22"/>
        </w:rPr>
      </w:pPr>
      <w:r w:rsidRPr="00CA2CF8">
        <w:rPr>
          <w:bCs/>
          <w:color w:val="2E74B5" w:themeColor="accent1" w:themeShade="BF"/>
          <w:sz w:val="22"/>
          <w:szCs w:val="22"/>
        </w:rPr>
        <w:t>5.1. Evaluation process</w:t>
      </w:r>
    </w:p>
    <w:p w14:paraId="3B9AA219" w14:textId="77777777" w:rsidR="004971FC" w:rsidRPr="00CA2CF8" w:rsidRDefault="004971FC" w:rsidP="004971FC">
      <w:pPr>
        <w:jc w:val="both"/>
        <w:rPr>
          <w:sz w:val="10"/>
          <w:szCs w:val="10"/>
        </w:rPr>
      </w:pPr>
    </w:p>
    <w:p w14:paraId="5406731E" w14:textId="77777777" w:rsidR="005A27B9" w:rsidRPr="005A27B9" w:rsidRDefault="005A27B9" w:rsidP="005A27B9">
      <w:pPr>
        <w:jc w:val="both"/>
        <w:rPr>
          <w:sz w:val="22"/>
          <w:szCs w:val="22"/>
        </w:rPr>
      </w:pPr>
      <w:r w:rsidRPr="005A27B9">
        <w:rPr>
          <w:sz w:val="22"/>
          <w:szCs w:val="22"/>
        </w:rPr>
        <w:t>The evaluation process has five phases:</w:t>
      </w:r>
    </w:p>
    <w:p w14:paraId="2FFFCB91" w14:textId="77777777" w:rsidR="004971FC" w:rsidRPr="00CA2CF8" w:rsidRDefault="004971FC" w:rsidP="004971FC">
      <w:pPr>
        <w:jc w:val="both"/>
        <w:rPr>
          <w:sz w:val="10"/>
          <w:szCs w:val="10"/>
        </w:rPr>
      </w:pPr>
    </w:p>
    <w:p w14:paraId="167B2942" w14:textId="77777777" w:rsidR="005A27B9" w:rsidRPr="005A27B9" w:rsidRDefault="005A27B9" w:rsidP="005A27B9">
      <w:pPr>
        <w:jc w:val="both"/>
        <w:rPr>
          <w:sz w:val="22"/>
          <w:szCs w:val="22"/>
        </w:rPr>
      </w:pPr>
      <w:r w:rsidRPr="005A27B9">
        <w:rPr>
          <w:sz w:val="22"/>
          <w:szCs w:val="22"/>
        </w:rPr>
        <w:t xml:space="preserve">1) Preparation: gathering and analysing programme data, conceptualizing the evaluation approach, internal consultations on the approach, preparing the TOR, establishment of the Evaluation Management </w:t>
      </w:r>
      <w:r w:rsidRPr="005A27B9">
        <w:rPr>
          <w:sz w:val="22"/>
          <w:szCs w:val="22"/>
        </w:rPr>
        <w:lastRenderedPageBreak/>
        <w:t xml:space="preserve">Group (EMG) and the Evaluation Reference Group (ERG), stakeholders mapping and selection of evaluation team.  </w:t>
      </w:r>
    </w:p>
    <w:p w14:paraId="0E873033" w14:textId="77777777" w:rsidR="004971FC" w:rsidRPr="00CA2CF8" w:rsidRDefault="004971FC" w:rsidP="004971FC">
      <w:pPr>
        <w:jc w:val="both"/>
        <w:rPr>
          <w:sz w:val="10"/>
          <w:szCs w:val="10"/>
        </w:rPr>
      </w:pPr>
    </w:p>
    <w:p w14:paraId="0DEA76E9" w14:textId="77777777" w:rsidR="005A27B9" w:rsidRPr="005A27B9" w:rsidRDefault="005A27B9" w:rsidP="005A27B9">
      <w:pPr>
        <w:jc w:val="both"/>
        <w:rPr>
          <w:sz w:val="22"/>
          <w:szCs w:val="22"/>
        </w:rPr>
      </w:pPr>
      <w:r w:rsidRPr="005A27B9">
        <w:rPr>
          <w:sz w:val="22"/>
          <w:szCs w:val="22"/>
        </w:rPr>
        <w:t xml:space="preserve">2) Inception: consultations between the evaluation team and the EMG, programme portfolio review, finalization of stakeholder mapping, inception meetings with the ERG, review of the result logics, analysis of information relevant to the initiative, finalization of evaluation methodology and preparation and validation of inception report.  </w:t>
      </w:r>
    </w:p>
    <w:p w14:paraId="77C1576F" w14:textId="77777777" w:rsidR="004971FC" w:rsidRPr="00CA2CF8" w:rsidRDefault="004971FC" w:rsidP="004971FC">
      <w:pPr>
        <w:jc w:val="both"/>
        <w:rPr>
          <w:sz w:val="10"/>
          <w:szCs w:val="10"/>
        </w:rPr>
      </w:pPr>
    </w:p>
    <w:p w14:paraId="76E08961" w14:textId="77777777" w:rsidR="005A27B9" w:rsidRPr="005A27B9" w:rsidRDefault="005A27B9" w:rsidP="005A27B9">
      <w:pPr>
        <w:jc w:val="both"/>
        <w:rPr>
          <w:sz w:val="22"/>
          <w:szCs w:val="22"/>
        </w:rPr>
      </w:pPr>
      <w:r w:rsidRPr="005A27B9">
        <w:rPr>
          <w:sz w:val="22"/>
          <w:szCs w:val="22"/>
        </w:rPr>
        <w:t xml:space="preserve">3) Data collection and analysis: in depth desk research, in-depth review of the project documents and monitoring frameworks, in online interviews as necessary, staff and partner survey/s, and/or field visits.  </w:t>
      </w:r>
    </w:p>
    <w:p w14:paraId="26C64B6C" w14:textId="77777777" w:rsidR="004971FC" w:rsidRPr="00CA2CF8" w:rsidRDefault="004971FC" w:rsidP="004971FC">
      <w:pPr>
        <w:jc w:val="both"/>
        <w:rPr>
          <w:sz w:val="10"/>
          <w:szCs w:val="10"/>
        </w:rPr>
      </w:pPr>
    </w:p>
    <w:p w14:paraId="1F034C0C" w14:textId="77777777" w:rsidR="005A27B9" w:rsidRPr="005A27B9" w:rsidRDefault="005A27B9" w:rsidP="005A27B9">
      <w:pPr>
        <w:jc w:val="both"/>
        <w:rPr>
          <w:sz w:val="22"/>
          <w:szCs w:val="22"/>
        </w:rPr>
      </w:pPr>
      <w:r w:rsidRPr="005A27B9">
        <w:rPr>
          <w:sz w:val="22"/>
          <w:szCs w:val="22"/>
        </w:rPr>
        <w:t xml:space="preserve">4) Analysis and synthesis stage: analysis of data and interpretation of findings, and drafting and validation of an evaluation report and other communication products. This will include a draft report and final evaluation report, and communication products. </w:t>
      </w:r>
    </w:p>
    <w:p w14:paraId="2942FD6E" w14:textId="77777777" w:rsidR="004971FC" w:rsidRPr="00CA2CF8" w:rsidRDefault="004971FC" w:rsidP="004971FC">
      <w:pPr>
        <w:jc w:val="both"/>
        <w:rPr>
          <w:sz w:val="10"/>
          <w:szCs w:val="10"/>
        </w:rPr>
      </w:pPr>
    </w:p>
    <w:p w14:paraId="5C891AEF" w14:textId="77777777" w:rsidR="005A27B9" w:rsidRPr="005A27B9" w:rsidRDefault="005A27B9" w:rsidP="005A27B9">
      <w:pPr>
        <w:jc w:val="both"/>
        <w:rPr>
          <w:sz w:val="22"/>
          <w:szCs w:val="22"/>
        </w:rPr>
      </w:pPr>
      <w:r w:rsidRPr="005A27B9">
        <w:rPr>
          <w:sz w:val="22"/>
          <w:szCs w:val="22"/>
        </w:rPr>
        <w:t xml:space="preserve">5) Dissemination and follow-up: once the evaluation is completed IOM, ILO and UN Women are responsible for the development of a Management Response, publishing of the evaluation report, uploading the published report on the GATE (UN Women) website as well as respectively by IOM and ILO on their websites, and the dissemination of evaluation findings. </w:t>
      </w:r>
    </w:p>
    <w:p w14:paraId="5B4287AB" w14:textId="77777777" w:rsidR="004971FC" w:rsidRPr="00CA2CF8" w:rsidRDefault="004971FC" w:rsidP="004971FC">
      <w:pPr>
        <w:jc w:val="both"/>
        <w:rPr>
          <w:sz w:val="10"/>
          <w:szCs w:val="10"/>
        </w:rPr>
      </w:pPr>
    </w:p>
    <w:p w14:paraId="12DB33F8" w14:textId="77777777" w:rsidR="005A27B9" w:rsidRPr="005A27B9" w:rsidRDefault="005A27B9" w:rsidP="005A27B9">
      <w:pPr>
        <w:jc w:val="both"/>
        <w:rPr>
          <w:sz w:val="22"/>
          <w:szCs w:val="22"/>
        </w:rPr>
      </w:pPr>
      <w:r w:rsidRPr="005A27B9">
        <w:rPr>
          <w:sz w:val="22"/>
          <w:szCs w:val="22"/>
        </w:rPr>
        <w:t>In additional to oversight by the EMG and ERG, the donor will also be involved in review and approval of deliverables, including PBF local representatives and the UN Peacebuilding Support Office (PBSO) in New York. Details are outlined in the next section below.</w:t>
      </w:r>
    </w:p>
    <w:p w14:paraId="7E608005" w14:textId="77777777" w:rsidR="004971FC" w:rsidRPr="00CA2CF8" w:rsidRDefault="004971FC" w:rsidP="004971FC">
      <w:pPr>
        <w:jc w:val="both"/>
        <w:rPr>
          <w:sz w:val="10"/>
          <w:szCs w:val="10"/>
        </w:rPr>
      </w:pPr>
      <w:bookmarkStart w:id="94" w:name="_Hlk499123228"/>
    </w:p>
    <w:p w14:paraId="7E656F35" w14:textId="77777777" w:rsidR="005A27B9" w:rsidRPr="005A27B9" w:rsidRDefault="005A27B9" w:rsidP="005A27B9">
      <w:pPr>
        <w:jc w:val="both"/>
        <w:rPr>
          <w:b/>
          <w:bCs/>
          <w:color w:val="2E74B5" w:themeColor="accent1" w:themeShade="BF"/>
          <w:sz w:val="22"/>
          <w:szCs w:val="22"/>
        </w:rPr>
      </w:pPr>
      <w:r w:rsidRPr="005A27B9">
        <w:rPr>
          <w:b/>
          <w:bCs/>
          <w:color w:val="2E74B5" w:themeColor="accent1" w:themeShade="BF"/>
          <w:sz w:val="22"/>
          <w:szCs w:val="22"/>
        </w:rPr>
        <w:t>5.2 Evaluation timeframe and expected outputs</w:t>
      </w:r>
    </w:p>
    <w:p w14:paraId="5037EEF3" w14:textId="77777777" w:rsidR="004971FC" w:rsidRPr="00CA2CF8" w:rsidRDefault="004971FC" w:rsidP="004971FC">
      <w:pPr>
        <w:jc w:val="both"/>
        <w:rPr>
          <w:sz w:val="10"/>
          <w:szCs w:val="10"/>
        </w:rPr>
      </w:pPr>
    </w:p>
    <w:p w14:paraId="1468345A" w14:textId="77777777" w:rsidR="005A27B9" w:rsidRPr="005A27B9" w:rsidRDefault="005A27B9" w:rsidP="005A27B9">
      <w:pPr>
        <w:jc w:val="both"/>
        <w:rPr>
          <w:sz w:val="22"/>
          <w:szCs w:val="22"/>
        </w:rPr>
      </w:pPr>
      <w:r w:rsidRPr="005A27B9">
        <w:rPr>
          <w:sz w:val="22"/>
          <w:szCs w:val="22"/>
        </w:rPr>
        <w:t xml:space="preserve">The evaluation team is expected to produce the following deliverables: </w:t>
      </w:r>
    </w:p>
    <w:p w14:paraId="7CAD09FA" w14:textId="77777777" w:rsidR="005A27B9" w:rsidRPr="005A27B9" w:rsidRDefault="005A27B9" w:rsidP="00132D55">
      <w:pPr>
        <w:numPr>
          <w:ilvl w:val="0"/>
          <w:numId w:val="19"/>
        </w:numPr>
        <w:spacing w:after="160" w:line="259" w:lineRule="auto"/>
        <w:contextualSpacing/>
        <w:jc w:val="both"/>
        <w:rPr>
          <w:sz w:val="22"/>
          <w:szCs w:val="22"/>
        </w:rPr>
      </w:pPr>
      <w:r w:rsidRPr="005A27B9">
        <w:rPr>
          <w:b/>
          <w:sz w:val="22"/>
          <w:szCs w:val="22"/>
        </w:rPr>
        <w:t>An inception report</w:t>
      </w:r>
      <w:r w:rsidRPr="005A27B9">
        <w:rPr>
          <w:sz w:val="22"/>
          <w:szCs w:val="22"/>
        </w:rPr>
        <w:t>: The evaluation team will present a refined scope, a detailed outline of the evaluation design and methodology, evaluation questions and indicators, and criteria for the approach for in-depth desk review and field work to be conducted in the data collection phase. The report will include an evaluation matrix and detailed work plan.  A first draft report will be shared with the EMG and, based upon the comments received the evaluation team will revise the draft.  The revised draft will be shared with the ERG for feedback. The evaluation team will maintain an audit trail of the comments received and provide a response on how the comments were addressed in the final inception report.  The Inception report will also need to be reviewed and approved by PBSO.</w:t>
      </w:r>
    </w:p>
    <w:p w14:paraId="1564BF3F" w14:textId="77777777" w:rsidR="005A27B9" w:rsidRPr="005A27B9" w:rsidRDefault="005A27B9" w:rsidP="00132D55">
      <w:pPr>
        <w:numPr>
          <w:ilvl w:val="0"/>
          <w:numId w:val="19"/>
        </w:numPr>
        <w:spacing w:after="160" w:line="259" w:lineRule="auto"/>
        <w:contextualSpacing/>
        <w:jc w:val="both"/>
        <w:rPr>
          <w:sz w:val="22"/>
          <w:szCs w:val="22"/>
        </w:rPr>
      </w:pPr>
      <w:r w:rsidRPr="005A27B9">
        <w:rPr>
          <w:rFonts w:eastAsia="MS Mincho"/>
          <w:b/>
          <w:bCs/>
          <w:sz w:val="22"/>
          <w:szCs w:val="22"/>
        </w:rPr>
        <w:t xml:space="preserve">Presentation of preliminary findings: </w:t>
      </w:r>
      <w:r w:rsidRPr="005A27B9">
        <w:rPr>
          <w:sz w:val="22"/>
          <w:szCs w:val="22"/>
        </w:rPr>
        <w:t>A PowerPoint presentation detailing the emerging findings of the evaluation will be shared with the EMG for feedback. The revised presentation will be delivered to the ERG for comments and validation. The evaluation team will incorporate the feedback received into the draft report.</w:t>
      </w:r>
    </w:p>
    <w:p w14:paraId="55099E70" w14:textId="77777777" w:rsidR="005A27B9" w:rsidRPr="005A27B9" w:rsidRDefault="005A27B9" w:rsidP="00132D55">
      <w:pPr>
        <w:numPr>
          <w:ilvl w:val="0"/>
          <w:numId w:val="19"/>
        </w:numPr>
        <w:spacing w:after="160" w:line="259" w:lineRule="auto"/>
        <w:contextualSpacing/>
        <w:jc w:val="both"/>
        <w:rPr>
          <w:sz w:val="22"/>
          <w:szCs w:val="22"/>
        </w:rPr>
      </w:pPr>
      <w:r w:rsidRPr="005A27B9">
        <w:rPr>
          <w:b/>
          <w:sz w:val="22"/>
          <w:szCs w:val="22"/>
        </w:rPr>
        <w:t>A draft evaluation report</w:t>
      </w:r>
      <w:r w:rsidRPr="005A27B9">
        <w:rPr>
          <w:sz w:val="22"/>
          <w:szCs w:val="22"/>
        </w:rPr>
        <w:t>: A first draft report will be shared with the EMG and PBF for initial feedback. The second draft report will incorporate EMG feedback and will be shared with the ERG for identification of factual errors, errors of omission and/or misinterpretation of information. The third draft report will incorporate this feedback and then be shared with the ERG for final validation. The evaluation team will maintain an audit trail of the comments received and provide a response on how the comments were addressed in the revised drafts. The draft report will need to be reviewed and approved by PBSO.</w:t>
      </w:r>
    </w:p>
    <w:p w14:paraId="6D10249F" w14:textId="77777777" w:rsidR="005A27B9" w:rsidRPr="005A27B9" w:rsidRDefault="005A27B9" w:rsidP="00132D55">
      <w:pPr>
        <w:numPr>
          <w:ilvl w:val="0"/>
          <w:numId w:val="19"/>
        </w:numPr>
        <w:spacing w:after="160" w:line="259" w:lineRule="auto"/>
        <w:contextualSpacing/>
        <w:jc w:val="both"/>
        <w:rPr>
          <w:b/>
          <w:sz w:val="22"/>
          <w:szCs w:val="22"/>
        </w:rPr>
      </w:pPr>
      <w:r w:rsidRPr="005A27B9">
        <w:rPr>
          <w:b/>
          <w:sz w:val="22"/>
          <w:szCs w:val="22"/>
        </w:rPr>
        <w:t xml:space="preserve">The final evaluation report: </w:t>
      </w:r>
      <w:r w:rsidRPr="005A27B9">
        <w:rPr>
          <w:bCs/>
          <w:sz w:val="22"/>
          <w:szCs w:val="22"/>
        </w:rPr>
        <w:t xml:space="preserve">The final report will be shared with the EMG and PBF for their review. </w:t>
      </w:r>
      <w:r w:rsidRPr="005A27B9">
        <w:rPr>
          <w:sz w:val="22"/>
          <w:szCs w:val="22"/>
        </w:rPr>
        <w:t>The final report will include a concise Executive Summary and annexes detailing the methodological approach and any analytical products developed during the course of the evaluation. The structure of the report will be defined in the inception report. Evaluation team is also responsible for translating final evaluation report to Russian/or Kyrgyz. The final report will need to be reviewed and approved by PBSO.</w:t>
      </w:r>
    </w:p>
    <w:p w14:paraId="569506F1" w14:textId="7C763825" w:rsidR="005A27B9" w:rsidRPr="005A27B9" w:rsidRDefault="005A27B9" w:rsidP="00132D55">
      <w:pPr>
        <w:numPr>
          <w:ilvl w:val="0"/>
          <w:numId w:val="19"/>
        </w:numPr>
        <w:spacing w:after="160" w:line="259" w:lineRule="auto"/>
        <w:contextualSpacing/>
        <w:jc w:val="both"/>
        <w:rPr>
          <w:b/>
          <w:sz w:val="22"/>
          <w:szCs w:val="22"/>
        </w:rPr>
      </w:pPr>
      <w:r w:rsidRPr="005A27B9">
        <w:rPr>
          <w:b/>
          <w:sz w:val="22"/>
          <w:szCs w:val="22"/>
        </w:rPr>
        <w:t xml:space="preserve">Evaluation communication products: </w:t>
      </w:r>
      <w:r w:rsidRPr="005A27B9">
        <w:rPr>
          <w:sz w:val="22"/>
          <w:szCs w:val="22"/>
        </w:rPr>
        <w:t>Online presentation of the preliminary findings at the closing event of the project in August 2021 (date TBD), a PowerPoint/Prezi presentation of the final key evaluation findings and recommendations, and a 2-pager/infographics on the final key findings, lessons learned and recommendations in a format preferably adjustable for individual project sites both in English and Russian.</w:t>
      </w:r>
    </w:p>
    <w:p w14:paraId="38817D1B" w14:textId="77777777" w:rsidR="004971FC" w:rsidRPr="004971FC" w:rsidRDefault="004971FC" w:rsidP="004971FC">
      <w:pPr>
        <w:pStyle w:val="ListParagraph"/>
        <w:numPr>
          <w:ilvl w:val="0"/>
          <w:numId w:val="19"/>
        </w:numPr>
        <w:jc w:val="both"/>
        <w:rPr>
          <w:sz w:val="10"/>
          <w:szCs w:val="10"/>
        </w:rPr>
      </w:pPr>
    </w:p>
    <w:p w14:paraId="2E383A25" w14:textId="77777777" w:rsidR="005A27B9" w:rsidRPr="005A27B9" w:rsidRDefault="005A27B9" w:rsidP="005A27B9">
      <w:pPr>
        <w:jc w:val="both"/>
        <w:rPr>
          <w:sz w:val="22"/>
          <w:szCs w:val="22"/>
        </w:rPr>
      </w:pPr>
      <w:r w:rsidRPr="005A27B9">
        <w:rPr>
          <w:sz w:val="22"/>
          <w:szCs w:val="22"/>
        </w:rPr>
        <w:t>Payment will be issued in three instalments upon the satisfactory submission of the deliverables cleared by the evaluation task manager to certify that the services have been satisfactorily performed: 25% upon the signing of the contract, 30% upon approval of evaluation inception report, 45% upon the submission of the draft report and the validation of the final evaluation report and communication products.</w:t>
      </w:r>
    </w:p>
    <w:p w14:paraId="1E163995" w14:textId="77777777" w:rsidR="005A27B9" w:rsidRDefault="005A27B9" w:rsidP="005A27B9">
      <w:pPr>
        <w:jc w:val="both"/>
        <w:rPr>
          <w:b/>
          <w:color w:val="2E74B5" w:themeColor="accent1" w:themeShade="BF"/>
          <w:sz w:val="22"/>
          <w:szCs w:val="22"/>
        </w:rPr>
      </w:pPr>
    </w:p>
    <w:p w14:paraId="3E1B7B2D" w14:textId="77777777" w:rsidR="005A27B9" w:rsidRPr="005A27B9" w:rsidRDefault="005A27B9" w:rsidP="005A27B9">
      <w:pPr>
        <w:jc w:val="both"/>
        <w:rPr>
          <w:b/>
          <w:color w:val="2E74B5" w:themeColor="accent1" w:themeShade="BF"/>
          <w:sz w:val="22"/>
          <w:szCs w:val="22"/>
        </w:rPr>
      </w:pPr>
      <w:r w:rsidRPr="005A27B9">
        <w:rPr>
          <w:b/>
          <w:color w:val="2E74B5" w:themeColor="accent1" w:themeShade="BF"/>
          <w:sz w:val="22"/>
          <w:szCs w:val="22"/>
        </w:rPr>
        <w:t xml:space="preserve">5.3. Evaluation timeframe and outputs </w:t>
      </w:r>
    </w:p>
    <w:p w14:paraId="3F51501A" w14:textId="77777777" w:rsidR="005A27B9" w:rsidRPr="005A27B9" w:rsidRDefault="005A27B9" w:rsidP="005A27B9">
      <w:pPr>
        <w:jc w:val="both"/>
        <w:rPr>
          <w:sz w:val="22"/>
          <w:szCs w:val="22"/>
        </w:rPr>
      </w:pPr>
      <w:r w:rsidRPr="005A27B9">
        <w:rPr>
          <w:sz w:val="22"/>
          <w:szCs w:val="22"/>
        </w:rPr>
        <w:t xml:space="preserve">The final evaluation will be conducted between July and September 2021. The preliminary calendar for the process is detailed in the table below. </w:t>
      </w:r>
    </w:p>
    <w:tbl>
      <w:tblPr>
        <w:tblStyle w:val="TableGrid"/>
        <w:tblW w:w="8990" w:type="dxa"/>
        <w:jc w:val="center"/>
        <w:tblLook w:val="04A0" w:firstRow="1" w:lastRow="0" w:firstColumn="1" w:lastColumn="0" w:noHBand="0" w:noVBand="1"/>
      </w:tblPr>
      <w:tblGrid>
        <w:gridCol w:w="4815"/>
        <w:gridCol w:w="1417"/>
        <w:gridCol w:w="1418"/>
        <w:gridCol w:w="1340"/>
      </w:tblGrid>
      <w:tr w:rsidR="001E6161" w:rsidRPr="005A27B9" w14:paraId="572F4E50" w14:textId="77777777" w:rsidTr="001E6161">
        <w:trPr>
          <w:jc w:val="center"/>
        </w:trPr>
        <w:tc>
          <w:tcPr>
            <w:tcW w:w="4815" w:type="dxa"/>
            <w:shd w:val="clear" w:color="auto" w:fill="5B9BD5" w:themeFill="accent1"/>
          </w:tcPr>
          <w:p w14:paraId="2D7ADEB9" w14:textId="77777777" w:rsidR="005A27B9" w:rsidRPr="005A27B9" w:rsidRDefault="005A27B9" w:rsidP="001E6161">
            <w:pPr>
              <w:jc w:val="center"/>
              <w:rPr>
                <w:bCs/>
              </w:rPr>
            </w:pPr>
            <w:r w:rsidRPr="005A27B9">
              <w:rPr>
                <w:bCs/>
              </w:rPr>
              <w:t>Task</w:t>
            </w:r>
          </w:p>
        </w:tc>
        <w:tc>
          <w:tcPr>
            <w:tcW w:w="1417" w:type="dxa"/>
            <w:shd w:val="clear" w:color="auto" w:fill="5B9BD5" w:themeFill="accent1"/>
          </w:tcPr>
          <w:p w14:paraId="5DBF1A8C" w14:textId="77777777" w:rsidR="005A27B9" w:rsidRPr="001E6161" w:rsidRDefault="005A27B9" w:rsidP="00995265">
            <w:pPr>
              <w:rPr>
                <w:bCs/>
                <w:sz w:val="21"/>
                <w:szCs w:val="21"/>
              </w:rPr>
            </w:pPr>
            <w:r w:rsidRPr="001E6161">
              <w:rPr>
                <w:bCs/>
                <w:sz w:val="21"/>
                <w:szCs w:val="21"/>
              </w:rPr>
              <w:t>Tentative timeframe</w:t>
            </w:r>
          </w:p>
        </w:tc>
        <w:tc>
          <w:tcPr>
            <w:tcW w:w="1418" w:type="dxa"/>
            <w:shd w:val="clear" w:color="auto" w:fill="5B9BD5" w:themeFill="accent1"/>
          </w:tcPr>
          <w:p w14:paraId="076A67AC" w14:textId="12D89B28" w:rsidR="005A27B9" w:rsidRPr="001E6161" w:rsidRDefault="005A27B9" w:rsidP="00995265">
            <w:pPr>
              <w:rPr>
                <w:bCs/>
                <w:sz w:val="21"/>
                <w:szCs w:val="21"/>
              </w:rPr>
            </w:pPr>
            <w:r w:rsidRPr="001E6161">
              <w:rPr>
                <w:bCs/>
                <w:sz w:val="21"/>
                <w:szCs w:val="21"/>
              </w:rPr>
              <w:t>no days international consultant</w:t>
            </w:r>
          </w:p>
        </w:tc>
        <w:tc>
          <w:tcPr>
            <w:tcW w:w="1340" w:type="dxa"/>
            <w:shd w:val="clear" w:color="auto" w:fill="5B9BD5" w:themeFill="accent1"/>
          </w:tcPr>
          <w:p w14:paraId="1817D9CC" w14:textId="1AC5171D" w:rsidR="005A27B9" w:rsidRPr="001E6161" w:rsidRDefault="005A27B9" w:rsidP="00995265">
            <w:pPr>
              <w:rPr>
                <w:bCs/>
                <w:sz w:val="21"/>
                <w:szCs w:val="21"/>
              </w:rPr>
            </w:pPr>
            <w:r w:rsidRPr="001E6161">
              <w:rPr>
                <w:bCs/>
                <w:sz w:val="21"/>
                <w:szCs w:val="21"/>
              </w:rPr>
              <w:t xml:space="preserve">no of days </w:t>
            </w:r>
          </w:p>
          <w:p w14:paraId="660B364E" w14:textId="77777777" w:rsidR="005A27B9" w:rsidRPr="001E6161" w:rsidRDefault="005A27B9" w:rsidP="00995265">
            <w:pPr>
              <w:rPr>
                <w:bCs/>
                <w:sz w:val="21"/>
                <w:szCs w:val="21"/>
              </w:rPr>
            </w:pPr>
            <w:r w:rsidRPr="001E6161">
              <w:rPr>
                <w:bCs/>
                <w:sz w:val="21"/>
                <w:szCs w:val="21"/>
              </w:rPr>
              <w:t>national consultant</w:t>
            </w:r>
          </w:p>
        </w:tc>
      </w:tr>
      <w:tr w:rsidR="005A27B9" w:rsidRPr="005A27B9" w14:paraId="3717DB8E" w14:textId="77777777" w:rsidTr="00995265">
        <w:trPr>
          <w:trHeight w:val="449"/>
          <w:jc w:val="center"/>
        </w:trPr>
        <w:tc>
          <w:tcPr>
            <w:tcW w:w="8990" w:type="dxa"/>
            <w:gridSpan w:val="4"/>
            <w:shd w:val="clear" w:color="auto" w:fill="BDD6EE" w:themeFill="accent1" w:themeFillTint="66"/>
            <w:vAlign w:val="center"/>
          </w:tcPr>
          <w:p w14:paraId="4CDC3631" w14:textId="77777777" w:rsidR="005A27B9" w:rsidRPr="005A27B9" w:rsidRDefault="005A27B9" w:rsidP="00995265">
            <w:pPr>
              <w:spacing w:line="259" w:lineRule="auto"/>
              <w:jc w:val="center"/>
              <w:rPr>
                <w:bCs/>
              </w:rPr>
            </w:pPr>
            <w:r w:rsidRPr="005A27B9">
              <w:rPr>
                <w:bCs/>
              </w:rPr>
              <w:t>Inception phase May-June 2021</w:t>
            </w:r>
          </w:p>
        </w:tc>
      </w:tr>
      <w:tr w:rsidR="001E6161" w:rsidRPr="005A27B9" w14:paraId="17DF2DF6" w14:textId="77777777" w:rsidTr="001E6161">
        <w:trPr>
          <w:jc w:val="center"/>
        </w:trPr>
        <w:tc>
          <w:tcPr>
            <w:tcW w:w="4815" w:type="dxa"/>
          </w:tcPr>
          <w:p w14:paraId="294EA3B0" w14:textId="77777777" w:rsidR="005A27B9" w:rsidRPr="005A27B9" w:rsidRDefault="005A27B9" w:rsidP="00995265">
            <w:r w:rsidRPr="005A27B9">
              <w:t>Desk review of background documentation</w:t>
            </w:r>
          </w:p>
        </w:tc>
        <w:tc>
          <w:tcPr>
            <w:tcW w:w="1417" w:type="dxa"/>
          </w:tcPr>
          <w:p w14:paraId="48EA6D41" w14:textId="77777777" w:rsidR="005A27B9" w:rsidRPr="005A27B9" w:rsidRDefault="005A27B9" w:rsidP="00995265">
            <w:pPr>
              <w:jc w:val="center"/>
            </w:pPr>
            <w:r w:rsidRPr="005A27B9">
              <w:t>TBD</w:t>
            </w:r>
          </w:p>
        </w:tc>
        <w:tc>
          <w:tcPr>
            <w:tcW w:w="1418" w:type="dxa"/>
          </w:tcPr>
          <w:p w14:paraId="646E3A0B" w14:textId="77777777" w:rsidR="005A27B9" w:rsidRPr="005A27B9" w:rsidRDefault="005A27B9" w:rsidP="00995265">
            <w:pPr>
              <w:jc w:val="center"/>
            </w:pPr>
            <w:r w:rsidRPr="005A27B9">
              <w:t>2</w:t>
            </w:r>
          </w:p>
        </w:tc>
        <w:tc>
          <w:tcPr>
            <w:tcW w:w="1340" w:type="dxa"/>
          </w:tcPr>
          <w:p w14:paraId="73B59342" w14:textId="77777777" w:rsidR="005A27B9" w:rsidRPr="005A27B9" w:rsidRDefault="005A27B9" w:rsidP="00995265">
            <w:pPr>
              <w:jc w:val="center"/>
            </w:pPr>
            <w:r w:rsidRPr="005A27B9">
              <w:t>2</w:t>
            </w:r>
          </w:p>
        </w:tc>
      </w:tr>
      <w:tr w:rsidR="001E6161" w:rsidRPr="005A27B9" w14:paraId="74682051" w14:textId="77777777" w:rsidTr="001E6161">
        <w:trPr>
          <w:jc w:val="center"/>
        </w:trPr>
        <w:tc>
          <w:tcPr>
            <w:tcW w:w="4815" w:type="dxa"/>
          </w:tcPr>
          <w:p w14:paraId="67F2E7E5" w14:textId="77777777" w:rsidR="005A27B9" w:rsidRPr="005A27B9" w:rsidRDefault="005A27B9" w:rsidP="00995265">
            <w:r w:rsidRPr="005A27B9">
              <w:t>Inception meeting with EMG and ERG</w:t>
            </w:r>
            <w:r w:rsidRPr="005A27B9">
              <w:tab/>
            </w:r>
          </w:p>
        </w:tc>
        <w:tc>
          <w:tcPr>
            <w:tcW w:w="1417" w:type="dxa"/>
          </w:tcPr>
          <w:p w14:paraId="6CB71880" w14:textId="77777777" w:rsidR="005A27B9" w:rsidRPr="005A27B9" w:rsidRDefault="005A27B9" w:rsidP="00995265">
            <w:pPr>
              <w:jc w:val="center"/>
            </w:pPr>
            <w:r w:rsidRPr="005A27B9">
              <w:t>TBD</w:t>
            </w:r>
          </w:p>
        </w:tc>
        <w:tc>
          <w:tcPr>
            <w:tcW w:w="1418" w:type="dxa"/>
          </w:tcPr>
          <w:p w14:paraId="4733DE4F" w14:textId="77777777" w:rsidR="005A27B9" w:rsidRPr="005A27B9" w:rsidRDefault="005A27B9" w:rsidP="00995265">
            <w:pPr>
              <w:jc w:val="center"/>
            </w:pPr>
            <w:r w:rsidRPr="005A27B9">
              <w:t>1</w:t>
            </w:r>
          </w:p>
        </w:tc>
        <w:tc>
          <w:tcPr>
            <w:tcW w:w="1340" w:type="dxa"/>
          </w:tcPr>
          <w:p w14:paraId="2BE467A0" w14:textId="77777777" w:rsidR="005A27B9" w:rsidRPr="005A27B9" w:rsidRDefault="005A27B9" w:rsidP="00995265">
            <w:pPr>
              <w:jc w:val="center"/>
            </w:pPr>
            <w:r w:rsidRPr="005A27B9">
              <w:t>1</w:t>
            </w:r>
          </w:p>
        </w:tc>
      </w:tr>
      <w:tr w:rsidR="001E6161" w:rsidRPr="005A27B9" w14:paraId="0AE90F25" w14:textId="77777777" w:rsidTr="001E6161">
        <w:trPr>
          <w:jc w:val="center"/>
        </w:trPr>
        <w:tc>
          <w:tcPr>
            <w:tcW w:w="4815" w:type="dxa"/>
          </w:tcPr>
          <w:p w14:paraId="59ACB04C" w14:textId="77777777" w:rsidR="005A27B9" w:rsidRPr="005A27B9" w:rsidRDefault="005A27B9" w:rsidP="00995265">
            <w:r w:rsidRPr="005A27B9">
              <w:t>Inception report (including two rounds of revision)</w:t>
            </w:r>
          </w:p>
        </w:tc>
        <w:tc>
          <w:tcPr>
            <w:tcW w:w="1417" w:type="dxa"/>
          </w:tcPr>
          <w:p w14:paraId="50F42A9A" w14:textId="77777777" w:rsidR="005A27B9" w:rsidRPr="005A27B9" w:rsidRDefault="005A27B9" w:rsidP="00995265">
            <w:pPr>
              <w:jc w:val="center"/>
            </w:pPr>
            <w:r w:rsidRPr="005A27B9">
              <w:t>TBD</w:t>
            </w:r>
          </w:p>
        </w:tc>
        <w:tc>
          <w:tcPr>
            <w:tcW w:w="1418" w:type="dxa"/>
          </w:tcPr>
          <w:p w14:paraId="42132B5D" w14:textId="77777777" w:rsidR="005A27B9" w:rsidRPr="005A27B9" w:rsidRDefault="005A27B9" w:rsidP="00995265">
            <w:pPr>
              <w:jc w:val="center"/>
            </w:pPr>
            <w:r w:rsidRPr="005A27B9">
              <w:t>6</w:t>
            </w:r>
          </w:p>
        </w:tc>
        <w:tc>
          <w:tcPr>
            <w:tcW w:w="1340" w:type="dxa"/>
          </w:tcPr>
          <w:p w14:paraId="74736B52" w14:textId="77777777" w:rsidR="005A27B9" w:rsidRPr="005A27B9" w:rsidRDefault="005A27B9" w:rsidP="00995265">
            <w:pPr>
              <w:jc w:val="center"/>
            </w:pPr>
            <w:r w:rsidRPr="005A27B9">
              <w:t>2</w:t>
            </w:r>
          </w:p>
        </w:tc>
      </w:tr>
      <w:tr w:rsidR="005A27B9" w:rsidRPr="005A27B9" w14:paraId="78CC4DC3" w14:textId="77777777" w:rsidTr="00995265">
        <w:trPr>
          <w:trHeight w:val="512"/>
          <w:jc w:val="center"/>
        </w:trPr>
        <w:tc>
          <w:tcPr>
            <w:tcW w:w="8990" w:type="dxa"/>
            <w:gridSpan w:val="4"/>
            <w:shd w:val="clear" w:color="auto" w:fill="BDD6EE" w:themeFill="accent1" w:themeFillTint="66"/>
            <w:vAlign w:val="center"/>
          </w:tcPr>
          <w:p w14:paraId="29F6B6B7" w14:textId="77777777" w:rsidR="005A27B9" w:rsidRPr="005A27B9" w:rsidRDefault="005A27B9" w:rsidP="00995265">
            <w:pPr>
              <w:jc w:val="center"/>
              <w:rPr>
                <w:bCs/>
              </w:rPr>
            </w:pPr>
            <w:r w:rsidRPr="005A27B9">
              <w:rPr>
                <w:bCs/>
              </w:rPr>
              <w:t>Data collection phase July-August 2021</w:t>
            </w:r>
          </w:p>
        </w:tc>
      </w:tr>
      <w:tr w:rsidR="001E6161" w:rsidRPr="005A27B9" w14:paraId="310CB249" w14:textId="77777777" w:rsidTr="001E6161">
        <w:trPr>
          <w:jc w:val="center"/>
        </w:trPr>
        <w:tc>
          <w:tcPr>
            <w:tcW w:w="4815" w:type="dxa"/>
          </w:tcPr>
          <w:p w14:paraId="50D03663" w14:textId="77777777" w:rsidR="005A27B9" w:rsidRPr="005A27B9" w:rsidRDefault="005A27B9" w:rsidP="00995265">
            <w:pPr>
              <w:rPr>
                <w:bCs/>
              </w:rPr>
            </w:pPr>
            <w:r w:rsidRPr="005A27B9">
              <w:rPr>
                <w:bCs/>
              </w:rPr>
              <w:t>Documents review, (online) interviews, interviews, visits to project sites (online/offline)</w:t>
            </w:r>
          </w:p>
        </w:tc>
        <w:tc>
          <w:tcPr>
            <w:tcW w:w="1417" w:type="dxa"/>
          </w:tcPr>
          <w:p w14:paraId="5EC35A3E" w14:textId="77777777" w:rsidR="005A27B9" w:rsidRPr="005A27B9" w:rsidRDefault="005A27B9" w:rsidP="00995265">
            <w:pPr>
              <w:jc w:val="center"/>
              <w:rPr>
                <w:bCs/>
              </w:rPr>
            </w:pPr>
            <w:r w:rsidRPr="005A27B9">
              <w:rPr>
                <w:bCs/>
              </w:rPr>
              <w:t>TBD</w:t>
            </w:r>
          </w:p>
        </w:tc>
        <w:tc>
          <w:tcPr>
            <w:tcW w:w="1418" w:type="dxa"/>
          </w:tcPr>
          <w:p w14:paraId="0769D40B" w14:textId="77777777" w:rsidR="005A27B9" w:rsidRPr="005A27B9" w:rsidRDefault="005A27B9" w:rsidP="00995265">
            <w:pPr>
              <w:jc w:val="center"/>
              <w:rPr>
                <w:bCs/>
              </w:rPr>
            </w:pPr>
            <w:r w:rsidRPr="005A27B9">
              <w:rPr>
                <w:bCs/>
              </w:rPr>
              <w:t>12</w:t>
            </w:r>
          </w:p>
        </w:tc>
        <w:tc>
          <w:tcPr>
            <w:tcW w:w="1340" w:type="dxa"/>
          </w:tcPr>
          <w:p w14:paraId="01F86378" w14:textId="77777777" w:rsidR="005A27B9" w:rsidRPr="005A27B9" w:rsidRDefault="005A27B9" w:rsidP="00995265">
            <w:pPr>
              <w:jc w:val="center"/>
              <w:rPr>
                <w:bCs/>
              </w:rPr>
            </w:pPr>
            <w:r w:rsidRPr="005A27B9">
              <w:rPr>
                <w:bCs/>
              </w:rPr>
              <w:t>14</w:t>
            </w:r>
          </w:p>
        </w:tc>
      </w:tr>
      <w:tr w:rsidR="00B609CB" w:rsidRPr="005A27B9" w14:paraId="57947C93" w14:textId="77777777" w:rsidTr="001E6161">
        <w:trPr>
          <w:jc w:val="center"/>
        </w:trPr>
        <w:tc>
          <w:tcPr>
            <w:tcW w:w="4815" w:type="dxa"/>
          </w:tcPr>
          <w:p w14:paraId="5FCA705E" w14:textId="155F1AFD" w:rsidR="00B609CB" w:rsidRPr="005A27B9" w:rsidRDefault="00B609CB" w:rsidP="00B609CB">
            <w:pPr>
              <w:rPr>
                <w:bCs/>
              </w:rPr>
            </w:pPr>
            <w:r w:rsidRPr="00FA065E">
              <w:t>Preparation of written notes and summaries for the team lead</w:t>
            </w:r>
          </w:p>
        </w:tc>
        <w:tc>
          <w:tcPr>
            <w:tcW w:w="1417" w:type="dxa"/>
          </w:tcPr>
          <w:p w14:paraId="7445AF32" w14:textId="7C9B0B7C" w:rsidR="00B609CB" w:rsidRPr="005A27B9" w:rsidRDefault="00B609CB" w:rsidP="00B609CB">
            <w:pPr>
              <w:jc w:val="center"/>
              <w:rPr>
                <w:bCs/>
              </w:rPr>
            </w:pPr>
            <w:r w:rsidRPr="00FA065E">
              <w:t>TBD</w:t>
            </w:r>
          </w:p>
        </w:tc>
        <w:tc>
          <w:tcPr>
            <w:tcW w:w="1418" w:type="dxa"/>
          </w:tcPr>
          <w:p w14:paraId="305F0455" w14:textId="77777777" w:rsidR="00B609CB" w:rsidRPr="005A27B9" w:rsidRDefault="00B609CB" w:rsidP="00B609CB">
            <w:pPr>
              <w:jc w:val="center"/>
              <w:rPr>
                <w:bCs/>
              </w:rPr>
            </w:pPr>
          </w:p>
        </w:tc>
        <w:tc>
          <w:tcPr>
            <w:tcW w:w="1340" w:type="dxa"/>
          </w:tcPr>
          <w:p w14:paraId="4835EB66" w14:textId="6314A15C" w:rsidR="00B609CB" w:rsidRPr="005A27B9" w:rsidRDefault="00B609CB" w:rsidP="00B609CB">
            <w:pPr>
              <w:jc w:val="center"/>
              <w:rPr>
                <w:bCs/>
              </w:rPr>
            </w:pPr>
            <w:r w:rsidRPr="00FA065E">
              <w:t>7</w:t>
            </w:r>
          </w:p>
        </w:tc>
      </w:tr>
      <w:tr w:rsidR="005A27B9" w:rsidRPr="005A27B9" w14:paraId="27A1BE31" w14:textId="77777777" w:rsidTr="00995265">
        <w:trPr>
          <w:trHeight w:val="521"/>
          <w:jc w:val="center"/>
        </w:trPr>
        <w:tc>
          <w:tcPr>
            <w:tcW w:w="8990" w:type="dxa"/>
            <w:gridSpan w:val="4"/>
            <w:shd w:val="clear" w:color="auto" w:fill="BDD6EE" w:themeFill="accent1" w:themeFillTint="66"/>
            <w:vAlign w:val="center"/>
          </w:tcPr>
          <w:p w14:paraId="4F205D22" w14:textId="77777777" w:rsidR="005A27B9" w:rsidRPr="005A27B9" w:rsidRDefault="005A27B9" w:rsidP="00995265">
            <w:pPr>
              <w:shd w:val="clear" w:color="auto" w:fill="BDD6EE" w:themeFill="accent1" w:themeFillTint="66"/>
              <w:jc w:val="center"/>
            </w:pPr>
            <w:r w:rsidRPr="005A27B9">
              <w:t>Analysis and reporting phase August-September 2021</w:t>
            </w:r>
          </w:p>
        </w:tc>
      </w:tr>
      <w:tr w:rsidR="001E6161" w:rsidRPr="005A27B9" w14:paraId="534929EC" w14:textId="77777777" w:rsidTr="001E6161">
        <w:trPr>
          <w:jc w:val="center"/>
        </w:trPr>
        <w:tc>
          <w:tcPr>
            <w:tcW w:w="4815" w:type="dxa"/>
          </w:tcPr>
          <w:p w14:paraId="030A134E" w14:textId="77777777" w:rsidR="005A27B9" w:rsidRPr="005A27B9" w:rsidRDefault="005A27B9" w:rsidP="00995265">
            <w:pPr>
              <w:rPr>
                <w:bCs/>
              </w:rPr>
            </w:pPr>
            <w:r w:rsidRPr="005A27B9">
              <w:rPr>
                <w:bCs/>
              </w:rPr>
              <w:t>Drafting and presentation of preliminary findings (including one round of revision)</w:t>
            </w:r>
          </w:p>
        </w:tc>
        <w:tc>
          <w:tcPr>
            <w:tcW w:w="1417" w:type="dxa"/>
          </w:tcPr>
          <w:p w14:paraId="34933EF9" w14:textId="77777777" w:rsidR="005A27B9" w:rsidRPr="005A27B9" w:rsidRDefault="005A27B9" w:rsidP="00995265">
            <w:pPr>
              <w:jc w:val="center"/>
              <w:rPr>
                <w:bCs/>
              </w:rPr>
            </w:pPr>
            <w:r w:rsidRPr="005A27B9">
              <w:rPr>
                <w:bCs/>
              </w:rPr>
              <w:t>TBD</w:t>
            </w:r>
          </w:p>
        </w:tc>
        <w:tc>
          <w:tcPr>
            <w:tcW w:w="1418" w:type="dxa"/>
          </w:tcPr>
          <w:p w14:paraId="0FE3B3AC" w14:textId="77777777" w:rsidR="005A27B9" w:rsidRPr="005A27B9" w:rsidRDefault="005A27B9" w:rsidP="00995265">
            <w:pPr>
              <w:jc w:val="center"/>
              <w:rPr>
                <w:bCs/>
              </w:rPr>
            </w:pPr>
            <w:r w:rsidRPr="005A27B9">
              <w:rPr>
                <w:bCs/>
              </w:rPr>
              <w:t>3</w:t>
            </w:r>
          </w:p>
        </w:tc>
        <w:tc>
          <w:tcPr>
            <w:tcW w:w="1340" w:type="dxa"/>
          </w:tcPr>
          <w:p w14:paraId="2D709677" w14:textId="77777777" w:rsidR="005A27B9" w:rsidRPr="005A27B9" w:rsidRDefault="005A27B9" w:rsidP="00995265">
            <w:pPr>
              <w:jc w:val="center"/>
              <w:rPr>
                <w:bCs/>
              </w:rPr>
            </w:pPr>
            <w:r w:rsidRPr="005A27B9">
              <w:rPr>
                <w:bCs/>
              </w:rPr>
              <w:t>1</w:t>
            </w:r>
          </w:p>
        </w:tc>
      </w:tr>
      <w:tr w:rsidR="001E6161" w:rsidRPr="005A27B9" w14:paraId="08A8EC9A" w14:textId="77777777" w:rsidTr="001E6161">
        <w:trPr>
          <w:jc w:val="center"/>
        </w:trPr>
        <w:tc>
          <w:tcPr>
            <w:tcW w:w="4815" w:type="dxa"/>
          </w:tcPr>
          <w:p w14:paraId="38DA22A5" w14:textId="77777777" w:rsidR="005A27B9" w:rsidRPr="005A27B9" w:rsidRDefault="005A27B9" w:rsidP="00995265">
            <w:pPr>
              <w:rPr>
                <w:bCs/>
              </w:rPr>
            </w:pPr>
            <w:r w:rsidRPr="005A27B9">
              <w:rPr>
                <w:bCs/>
              </w:rPr>
              <w:t>Preparation and submission of draft report (including two rounds of revision)</w:t>
            </w:r>
          </w:p>
        </w:tc>
        <w:tc>
          <w:tcPr>
            <w:tcW w:w="1417" w:type="dxa"/>
          </w:tcPr>
          <w:p w14:paraId="236FDA9A" w14:textId="77777777" w:rsidR="005A27B9" w:rsidRPr="005A27B9" w:rsidRDefault="005A27B9" w:rsidP="00995265">
            <w:pPr>
              <w:jc w:val="center"/>
              <w:rPr>
                <w:bCs/>
              </w:rPr>
            </w:pPr>
            <w:r w:rsidRPr="005A27B9">
              <w:rPr>
                <w:bCs/>
              </w:rPr>
              <w:t>TBD</w:t>
            </w:r>
          </w:p>
        </w:tc>
        <w:tc>
          <w:tcPr>
            <w:tcW w:w="1418" w:type="dxa"/>
          </w:tcPr>
          <w:p w14:paraId="15220470" w14:textId="77777777" w:rsidR="005A27B9" w:rsidRPr="005A27B9" w:rsidRDefault="005A27B9" w:rsidP="00995265">
            <w:pPr>
              <w:jc w:val="center"/>
              <w:rPr>
                <w:bCs/>
              </w:rPr>
            </w:pPr>
            <w:r w:rsidRPr="005A27B9">
              <w:rPr>
                <w:bCs/>
              </w:rPr>
              <w:t>10</w:t>
            </w:r>
          </w:p>
        </w:tc>
        <w:tc>
          <w:tcPr>
            <w:tcW w:w="1340" w:type="dxa"/>
          </w:tcPr>
          <w:p w14:paraId="551102E5" w14:textId="77777777" w:rsidR="005A27B9" w:rsidRPr="005A27B9" w:rsidRDefault="005A27B9" w:rsidP="00995265">
            <w:pPr>
              <w:jc w:val="center"/>
              <w:rPr>
                <w:bCs/>
              </w:rPr>
            </w:pPr>
            <w:r w:rsidRPr="005A27B9">
              <w:rPr>
                <w:bCs/>
              </w:rPr>
              <w:t>2</w:t>
            </w:r>
          </w:p>
        </w:tc>
      </w:tr>
      <w:tr w:rsidR="001E6161" w:rsidRPr="005A27B9" w14:paraId="2DB242F6" w14:textId="77777777" w:rsidTr="001E6161">
        <w:trPr>
          <w:jc w:val="center"/>
        </w:trPr>
        <w:tc>
          <w:tcPr>
            <w:tcW w:w="4815" w:type="dxa"/>
          </w:tcPr>
          <w:p w14:paraId="53898884" w14:textId="77777777" w:rsidR="005A27B9" w:rsidRPr="005A27B9" w:rsidRDefault="005A27B9" w:rsidP="00995265">
            <w:pPr>
              <w:rPr>
                <w:bCs/>
              </w:rPr>
            </w:pPr>
            <w:r w:rsidRPr="005A27B9">
              <w:rPr>
                <w:bCs/>
              </w:rPr>
              <w:t>Review and submission of final report and communication products (PPT and a brief)</w:t>
            </w:r>
          </w:p>
        </w:tc>
        <w:tc>
          <w:tcPr>
            <w:tcW w:w="1417" w:type="dxa"/>
          </w:tcPr>
          <w:p w14:paraId="5E470F1C" w14:textId="77777777" w:rsidR="005A27B9" w:rsidRPr="005A27B9" w:rsidRDefault="005A27B9" w:rsidP="00995265">
            <w:pPr>
              <w:jc w:val="center"/>
              <w:rPr>
                <w:bCs/>
              </w:rPr>
            </w:pPr>
            <w:r w:rsidRPr="005A27B9">
              <w:rPr>
                <w:bCs/>
              </w:rPr>
              <w:t>TBD</w:t>
            </w:r>
          </w:p>
        </w:tc>
        <w:tc>
          <w:tcPr>
            <w:tcW w:w="1418" w:type="dxa"/>
          </w:tcPr>
          <w:p w14:paraId="671B993C" w14:textId="77777777" w:rsidR="005A27B9" w:rsidRPr="005A27B9" w:rsidRDefault="005A27B9" w:rsidP="00995265">
            <w:pPr>
              <w:jc w:val="center"/>
              <w:rPr>
                <w:bCs/>
              </w:rPr>
            </w:pPr>
            <w:r w:rsidRPr="005A27B9">
              <w:rPr>
                <w:bCs/>
              </w:rPr>
              <w:t>3</w:t>
            </w:r>
          </w:p>
        </w:tc>
        <w:tc>
          <w:tcPr>
            <w:tcW w:w="1340" w:type="dxa"/>
          </w:tcPr>
          <w:p w14:paraId="28D27A80" w14:textId="77777777" w:rsidR="005A27B9" w:rsidRPr="005A27B9" w:rsidRDefault="005A27B9" w:rsidP="00995265">
            <w:pPr>
              <w:jc w:val="center"/>
              <w:rPr>
                <w:bCs/>
              </w:rPr>
            </w:pPr>
            <w:r w:rsidRPr="005A27B9">
              <w:rPr>
                <w:bCs/>
              </w:rPr>
              <w:t>1</w:t>
            </w:r>
          </w:p>
        </w:tc>
      </w:tr>
    </w:tbl>
    <w:p w14:paraId="2ABFB5A1" w14:textId="77777777" w:rsidR="005A27B9" w:rsidRPr="005A27B9" w:rsidRDefault="005A27B9" w:rsidP="005A27B9">
      <w:pPr>
        <w:jc w:val="both"/>
        <w:rPr>
          <w:sz w:val="22"/>
          <w:szCs w:val="22"/>
        </w:rPr>
      </w:pPr>
    </w:p>
    <w:bookmarkEnd w:id="94"/>
    <w:p w14:paraId="17A7A84C" w14:textId="77777777" w:rsidR="005A27B9" w:rsidRPr="005A27B9" w:rsidRDefault="005A27B9" w:rsidP="005A27B9">
      <w:pPr>
        <w:jc w:val="both"/>
        <w:rPr>
          <w:color w:val="2E74B5" w:themeColor="accent1" w:themeShade="BF"/>
          <w:sz w:val="22"/>
          <w:szCs w:val="22"/>
        </w:rPr>
      </w:pPr>
      <w:r w:rsidRPr="005A27B9">
        <w:rPr>
          <w:b/>
          <w:color w:val="2E74B5" w:themeColor="accent1" w:themeShade="BF"/>
          <w:sz w:val="22"/>
          <w:szCs w:val="22"/>
        </w:rPr>
        <w:t xml:space="preserve">5.4 Management structure for the joint evaluation </w:t>
      </w:r>
    </w:p>
    <w:p w14:paraId="3E319F46" w14:textId="77777777" w:rsidR="004971FC" w:rsidRPr="00CA2CF8" w:rsidRDefault="004971FC" w:rsidP="004971FC">
      <w:pPr>
        <w:jc w:val="both"/>
        <w:rPr>
          <w:sz w:val="10"/>
          <w:szCs w:val="10"/>
        </w:rPr>
      </w:pPr>
    </w:p>
    <w:p w14:paraId="15F0380A" w14:textId="77777777" w:rsidR="005A27B9" w:rsidRPr="005A27B9" w:rsidRDefault="005A27B9" w:rsidP="005A27B9">
      <w:pPr>
        <w:jc w:val="both"/>
        <w:rPr>
          <w:sz w:val="22"/>
          <w:szCs w:val="22"/>
        </w:rPr>
      </w:pPr>
      <w:r w:rsidRPr="005A27B9">
        <w:rPr>
          <w:sz w:val="22"/>
          <w:szCs w:val="22"/>
        </w:rPr>
        <w:t xml:space="preserve">An </w:t>
      </w:r>
      <w:r w:rsidRPr="005A27B9">
        <w:rPr>
          <w:b/>
          <w:bCs/>
          <w:sz w:val="22"/>
          <w:szCs w:val="22"/>
        </w:rPr>
        <w:t>Evaluation Management Group (EMG)</w:t>
      </w:r>
      <w:r w:rsidRPr="005A27B9">
        <w:rPr>
          <w:sz w:val="22"/>
          <w:szCs w:val="22"/>
        </w:rPr>
        <w:t xml:space="preserve"> </w:t>
      </w:r>
      <w:bookmarkStart w:id="95" w:name="_Hlk66793418"/>
      <w:r w:rsidRPr="005A27B9">
        <w:rPr>
          <w:sz w:val="22"/>
          <w:szCs w:val="22"/>
        </w:rPr>
        <w:t>comprising of senior management of the participating UN agencies and their delegated programme staff will be established to oversee the evaluation process, make key decisions, quality assure and jointly approve the different deliverables</w:t>
      </w:r>
      <w:bookmarkEnd w:id="95"/>
      <w:r w:rsidRPr="005A27B9">
        <w:rPr>
          <w:sz w:val="22"/>
          <w:szCs w:val="22"/>
        </w:rPr>
        <w:t>.</w:t>
      </w:r>
    </w:p>
    <w:p w14:paraId="25ABDBA2" w14:textId="77777777" w:rsidR="004971FC" w:rsidRPr="00CA2CF8" w:rsidRDefault="004971FC" w:rsidP="004971FC">
      <w:pPr>
        <w:jc w:val="both"/>
        <w:rPr>
          <w:sz w:val="10"/>
          <w:szCs w:val="10"/>
        </w:rPr>
      </w:pPr>
    </w:p>
    <w:p w14:paraId="3BA29599" w14:textId="77777777" w:rsidR="005A27B9" w:rsidRPr="005A27B9" w:rsidRDefault="005A27B9" w:rsidP="005A27B9">
      <w:pPr>
        <w:jc w:val="both"/>
        <w:rPr>
          <w:sz w:val="22"/>
          <w:szCs w:val="22"/>
        </w:rPr>
      </w:pPr>
      <w:r w:rsidRPr="005A27B9">
        <w:rPr>
          <w:sz w:val="22"/>
          <w:szCs w:val="22"/>
        </w:rPr>
        <w:t xml:space="preserve">The evaluation process will be supported by regional representatives from each participating agency. This will include IOM’s Regional Monitoring and Evaluation Officer and the UN Women Europe and Central Asia Regional Evaluation Specialist who is a staff member of the UN Women Independent Evaluation Office, both of whom are members of the United Nations Evaluation Group (UNEG). The IOM’s Regional Monitoring and Evaluation Officer who was providing overall programmatic support for the overall coordination process, but was not involved in direct management of the programme, will serve as the evaluation task manager responsible for the day-to-day management of the evaluation and ensures that the evaluation is conducted in accordance with the Evaluation Policy of the different UN entities, United Nations Evaluation Group Ethical Guidelines and Code of Conduct for Evaluation in the United Nations system and other key guidance documents. </w:t>
      </w:r>
    </w:p>
    <w:p w14:paraId="62FE9D70" w14:textId="77777777" w:rsidR="004971FC" w:rsidRPr="00CA2CF8" w:rsidRDefault="004971FC" w:rsidP="004971FC">
      <w:pPr>
        <w:jc w:val="both"/>
        <w:rPr>
          <w:sz w:val="10"/>
          <w:szCs w:val="10"/>
        </w:rPr>
      </w:pPr>
    </w:p>
    <w:p w14:paraId="6751F0BC" w14:textId="77777777" w:rsidR="005A27B9" w:rsidRPr="005A27B9" w:rsidRDefault="005A27B9" w:rsidP="005A27B9">
      <w:pPr>
        <w:jc w:val="both"/>
        <w:rPr>
          <w:sz w:val="22"/>
          <w:szCs w:val="22"/>
        </w:rPr>
      </w:pPr>
      <w:r w:rsidRPr="005A27B9">
        <w:rPr>
          <w:sz w:val="22"/>
          <w:szCs w:val="22"/>
        </w:rPr>
        <w:t xml:space="preserve">The establishment of an </w:t>
      </w:r>
      <w:r w:rsidRPr="005A27B9">
        <w:rPr>
          <w:b/>
          <w:bCs/>
          <w:sz w:val="22"/>
          <w:szCs w:val="22"/>
        </w:rPr>
        <w:t>Evaluation Reference Group (ERG)</w:t>
      </w:r>
      <w:r w:rsidRPr="005A27B9">
        <w:rPr>
          <w:sz w:val="22"/>
          <w:szCs w:val="22"/>
        </w:rPr>
        <w:t xml:space="preserve"> that will include</w:t>
      </w:r>
      <w:r w:rsidRPr="005A27B9" w:rsidDel="00D9360D">
        <w:rPr>
          <w:sz w:val="22"/>
          <w:szCs w:val="22"/>
        </w:rPr>
        <w:t xml:space="preserve"> </w:t>
      </w:r>
      <w:r w:rsidRPr="005A27B9">
        <w:rPr>
          <w:sz w:val="22"/>
          <w:szCs w:val="22"/>
        </w:rPr>
        <w:t xml:space="preserve">key national stakeholders key national stakeholders from government, civil society organizations and relevant programme partners will be an integral part of the evaluation management structure. The purpose of the ERG will be to facilitate the participation of relevant stakeholders in the design and scope of the evaluation, raising awareness of the different information needs, quality assurance throughout the process and in disseminating the evaluation results. </w:t>
      </w:r>
    </w:p>
    <w:p w14:paraId="0AE0781C" w14:textId="77777777" w:rsidR="00CA2CF8" w:rsidRPr="00CA2CF8" w:rsidRDefault="00CA2CF8" w:rsidP="005A27B9">
      <w:pPr>
        <w:jc w:val="both"/>
        <w:rPr>
          <w:b/>
          <w:sz w:val="10"/>
          <w:szCs w:val="10"/>
        </w:rPr>
      </w:pPr>
    </w:p>
    <w:p w14:paraId="097D0D96" w14:textId="77777777" w:rsidR="004971FC" w:rsidRPr="00CA2CF8" w:rsidRDefault="004971FC" w:rsidP="004971FC">
      <w:pPr>
        <w:jc w:val="both"/>
        <w:rPr>
          <w:sz w:val="10"/>
          <w:szCs w:val="10"/>
        </w:rPr>
      </w:pPr>
    </w:p>
    <w:p w14:paraId="4D8D5A8D" w14:textId="77777777" w:rsidR="005A27B9" w:rsidRPr="00CA2CF8" w:rsidRDefault="005A27B9" w:rsidP="005A27B9">
      <w:pPr>
        <w:jc w:val="both"/>
        <w:rPr>
          <w:b/>
          <w:i/>
          <w:sz w:val="22"/>
          <w:szCs w:val="22"/>
        </w:rPr>
      </w:pPr>
      <w:r w:rsidRPr="00CA2CF8">
        <w:rPr>
          <w:b/>
          <w:i/>
          <w:sz w:val="22"/>
          <w:szCs w:val="22"/>
        </w:rPr>
        <w:t>6. Evaluation team composition and requirements</w:t>
      </w:r>
    </w:p>
    <w:p w14:paraId="54DDA48F" w14:textId="77777777" w:rsidR="004971FC" w:rsidRPr="00CA2CF8" w:rsidRDefault="004971FC" w:rsidP="004971FC">
      <w:pPr>
        <w:jc w:val="both"/>
        <w:rPr>
          <w:sz w:val="10"/>
          <w:szCs w:val="10"/>
        </w:rPr>
      </w:pPr>
    </w:p>
    <w:p w14:paraId="42D7AF89" w14:textId="77777777" w:rsidR="005A27B9" w:rsidRPr="005A27B9" w:rsidRDefault="005A27B9" w:rsidP="005A27B9">
      <w:pPr>
        <w:jc w:val="both"/>
        <w:rPr>
          <w:sz w:val="22"/>
          <w:szCs w:val="22"/>
        </w:rPr>
      </w:pPr>
      <w:r w:rsidRPr="005A27B9">
        <w:rPr>
          <w:sz w:val="22"/>
          <w:szCs w:val="22"/>
        </w:rPr>
        <w:t xml:space="preserve">An evaluation team will consist of an international consultant as a Team Leader and a national consultant as a Team Member supporting all substantive aspects of the evaluation. The international consultant as </w:t>
      </w:r>
      <w:r w:rsidRPr="005A27B9">
        <w:rPr>
          <w:sz w:val="22"/>
          <w:szCs w:val="22"/>
        </w:rPr>
        <w:lastRenderedPageBreak/>
        <w:t xml:space="preserve">Team Leader is responsible for coordination during all phases of the evaluation process, ensuring the quality of outputs and application of methodology as well as timely delivery of all evaluation products in close collaboration with the Team Leader and the EMG. The national consultant will provide support to the international consultant in all the aspects of conducting the evaluation, including translation and interpretation, and analysis of collected data, and drafting the reports. The national consultant also will be engaged in offline field work (site visits) or online communication (depending on epidemiological situation in the country due to COVID-19 pandemic), while Team Leader will be working remotely (online). </w:t>
      </w:r>
    </w:p>
    <w:p w14:paraId="364BB0D8" w14:textId="77777777" w:rsidR="004971FC" w:rsidRPr="00CA2CF8" w:rsidRDefault="004971FC" w:rsidP="004971FC">
      <w:pPr>
        <w:jc w:val="both"/>
        <w:rPr>
          <w:sz w:val="10"/>
          <w:szCs w:val="10"/>
        </w:rPr>
      </w:pPr>
    </w:p>
    <w:p w14:paraId="6775EC37" w14:textId="77777777" w:rsidR="005A27B9" w:rsidRPr="005A27B9" w:rsidRDefault="005A27B9" w:rsidP="005A27B9">
      <w:pPr>
        <w:jc w:val="both"/>
        <w:rPr>
          <w:sz w:val="22"/>
          <w:szCs w:val="22"/>
        </w:rPr>
      </w:pPr>
      <w:r w:rsidRPr="005A27B9">
        <w:rPr>
          <w:sz w:val="22"/>
          <w:szCs w:val="22"/>
        </w:rPr>
        <w:t>In further detail, the duties and responsibilities of the international consultant are as follows:</w:t>
      </w:r>
    </w:p>
    <w:p w14:paraId="31F3E4D4" w14:textId="77777777" w:rsidR="005A27B9" w:rsidRPr="005A27B9" w:rsidRDefault="005A27B9" w:rsidP="00132D55">
      <w:pPr>
        <w:pStyle w:val="ListParagraph"/>
        <w:numPr>
          <w:ilvl w:val="0"/>
          <w:numId w:val="22"/>
        </w:numPr>
        <w:spacing w:after="160" w:line="259" w:lineRule="auto"/>
        <w:jc w:val="both"/>
        <w:rPr>
          <w:sz w:val="22"/>
          <w:szCs w:val="22"/>
        </w:rPr>
      </w:pPr>
      <w:r w:rsidRPr="005A27B9">
        <w:rPr>
          <w:sz w:val="22"/>
          <w:szCs w:val="22"/>
        </w:rPr>
        <w:t>Leading the inception phase and developing an inception report outlining design, approach and methodology of the evaluation and an indicative workplan of the evaluation team within the framework of this ToR, including conducting desk review of background materials.</w:t>
      </w:r>
    </w:p>
    <w:p w14:paraId="749E739A" w14:textId="77777777" w:rsidR="005A27B9" w:rsidRPr="005A27B9" w:rsidRDefault="005A27B9" w:rsidP="00132D55">
      <w:pPr>
        <w:pStyle w:val="ListParagraph"/>
        <w:numPr>
          <w:ilvl w:val="0"/>
          <w:numId w:val="22"/>
        </w:numPr>
        <w:spacing w:after="160" w:line="259" w:lineRule="auto"/>
        <w:jc w:val="both"/>
        <w:rPr>
          <w:sz w:val="22"/>
          <w:szCs w:val="22"/>
        </w:rPr>
      </w:pPr>
      <w:r w:rsidRPr="005A27B9">
        <w:rPr>
          <w:sz w:val="22"/>
          <w:szCs w:val="22"/>
        </w:rPr>
        <w:t>Directing and supervising the national consultant in carrying out collection, research and analysis of relevant documentation and other data, and reporting.</w:t>
      </w:r>
    </w:p>
    <w:p w14:paraId="7DC5CBEF" w14:textId="77777777" w:rsidR="005A27B9" w:rsidRPr="005A27B9" w:rsidRDefault="005A27B9" w:rsidP="00132D55">
      <w:pPr>
        <w:pStyle w:val="ListParagraph"/>
        <w:numPr>
          <w:ilvl w:val="0"/>
          <w:numId w:val="22"/>
        </w:numPr>
        <w:spacing w:after="160" w:line="259" w:lineRule="auto"/>
        <w:jc w:val="both"/>
        <w:rPr>
          <w:sz w:val="22"/>
          <w:szCs w:val="22"/>
        </w:rPr>
      </w:pPr>
      <w:r w:rsidRPr="005A27B9">
        <w:rPr>
          <w:sz w:val="22"/>
          <w:szCs w:val="22"/>
        </w:rPr>
        <w:t>Overseeing and assuring quality of data collection and leading the analysis of the evaluation evidence.</w:t>
      </w:r>
    </w:p>
    <w:p w14:paraId="282D8CBB" w14:textId="77777777" w:rsidR="005A27B9" w:rsidRPr="005A27B9" w:rsidRDefault="005A27B9" w:rsidP="00132D55">
      <w:pPr>
        <w:pStyle w:val="ListParagraph"/>
        <w:numPr>
          <w:ilvl w:val="0"/>
          <w:numId w:val="22"/>
        </w:numPr>
        <w:spacing w:after="160" w:line="259" w:lineRule="auto"/>
        <w:jc w:val="both"/>
        <w:rPr>
          <w:sz w:val="22"/>
          <w:szCs w:val="22"/>
        </w:rPr>
      </w:pPr>
      <w:r w:rsidRPr="005A27B9">
        <w:rPr>
          <w:sz w:val="22"/>
          <w:szCs w:val="22"/>
        </w:rPr>
        <w:t>Preparing for meetings with members of the EMG, ERG and other stakeholders to review findings, conclusions and recommendations.</w:t>
      </w:r>
    </w:p>
    <w:p w14:paraId="767CB3FA" w14:textId="77777777" w:rsidR="005A27B9" w:rsidRPr="005A27B9" w:rsidRDefault="005A27B9" w:rsidP="00132D55">
      <w:pPr>
        <w:numPr>
          <w:ilvl w:val="0"/>
          <w:numId w:val="22"/>
        </w:numPr>
        <w:spacing w:afterLines="60" w:after="144"/>
        <w:contextualSpacing/>
        <w:jc w:val="both"/>
        <w:rPr>
          <w:sz w:val="22"/>
          <w:szCs w:val="22"/>
        </w:rPr>
      </w:pPr>
      <w:r w:rsidRPr="005A27B9">
        <w:rPr>
          <w:sz w:val="22"/>
          <w:szCs w:val="22"/>
        </w:rPr>
        <w:t xml:space="preserve">Lead the preparation of reports, with contribution of national consultant and submission of all evaluation products </w:t>
      </w:r>
    </w:p>
    <w:p w14:paraId="29117A0E" w14:textId="77777777" w:rsidR="005A27B9" w:rsidRPr="005A27B9" w:rsidRDefault="005A27B9" w:rsidP="00132D55">
      <w:pPr>
        <w:numPr>
          <w:ilvl w:val="0"/>
          <w:numId w:val="22"/>
        </w:numPr>
        <w:spacing w:afterLines="60" w:after="144"/>
        <w:contextualSpacing/>
        <w:jc w:val="both"/>
        <w:rPr>
          <w:sz w:val="22"/>
          <w:szCs w:val="22"/>
        </w:rPr>
      </w:pPr>
      <w:r w:rsidRPr="005A27B9">
        <w:rPr>
          <w:sz w:val="22"/>
          <w:szCs w:val="22"/>
        </w:rPr>
        <w:t>Finalizing all evaluation documents by ensuring all feedback is integrated</w:t>
      </w:r>
    </w:p>
    <w:p w14:paraId="1E8424DC" w14:textId="77777777" w:rsidR="005A27B9" w:rsidRPr="005A27B9" w:rsidRDefault="005A27B9" w:rsidP="00132D55">
      <w:pPr>
        <w:pStyle w:val="ListParagraph"/>
        <w:numPr>
          <w:ilvl w:val="0"/>
          <w:numId w:val="22"/>
        </w:numPr>
        <w:spacing w:after="160" w:line="259" w:lineRule="auto"/>
        <w:jc w:val="both"/>
        <w:rPr>
          <w:sz w:val="22"/>
          <w:szCs w:val="22"/>
        </w:rPr>
      </w:pPr>
      <w:r w:rsidRPr="005A27B9">
        <w:rPr>
          <w:sz w:val="22"/>
          <w:szCs w:val="22"/>
        </w:rPr>
        <w:t>Leading the preparation of the evaluation communication products.</w:t>
      </w:r>
    </w:p>
    <w:p w14:paraId="4E86C11F" w14:textId="77777777" w:rsidR="005A27B9" w:rsidRPr="005A27B9" w:rsidRDefault="005A27B9" w:rsidP="005A27B9">
      <w:pPr>
        <w:jc w:val="both"/>
        <w:rPr>
          <w:bCs/>
          <w:sz w:val="22"/>
          <w:szCs w:val="22"/>
        </w:rPr>
      </w:pPr>
      <w:r w:rsidRPr="005A27B9">
        <w:rPr>
          <w:bCs/>
          <w:sz w:val="22"/>
          <w:szCs w:val="22"/>
        </w:rPr>
        <w:t xml:space="preserve">The duties and responsibilities of the national consultant are as follows: </w:t>
      </w:r>
    </w:p>
    <w:p w14:paraId="22AB9AC1" w14:textId="77777777" w:rsidR="005A27B9" w:rsidRPr="005A27B9" w:rsidRDefault="005A27B9" w:rsidP="00132D55">
      <w:pPr>
        <w:pStyle w:val="ListParagraph"/>
        <w:numPr>
          <w:ilvl w:val="0"/>
          <w:numId w:val="28"/>
        </w:numPr>
        <w:spacing w:after="160" w:line="259" w:lineRule="auto"/>
        <w:jc w:val="both"/>
        <w:rPr>
          <w:b/>
          <w:sz w:val="22"/>
          <w:szCs w:val="22"/>
        </w:rPr>
      </w:pPr>
      <w:r w:rsidRPr="005A27B9">
        <w:rPr>
          <w:bCs/>
          <w:sz w:val="22"/>
          <w:szCs w:val="22"/>
        </w:rPr>
        <w:t xml:space="preserve">Contribute to the development of inception report, including conducting desk review </w:t>
      </w:r>
    </w:p>
    <w:p w14:paraId="2C5CA572" w14:textId="77777777" w:rsidR="005A27B9" w:rsidRPr="005A27B9" w:rsidRDefault="005A27B9" w:rsidP="00132D55">
      <w:pPr>
        <w:pStyle w:val="ListParagraph"/>
        <w:numPr>
          <w:ilvl w:val="0"/>
          <w:numId w:val="28"/>
        </w:numPr>
        <w:spacing w:after="160" w:line="259" w:lineRule="auto"/>
        <w:jc w:val="both"/>
        <w:rPr>
          <w:b/>
          <w:sz w:val="22"/>
          <w:szCs w:val="22"/>
        </w:rPr>
      </w:pPr>
      <w:r w:rsidRPr="005A27B9">
        <w:rPr>
          <w:bCs/>
          <w:sz w:val="22"/>
          <w:szCs w:val="22"/>
        </w:rPr>
        <w:t xml:space="preserve">Plan, organize and conduct data collection (online/offline) under close supervision of the International Consultant  </w:t>
      </w:r>
    </w:p>
    <w:p w14:paraId="2664D57D" w14:textId="77777777" w:rsidR="00797527" w:rsidRPr="00797527" w:rsidRDefault="00797527" w:rsidP="00797527">
      <w:pPr>
        <w:pStyle w:val="ListParagraph"/>
        <w:numPr>
          <w:ilvl w:val="0"/>
          <w:numId w:val="28"/>
        </w:numPr>
        <w:rPr>
          <w:bCs/>
          <w:sz w:val="22"/>
          <w:szCs w:val="22"/>
        </w:rPr>
      </w:pPr>
      <w:r w:rsidRPr="00797527">
        <w:rPr>
          <w:bCs/>
          <w:sz w:val="22"/>
          <w:szCs w:val="22"/>
        </w:rPr>
        <w:t>Provide written summaries of the data collected during field visit for the team lead</w:t>
      </w:r>
    </w:p>
    <w:p w14:paraId="7943DD41" w14:textId="77777777" w:rsidR="005A27B9" w:rsidRPr="005A27B9" w:rsidRDefault="005A27B9" w:rsidP="00132D55">
      <w:pPr>
        <w:pStyle w:val="ListParagraph"/>
        <w:numPr>
          <w:ilvl w:val="0"/>
          <w:numId w:val="28"/>
        </w:numPr>
        <w:spacing w:after="160" w:line="259" w:lineRule="auto"/>
        <w:jc w:val="both"/>
        <w:rPr>
          <w:b/>
          <w:sz w:val="22"/>
          <w:szCs w:val="22"/>
        </w:rPr>
      </w:pPr>
      <w:r w:rsidRPr="005A27B9">
        <w:rPr>
          <w:bCs/>
          <w:sz w:val="22"/>
          <w:szCs w:val="22"/>
        </w:rPr>
        <w:t>Contribute to report writing (draft and final evaluation reports) and communication products</w:t>
      </w:r>
    </w:p>
    <w:p w14:paraId="3B8BF475" w14:textId="77777777" w:rsidR="005A27B9" w:rsidRPr="005A27B9" w:rsidRDefault="005A27B9" w:rsidP="00132D55">
      <w:pPr>
        <w:pStyle w:val="ListParagraph"/>
        <w:numPr>
          <w:ilvl w:val="0"/>
          <w:numId w:val="28"/>
        </w:numPr>
        <w:spacing w:after="160" w:line="259" w:lineRule="auto"/>
        <w:jc w:val="both"/>
        <w:rPr>
          <w:b/>
          <w:sz w:val="22"/>
          <w:szCs w:val="22"/>
        </w:rPr>
      </w:pPr>
      <w:r w:rsidRPr="005A27B9">
        <w:rPr>
          <w:bCs/>
          <w:sz w:val="22"/>
          <w:szCs w:val="22"/>
        </w:rPr>
        <w:t xml:space="preserve">Assist with translation to International Consultant throughout the evaluation process </w:t>
      </w:r>
    </w:p>
    <w:p w14:paraId="032E1170" w14:textId="448DFC0C" w:rsidR="005A27B9" w:rsidRPr="005A27B9" w:rsidRDefault="004971FC" w:rsidP="005A27B9">
      <w:pPr>
        <w:jc w:val="both"/>
        <w:rPr>
          <w:b/>
          <w:color w:val="2E74B5" w:themeColor="accent1" w:themeShade="BF"/>
          <w:sz w:val="22"/>
          <w:szCs w:val="22"/>
        </w:rPr>
      </w:pPr>
      <w:r>
        <w:rPr>
          <w:b/>
          <w:color w:val="2E74B5" w:themeColor="accent1" w:themeShade="BF"/>
          <w:sz w:val="22"/>
          <w:szCs w:val="22"/>
        </w:rPr>
        <w:br/>
      </w:r>
      <w:r w:rsidR="005A27B9" w:rsidRPr="005A27B9">
        <w:rPr>
          <w:b/>
          <w:color w:val="2E74B5" w:themeColor="accent1" w:themeShade="BF"/>
          <w:sz w:val="22"/>
          <w:szCs w:val="22"/>
        </w:rPr>
        <w:t>6.1. Required skills and expertise of the International Consultant</w:t>
      </w:r>
    </w:p>
    <w:p w14:paraId="12D41F3C" w14:textId="77777777" w:rsidR="004971FC" w:rsidRPr="00CA2CF8" w:rsidRDefault="004971FC" w:rsidP="004971FC">
      <w:pPr>
        <w:jc w:val="both"/>
        <w:rPr>
          <w:sz w:val="10"/>
          <w:szCs w:val="10"/>
        </w:rPr>
      </w:pPr>
    </w:p>
    <w:p w14:paraId="195F9C81" w14:textId="77777777" w:rsidR="005A27B9" w:rsidRPr="005A27B9" w:rsidRDefault="005A27B9" w:rsidP="005A27B9">
      <w:pPr>
        <w:spacing w:afterLines="60" w:after="144"/>
        <w:jc w:val="both"/>
        <w:outlineLvl w:val="0"/>
        <w:rPr>
          <w:b/>
          <w:sz w:val="22"/>
          <w:szCs w:val="22"/>
        </w:rPr>
      </w:pPr>
      <w:bookmarkStart w:id="96" w:name="_Toc93611834"/>
      <w:r w:rsidRPr="005A27B9">
        <w:rPr>
          <w:b/>
          <w:sz w:val="22"/>
          <w:szCs w:val="22"/>
        </w:rPr>
        <w:t>Competencies</w:t>
      </w:r>
      <w:bookmarkEnd w:id="96"/>
    </w:p>
    <w:p w14:paraId="0403B7CB" w14:textId="77777777" w:rsidR="005A27B9" w:rsidRPr="005A27B9" w:rsidRDefault="005A27B9" w:rsidP="00132D55">
      <w:pPr>
        <w:numPr>
          <w:ilvl w:val="0"/>
          <w:numId w:val="25"/>
        </w:numPr>
        <w:spacing w:afterLines="60" w:after="144"/>
        <w:contextualSpacing/>
        <w:jc w:val="both"/>
        <w:rPr>
          <w:sz w:val="22"/>
          <w:szCs w:val="22"/>
        </w:rPr>
      </w:pPr>
      <w:r w:rsidRPr="005A27B9">
        <w:rPr>
          <w:sz w:val="22"/>
          <w:szCs w:val="22"/>
        </w:rPr>
        <w:t>Sensitivity and adaptability to culture, gender, religion, nationality and age</w:t>
      </w:r>
    </w:p>
    <w:p w14:paraId="1DAE9055" w14:textId="77777777" w:rsidR="005A27B9" w:rsidRPr="005A27B9" w:rsidRDefault="005A27B9" w:rsidP="00132D55">
      <w:pPr>
        <w:numPr>
          <w:ilvl w:val="0"/>
          <w:numId w:val="25"/>
        </w:numPr>
        <w:spacing w:afterLines="60" w:after="144"/>
        <w:contextualSpacing/>
        <w:rPr>
          <w:sz w:val="22"/>
          <w:szCs w:val="22"/>
        </w:rPr>
      </w:pPr>
      <w:r w:rsidRPr="005A27B9">
        <w:rPr>
          <w:sz w:val="22"/>
          <w:szCs w:val="22"/>
        </w:rPr>
        <w:t xml:space="preserve">Strong analytical, writing and reporting abilities </w:t>
      </w:r>
    </w:p>
    <w:p w14:paraId="4CE3DF73" w14:textId="77777777" w:rsidR="005A27B9" w:rsidRPr="005A27B9" w:rsidRDefault="005A27B9" w:rsidP="00132D55">
      <w:pPr>
        <w:numPr>
          <w:ilvl w:val="0"/>
          <w:numId w:val="25"/>
        </w:numPr>
        <w:spacing w:afterLines="60" w:after="144"/>
        <w:contextualSpacing/>
        <w:jc w:val="both"/>
        <w:rPr>
          <w:sz w:val="22"/>
          <w:szCs w:val="22"/>
        </w:rPr>
      </w:pPr>
      <w:r w:rsidRPr="005A27B9">
        <w:rPr>
          <w:sz w:val="22"/>
          <w:szCs w:val="22"/>
        </w:rPr>
        <w:t>Strong interpersonal and communication skills, ability to lead a team and negotiate amongst a wide range of stakeholders</w:t>
      </w:r>
    </w:p>
    <w:p w14:paraId="5D001F0F" w14:textId="77777777" w:rsidR="005A27B9" w:rsidRPr="005A27B9" w:rsidRDefault="005A27B9" w:rsidP="00132D55">
      <w:pPr>
        <w:numPr>
          <w:ilvl w:val="0"/>
          <w:numId w:val="25"/>
        </w:numPr>
        <w:spacing w:afterLines="60" w:after="144"/>
        <w:contextualSpacing/>
        <w:rPr>
          <w:sz w:val="22"/>
          <w:szCs w:val="22"/>
        </w:rPr>
      </w:pPr>
      <w:r w:rsidRPr="005A27B9">
        <w:rPr>
          <w:sz w:val="22"/>
          <w:szCs w:val="22"/>
        </w:rPr>
        <w:t>Commitment to quality products and deadlines</w:t>
      </w:r>
    </w:p>
    <w:p w14:paraId="68B46BF2" w14:textId="77777777" w:rsidR="005A27B9" w:rsidRPr="005A27B9" w:rsidRDefault="005A27B9" w:rsidP="00132D55">
      <w:pPr>
        <w:numPr>
          <w:ilvl w:val="0"/>
          <w:numId w:val="25"/>
        </w:numPr>
        <w:spacing w:after="160" w:line="259" w:lineRule="auto"/>
        <w:contextualSpacing/>
        <w:jc w:val="both"/>
        <w:rPr>
          <w:sz w:val="22"/>
          <w:szCs w:val="22"/>
        </w:rPr>
      </w:pPr>
      <w:r w:rsidRPr="005A27B9">
        <w:rPr>
          <w:sz w:val="22"/>
          <w:szCs w:val="22"/>
        </w:rPr>
        <w:t>Demonstrated facilitation and communications skills, experience in participatory approaches and ability to negotiate amongst a wide range of stakeholders</w:t>
      </w:r>
    </w:p>
    <w:p w14:paraId="08461821" w14:textId="1DFD6B9D" w:rsidR="005A27B9" w:rsidRPr="005A27B9" w:rsidRDefault="005A27B9" w:rsidP="00132D55">
      <w:pPr>
        <w:numPr>
          <w:ilvl w:val="0"/>
          <w:numId w:val="25"/>
        </w:numPr>
        <w:spacing w:after="160" w:line="259" w:lineRule="auto"/>
        <w:contextualSpacing/>
        <w:jc w:val="both"/>
        <w:rPr>
          <w:sz w:val="22"/>
          <w:szCs w:val="22"/>
        </w:rPr>
      </w:pPr>
      <w:r w:rsidRPr="005A27B9">
        <w:rPr>
          <w:sz w:val="22"/>
          <w:szCs w:val="22"/>
        </w:rPr>
        <w:t>Ability to produce well-written analytical reports</w:t>
      </w:r>
    </w:p>
    <w:p w14:paraId="40B001FE" w14:textId="77777777" w:rsidR="004971FC" w:rsidRPr="00A46BF7" w:rsidRDefault="004971FC" w:rsidP="00A46BF7">
      <w:pPr>
        <w:ind w:left="360"/>
        <w:jc w:val="both"/>
        <w:rPr>
          <w:sz w:val="10"/>
          <w:szCs w:val="10"/>
        </w:rPr>
      </w:pPr>
    </w:p>
    <w:p w14:paraId="04185394" w14:textId="77777777" w:rsidR="005A27B9" w:rsidRPr="005A27B9" w:rsidRDefault="005A27B9" w:rsidP="005A27B9">
      <w:pPr>
        <w:spacing w:afterLines="60" w:after="144"/>
        <w:jc w:val="both"/>
        <w:outlineLvl w:val="0"/>
        <w:rPr>
          <w:b/>
          <w:sz w:val="22"/>
          <w:szCs w:val="22"/>
        </w:rPr>
      </w:pPr>
      <w:bookmarkStart w:id="97" w:name="_Toc93611835"/>
      <w:r w:rsidRPr="005A27B9">
        <w:rPr>
          <w:b/>
          <w:sz w:val="22"/>
          <w:szCs w:val="22"/>
        </w:rPr>
        <w:t>Qualifications and experience</w:t>
      </w:r>
      <w:bookmarkEnd w:id="97"/>
    </w:p>
    <w:p w14:paraId="344B00F9" w14:textId="77777777" w:rsidR="005A27B9" w:rsidRPr="005A27B9" w:rsidRDefault="005A27B9" w:rsidP="00132D55">
      <w:pPr>
        <w:numPr>
          <w:ilvl w:val="0"/>
          <w:numId w:val="24"/>
        </w:numPr>
        <w:spacing w:afterLines="60" w:after="144"/>
        <w:contextualSpacing/>
        <w:jc w:val="both"/>
        <w:rPr>
          <w:sz w:val="22"/>
          <w:szCs w:val="22"/>
        </w:rPr>
      </w:pPr>
      <w:r w:rsidRPr="005A27B9">
        <w:rPr>
          <w:sz w:val="22"/>
          <w:szCs w:val="22"/>
        </w:rPr>
        <w:t>At least a master’s degree in peacebuilding, social sciences, international relations, migration studies, gender studies or a related area</w:t>
      </w:r>
    </w:p>
    <w:p w14:paraId="3C7130BE" w14:textId="77777777" w:rsidR="005A27B9" w:rsidRPr="005A27B9" w:rsidRDefault="005A27B9" w:rsidP="00132D55">
      <w:pPr>
        <w:numPr>
          <w:ilvl w:val="0"/>
          <w:numId w:val="20"/>
        </w:numPr>
        <w:spacing w:afterLines="60" w:after="144"/>
        <w:contextualSpacing/>
        <w:jc w:val="both"/>
        <w:rPr>
          <w:sz w:val="22"/>
          <w:szCs w:val="22"/>
        </w:rPr>
      </w:pPr>
      <w:r w:rsidRPr="005A27B9">
        <w:rPr>
          <w:sz w:val="22"/>
          <w:szCs w:val="22"/>
        </w:rPr>
        <w:t>At least 7 years of relevant experience conducting evaluations of strategies, policies and/or development programmes and projects</w:t>
      </w:r>
    </w:p>
    <w:p w14:paraId="5D67AC28" w14:textId="77777777" w:rsidR="005A27B9" w:rsidRPr="005A27B9" w:rsidRDefault="005A27B9" w:rsidP="00132D55">
      <w:pPr>
        <w:numPr>
          <w:ilvl w:val="0"/>
          <w:numId w:val="20"/>
        </w:numPr>
        <w:spacing w:afterLines="60" w:after="144"/>
        <w:contextualSpacing/>
        <w:jc w:val="both"/>
        <w:rPr>
          <w:b/>
          <w:sz w:val="22"/>
          <w:szCs w:val="22"/>
        </w:rPr>
      </w:pPr>
      <w:r w:rsidRPr="005A27B9">
        <w:rPr>
          <w:sz w:val="22"/>
          <w:szCs w:val="22"/>
        </w:rPr>
        <w:t xml:space="preserve">Proven experience of designing and leading or participating in gender-responsive and human rights-based evaluations utilising participatory approaches and methodologies </w:t>
      </w:r>
    </w:p>
    <w:p w14:paraId="6D447124" w14:textId="77777777" w:rsidR="005A27B9" w:rsidRPr="005A27B9" w:rsidRDefault="005A27B9" w:rsidP="00132D55">
      <w:pPr>
        <w:numPr>
          <w:ilvl w:val="0"/>
          <w:numId w:val="20"/>
        </w:numPr>
        <w:spacing w:afterLines="60" w:after="144"/>
        <w:contextualSpacing/>
        <w:jc w:val="both"/>
        <w:rPr>
          <w:sz w:val="22"/>
          <w:szCs w:val="22"/>
        </w:rPr>
      </w:pPr>
      <w:r w:rsidRPr="005A27B9">
        <w:rPr>
          <w:sz w:val="22"/>
          <w:szCs w:val="22"/>
        </w:rPr>
        <w:lastRenderedPageBreak/>
        <w:t xml:space="preserve">Knowledge and experience in gender equality and women’s empowerment, gender mainstreaming in migration, women’ participation in peacebuilding and development, gender analysis </w:t>
      </w:r>
    </w:p>
    <w:p w14:paraId="75B56085" w14:textId="77777777" w:rsidR="005A27B9" w:rsidRPr="005A27B9" w:rsidRDefault="005A27B9" w:rsidP="00132D55">
      <w:pPr>
        <w:numPr>
          <w:ilvl w:val="0"/>
          <w:numId w:val="20"/>
        </w:numPr>
        <w:spacing w:afterLines="60" w:after="144"/>
        <w:contextualSpacing/>
        <w:jc w:val="both"/>
        <w:rPr>
          <w:b/>
          <w:sz w:val="22"/>
          <w:szCs w:val="22"/>
        </w:rPr>
      </w:pPr>
      <w:r w:rsidRPr="005A27B9">
        <w:rPr>
          <w:sz w:val="22"/>
          <w:szCs w:val="22"/>
        </w:rPr>
        <w:t>Previous work experience of countries in transition. Previous experience working in Central Asia and/or in particular in Kyrgyzstan will be considered a strong asset</w:t>
      </w:r>
    </w:p>
    <w:p w14:paraId="4A44C4A1" w14:textId="77777777" w:rsidR="005A27B9" w:rsidRPr="005A27B9" w:rsidRDefault="005A27B9" w:rsidP="00132D55">
      <w:pPr>
        <w:numPr>
          <w:ilvl w:val="0"/>
          <w:numId w:val="20"/>
        </w:numPr>
        <w:spacing w:afterLines="60" w:after="144"/>
        <w:contextualSpacing/>
        <w:jc w:val="both"/>
        <w:rPr>
          <w:sz w:val="22"/>
          <w:szCs w:val="22"/>
        </w:rPr>
      </w:pPr>
      <w:r w:rsidRPr="005A27B9">
        <w:rPr>
          <w:sz w:val="22"/>
          <w:szCs w:val="22"/>
        </w:rPr>
        <w:t>Experience with the United Nations system will be considered an asset</w:t>
      </w:r>
    </w:p>
    <w:p w14:paraId="4B382722" w14:textId="77777777" w:rsidR="005A27B9" w:rsidRPr="005A27B9" w:rsidRDefault="005A27B9" w:rsidP="00132D55">
      <w:pPr>
        <w:numPr>
          <w:ilvl w:val="0"/>
          <w:numId w:val="20"/>
        </w:numPr>
        <w:spacing w:afterLines="60" w:after="144"/>
        <w:contextualSpacing/>
        <w:jc w:val="both"/>
        <w:rPr>
          <w:b/>
          <w:sz w:val="22"/>
          <w:szCs w:val="22"/>
        </w:rPr>
      </w:pPr>
      <w:r w:rsidRPr="005A27B9">
        <w:rPr>
          <w:sz w:val="22"/>
          <w:szCs w:val="22"/>
        </w:rPr>
        <w:t>Fluency in English. Knowledge of Russian or Kyrgyz will be considered an asset</w:t>
      </w:r>
    </w:p>
    <w:p w14:paraId="44422A9A" w14:textId="0B05F047" w:rsidR="005A27B9" w:rsidRPr="005A27B9" w:rsidRDefault="004971FC" w:rsidP="005A27B9">
      <w:pPr>
        <w:jc w:val="both"/>
        <w:rPr>
          <w:b/>
          <w:sz w:val="22"/>
          <w:szCs w:val="22"/>
        </w:rPr>
      </w:pPr>
      <w:r>
        <w:rPr>
          <w:b/>
          <w:sz w:val="22"/>
          <w:szCs w:val="22"/>
        </w:rPr>
        <w:br/>
      </w:r>
    </w:p>
    <w:p w14:paraId="39693B53" w14:textId="77777777" w:rsidR="005A27B9" w:rsidRPr="005A27B9" w:rsidRDefault="005A27B9" w:rsidP="005A27B9">
      <w:pPr>
        <w:jc w:val="both"/>
        <w:rPr>
          <w:b/>
          <w:color w:val="2E74B5" w:themeColor="accent1" w:themeShade="BF"/>
          <w:sz w:val="22"/>
          <w:szCs w:val="22"/>
        </w:rPr>
      </w:pPr>
      <w:r w:rsidRPr="005A27B9">
        <w:rPr>
          <w:b/>
          <w:color w:val="2E74B5" w:themeColor="accent1" w:themeShade="BF"/>
          <w:sz w:val="22"/>
          <w:szCs w:val="22"/>
        </w:rPr>
        <w:t>6.2. Required skills and expertise of the National Consultant</w:t>
      </w:r>
    </w:p>
    <w:p w14:paraId="5D0B9687" w14:textId="77777777" w:rsidR="004971FC" w:rsidRPr="00CA2CF8" w:rsidRDefault="004971FC" w:rsidP="004971FC">
      <w:pPr>
        <w:jc w:val="both"/>
        <w:rPr>
          <w:sz w:val="10"/>
          <w:szCs w:val="10"/>
        </w:rPr>
      </w:pPr>
    </w:p>
    <w:p w14:paraId="1515AFC7" w14:textId="77777777" w:rsidR="005A27B9" w:rsidRPr="005A27B9" w:rsidRDefault="005A27B9" w:rsidP="005A27B9">
      <w:pPr>
        <w:spacing w:afterLines="60" w:after="144"/>
        <w:jc w:val="both"/>
        <w:outlineLvl w:val="0"/>
        <w:rPr>
          <w:b/>
          <w:sz w:val="22"/>
          <w:szCs w:val="22"/>
        </w:rPr>
      </w:pPr>
      <w:bookmarkStart w:id="98" w:name="_Toc93611836"/>
      <w:r w:rsidRPr="005A27B9">
        <w:rPr>
          <w:b/>
          <w:sz w:val="22"/>
          <w:szCs w:val="22"/>
        </w:rPr>
        <w:t>Competencies</w:t>
      </w:r>
      <w:bookmarkEnd w:id="98"/>
    </w:p>
    <w:p w14:paraId="7C0529D9" w14:textId="77777777" w:rsidR="005A27B9" w:rsidRPr="005A27B9" w:rsidRDefault="005A27B9" w:rsidP="00132D55">
      <w:pPr>
        <w:numPr>
          <w:ilvl w:val="0"/>
          <w:numId w:val="25"/>
        </w:numPr>
        <w:spacing w:afterLines="60" w:after="144"/>
        <w:contextualSpacing/>
        <w:jc w:val="both"/>
        <w:rPr>
          <w:sz w:val="22"/>
          <w:szCs w:val="22"/>
        </w:rPr>
      </w:pPr>
      <w:r w:rsidRPr="005A27B9">
        <w:rPr>
          <w:sz w:val="22"/>
          <w:szCs w:val="22"/>
        </w:rPr>
        <w:t>Sensitivity and adaptability to culture, gender, religion, nationality and age</w:t>
      </w:r>
    </w:p>
    <w:p w14:paraId="6D2371C0" w14:textId="77777777" w:rsidR="005A27B9" w:rsidRPr="005A27B9" w:rsidRDefault="005A27B9" w:rsidP="00132D55">
      <w:pPr>
        <w:numPr>
          <w:ilvl w:val="0"/>
          <w:numId w:val="25"/>
        </w:numPr>
        <w:spacing w:afterLines="60" w:after="144"/>
        <w:contextualSpacing/>
        <w:rPr>
          <w:sz w:val="22"/>
          <w:szCs w:val="22"/>
        </w:rPr>
      </w:pPr>
      <w:r w:rsidRPr="005A27B9">
        <w:rPr>
          <w:sz w:val="22"/>
          <w:szCs w:val="22"/>
        </w:rPr>
        <w:t xml:space="preserve">Strong analytical, writing and reporting abilities </w:t>
      </w:r>
    </w:p>
    <w:p w14:paraId="03CFBFC6" w14:textId="77777777" w:rsidR="005A27B9" w:rsidRPr="005A27B9" w:rsidRDefault="005A27B9" w:rsidP="00132D55">
      <w:pPr>
        <w:numPr>
          <w:ilvl w:val="0"/>
          <w:numId w:val="25"/>
        </w:numPr>
        <w:spacing w:afterLines="60" w:after="144"/>
        <w:contextualSpacing/>
        <w:jc w:val="both"/>
        <w:rPr>
          <w:sz w:val="22"/>
          <w:szCs w:val="22"/>
        </w:rPr>
      </w:pPr>
      <w:r w:rsidRPr="005A27B9">
        <w:rPr>
          <w:sz w:val="22"/>
          <w:szCs w:val="22"/>
        </w:rPr>
        <w:t>Strong interpersonal and communication skills, ability to lead a team and negotiate amongst a wide range of stakeholders</w:t>
      </w:r>
    </w:p>
    <w:p w14:paraId="53FCCD7E" w14:textId="77777777" w:rsidR="005A27B9" w:rsidRPr="005A27B9" w:rsidRDefault="005A27B9" w:rsidP="00132D55">
      <w:pPr>
        <w:numPr>
          <w:ilvl w:val="0"/>
          <w:numId w:val="25"/>
        </w:numPr>
        <w:spacing w:afterLines="60" w:after="144"/>
        <w:contextualSpacing/>
        <w:rPr>
          <w:sz w:val="22"/>
          <w:szCs w:val="22"/>
        </w:rPr>
      </w:pPr>
      <w:r w:rsidRPr="005A27B9">
        <w:rPr>
          <w:sz w:val="22"/>
          <w:szCs w:val="22"/>
        </w:rPr>
        <w:t>Commitment to quality products and deadlines</w:t>
      </w:r>
    </w:p>
    <w:p w14:paraId="24644E51" w14:textId="77777777" w:rsidR="005A27B9" w:rsidRPr="005A27B9" w:rsidRDefault="005A27B9" w:rsidP="005A27B9">
      <w:pPr>
        <w:spacing w:afterLines="60" w:after="144"/>
        <w:contextualSpacing/>
        <w:rPr>
          <w:sz w:val="22"/>
          <w:szCs w:val="22"/>
        </w:rPr>
      </w:pPr>
    </w:p>
    <w:p w14:paraId="75D4A5A3" w14:textId="046A527D" w:rsidR="005A27B9" w:rsidRPr="005A27B9" w:rsidRDefault="005A27B9" w:rsidP="005A27B9">
      <w:pPr>
        <w:spacing w:afterLines="60" w:after="144"/>
        <w:contextualSpacing/>
        <w:rPr>
          <w:b/>
          <w:sz w:val="22"/>
          <w:szCs w:val="22"/>
        </w:rPr>
      </w:pPr>
      <w:r w:rsidRPr="005A27B9">
        <w:rPr>
          <w:b/>
          <w:sz w:val="22"/>
          <w:szCs w:val="22"/>
        </w:rPr>
        <w:t>Qualifications and experience</w:t>
      </w:r>
    </w:p>
    <w:p w14:paraId="79E36036" w14:textId="77777777" w:rsidR="005A27B9" w:rsidRPr="005A27B9" w:rsidRDefault="005A27B9" w:rsidP="00132D55">
      <w:pPr>
        <w:numPr>
          <w:ilvl w:val="0"/>
          <w:numId w:val="21"/>
        </w:numPr>
        <w:spacing w:afterLines="60" w:after="144"/>
        <w:contextualSpacing/>
        <w:jc w:val="both"/>
        <w:rPr>
          <w:sz w:val="22"/>
          <w:szCs w:val="22"/>
        </w:rPr>
      </w:pPr>
      <w:r w:rsidRPr="005A27B9">
        <w:rPr>
          <w:sz w:val="22"/>
          <w:szCs w:val="22"/>
        </w:rPr>
        <w:t>At least a master’s degree in peacebuilding, social sciences, international relations, migration studies, gender studies or a related area</w:t>
      </w:r>
    </w:p>
    <w:p w14:paraId="22EEFD84" w14:textId="77777777" w:rsidR="005A27B9" w:rsidRPr="005A27B9" w:rsidRDefault="005A27B9" w:rsidP="00132D55">
      <w:pPr>
        <w:numPr>
          <w:ilvl w:val="0"/>
          <w:numId w:val="20"/>
        </w:numPr>
        <w:spacing w:afterLines="60" w:after="144"/>
        <w:contextualSpacing/>
        <w:jc w:val="both"/>
        <w:rPr>
          <w:sz w:val="22"/>
          <w:szCs w:val="22"/>
        </w:rPr>
      </w:pPr>
      <w:r w:rsidRPr="005A27B9">
        <w:rPr>
          <w:sz w:val="22"/>
          <w:szCs w:val="22"/>
        </w:rPr>
        <w:t>3 years of relevant experience and involvement in evaluations of strategies, policies and/or development programmes and project</w:t>
      </w:r>
    </w:p>
    <w:p w14:paraId="45807B35" w14:textId="77777777" w:rsidR="005A27B9" w:rsidRPr="005A27B9" w:rsidRDefault="005A27B9" w:rsidP="00132D55">
      <w:pPr>
        <w:numPr>
          <w:ilvl w:val="0"/>
          <w:numId w:val="21"/>
        </w:numPr>
        <w:spacing w:after="160" w:line="259" w:lineRule="auto"/>
        <w:contextualSpacing/>
        <w:jc w:val="both"/>
        <w:rPr>
          <w:sz w:val="22"/>
          <w:szCs w:val="22"/>
        </w:rPr>
      </w:pPr>
      <w:r w:rsidRPr="005A27B9">
        <w:rPr>
          <w:sz w:val="22"/>
          <w:szCs w:val="22"/>
        </w:rPr>
        <w:t xml:space="preserve">Experience/knowledge of gender equality and women’s empowerment, gender mainstreaming in migration, women participation in peacebuilding and development, gender analysis and the related mandates at the country level </w:t>
      </w:r>
    </w:p>
    <w:p w14:paraId="6D037A51" w14:textId="77777777" w:rsidR="005A27B9" w:rsidRPr="005A27B9" w:rsidRDefault="005A27B9" w:rsidP="00132D55">
      <w:pPr>
        <w:numPr>
          <w:ilvl w:val="0"/>
          <w:numId w:val="21"/>
        </w:numPr>
        <w:spacing w:after="160" w:line="259" w:lineRule="auto"/>
        <w:contextualSpacing/>
        <w:jc w:val="both"/>
        <w:rPr>
          <w:sz w:val="22"/>
          <w:szCs w:val="22"/>
        </w:rPr>
      </w:pPr>
      <w:r w:rsidRPr="005A27B9">
        <w:rPr>
          <w:sz w:val="22"/>
          <w:szCs w:val="22"/>
        </w:rPr>
        <w:t>Demonstrated analytical and presentation skills and ability to collect data and structure information</w:t>
      </w:r>
    </w:p>
    <w:p w14:paraId="39785C01" w14:textId="77777777" w:rsidR="005A27B9" w:rsidRPr="005A27B9" w:rsidRDefault="005A27B9" w:rsidP="00132D55">
      <w:pPr>
        <w:numPr>
          <w:ilvl w:val="0"/>
          <w:numId w:val="21"/>
        </w:numPr>
        <w:spacing w:after="160" w:line="259" w:lineRule="auto"/>
        <w:contextualSpacing/>
        <w:jc w:val="both"/>
        <w:rPr>
          <w:sz w:val="22"/>
          <w:szCs w:val="22"/>
        </w:rPr>
      </w:pPr>
      <w:r w:rsidRPr="005A27B9">
        <w:rPr>
          <w:sz w:val="22"/>
          <w:szCs w:val="22"/>
        </w:rPr>
        <w:t>Demonstrated facilitation and communications skills, experience in participatory approaches and ability to negotiate amongst a wide range of stakeholders</w:t>
      </w:r>
    </w:p>
    <w:p w14:paraId="596E5F77" w14:textId="77777777" w:rsidR="005A27B9" w:rsidRPr="005A27B9" w:rsidRDefault="005A27B9" w:rsidP="00132D55">
      <w:pPr>
        <w:numPr>
          <w:ilvl w:val="0"/>
          <w:numId w:val="21"/>
        </w:numPr>
        <w:spacing w:after="160" w:line="259" w:lineRule="auto"/>
        <w:contextualSpacing/>
        <w:jc w:val="both"/>
        <w:rPr>
          <w:sz w:val="22"/>
          <w:szCs w:val="22"/>
        </w:rPr>
      </w:pPr>
      <w:r w:rsidRPr="005A27B9">
        <w:rPr>
          <w:sz w:val="22"/>
          <w:szCs w:val="22"/>
        </w:rPr>
        <w:t>Experience within the United Nations system will be considered an asset</w:t>
      </w:r>
    </w:p>
    <w:p w14:paraId="7A512E8B" w14:textId="77777777" w:rsidR="005A27B9" w:rsidRPr="005A27B9" w:rsidRDefault="005A27B9" w:rsidP="00132D55">
      <w:pPr>
        <w:numPr>
          <w:ilvl w:val="0"/>
          <w:numId w:val="21"/>
        </w:numPr>
        <w:spacing w:after="160" w:line="259" w:lineRule="auto"/>
        <w:contextualSpacing/>
        <w:jc w:val="both"/>
        <w:rPr>
          <w:sz w:val="22"/>
          <w:szCs w:val="22"/>
        </w:rPr>
      </w:pPr>
      <w:r w:rsidRPr="005A27B9">
        <w:rPr>
          <w:sz w:val="22"/>
          <w:szCs w:val="22"/>
        </w:rPr>
        <w:t>Excellent knowledge of English, Russian and Kyrgyz</w:t>
      </w:r>
    </w:p>
    <w:p w14:paraId="1773944B" w14:textId="77777777" w:rsidR="005A27B9" w:rsidRPr="00CA2CF8" w:rsidRDefault="005A27B9" w:rsidP="005A27B9">
      <w:pPr>
        <w:jc w:val="both"/>
        <w:rPr>
          <w:sz w:val="20"/>
          <w:szCs w:val="20"/>
        </w:rPr>
      </w:pPr>
    </w:p>
    <w:p w14:paraId="480CB638" w14:textId="77777777" w:rsidR="005A27B9" w:rsidRPr="005A27B9" w:rsidRDefault="005A27B9" w:rsidP="005A27B9">
      <w:pPr>
        <w:jc w:val="both"/>
        <w:rPr>
          <w:b/>
          <w:color w:val="2E74B5" w:themeColor="accent1" w:themeShade="BF"/>
          <w:sz w:val="22"/>
          <w:szCs w:val="22"/>
        </w:rPr>
      </w:pPr>
      <w:r w:rsidRPr="005A27B9">
        <w:rPr>
          <w:b/>
          <w:color w:val="2E74B5" w:themeColor="accent1" w:themeShade="BF"/>
          <w:sz w:val="22"/>
          <w:szCs w:val="22"/>
        </w:rPr>
        <w:t>7. Submission of application/expression of interest</w:t>
      </w:r>
    </w:p>
    <w:p w14:paraId="48B77AB0" w14:textId="77777777" w:rsidR="004971FC" w:rsidRPr="00CA2CF8" w:rsidRDefault="004971FC" w:rsidP="004971FC">
      <w:pPr>
        <w:jc w:val="both"/>
        <w:rPr>
          <w:sz w:val="10"/>
          <w:szCs w:val="10"/>
        </w:rPr>
      </w:pPr>
    </w:p>
    <w:p w14:paraId="2AB76C4B" w14:textId="77777777" w:rsidR="005A27B9" w:rsidRPr="005A27B9" w:rsidRDefault="005A27B9" w:rsidP="005A27B9">
      <w:pPr>
        <w:rPr>
          <w:sz w:val="22"/>
          <w:szCs w:val="22"/>
        </w:rPr>
      </w:pPr>
      <w:r w:rsidRPr="005A27B9">
        <w:rPr>
          <w:sz w:val="22"/>
          <w:szCs w:val="22"/>
        </w:rPr>
        <w:t xml:space="preserve">Documents to submit as a part of the application should include: </w:t>
      </w:r>
    </w:p>
    <w:p w14:paraId="59C24CF1" w14:textId="77777777" w:rsidR="005A27B9" w:rsidRPr="005A27B9" w:rsidRDefault="005A27B9" w:rsidP="00132D55">
      <w:pPr>
        <w:pStyle w:val="ListParagraph"/>
        <w:numPr>
          <w:ilvl w:val="0"/>
          <w:numId w:val="26"/>
        </w:numPr>
        <w:spacing w:after="160" w:line="259" w:lineRule="auto"/>
        <w:jc w:val="both"/>
        <w:rPr>
          <w:sz w:val="22"/>
          <w:szCs w:val="22"/>
        </w:rPr>
      </w:pPr>
      <w:r w:rsidRPr="005A27B9">
        <w:rPr>
          <w:sz w:val="22"/>
          <w:szCs w:val="22"/>
        </w:rPr>
        <w:t>The CV of the individual evaluator (in the case of individual consultancy) or the CV of the team leader (in the case of a consultancy firm);</w:t>
      </w:r>
    </w:p>
    <w:p w14:paraId="0E0E8F46" w14:textId="77777777" w:rsidR="005A27B9" w:rsidRPr="005A27B9" w:rsidRDefault="005A27B9" w:rsidP="00132D55">
      <w:pPr>
        <w:pStyle w:val="ListParagraph"/>
        <w:numPr>
          <w:ilvl w:val="0"/>
          <w:numId w:val="26"/>
        </w:numPr>
        <w:spacing w:after="160" w:line="259" w:lineRule="auto"/>
        <w:jc w:val="both"/>
        <w:rPr>
          <w:sz w:val="22"/>
          <w:szCs w:val="22"/>
        </w:rPr>
      </w:pPr>
      <w:r w:rsidRPr="005A27B9">
        <w:rPr>
          <w:sz w:val="22"/>
          <w:szCs w:val="22"/>
        </w:rPr>
        <w:t>Expression of interest;</w:t>
      </w:r>
    </w:p>
    <w:p w14:paraId="5F9B1C1C" w14:textId="77777777" w:rsidR="005A27B9" w:rsidRPr="005A27B9" w:rsidRDefault="005A27B9" w:rsidP="00132D55">
      <w:pPr>
        <w:pStyle w:val="ListParagraph"/>
        <w:numPr>
          <w:ilvl w:val="0"/>
          <w:numId w:val="26"/>
        </w:numPr>
        <w:spacing w:after="160" w:line="259" w:lineRule="auto"/>
        <w:jc w:val="both"/>
        <w:rPr>
          <w:sz w:val="22"/>
          <w:szCs w:val="22"/>
        </w:rPr>
      </w:pPr>
      <w:r w:rsidRPr="005A27B9">
        <w:rPr>
          <w:sz w:val="22"/>
          <w:szCs w:val="22"/>
        </w:rPr>
        <w:t xml:space="preserve">The proposal outlining the proposed methodology for the evaluation, including data collection and analysis techniques, and quality control measures; </w:t>
      </w:r>
    </w:p>
    <w:p w14:paraId="5C925A67" w14:textId="77777777" w:rsidR="005A27B9" w:rsidRPr="005A27B9" w:rsidRDefault="005A27B9" w:rsidP="00132D55">
      <w:pPr>
        <w:pStyle w:val="ListParagraph"/>
        <w:numPr>
          <w:ilvl w:val="0"/>
          <w:numId w:val="26"/>
        </w:numPr>
        <w:spacing w:after="160" w:line="259" w:lineRule="auto"/>
        <w:jc w:val="both"/>
        <w:rPr>
          <w:sz w:val="22"/>
          <w:szCs w:val="22"/>
        </w:rPr>
      </w:pPr>
      <w:r w:rsidRPr="005A27B9">
        <w:rPr>
          <w:sz w:val="22"/>
          <w:szCs w:val="22"/>
        </w:rPr>
        <w:t>The detailed budget proposal (all-inclusive including consultancy fees, travel, accommodation, subsistence, data collection and analysis costs, etc.)</w:t>
      </w:r>
    </w:p>
    <w:p w14:paraId="75A30166" w14:textId="77777777" w:rsidR="005A27B9" w:rsidRPr="005A27B9" w:rsidRDefault="005A27B9" w:rsidP="00132D55">
      <w:pPr>
        <w:pStyle w:val="ListParagraph"/>
        <w:numPr>
          <w:ilvl w:val="0"/>
          <w:numId w:val="26"/>
        </w:numPr>
        <w:spacing w:after="160" w:line="259" w:lineRule="auto"/>
        <w:jc w:val="both"/>
        <w:rPr>
          <w:sz w:val="22"/>
          <w:szCs w:val="22"/>
        </w:rPr>
      </w:pPr>
      <w:r w:rsidRPr="005A27B9">
        <w:rPr>
          <w:sz w:val="22"/>
          <w:szCs w:val="22"/>
        </w:rPr>
        <w:t>A sample of previous work.</w:t>
      </w:r>
    </w:p>
    <w:p w14:paraId="09799A0C" w14:textId="77777777" w:rsidR="005A27B9" w:rsidRPr="005A27B9" w:rsidRDefault="005A27B9" w:rsidP="005A27B9">
      <w:pPr>
        <w:jc w:val="both"/>
        <w:rPr>
          <w:sz w:val="22"/>
          <w:szCs w:val="22"/>
        </w:rPr>
      </w:pPr>
      <w:r w:rsidRPr="005A27B9">
        <w:rPr>
          <w:sz w:val="22"/>
          <w:szCs w:val="22"/>
        </w:rPr>
        <w:t xml:space="preserve">Please send your application package via email to </w:t>
      </w:r>
      <w:hyperlink r:id="rId43" w:history="1">
        <w:r w:rsidRPr="002028A4">
          <w:rPr>
            <w:sz w:val="22"/>
            <w:szCs w:val="22"/>
          </w:rPr>
          <w:t>xx</w:t>
        </w:r>
        <w:r w:rsidRPr="005A27B9">
          <w:rPr>
            <w:sz w:val="22"/>
            <w:szCs w:val="22"/>
          </w:rPr>
          <w:t xml:space="preserve"> </w:t>
        </w:r>
      </w:hyperlink>
      <w:r w:rsidRPr="005A27B9">
        <w:rPr>
          <w:sz w:val="22"/>
          <w:szCs w:val="22"/>
        </w:rPr>
        <w:t xml:space="preserve">not later than </w:t>
      </w:r>
      <w:r w:rsidRPr="002028A4">
        <w:rPr>
          <w:sz w:val="22"/>
          <w:szCs w:val="22"/>
        </w:rPr>
        <w:t>XX</w:t>
      </w:r>
      <w:r w:rsidRPr="005A27B9">
        <w:rPr>
          <w:sz w:val="22"/>
          <w:szCs w:val="22"/>
        </w:rPr>
        <w:t xml:space="preserve"> March 2021.</w:t>
      </w:r>
    </w:p>
    <w:p w14:paraId="191778BB" w14:textId="77777777" w:rsidR="005A27B9" w:rsidRPr="00CA2CF8" w:rsidRDefault="005A27B9" w:rsidP="005A27B9">
      <w:pPr>
        <w:jc w:val="both"/>
        <w:rPr>
          <w:sz w:val="16"/>
          <w:szCs w:val="16"/>
        </w:rPr>
      </w:pPr>
    </w:p>
    <w:p w14:paraId="347F6484" w14:textId="77777777" w:rsidR="005A27B9" w:rsidRPr="005A27B9" w:rsidRDefault="005A27B9" w:rsidP="005A27B9">
      <w:pPr>
        <w:jc w:val="both"/>
        <w:rPr>
          <w:b/>
          <w:color w:val="2E74B5" w:themeColor="accent1" w:themeShade="BF"/>
          <w:sz w:val="22"/>
          <w:szCs w:val="22"/>
        </w:rPr>
      </w:pPr>
      <w:r w:rsidRPr="005A27B9">
        <w:rPr>
          <w:b/>
          <w:color w:val="2E74B5" w:themeColor="accent1" w:themeShade="BF"/>
          <w:sz w:val="22"/>
          <w:szCs w:val="22"/>
        </w:rPr>
        <w:t>8. References</w:t>
      </w:r>
    </w:p>
    <w:p w14:paraId="443C237C" w14:textId="77777777" w:rsidR="004971FC" w:rsidRPr="00CA2CF8" w:rsidRDefault="004971FC" w:rsidP="004971FC">
      <w:pPr>
        <w:jc w:val="both"/>
        <w:rPr>
          <w:sz w:val="10"/>
          <w:szCs w:val="10"/>
        </w:rPr>
      </w:pPr>
    </w:p>
    <w:p w14:paraId="163FF9D7" w14:textId="4BE72DD7" w:rsidR="005A27B9" w:rsidRPr="00CA2CF8" w:rsidRDefault="005A27B9" w:rsidP="005A27B9">
      <w:pPr>
        <w:rPr>
          <w:sz w:val="22"/>
          <w:szCs w:val="22"/>
        </w:rPr>
      </w:pPr>
      <w:r w:rsidRPr="00CA2CF8">
        <w:rPr>
          <w:sz w:val="22"/>
          <w:szCs w:val="22"/>
        </w:rPr>
        <w:t>Evaluation Policy of the United Nations Entity for Gender Equality and the Empowerment of Women (UN</w:t>
      </w:r>
      <w:r w:rsidR="005E41BA">
        <w:rPr>
          <w:sz w:val="22"/>
          <w:szCs w:val="22"/>
        </w:rPr>
        <w:t xml:space="preserve"> </w:t>
      </w:r>
      <w:r w:rsidRPr="00CA2CF8">
        <w:rPr>
          <w:sz w:val="22"/>
          <w:szCs w:val="22"/>
        </w:rPr>
        <w:t>W</w:t>
      </w:r>
      <w:r w:rsidR="005E41BA">
        <w:rPr>
          <w:sz w:val="22"/>
          <w:szCs w:val="22"/>
        </w:rPr>
        <w:t>omen</w:t>
      </w:r>
      <w:r w:rsidRPr="00CA2CF8">
        <w:rPr>
          <w:sz w:val="22"/>
          <w:szCs w:val="22"/>
        </w:rPr>
        <w:t xml:space="preserve">/2012/8): </w:t>
      </w:r>
      <w:hyperlink r:id="rId44" w:history="1">
        <w:r w:rsidRPr="00CA2CF8">
          <w:rPr>
            <w:rStyle w:val="Hyperlink"/>
            <w:sz w:val="22"/>
            <w:szCs w:val="22"/>
          </w:rPr>
          <w:t>www.un.org/ga/search/view_doc.asp?symbol=UNW/2012/12&amp;Lang=E</w:t>
        </w:r>
      </w:hyperlink>
      <w:r w:rsidRPr="00CA2CF8">
        <w:rPr>
          <w:sz w:val="22"/>
          <w:szCs w:val="22"/>
        </w:rPr>
        <w:t xml:space="preserve"> </w:t>
      </w:r>
    </w:p>
    <w:p w14:paraId="2F607770" w14:textId="77777777" w:rsidR="005A27B9" w:rsidRPr="00CA2CF8" w:rsidRDefault="005A27B9" w:rsidP="005A27B9">
      <w:pPr>
        <w:rPr>
          <w:sz w:val="22"/>
          <w:szCs w:val="22"/>
        </w:rPr>
      </w:pPr>
      <w:r w:rsidRPr="00CA2CF8">
        <w:rPr>
          <w:sz w:val="22"/>
          <w:szCs w:val="22"/>
        </w:rPr>
        <w:t xml:space="preserve">IOM Evaluation Policy: </w:t>
      </w:r>
      <w:hyperlink r:id="rId45" w:history="1">
        <w:r w:rsidRPr="00CA2CF8">
          <w:rPr>
            <w:rStyle w:val="Hyperlink"/>
            <w:sz w:val="22"/>
            <w:szCs w:val="22"/>
          </w:rPr>
          <w:t>https://evaluation.iom.int/sites/evaluation/files/documents/iom_evaluation_policy_in_266_external_18.pdf</w:t>
        </w:r>
      </w:hyperlink>
      <w:r w:rsidRPr="00CA2CF8">
        <w:rPr>
          <w:sz w:val="22"/>
          <w:szCs w:val="22"/>
        </w:rPr>
        <w:t xml:space="preserve"> </w:t>
      </w:r>
    </w:p>
    <w:p w14:paraId="7D002ED1" w14:textId="77777777" w:rsidR="004971FC" w:rsidRPr="00CA2CF8" w:rsidRDefault="004971FC" w:rsidP="004971FC">
      <w:pPr>
        <w:jc w:val="both"/>
        <w:rPr>
          <w:sz w:val="10"/>
          <w:szCs w:val="10"/>
        </w:rPr>
      </w:pPr>
    </w:p>
    <w:p w14:paraId="22D2BE5C" w14:textId="77777777" w:rsidR="005A27B9" w:rsidRPr="00CA2CF8" w:rsidRDefault="005A27B9" w:rsidP="005A27B9">
      <w:pPr>
        <w:rPr>
          <w:sz w:val="22"/>
          <w:szCs w:val="22"/>
        </w:rPr>
      </w:pPr>
      <w:r w:rsidRPr="00CA2CF8">
        <w:rPr>
          <w:sz w:val="22"/>
          <w:szCs w:val="22"/>
        </w:rPr>
        <w:lastRenderedPageBreak/>
        <w:t xml:space="preserve">OIG Strategy for the Management of Its Evaluation and Monitoring Functions: </w:t>
      </w:r>
      <w:hyperlink r:id="rId46" w:history="1">
        <w:r w:rsidRPr="00CA2CF8">
          <w:rPr>
            <w:rStyle w:val="Hyperlink"/>
            <w:sz w:val="22"/>
            <w:szCs w:val="22"/>
          </w:rPr>
          <w:t>https://evaluation.iom.int/sites/evaluation/files/documents/oig_evaluation_and_monitoring_strategy_2018-2020.pdf</w:t>
        </w:r>
      </w:hyperlink>
      <w:r w:rsidRPr="00CA2CF8">
        <w:rPr>
          <w:sz w:val="22"/>
          <w:szCs w:val="22"/>
        </w:rPr>
        <w:t xml:space="preserve"> </w:t>
      </w:r>
    </w:p>
    <w:p w14:paraId="09DD8B85" w14:textId="77777777" w:rsidR="005A27B9" w:rsidRPr="00CA2CF8" w:rsidRDefault="0087012B" w:rsidP="005A27B9">
      <w:pPr>
        <w:rPr>
          <w:sz w:val="22"/>
          <w:szCs w:val="22"/>
        </w:rPr>
      </w:pPr>
      <w:hyperlink r:id="rId47" w:history="1">
        <w:r w:rsidR="005A27B9" w:rsidRPr="00CA2CF8">
          <w:rPr>
            <w:rStyle w:val="Hyperlink"/>
            <w:sz w:val="22"/>
            <w:szCs w:val="22"/>
          </w:rPr>
          <w:t>https://evaluation.iom.int/sites/evaluation/files/documents/IOM-IN74Rev1-Charter-of-OIG_0.pdf</w:t>
        </w:r>
      </w:hyperlink>
      <w:r w:rsidR="005A27B9" w:rsidRPr="00CA2CF8">
        <w:rPr>
          <w:sz w:val="22"/>
          <w:szCs w:val="22"/>
        </w:rPr>
        <w:t xml:space="preserve"> </w:t>
      </w:r>
    </w:p>
    <w:p w14:paraId="29A12F5C" w14:textId="77777777" w:rsidR="004971FC" w:rsidRPr="00CA2CF8" w:rsidRDefault="004971FC" w:rsidP="004971FC">
      <w:pPr>
        <w:jc w:val="both"/>
        <w:rPr>
          <w:sz w:val="10"/>
          <w:szCs w:val="10"/>
        </w:rPr>
      </w:pPr>
    </w:p>
    <w:p w14:paraId="133E145B" w14:textId="77777777" w:rsidR="005A27B9" w:rsidRPr="00CA2CF8" w:rsidRDefault="005A27B9" w:rsidP="005A27B9">
      <w:pPr>
        <w:rPr>
          <w:sz w:val="22"/>
          <w:szCs w:val="22"/>
        </w:rPr>
      </w:pPr>
      <w:r w:rsidRPr="00CA2CF8">
        <w:rPr>
          <w:sz w:val="22"/>
          <w:szCs w:val="22"/>
        </w:rPr>
        <w:t xml:space="preserve">IOM Evaluation Guidelines: </w:t>
      </w:r>
      <w:hyperlink r:id="rId48" w:history="1">
        <w:r w:rsidRPr="00CA2CF8">
          <w:rPr>
            <w:rStyle w:val="Hyperlink"/>
            <w:sz w:val="22"/>
            <w:szCs w:val="22"/>
          </w:rPr>
          <w:t>https://intranetportal/Pages/ControlNo.aspx?controlNo=MA/00066</w:t>
        </w:r>
      </w:hyperlink>
      <w:r w:rsidRPr="00CA2CF8">
        <w:rPr>
          <w:sz w:val="22"/>
          <w:szCs w:val="22"/>
        </w:rPr>
        <w:t xml:space="preserve"> </w:t>
      </w:r>
    </w:p>
    <w:p w14:paraId="4F9FB2E3" w14:textId="77777777" w:rsidR="005A27B9" w:rsidRPr="00CA2CF8" w:rsidRDefault="005A27B9" w:rsidP="005A27B9">
      <w:pPr>
        <w:rPr>
          <w:sz w:val="22"/>
          <w:szCs w:val="22"/>
        </w:rPr>
      </w:pPr>
      <w:r w:rsidRPr="00CA2CF8">
        <w:rPr>
          <w:sz w:val="22"/>
          <w:szCs w:val="22"/>
        </w:rPr>
        <w:t xml:space="preserve">How to Manage Gender Responsive Evaluation. Evaluation Handbook: </w:t>
      </w:r>
      <w:hyperlink r:id="rId49" w:history="1">
        <w:r w:rsidRPr="00CA2CF8">
          <w:rPr>
            <w:rStyle w:val="Hyperlink"/>
            <w:sz w:val="22"/>
            <w:szCs w:val="22"/>
          </w:rPr>
          <w:t>www.unwomen.org/en/digital-library/publications/2015/4/un-women-evaluation-handbook-how-to-manage-gender-responsive-evaluation</w:t>
        </w:r>
      </w:hyperlink>
      <w:r w:rsidRPr="00CA2CF8">
        <w:rPr>
          <w:sz w:val="22"/>
          <w:szCs w:val="22"/>
        </w:rPr>
        <w:t xml:space="preserve"> </w:t>
      </w:r>
    </w:p>
    <w:p w14:paraId="403D284B" w14:textId="77777777" w:rsidR="004971FC" w:rsidRPr="00CA2CF8" w:rsidRDefault="004971FC" w:rsidP="004971FC">
      <w:pPr>
        <w:jc w:val="both"/>
        <w:rPr>
          <w:sz w:val="10"/>
          <w:szCs w:val="10"/>
        </w:rPr>
      </w:pPr>
    </w:p>
    <w:p w14:paraId="3C9E8169" w14:textId="77777777" w:rsidR="005A27B9" w:rsidRPr="00CA2CF8" w:rsidRDefault="005A27B9" w:rsidP="005A27B9">
      <w:pPr>
        <w:rPr>
          <w:sz w:val="22"/>
          <w:szCs w:val="22"/>
        </w:rPr>
      </w:pPr>
      <w:r w:rsidRPr="00CA2CF8">
        <w:rPr>
          <w:sz w:val="22"/>
          <w:szCs w:val="22"/>
        </w:rPr>
        <w:t xml:space="preserve">UN Women Global Evaluation Reports Assessment and Analysis System (GERAAS): </w:t>
      </w:r>
      <w:hyperlink r:id="rId50" w:history="1">
        <w:r w:rsidRPr="00CA2CF8">
          <w:rPr>
            <w:rStyle w:val="Hyperlink"/>
            <w:sz w:val="22"/>
            <w:szCs w:val="22"/>
          </w:rPr>
          <w:t>www.unwomen.org/~/media/headquarters/attachments/sections/about%20us/evaluation/evaluation-geraasmethodology-en.pdf</w:t>
        </w:r>
      </w:hyperlink>
      <w:r w:rsidRPr="00CA2CF8">
        <w:rPr>
          <w:sz w:val="22"/>
          <w:szCs w:val="22"/>
        </w:rPr>
        <w:t xml:space="preserve"> </w:t>
      </w:r>
    </w:p>
    <w:p w14:paraId="59F88B09" w14:textId="77777777" w:rsidR="004971FC" w:rsidRPr="00CA2CF8" w:rsidRDefault="004971FC" w:rsidP="004971FC">
      <w:pPr>
        <w:jc w:val="both"/>
        <w:rPr>
          <w:sz w:val="10"/>
          <w:szCs w:val="10"/>
        </w:rPr>
      </w:pPr>
    </w:p>
    <w:p w14:paraId="27D775E8" w14:textId="77777777" w:rsidR="005A27B9" w:rsidRPr="00CA2CF8" w:rsidRDefault="005A27B9" w:rsidP="005A27B9">
      <w:pPr>
        <w:rPr>
          <w:sz w:val="22"/>
          <w:szCs w:val="22"/>
        </w:rPr>
      </w:pPr>
      <w:r w:rsidRPr="00CA2CF8">
        <w:rPr>
          <w:sz w:val="22"/>
          <w:szCs w:val="22"/>
        </w:rPr>
        <w:t xml:space="preserve">Standards for Evaluation in the UN System: </w:t>
      </w:r>
      <w:hyperlink r:id="rId51" w:history="1">
        <w:r w:rsidRPr="00CA2CF8">
          <w:rPr>
            <w:rStyle w:val="Hyperlink"/>
            <w:sz w:val="22"/>
            <w:szCs w:val="22"/>
          </w:rPr>
          <w:t>www.uneval.org/document/detail/22</w:t>
        </w:r>
      </w:hyperlink>
      <w:r w:rsidRPr="00CA2CF8">
        <w:rPr>
          <w:sz w:val="22"/>
          <w:szCs w:val="22"/>
        </w:rPr>
        <w:t xml:space="preserve"> </w:t>
      </w:r>
    </w:p>
    <w:p w14:paraId="433B848E" w14:textId="77777777" w:rsidR="004971FC" w:rsidRPr="00CA2CF8" w:rsidRDefault="004971FC" w:rsidP="004971FC">
      <w:pPr>
        <w:jc w:val="both"/>
        <w:rPr>
          <w:sz w:val="10"/>
          <w:szCs w:val="10"/>
        </w:rPr>
      </w:pPr>
    </w:p>
    <w:p w14:paraId="0FD31A2E" w14:textId="77777777" w:rsidR="005A27B9" w:rsidRPr="00CA2CF8" w:rsidRDefault="005A27B9" w:rsidP="005A27B9">
      <w:pPr>
        <w:rPr>
          <w:sz w:val="22"/>
          <w:szCs w:val="22"/>
        </w:rPr>
      </w:pPr>
      <w:r w:rsidRPr="00CA2CF8">
        <w:rPr>
          <w:sz w:val="22"/>
          <w:szCs w:val="22"/>
        </w:rPr>
        <w:t xml:space="preserve">Norms for Evaluation in the UN System: </w:t>
      </w:r>
      <w:hyperlink r:id="rId52" w:history="1">
        <w:r w:rsidRPr="00CA2CF8">
          <w:rPr>
            <w:rStyle w:val="Hyperlink"/>
            <w:sz w:val="22"/>
            <w:szCs w:val="22"/>
          </w:rPr>
          <w:t>www.uneval.org/document/detail/21</w:t>
        </w:r>
      </w:hyperlink>
      <w:r w:rsidRPr="00CA2CF8">
        <w:rPr>
          <w:sz w:val="22"/>
          <w:szCs w:val="22"/>
        </w:rPr>
        <w:t xml:space="preserve"> </w:t>
      </w:r>
    </w:p>
    <w:p w14:paraId="56EF2511" w14:textId="77777777" w:rsidR="004971FC" w:rsidRPr="00CA2CF8" w:rsidRDefault="004971FC" w:rsidP="004971FC">
      <w:pPr>
        <w:jc w:val="both"/>
        <w:rPr>
          <w:sz w:val="10"/>
          <w:szCs w:val="10"/>
        </w:rPr>
      </w:pPr>
    </w:p>
    <w:p w14:paraId="30A00278" w14:textId="77777777" w:rsidR="005A27B9" w:rsidRPr="00CA2CF8" w:rsidRDefault="005A27B9" w:rsidP="005A27B9">
      <w:pPr>
        <w:rPr>
          <w:sz w:val="22"/>
          <w:szCs w:val="22"/>
        </w:rPr>
      </w:pPr>
      <w:r w:rsidRPr="00CA2CF8">
        <w:rPr>
          <w:sz w:val="22"/>
          <w:szCs w:val="22"/>
        </w:rPr>
        <w:t xml:space="preserve">Integrating Human Rights and Gender Equality in Evaluation – towards UNEG Guidance: </w:t>
      </w:r>
      <w:hyperlink r:id="rId53" w:history="1">
        <w:r w:rsidRPr="00CA2CF8">
          <w:rPr>
            <w:rStyle w:val="Hyperlink"/>
            <w:sz w:val="22"/>
            <w:szCs w:val="22"/>
          </w:rPr>
          <w:t>www.uneval.org/document/detail/980</w:t>
        </w:r>
      </w:hyperlink>
      <w:r w:rsidRPr="00CA2CF8">
        <w:rPr>
          <w:sz w:val="22"/>
          <w:szCs w:val="22"/>
        </w:rPr>
        <w:t xml:space="preserve"> </w:t>
      </w:r>
    </w:p>
    <w:p w14:paraId="6F53BEC1" w14:textId="77777777" w:rsidR="004971FC" w:rsidRPr="00CA2CF8" w:rsidRDefault="004971FC" w:rsidP="004971FC">
      <w:pPr>
        <w:jc w:val="both"/>
        <w:rPr>
          <w:sz w:val="10"/>
          <w:szCs w:val="10"/>
        </w:rPr>
      </w:pPr>
    </w:p>
    <w:p w14:paraId="058B926F" w14:textId="77777777" w:rsidR="005A27B9" w:rsidRPr="00CA2CF8" w:rsidRDefault="005A27B9" w:rsidP="005A27B9">
      <w:pPr>
        <w:rPr>
          <w:sz w:val="22"/>
          <w:szCs w:val="22"/>
        </w:rPr>
      </w:pPr>
      <w:r w:rsidRPr="00CA2CF8">
        <w:rPr>
          <w:sz w:val="22"/>
          <w:szCs w:val="22"/>
        </w:rPr>
        <w:t xml:space="preserve">UNEG Guidance Integrating Human Rights and Gender into Evaluation: </w:t>
      </w:r>
      <w:hyperlink r:id="rId54" w:history="1">
        <w:r w:rsidRPr="00CA2CF8">
          <w:rPr>
            <w:rStyle w:val="Hyperlink"/>
            <w:sz w:val="22"/>
            <w:szCs w:val="22"/>
          </w:rPr>
          <w:t>www.uneval.org/document/detail/1616</w:t>
        </w:r>
      </w:hyperlink>
      <w:r w:rsidRPr="00CA2CF8">
        <w:rPr>
          <w:sz w:val="22"/>
          <w:szCs w:val="22"/>
        </w:rPr>
        <w:t xml:space="preserve"> </w:t>
      </w:r>
    </w:p>
    <w:p w14:paraId="6FC26CF2" w14:textId="77777777" w:rsidR="004971FC" w:rsidRPr="00CA2CF8" w:rsidRDefault="004971FC" w:rsidP="004971FC">
      <w:pPr>
        <w:jc w:val="both"/>
        <w:rPr>
          <w:sz w:val="10"/>
          <w:szCs w:val="10"/>
        </w:rPr>
      </w:pPr>
    </w:p>
    <w:p w14:paraId="567D61D2" w14:textId="77777777" w:rsidR="005A27B9" w:rsidRPr="00CA2CF8" w:rsidRDefault="005A27B9" w:rsidP="005A27B9">
      <w:pPr>
        <w:rPr>
          <w:sz w:val="22"/>
          <w:szCs w:val="22"/>
        </w:rPr>
      </w:pPr>
      <w:r w:rsidRPr="00CA2CF8">
        <w:rPr>
          <w:sz w:val="22"/>
          <w:szCs w:val="22"/>
        </w:rPr>
        <w:t xml:space="preserve">UN SWAP Evaluation Performance Indicator: </w:t>
      </w:r>
      <w:hyperlink r:id="rId55" w:history="1">
        <w:r w:rsidRPr="00CA2CF8">
          <w:rPr>
            <w:rStyle w:val="Hyperlink"/>
            <w:sz w:val="22"/>
            <w:szCs w:val="22"/>
          </w:rPr>
          <w:t>www.uneval.org/document/detail/1452</w:t>
        </w:r>
      </w:hyperlink>
      <w:r w:rsidRPr="00CA2CF8">
        <w:rPr>
          <w:sz w:val="22"/>
          <w:szCs w:val="22"/>
        </w:rPr>
        <w:t xml:space="preserve"> </w:t>
      </w:r>
    </w:p>
    <w:p w14:paraId="1DEEF81B" w14:textId="77777777" w:rsidR="004971FC" w:rsidRPr="00CA2CF8" w:rsidRDefault="004971FC" w:rsidP="004971FC">
      <w:pPr>
        <w:jc w:val="both"/>
        <w:rPr>
          <w:sz w:val="10"/>
          <w:szCs w:val="10"/>
        </w:rPr>
      </w:pPr>
    </w:p>
    <w:p w14:paraId="231EA9A8" w14:textId="77777777" w:rsidR="005A27B9" w:rsidRPr="00CA2CF8" w:rsidRDefault="005A27B9" w:rsidP="005A27B9">
      <w:pPr>
        <w:rPr>
          <w:sz w:val="22"/>
          <w:szCs w:val="22"/>
        </w:rPr>
      </w:pPr>
      <w:r w:rsidRPr="00CA2CF8">
        <w:rPr>
          <w:sz w:val="22"/>
          <w:szCs w:val="22"/>
        </w:rPr>
        <w:t xml:space="preserve">UNEG Quality Checklist for Evaluation Reports: </w:t>
      </w:r>
      <w:hyperlink r:id="rId56" w:history="1">
        <w:r w:rsidRPr="00CA2CF8">
          <w:rPr>
            <w:rStyle w:val="Hyperlink"/>
            <w:sz w:val="22"/>
            <w:szCs w:val="22"/>
          </w:rPr>
          <w:t>www.uneval.org/document/detail/607</w:t>
        </w:r>
      </w:hyperlink>
      <w:r w:rsidRPr="00CA2CF8">
        <w:rPr>
          <w:sz w:val="22"/>
          <w:szCs w:val="22"/>
        </w:rPr>
        <w:t xml:space="preserve"> </w:t>
      </w:r>
    </w:p>
    <w:p w14:paraId="726C2F36" w14:textId="77777777" w:rsidR="004971FC" w:rsidRPr="00CA2CF8" w:rsidRDefault="004971FC" w:rsidP="004971FC">
      <w:pPr>
        <w:jc w:val="both"/>
        <w:rPr>
          <w:sz w:val="10"/>
          <w:szCs w:val="10"/>
        </w:rPr>
      </w:pPr>
    </w:p>
    <w:p w14:paraId="6A5F48E0" w14:textId="77777777" w:rsidR="005A27B9" w:rsidRPr="00CA2CF8" w:rsidRDefault="005A27B9" w:rsidP="005A27B9">
      <w:pPr>
        <w:rPr>
          <w:sz w:val="22"/>
          <w:szCs w:val="22"/>
        </w:rPr>
      </w:pPr>
      <w:r w:rsidRPr="00CA2CF8">
        <w:rPr>
          <w:sz w:val="22"/>
          <w:szCs w:val="22"/>
        </w:rPr>
        <w:t xml:space="preserve">UNEG Ethical Guidelines: </w:t>
      </w:r>
      <w:hyperlink r:id="rId57" w:history="1">
        <w:r w:rsidRPr="00CA2CF8">
          <w:rPr>
            <w:rStyle w:val="Hyperlink"/>
            <w:sz w:val="22"/>
            <w:szCs w:val="22"/>
          </w:rPr>
          <w:t>www.unevaluation.org/document/detail/102</w:t>
        </w:r>
      </w:hyperlink>
      <w:r w:rsidRPr="00CA2CF8">
        <w:rPr>
          <w:sz w:val="22"/>
          <w:szCs w:val="22"/>
        </w:rPr>
        <w:t xml:space="preserve"> </w:t>
      </w:r>
    </w:p>
    <w:p w14:paraId="3FE5C72E" w14:textId="77777777" w:rsidR="004971FC" w:rsidRPr="00CA2CF8" w:rsidRDefault="004971FC" w:rsidP="004971FC">
      <w:pPr>
        <w:jc w:val="both"/>
        <w:rPr>
          <w:sz w:val="10"/>
          <w:szCs w:val="10"/>
        </w:rPr>
      </w:pPr>
    </w:p>
    <w:p w14:paraId="647BB814" w14:textId="77777777" w:rsidR="005A27B9" w:rsidRPr="00CA2CF8" w:rsidRDefault="005A27B9" w:rsidP="005A27B9">
      <w:pPr>
        <w:rPr>
          <w:b/>
          <w:sz w:val="22"/>
          <w:szCs w:val="22"/>
        </w:rPr>
      </w:pPr>
      <w:r w:rsidRPr="00CA2CF8">
        <w:rPr>
          <w:sz w:val="22"/>
          <w:szCs w:val="22"/>
        </w:rPr>
        <w:t xml:space="preserve">UNEG Code of Conduct for Evaluation in the UN: </w:t>
      </w:r>
      <w:hyperlink r:id="rId58" w:history="1">
        <w:r w:rsidRPr="00CA2CF8">
          <w:rPr>
            <w:rStyle w:val="Hyperlink"/>
            <w:sz w:val="22"/>
            <w:szCs w:val="22"/>
          </w:rPr>
          <w:t>www.unevaluation.org/document/detail/100</w:t>
        </w:r>
      </w:hyperlink>
      <w:r w:rsidRPr="00CA2CF8">
        <w:rPr>
          <w:b/>
          <w:sz w:val="22"/>
          <w:szCs w:val="22"/>
        </w:rPr>
        <w:t xml:space="preserve"> </w:t>
      </w:r>
    </w:p>
    <w:p w14:paraId="71E899A9" w14:textId="77777777" w:rsidR="004971FC" w:rsidRPr="00CA2CF8" w:rsidRDefault="004971FC" w:rsidP="004971FC">
      <w:pPr>
        <w:jc w:val="both"/>
        <w:rPr>
          <w:sz w:val="10"/>
          <w:szCs w:val="10"/>
        </w:rPr>
      </w:pPr>
    </w:p>
    <w:p w14:paraId="7951B705" w14:textId="77777777" w:rsidR="005A27B9" w:rsidRPr="00CA2CF8" w:rsidRDefault="005A27B9" w:rsidP="005A27B9">
      <w:pPr>
        <w:rPr>
          <w:sz w:val="22"/>
          <w:szCs w:val="22"/>
        </w:rPr>
      </w:pPr>
      <w:r w:rsidRPr="00CA2CF8">
        <w:rPr>
          <w:sz w:val="22"/>
          <w:szCs w:val="22"/>
        </w:rPr>
        <w:t xml:space="preserve">UN Women Kyrgyzstan Country Portfolio Evaluation: </w:t>
      </w:r>
      <w:hyperlink r:id="rId59" w:history="1">
        <w:r w:rsidRPr="00CA2CF8">
          <w:rPr>
            <w:rStyle w:val="Hyperlink"/>
            <w:sz w:val="22"/>
            <w:szCs w:val="22"/>
          </w:rPr>
          <w:t>http://gate.unwomen.org/Evaluation/Details?EvaluationId=5014</w:t>
        </w:r>
      </w:hyperlink>
      <w:r w:rsidRPr="00CA2CF8">
        <w:rPr>
          <w:sz w:val="22"/>
          <w:szCs w:val="22"/>
        </w:rPr>
        <w:t xml:space="preserve"> </w:t>
      </w:r>
    </w:p>
    <w:p w14:paraId="5AF3EEE7" w14:textId="77777777" w:rsidR="004971FC" w:rsidRPr="00CA2CF8" w:rsidRDefault="004971FC" w:rsidP="004971FC">
      <w:pPr>
        <w:jc w:val="both"/>
        <w:rPr>
          <w:sz w:val="10"/>
          <w:szCs w:val="10"/>
        </w:rPr>
      </w:pPr>
    </w:p>
    <w:p w14:paraId="4EE74043" w14:textId="77777777" w:rsidR="005A27B9" w:rsidRPr="00CA2CF8" w:rsidRDefault="005A27B9" w:rsidP="005A27B9">
      <w:pPr>
        <w:rPr>
          <w:rStyle w:val="Hyperlink"/>
          <w:sz w:val="22"/>
          <w:szCs w:val="22"/>
        </w:rPr>
      </w:pPr>
      <w:r w:rsidRPr="00CA2CF8">
        <w:rPr>
          <w:sz w:val="22"/>
          <w:szCs w:val="22"/>
        </w:rPr>
        <w:t xml:space="preserve">Joint Evaluation of Joint Gender Programmes: </w:t>
      </w:r>
      <w:hyperlink r:id="rId60" w:history="1">
        <w:r w:rsidRPr="00CA2CF8">
          <w:rPr>
            <w:rStyle w:val="Hyperlink"/>
            <w:sz w:val="22"/>
            <w:szCs w:val="22"/>
          </w:rPr>
          <w:t>http://gate.unwomen.org/Evaluation/Details?evaluationId=4603</w:t>
        </w:r>
      </w:hyperlink>
      <w:r w:rsidRPr="00CA2CF8">
        <w:rPr>
          <w:rStyle w:val="Hyperlink"/>
          <w:sz w:val="22"/>
          <w:szCs w:val="22"/>
        </w:rPr>
        <w:t xml:space="preserve">ILO Policy Guidelines for results-based evaluation, 2020 </w:t>
      </w:r>
      <w:hyperlink r:id="rId61" w:history="1">
        <w:r w:rsidRPr="00CA2CF8">
          <w:rPr>
            <w:rStyle w:val="Hyperlink"/>
            <w:sz w:val="22"/>
            <w:szCs w:val="22"/>
          </w:rPr>
          <w:t>https://www.ilo.org/wcmsp5/groups/public/---ed_mas/---eval/documents/publication/wcms_571339.pdf</w:t>
        </w:r>
      </w:hyperlink>
    </w:p>
    <w:p w14:paraId="74BF8463" w14:textId="77777777" w:rsidR="004971FC" w:rsidRPr="00CA2CF8" w:rsidRDefault="004971FC" w:rsidP="004971FC">
      <w:pPr>
        <w:jc w:val="both"/>
        <w:rPr>
          <w:sz w:val="10"/>
          <w:szCs w:val="10"/>
        </w:rPr>
      </w:pPr>
    </w:p>
    <w:p w14:paraId="18993783" w14:textId="77777777" w:rsidR="005A27B9" w:rsidRPr="00CA2CF8" w:rsidRDefault="005A27B9" w:rsidP="005A27B9">
      <w:pPr>
        <w:rPr>
          <w:sz w:val="20"/>
          <w:szCs w:val="20"/>
        </w:rPr>
      </w:pPr>
      <w:r w:rsidRPr="00CA2CF8">
        <w:rPr>
          <w:sz w:val="22"/>
          <w:szCs w:val="22"/>
        </w:rPr>
        <w:t>ILO Policy Guidelines for results-based evaluation, 2020</w:t>
      </w:r>
      <w:r w:rsidRPr="00CA2CF8">
        <w:rPr>
          <w:color w:val="000000"/>
          <w:sz w:val="22"/>
          <w:szCs w:val="22"/>
        </w:rPr>
        <w:t> </w:t>
      </w:r>
      <w:hyperlink r:id="rId62" w:tooltip="https://www.ilo.org/wcmsp5/groups/public/---ed_mas/---eval/documents/publication/wcms_571339.pdf" w:history="1">
        <w:r w:rsidRPr="00CA2CF8">
          <w:rPr>
            <w:rStyle w:val="Hyperlink"/>
            <w:sz w:val="22"/>
            <w:szCs w:val="22"/>
          </w:rPr>
          <w:t>https://www.ilo.org/wcmsp5/groups/public/---ed_mas/---eval/documents/publication/wcms_571339.pdf</w:t>
        </w:r>
      </w:hyperlink>
      <w:r w:rsidRPr="00CA2CF8">
        <w:rPr>
          <w:color w:val="00006A"/>
          <w:sz w:val="20"/>
          <w:szCs w:val="20"/>
          <w:u w:val="single"/>
        </w:rPr>
        <w:t xml:space="preserve"> </w:t>
      </w:r>
    </w:p>
    <w:p w14:paraId="48F36904" w14:textId="77777777" w:rsidR="005A27B9" w:rsidRPr="00CA2CF8" w:rsidRDefault="005A27B9" w:rsidP="005A27B9">
      <w:pPr>
        <w:jc w:val="both"/>
        <w:rPr>
          <w:rStyle w:val="Hyperlink"/>
          <w:sz w:val="20"/>
          <w:szCs w:val="20"/>
        </w:rPr>
      </w:pPr>
    </w:p>
    <w:p w14:paraId="3D10A2C8" w14:textId="77777777" w:rsidR="005A27B9" w:rsidRPr="00EA4B56" w:rsidRDefault="005A27B9" w:rsidP="005A27B9">
      <w:pPr>
        <w:rPr>
          <w:b/>
        </w:rPr>
      </w:pPr>
    </w:p>
    <w:p w14:paraId="23280910" w14:textId="77777777" w:rsidR="00E36F5C" w:rsidRDefault="00E36F5C"/>
    <w:p w14:paraId="159869AC" w14:textId="77777777" w:rsidR="00BC24D0" w:rsidRDefault="00BC24D0">
      <w:pPr>
        <w:rPr>
          <w:rFonts w:eastAsia="Times New Roman"/>
          <w:b/>
          <w:color w:val="003399"/>
          <w:lang w:eastAsia="ru-RU"/>
        </w:rPr>
      </w:pPr>
    </w:p>
    <w:p w14:paraId="131A9D77" w14:textId="77777777" w:rsidR="00BC24D0" w:rsidRDefault="00BC24D0">
      <w:pPr>
        <w:rPr>
          <w:rFonts w:eastAsia="Times New Roman"/>
          <w:b/>
          <w:color w:val="003399"/>
          <w:lang w:eastAsia="ru-RU"/>
        </w:rPr>
      </w:pPr>
    </w:p>
    <w:p w14:paraId="7F17979F" w14:textId="77777777" w:rsidR="00BC24D0" w:rsidRDefault="00BC24D0">
      <w:pPr>
        <w:rPr>
          <w:rFonts w:eastAsia="Times New Roman"/>
          <w:b/>
          <w:color w:val="003399"/>
          <w:lang w:eastAsia="ru-RU"/>
        </w:rPr>
      </w:pPr>
    </w:p>
    <w:p w14:paraId="4720B435" w14:textId="77777777" w:rsidR="00BC24D0" w:rsidRDefault="00BC24D0">
      <w:pPr>
        <w:rPr>
          <w:rFonts w:eastAsia="Times New Roman"/>
          <w:b/>
          <w:color w:val="003399"/>
          <w:lang w:eastAsia="ru-RU"/>
        </w:rPr>
      </w:pPr>
    </w:p>
    <w:p w14:paraId="4CAE426D" w14:textId="77777777" w:rsidR="00BC24D0" w:rsidRDefault="00BC24D0">
      <w:pPr>
        <w:rPr>
          <w:rFonts w:eastAsia="Times New Roman"/>
          <w:b/>
          <w:color w:val="003399"/>
          <w:lang w:eastAsia="ru-RU"/>
        </w:rPr>
      </w:pPr>
    </w:p>
    <w:p w14:paraId="54371C06" w14:textId="77777777" w:rsidR="00BC24D0" w:rsidRDefault="00BC24D0">
      <w:pPr>
        <w:rPr>
          <w:rFonts w:eastAsia="Times New Roman"/>
          <w:b/>
          <w:color w:val="003399"/>
          <w:lang w:eastAsia="ru-RU"/>
        </w:rPr>
      </w:pPr>
    </w:p>
    <w:p w14:paraId="613AF682" w14:textId="77777777" w:rsidR="00BC24D0" w:rsidRDefault="00BC24D0">
      <w:pPr>
        <w:rPr>
          <w:rFonts w:eastAsia="Times New Roman"/>
          <w:b/>
          <w:color w:val="003399"/>
          <w:lang w:eastAsia="ru-RU"/>
        </w:rPr>
      </w:pPr>
    </w:p>
    <w:p w14:paraId="2E0FBB62" w14:textId="77777777" w:rsidR="00BC24D0" w:rsidRDefault="00BC24D0">
      <w:pPr>
        <w:rPr>
          <w:rFonts w:eastAsia="Times New Roman"/>
          <w:b/>
          <w:color w:val="003399"/>
          <w:lang w:eastAsia="ru-RU"/>
        </w:rPr>
      </w:pPr>
    </w:p>
    <w:p w14:paraId="2C94767E" w14:textId="77777777" w:rsidR="00BC24D0" w:rsidRDefault="00BC24D0">
      <w:pPr>
        <w:rPr>
          <w:rFonts w:eastAsia="Times New Roman"/>
          <w:b/>
          <w:color w:val="003399"/>
          <w:lang w:eastAsia="ru-RU"/>
        </w:rPr>
      </w:pPr>
    </w:p>
    <w:p w14:paraId="56929C16" w14:textId="77777777" w:rsidR="00BC24D0" w:rsidRDefault="00BC24D0">
      <w:pPr>
        <w:rPr>
          <w:rFonts w:eastAsia="Times New Roman"/>
          <w:b/>
          <w:color w:val="003399"/>
          <w:lang w:eastAsia="ru-RU"/>
        </w:rPr>
      </w:pPr>
    </w:p>
    <w:p w14:paraId="517AC970" w14:textId="77777777" w:rsidR="00BC24D0" w:rsidRDefault="00BC24D0">
      <w:pPr>
        <w:rPr>
          <w:rFonts w:eastAsia="Times New Roman"/>
          <w:b/>
          <w:color w:val="003399"/>
          <w:lang w:eastAsia="ru-RU"/>
        </w:rPr>
      </w:pPr>
    </w:p>
    <w:p w14:paraId="6E8EB888" w14:textId="77777777" w:rsidR="00BC24D0" w:rsidRDefault="00BC24D0">
      <w:pPr>
        <w:rPr>
          <w:rFonts w:eastAsia="Times New Roman"/>
          <w:b/>
          <w:color w:val="003399"/>
          <w:lang w:eastAsia="ru-RU"/>
        </w:rPr>
      </w:pPr>
    </w:p>
    <w:p w14:paraId="744A3A5B" w14:textId="77777777" w:rsidR="00BC24D0" w:rsidRDefault="00BC24D0">
      <w:pPr>
        <w:rPr>
          <w:rFonts w:eastAsia="Times New Roman"/>
          <w:b/>
          <w:color w:val="003399"/>
          <w:lang w:eastAsia="ru-RU"/>
        </w:rPr>
      </w:pPr>
    </w:p>
    <w:p w14:paraId="5EADA620" w14:textId="77777777" w:rsidR="00BC24D0" w:rsidRDefault="00BC24D0">
      <w:pPr>
        <w:rPr>
          <w:rFonts w:eastAsia="Times New Roman"/>
          <w:b/>
          <w:color w:val="003399"/>
          <w:lang w:eastAsia="ru-RU"/>
        </w:rPr>
      </w:pPr>
    </w:p>
    <w:p w14:paraId="46CAF736" w14:textId="77777777" w:rsidR="00BC24D0" w:rsidRDefault="00BC24D0">
      <w:pPr>
        <w:rPr>
          <w:rFonts w:eastAsia="Times New Roman"/>
          <w:b/>
          <w:color w:val="003399"/>
          <w:lang w:eastAsia="ru-RU"/>
        </w:rPr>
      </w:pPr>
    </w:p>
    <w:p w14:paraId="737AA76F" w14:textId="77777777" w:rsidR="00BC24D0" w:rsidRDefault="00BC24D0">
      <w:pPr>
        <w:rPr>
          <w:rFonts w:eastAsia="Times New Roman"/>
          <w:b/>
          <w:color w:val="003399"/>
          <w:lang w:eastAsia="ru-RU"/>
        </w:rPr>
      </w:pPr>
    </w:p>
    <w:p w14:paraId="43763ED7" w14:textId="77777777" w:rsidR="00BC24D0" w:rsidRDefault="00BC24D0">
      <w:pPr>
        <w:rPr>
          <w:rFonts w:eastAsia="Times New Roman"/>
          <w:b/>
          <w:color w:val="003399"/>
          <w:lang w:eastAsia="ru-RU"/>
        </w:rPr>
      </w:pPr>
    </w:p>
    <w:p w14:paraId="51F0809B" w14:textId="0998BEDC" w:rsidR="00E36F5C" w:rsidRDefault="00BC24D0" w:rsidP="00AB5EFE">
      <w:pPr>
        <w:pStyle w:val="Heading2"/>
      </w:pPr>
      <w:bookmarkStart w:id="99" w:name="_Toc93611837"/>
      <w:r w:rsidRPr="005A27B9">
        <w:lastRenderedPageBreak/>
        <w:t>Annex 7.</w:t>
      </w:r>
      <w:r>
        <w:t>6</w:t>
      </w:r>
      <w:r w:rsidRPr="005A27B9">
        <w:t xml:space="preserve"> </w:t>
      </w:r>
      <w:r>
        <w:t xml:space="preserve">Visual adds </w:t>
      </w:r>
      <w:r w:rsidR="00117D74">
        <w:t>from the field mission consultations</w:t>
      </w:r>
      <w:bookmarkEnd w:id="99"/>
      <w:r w:rsidR="00117D74">
        <w:t xml:space="preserve"> </w:t>
      </w:r>
    </w:p>
    <w:p w14:paraId="472B3B95" w14:textId="77777777" w:rsidR="00BC24D0" w:rsidRDefault="00BC24D0">
      <w:pPr>
        <w:rPr>
          <w:rFonts w:eastAsia="Times New Roman"/>
          <w:b/>
          <w:color w:val="003399"/>
          <w:lang w:eastAsia="ru-RU"/>
        </w:rPr>
      </w:pPr>
    </w:p>
    <w:p w14:paraId="60998F7B" w14:textId="77777777" w:rsidR="00BC24D0" w:rsidRDefault="00BC24D0"/>
    <w:p w14:paraId="12829354" w14:textId="3FF5CB88" w:rsidR="00BC24D0" w:rsidRDefault="00BC24D0" w:rsidP="00BC24D0">
      <w:pPr>
        <w:jc w:val="center"/>
      </w:pPr>
      <w:r>
        <w:rPr>
          <w:noProof/>
          <w:lang w:val="en-GB"/>
        </w:rPr>
        <w:drawing>
          <wp:inline distT="0" distB="0" distL="0" distR="0" wp14:anchorId="0EBE7606" wp14:editId="2EA910C3">
            <wp:extent cx="2636770" cy="2379524"/>
            <wp:effectExtent l="0" t="0" r="508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3">
                      <a:extLst>
                        <a:ext uri="{FF2B5EF4-FFF2-40B4-BE49-F238E27FC236}">
                          <a16:creationId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id="{BF98590C-8612-4C38-8404-03ED7E65E7C8}"/>
                        </a:ext>
                      </a:extLst>
                    </a:blip>
                    <a:srcRect l="13325" r="3570" b="4"/>
                    <a:stretch>
                      <a:fillRect/>
                    </a:stretch>
                  </pic:blipFill>
                  <pic:spPr>
                    <a:xfrm>
                      <a:off x="0" y="0"/>
                      <a:ext cx="2636770" cy="2379524"/>
                    </a:xfrm>
                    <a:prstGeom prst="rect">
                      <a:avLst/>
                    </a:prstGeom>
                  </pic:spPr>
                </pic:pic>
              </a:graphicData>
            </a:graphic>
          </wp:inline>
        </w:drawing>
      </w:r>
      <w:r>
        <w:rPr>
          <w:noProof/>
          <w:lang w:val="en-GB"/>
        </w:rPr>
        <w:drawing>
          <wp:inline distT="0" distB="0" distL="0" distR="0" wp14:anchorId="59F1678E" wp14:editId="10F3D3DE">
            <wp:extent cx="2666668" cy="2406504"/>
            <wp:effectExtent l="0" t="0" r="635" b="6985"/>
            <wp:docPr id="6"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4">
                      <a:extLst>
                        <a:ext uri="{FF2B5EF4-FFF2-40B4-BE49-F238E27FC236}">
                          <a16:creationId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id="{82326EF6-B0ED-44B4-92E4-2E71642F0549}"/>
                        </a:ext>
                      </a:extLst>
                    </a:blip>
                    <a:srcRect l="5644" r="11251" b="4"/>
                    <a:stretch>
                      <a:fillRect/>
                    </a:stretch>
                  </pic:blipFill>
                  <pic:spPr>
                    <a:xfrm rot="10800000">
                      <a:off x="0" y="0"/>
                      <a:ext cx="2666668" cy="2406504"/>
                    </a:xfrm>
                    <a:prstGeom prst="rect">
                      <a:avLst/>
                    </a:prstGeom>
                  </pic:spPr>
                </pic:pic>
              </a:graphicData>
            </a:graphic>
          </wp:inline>
        </w:drawing>
      </w:r>
    </w:p>
    <w:p w14:paraId="1DBA2AE1" w14:textId="77777777" w:rsidR="00BC24D0" w:rsidRPr="00BC24D0" w:rsidRDefault="00BC24D0" w:rsidP="00BC24D0">
      <w:pPr>
        <w:jc w:val="center"/>
      </w:pPr>
    </w:p>
    <w:p w14:paraId="7D73E37A" w14:textId="77777777" w:rsidR="00BC24D0" w:rsidRPr="00BC24D0" w:rsidRDefault="00BC24D0" w:rsidP="00BC24D0">
      <w:pPr>
        <w:jc w:val="center"/>
      </w:pPr>
    </w:p>
    <w:p w14:paraId="03FC1DDD" w14:textId="77777777" w:rsidR="00BC24D0" w:rsidRPr="00BC24D0" w:rsidRDefault="00BC24D0" w:rsidP="00BC24D0">
      <w:pPr>
        <w:jc w:val="center"/>
      </w:pPr>
    </w:p>
    <w:p w14:paraId="31C6E42C" w14:textId="4B11968C" w:rsidR="00E36F5C" w:rsidRPr="00BC24D0" w:rsidRDefault="00117D74" w:rsidP="00BC24D0">
      <w:pPr>
        <w:tabs>
          <w:tab w:val="left" w:pos="1180"/>
        </w:tabs>
        <w:jc w:val="center"/>
      </w:pPr>
      <w:r w:rsidRPr="00117D74">
        <w:rPr>
          <w:noProof/>
          <w:lang w:val="en-GB"/>
        </w:rPr>
        <w:drawing>
          <wp:inline distT="0" distB="0" distL="0" distR="0" wp14:anchorId="34031429" wp14:editId="7529438E">
            <wp:extent cx="2691156" cy="2465315"/>
            <wp:effectExtent l="0" t="0" r="1270" b="0"/>
            <wp:docPr id="9" name="Picture 1">
              <a:extLst xmlns:a="http://schemas.openxmlformats.org/drawingml/2006/main">
                <a:ext uri="{FF2B5EF4-FFF2-40B4-BE49-F238E27FC236}">
                  <a16:creationId xmlns:a16="http://schemas.microsoft.com/office/drawing/2014/main" id="{77555F4F-F6D1-473D-9FBD-389E6CDEE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7555F4F-F6D1-473D-9FBD-389E6CDEED9A}"/>
                        </a:ext>
                      </a:extLst>
                    </pic:cNvPr>
                    <pic:cNvPicPr>
                      <a:picLocks noChangeAspect="1"/>
                    </pic:cNvPicPr>
                  </pic:nvPicPr>
                  <pic:blipFill>
                    <a:blip r:embed="rId65"/>
                    <a:stretch>
                      <a:fillRect/>
                    </a:stretch>
                  </pic:blipFill>
                  <pic:spPr>
                    <a:xfrm>
                      <a:off x="0" y="0"/>
                      <a:ext cx="2691156" cy="2465315"/>
                    </a:xfrm>
                    <a:prstGeom prst="rect">
                      <a:avLst/>
                    </a:prstGeom>
                  </pic:spPr>
                </pic:pic>
              </a:graphicData>
            </a:graphic>
          </wp:inline>
        </w:drawing>
      </w:r>
      <w:r w:rsidRPr="00117D74">
        <w:rPr>
          <w:lang w:val="en-GB"/>
        </w:rPr>
        <w:t xml:space="preserve"> </w:t>
      </w:r>
      <w:r w:rsidR="00BC24D0" w:rsidRPr="00BC24D0">
        <w:rPr>
          <w:noProof/>
          <w:lang w:val="en-GB"/>
        </w:rPr>
        <w:drawing>
          <wp:inline distT="0" distB="0" distL="0" distR="0" wp14:anchorId="421BA875" wp14:editId="3A1A628D">
            <wp:extent cx="2492445" cy="2465314"/>
            <wp:effectExtent l="0" t="0" r="0" b="0"/>
            <wp:docPr id="7" name="Picture 1">
              <a:extLst xmlns:a="http://schemas.openxmlformats.org/drawingml/2006/main">
                <a:ext uri="{FF2B5EF4-FFF2-40B4-BE49-F238E27FC236}">
                  <a16:creationId xmlns:a16="http://schemas.microsoft.com/office/drawing/2014/main" id="{38C6F306-A9E5-427C-9731-28E45FA42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8C6F306-A9E5-427C-9731-28E45FA42435}"/>
                        </a:ext>
                      </a:extLst>
                    </pic:cNvPr>
                    <pic:cNvPicPr>
                      <a:picLocks noChangeAspect="1"/>
                    </pic:cNvPicPr>
                  </pic:nvPicPr>
                  <pic:blipFill>
                    <a:blip r:embed="rId66"/>
                    <a:stretch>
                      <a:fillRect/>
                    </a:stretch>
                  </pic:blipFill>
                  <pic:spPr>
                    <a:xfrm>
                      <a:off x="0" y="0"/>
                      <a:ext cx="2492445" cy="2465314"/>
                    </a:xfrm>
                    <a:prstGeom prst="rect">
                      <a:avLst/>
                    </a:prstGeom>
                  </pic:spPr>
                </pic:pic>
              </a:graphicData>
            </a:graphic>
          </wp:inline>
        </w:drawing>
      </w:r>
      <w:r w:rsidR="00BC24D0" w:rsidRPr="00BC24D0">
        <w:rPr>
          <w:noProof/>
          <w:lang w:val="en-GB"/>
        </w:rPr>
        <w:drawing>
          <wp:inline distT="0" distB="0" distL="0" distR="0" wp14:anchorId="16E7B849" wp14:editId="49D00CD9">
            <wp:extent cx="2719659" cy="2451444"/>
            <wp:effectExtent l="0" t="0" r="0" b="0"/>
            <wp:docPr id="8" name="Picture 1">
              <a:extLst xmlns:a="http://schemas.openxmlformats.org/drawingml/2006/main">
                <a:ext uri="{FF2B5EF4-FFF2-40B4-BE49-F238E27FC236}">
                  <a16:creationId xmlns:a16="http://schemas.microsoft.com/office/drawing/2014/main" id="{3DFFA2FE-6929-4371-A7B9-39B6D0060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DFFA2FE-6929-4371-A7B9-39B6D006004F}"/>
                        </a:ext>
                      </a:extLst>
                    </pic:cNvPr>
                    <pic:cNvPicPr>
                      <a:picLocks noChangeAspect="1"/>
                    </pic:cNvPicPr>
                  </pic:nvPicPr>
                  <pic:blipFill>
                    <a:blip r:embed="rId67"/>
                    <a:stretch>
                      <a:fillRect/>
                    </a:stretch>
                  </pic:blipFill>
                  <pic:spPr>
                    <a:xfrm>
                      <a:off x="0" y="0"/>
                      <a:ext cx="2729439" cy="2460260"/>
                    </a:xfrm>
                    <a:prstGeom prst="rect">
                      <a:avLst/>
                    </a:prstGeom>
                  </pic:spPr>
                </pic:pic>
              </a:graphicData>
            </a:graphic>
          </wp:inline>
        </w:drawing>
      </w:r>
    </w:p>
    <w:sectPr w:rsidR="00E36F5C" w:rsidRPr="00BC24D0" w:rsidSect="005C64F2">
      <w:pgSz w:w="11901" w:h="16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E120C" w14:textId="77777777" w:rsidR="00E21657" w:rsidRDefault="00E21657" w:rsidP="00A30D9B">
      <w:r>
        <w:separator/>
      </w:r>
    </w:p>
  </w:endnote>
  <w:endnote w:type="continuationSeparator" w:id="0">
    <w:p w14:paraId="5524380C" w14:textId="77777777" w:rsidR="00E21657" w:rsidRDefault="00E21657" w:rsidP="00A30D9B">
      <w:r>
        <w:continuationSeparator/>
      </w:r>
    </w:p>
  </w:endnote>
  <w:endnote w:type="continuationNotice" w:id="1">
    <w:p w14:paraId="79BEC89C" w14:textId="77777777" w:rsidR="00E21657" w:rsidRDefault="00E216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CFD5" w14:textId="77777777" w:rsidR="00474371" w:rsidRDefault="00474371" w:rsidP="001E6EE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4CC232" w14:textId="77777777" w:rsidR="00474371" w:rsidRDefault="00474371" w:rsidP="00E7357E">
    <w:pPr>
      <w:pStyle w:val="Footer"/>
      <w:ind w:right="360"/>
    </w:pPr>
  </w:p>
  <w:p w14:paraId="156DE925" w14:textId="77777777" w:rsidR="00474371" w:rsidRDefault="004743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07BE" w14:textId="77777777" w:rsidR="00474371" w:rsidRDefault="00474371" w:rsidP="001E6EE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741E">
      <w:rPr>
        <w:rStyle w:val="PageNumber"/>
        <w:noProof/>
      </w:rPr>
      <w:t>65</w:t>
    </w:r>
    <w:r>
      <w:rPr>
        <w:rStyle w:val="PageNumber"/>
      </w:rPr>
      <w:fldChar w:fldCharType="end"/>
    </w:r>
  </w:p>
  <w:p w14:paraId="33D39600" w14:textId="1C8BF58F" w:rsidR="00474371" w:rsidRDefault="0047437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A6DF5" w14:textId="77777777" w:rsidR="00474371" w:rsidRDefault="00474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98B05" w14:textId="77777777" w:rsidR="00E21657" w:rsidRDefault="00E21657" w:rsidP="00A30D9B">
      <w:r>
        <w:separator/>
      </w:r>
    </w:p>
  </w:footnote>
  <w:footnote w:type="continuationSeparator" w:id="0">
    <w:p w14:paraId="6F14E991" w14:textId="77777777" w:rsidR="00E21657" w:rsidRDefault="00E21657" w:rsidP="00A30D9B">
      <w:r>
        <w:continuationSeparator/>
      </w:r>
    </w:p>
  </w:footnote>
  <w:footnote w:type="continuationNotice" w:id="1">
    <w:p w14:paraId="19F55930" w14:textId="77777777" w:rsidR="00E21657" w:rsidRDefault="00E21657"/>
  </w:footnote>
  <w:footnote w:id="2">
    <w:p w14:paraId="28BBCC15" w14:textId="77777777" w:rsidR="00474371" w:rsidRPr="00165277" w:rsidRDefault="00474371" w:rsidP="00C52FF3">
      <w:pPr>
        <w:pStyle w:val="FootnoteText"/>
        <w:rPr>
          <w:lang w:val="ro-RO"/>
        </w:rPr>
      </w:pPr>
      <w:r>
        <w:rPr>
          <w:rStyle w:val="FootnoteReference"/>
        </w:rPr>
        <w:footnoteRef/>
      </w:r>
      <w:r>
        <w:t xml:space="preserve"> </w:t>
      </w:r>
      <w:r>
        <w:rPr>
          <w:lang w:val="ro-RO"/>
        </w:rPr>
        <w:t>The ToR was adjusted in November 2021</w:t>
      </w:r>
      <w:r w:rsidRPr="00165277">
        <w:t xml:space="preserve"> </w:t>
      </w:r>
      <w:r>
        <w:t xml:space="preserve">to reflect the change in data collection plans/field visit logistics. See the Annex 7.5. </w:t>
      </w:r>
    </w:p>
  </w:footnote>
  <w:footnote w:id="3">
    <w:p w14:paraId="3D87AE56" w14:textId="1C69A51C" w:rsidR="00474371" w:rsidRPr="00165277" w:rsidRDefault="00474371">
      <w:pPr>
        <w:pStyle w:val="FootnoteText"/>
        <w:rPr>
          <w:lang w:val="ro-RO"/>
        </w:rPr>
      </w:pPr>
      <w:r>
        <w:rPr>
          <w:rStyle w:val="FootnoteReference"/>
        </w:rPr>
        <w:footnoteRef/>
      </w:r>
      <w:r>
        <w:t xml:space="preserve"> </w:t>
      </w:r>
      <w:r>
        <w:rPr>
          <w:lang w:val="ro-RO"/>
        </w:rPr>
        <w:t>The ToR was adjusted in November 2021</w:t>
      </w:r>
      <w:r w:rsidRPr="00165277">
        <w:t xml:space="preserve"> </w:t>
      </w:r>
      <w:r>
        <w:t xml:space="preserve">to reflect the change in data collection plans/field visit logistics. See the Annex 7.5. </w:t>
      </w:r>
    </w:p>
  </w:footnote>
  <w:footnote w:id="4">
    <w:p w14:paraId="35E939BD" w14:textId="311F5FCA" w:rsidR="00474371" w:rsidRPr="007652C2" w:rsidRDefault="00474371" w:rsidP="00923ED6">
      <w:pPr>
        <w:pStyle w:val="FootnoteText"/>
        <w:jc w:val="both"/>
        <w:rPr>
          <w:sz w:val="18"/>
          <w:szCs w:val="18"/>
          <w:lang w:val="ro-RO"/>
        </w:rPr>
      </w:pPr>
      <w:r w:rsidRPr="007652C2">
        <w:rPr>
          <w:rStyle w:val="FootnoteReference"/>
          <w:sz w:val="18"/>
          <w:szCs w:val="18"/>
        </w:rPr>
        <w:footnoteRef/>
      </w:r>
      <w:r w:rsidRPr="007652C2">
        <w:rPr>
          <w:sz w:val="18"/>
          <w:szCs w:val="18"/>
        </w:rPr>
        <w:t xml:space="preserve"> Gender in Society Perception Study on Women and Labour Migration, 2016, UN Women/IOM/UNFPA, available at: </w:t>
      </w:r>
      <w:hyperlink r:id="rId1" w:history="1">
        <w:r w:rsidRPr="00167E47">
          <w:rPr>
            <w:rStyle w:val="Hyperlink"/>
            <w:sz w:val="18"/>
            <w:szCs w:val="18"/>
          </w:rPr>
          <w:t>https://eca.unwomen.org/en/digital-library/publications/2020/04/gender-in-society-perception-study-kyrgyz-republic</w:t>
        </w:r>
      </w:hyperlink>
      <w:r>
        <w:rPr>
          <w:sz w:val="18"/>
          <w:szCs w:val="18"/>
        </w:rPr>
        <w:t xml:space="preserve"> </w:t>
      </w:r>
    </w:p>
  </w:footnote>
  <w:footnote w:id="5">
    <w:p w14:paraId="4F58DFED" w14:textId="060ACB05" w:rsidR="00474371" w:rsidRPr="007652C2" w:rsidRDefault="00474371" w:rsidP="007652C2">
      <w:pPr>
        <w:pStyle w:val="NoSpacing"/>
        <w:rPr>
          <w:rFonts w:ascii="Times New Roman" w:eastAsia="Calibri" w:hAnsi="Times New Roman"/>
          <w:sz w:val="18"/>
        </w:rPr>
      </w:pPr>
      <w:r w:rsidRPr="007652C2">
        <w:rPr>
          <w:rStyle w:val="FootnoteReference"/>
          <w:rFonts w:ascii="Times New Roman" w:hAnsi="Times New Roman"/>
          <w:sz w:val="18"/>
        </w:rPr>
        <w:footnoteRef/>
      </w:r>
      <w:r w:rsidRPr="007652C2">
        <w:rPr>
          <w:rFonts w:ascii="Times New Roman" w:hAnsi="Times New Roman"/>
          <w:sz w:val="18"/>
        </w:rPr>
        <w:t xml:space="preserve"> </w:t>
      </w:r>
      <w:r w:rsidRPr="007652C2">
        <w:rPr>
          <w:rFonts w:ascii="Times New Roman" w:hAnsi="Times New Roman"/>
          <w:i/>
          <w:sz w:val="18"/>
        </w:rPr>
        <w:t>Gender in Society Perception Study on Women and Labour Migration</w:t>
      </w:r>
      <w:r w:rsidRPr="007652C2">
        <w:rPr>
          <w:rFonts w:ascii="Times New Roman" w:hAnsi="Times New Roman"/>
          <w:sz w:val="18"/>
        </w:rPr>
        <w:t xml:space="preserve">, 2016, UN Women/IOM/UNFPA, available at: </w:t>
      </w:r>
      <w:hyperlink r:id="rId2" w:history="1">
        <w:r w:rsidRPr="00167E47">
          <w:rPr>
            <w:rStyle w:val="Hyperlink"/>
            <w:rFonts w:ascii="Times New Roman" w:hAnsi="Times New Roman"/>
            <w:sz w:val="18"/>
          </w:rPr>
          <w:t>https://eca.unwomen.org/en/digital-library/publications/2020/04/gender-in-society-perception-study-kyrgyz-republic</w:t>
        </w:r>
      </w:hyperlink>
      <w:r>
        <w:rPr>
          <w:rFonts w:ascii="Times New Roman" w:hAnsi="Times New Roman"/>
          <w:sz w:val="18"/>
        </w:rPr>
        <w:t xml:space="preserve"> </w:t>
      </w:r>
    </w:p>
  </w:footnote>
  <w:footnote w:id="6">
    <w:p w14:paraId="1F935FE4" w14:textId="77777777" w:rsidR="00474371" w:rsidRPr="009C48ED" w:rsidRDefault="00474371" w:rsidP="00B4260C">
      <w:pPr>
        <w:pBdr>
          <w:bottom w:val="dotted" w:sz="6" w:space="2" w:color="666666"/>
        </w:pBdr>
        <w:spacing w:before="75" w:after="45"/>
        <w:outlineLvl w:val="2"/>
        <w:rPr>
          <w:rFonts w:asciiTheme="minorHAnsi" w:hAnsiTheme="minorHAnsi" w:cstheme="majorBidi"/>
          <w:sz w:val="16"/>
          <w:szCs w:val="16"/>
        </w:rPr>
      </w:pPr>
      <w:r w:rsidRPr="007652C2">
        <w:rPr>
          <w:rStyle w:val="FootnoteReference"/>
          <w:sz w:val="18"/>
          <w:szCs w:val="18"/>
        </w:rPr>
        <w:footnoteRef/>
      </w:r>
      <w:r w:rsidRPr="007652C2">
        <w:rPr>
          <w:sz w:val="18"/>
          <w:szCs w:val="18"/>
        </w:rPr>
        <w:t xml:space="preserve"> Terms of References, </w:t>
      </w:r>
      <w:r w:rsidRPr="007652C2">
        <w:rPr>
          <w:rFonts w:eastAsia="Times New Roman"/>
          <w:i/>
          <w:sz w:val="18"/>
          <w:szCs w:val="18"/>
          <w:lang w:val="de-DE" w:eastAsia="de-DE"/>
        </w:rPr>
        <w:t>Final External Evaluation of the Joint IOM / UN Women/ ILO project Empowering Women and Girls affected by Migration for Inclusive Community Development and Peacebuilding,</w:t>
      </w:r>
      <w:r w:rsidRPr="007652C2">
        <w:rPr>
          <w:color w:val="003399"/>
          <w:sz w:val="18"/>
          <w:szCs w:val="18"/>
          <w:lang w:eastAsia="ru-RU"/>
        </w:rPr>
        <w:t xml:space="preserve"> </w:t>
      </w:r>
      <w:r w:rsidRPr="007652C2">
        <w:rPr>
          <w:sz w:val="18"/>
          <w:szCs w:val="18"/>
        </w:rPr>
        <w:t>page 3.</w:t>
      </w:r>
      <w:r>
        <w:t xml:space="preserve"> </w:t>
      </w:r>
    </w:p>
  </w:footnote>
  <w:footnote w:id="7">
    <w:p w14:paraId="73D26AAB" w14:textId="77777777" w:rsidR="00474371" w:rsidRPr="00B64BBF" w:rsidRDefault="00474371" w:rsidP="00B4260C">
      <w:pPr>
        <w:pStyle w:val="NoSpacing"/>
        <w:rPr>
          <w:rFonts w:ascii="Times New Roman" w:hAnsi="Times New Roman"/>
          <w:sz w:val="16"/>
          <w:szCs w:val="16"/>
        </w:rPr>
      </w:pPr>
      <w:r w:rsidRPr="00B64BBF">
        <w:rPr>
          <w:rStyle w:val="FootnoteReference"/>
          <w:rFonts w:ascii="Times New Roman" w:hAnsi="Times New Roman"/>
          <w:szCs w:val="16"/>
        </w:rPr>
        <w:footnoteRef/>
      </w:r>
      <w:r w:rsidRPr="00B64BBF">
        <w:rPr>
          <w:rFonts w:ascii="Times New Roman" w:hAnsi="Times New Roman"/>
          <w:sz w:val="16"/>
          <w:szCs w:val="16"/>
        </w:rPr>
        <w:t xml:space="preserve"> </w:t>
      </w:r>
      <w:r w:rsidRPr="00B64BBF">
        <w:rPr>
          <w:rFonts w:ascii="Times New Roman" w:hAnsi="Times New Roman"/>
          <w:sz w:val="18"/>
        </w:rPr>
        <w:t xml:space="preserve">Ibidem </w:t>
      </w:r>
    </w:p>
  </w:footnote>
  <w:footnote w:id="8">
    <w:p w14:paraId="6A530ED7" w14:textId="5E7D23E4" w:rsidR="00474371" w:rsidRPr="006038EF" w:rsidRDefault="00474371" w:rsidP="00B4260C">
      <w:pPr>
        <w:pStyle w:val="NoSpacing"/>
        <w:jc w:val="left"/>
        <w:rPr>
          <w:sz w:val="16"/>
          <w:szCs w:val="16"/>
          <w:lang w:val="en-US"/>
        </w:rPr>
      </w:pPr>
      <w:r w:rsidRPr="00B64BBF">
        <w:rPr>
          <w:rStyle w:val="FootnoteReference"/>
          <w:rFonts w:ascii="Times New Roman" w:hAnsi="Times New Roman"/>
          <w:szCs w:val="16"/>
        </w:rPr>
        <w:footnoteRef/>
      </w:r>
      <w:r w:rsidRPr="00B64BBF">
        <w:rPr>
          <w:rFonts w:ascii="Times New Roman" w:hAnsi="Times New Roman"/>
          <w:sz w:val="16"/>
          <w:szCs w:val="16"/>
        </w:rPr>
        <w:t xml:space="preserve"> </w:t>
      </w:r>
      <w:r w:rsidRPr="00B64BBF">
        <w:rPr>
          <w:rFonts w:ascii="Times New Roman" w:hAnsi="Times New Roman"/>
          <w:sz w:val="18"/>
        </w:rPr>
        <w:t xml:space="preserve">World Bank data on Migration and Remittances by country, available at: </w:t>
      </w:r>
      <w:r w:rsidRPr="00B64BBF">
        <w:rPr>
          <w:rFonts w:ascii="Times New Roman" w:hAnsi="Times New Roman"/>
          <w:sz w:val="18"/>
        </w:rPr>
        <w:br/>
        <w:t xml:space="preserve"> </w:t>
      </w:r>
      <w:hyperlink r:id="rId3" w:history="1">
        <w:r w:rsidRPr="00167E47">
          <w:rPr>
            <w:rStyle w:val="Hyperlink"/>
            <w:rFonts w:ascii="Times New Roman" w:hAnsi="Times New Roman"/>
            <w:sz w:val="18"/>
          </w:rPr>
          <w:t>https://www.worldbank.org/en/topic/migrationremittancesdiasporaissues/brief/migration-remittances-data</w:t>
        </w:r>
      </w:hyperlink>
      <w:r>
        <w:rPr>
          <w:rFonts w:ascii="Times New Roman" w:hAnsi="Times New Roman"/>
          <w:sz w:val="18"/>
        </w:rPr>
        <w:t xml:space="preserve"> </w:t>
      </w:r>
    </w:p>
  </w:footnote>
  <w:footnote w:id="9">
    <w:p w14:paraId="4D9C4704" w14:textId="42A23075" w:rsidR="00474371" w:rsidRPr="00B64BBF" w:rsidRDefault="00474371" w:rsidP="00B4260C">
      <w:pPr>
        <w:pStyle w:val="NoSpacing"/>
        <w:rPr>
          <w:rFonts w:ascii="Times New Roman" w:hAnsi="Times New Roman"/>
          <w:i/>
          <w:sz w:val="18"/>
        </w:rPr>
      </w:pPr>
      <w:r w:rsidRPr="006038EF">
        <w:rPr>
          <w:rStyle w:val="FootnoteReference"/>
          <w:rFonts w:asciiTheme="majorHAnsi" w:hAnsiTheme="majorHAnsi"/>
          <w:szCs w:val="16"/>
        </w:rPr>
        <w:footnoteRef/>
      </w:r>
      <w:r>
        <w:rPr>
          <w:rFonts w:asciiTheme="majorHAnsi" w:hAnsiTheme="majorHAnsi"/>
          <w:sz w:val="16"/>
          <w:szCs w:val="16"/>
        </w:rPr>
        <w:t xml:space="preserve"> </w:t>
      </w:r>
      <w:r w:rsidRPr="00B64BBF">
        <w:rPr>
          <w:rFonts w:ascii="Times New Roman" w:hAnsi="Times New Roman"/>
          <w:bCs/>
          <w:i/>
          <w:sz w:val="18"/>
        </w:rPr>
        <w:t>IF</w:t>
      </w:r>
      <w:r w:rsidRPr="00B64BBF">
        <w:rPr>
          <w:rFonts w:ascii="Times New Roman" w:hAnsi="Times New Roman"/>
          <w:i/>
          <w:sz w:val="18"/>
        </w:rPr>
        <w:t xml:space="preserve"> communities affected by migration and risks of violence positively perceive the role of women and girls to participate in community development and peacebuilding; </w:t>
      </w:r>
      <w:r w:rsidRPr="00B64BBF">
        <w:rPr>
          <w:rFonts w:ascii="Times New Roman" w:hAnsi="Times New Roman"/>
          <w:bCs/>
          <w:i/>
          <w:sz w:val="18"/>
        </w:rPr>
        <w:t>IF</w:t>
      </w:r>
      <w:r w:rsidRPr="00B64BBF">
        <w:rPr>
          <w:rFonts w:ascii="Times New Roman" w:hAnsi="Times New Roman"/>
          <w:i/>
          <w:sz w:val="18"/>
        </w:rPr>
        <w:t xml:space="preserve"> women and girls living in communities affected by migration are empowered and equipped with knowledge and skills to protect their political, economic and civic rights, and provided with access to resources, decent work and sustainable livelihood opportunities and </w:t>
      </w:r>
      <w:r w:rsidRPr="00B64BBF">
        <w:rPr>
          <w:rFonts w:ascii="Times New Roman" w:hAnsi="Times New Roman"/>
          <w:bCs/>
          <w:i/>
          <w:sz w:val="18"/>
        </w:rPr>
        <w:t>IF</w:t>
      </w:r>
      <w:r w:rsidRPr="00B64BBF">
        <w:rPr>
          <w:rFonts w:ascii="Times New Roman" w:hAnsi="Times New Roman"/>
          <w:i/>
          <w:sz w:val="18"/>
        </w:rPr>
        <w:t xml:space="preserve"> women and girls returning to their home communities are provided with opportunities for better inclusion and livelihoods; </w:t>
      </w:r>
      <w:r w:rsidRPr="00B64BBF">
        <w:rPr>
          <w:rFonts w:ascii="Times New Roman" w:hAnsi="Times New Roman"/>
          <w:bCs/>
          <w:i/>
          <w:sz w:val="18"/>
        </w:rPr>
        <w:t>IF</w:t>
      </w:r>
      <w:r w:rsidRPr="00B64BBF">
        <w:rPr>
          <w:rFonts w:ascii="Times New Roman" w:hAnsi="Times New Roman"/>
          <w:i/>
          <w:sz w:val="18"/>
        </w:rPr>
        <w:t xml:space="preserve"> national and local authorities are equipped to apply socially inclusive approaches in policymaking and implement gender-responsive peacebuilding at the local level in target communities; </w:t>
      </w:r>
      <w:bookmarkStart w:id="12" w:name="OLE_LINK1"/>
      <w:bookmarkStart w:id="13" w:name="OLE_LINK2"/>
      <w:r w:rsidRPr="00B64BBF">
        <w:rPr>
          <w:rFonts w:ascii="Times New Roman" w:hAnsi="Times New Roman"/>
          <w:i/>
          <w:sz w:val="18"/>
        </w:rPr>
        <w:t xml:space="preserve"> </w:t>
      </w:r>
      <w:r w:rsidRPr="00B64BBF">
        <w:rPr>
          <w:rFonts w:ascii="Times New Roman" w:hAnsi="Times New Roman"/>
          <w:bCs/>
          <w:i/>
          <w:sz w:val="18"/>
        </w:rPr>
        <w:t>THEN</w:t>
      </w:r>
      <w:r w:rsidRPr="00B64BBF">
        <w:rPr>
          <w:rFonts w:ascii="Times New Roman" w:hAnsi="Times New Roman"/>
          <w:i/>
          <w:sz w:val="18"/>
        </w:rPr>
        <w:t xml:space="preserve"> women and girls in communities that are affected by migration and risk of violence can meaningfully be included in the political, economic and social life of their societies, take part in in inclusive community development and peacebuilding, which will help mitigate the challenges for women and girls at highest risk </w:t>
      </w:r>
      <w:bookmarkEnd w:id="12"/>
      <w:bookmarkEnd w:id="13"/>
      <w:r w:rsidRPr="00B64BBF">
        <w:rPr>
          <w:rFonts w:ascii="Times New Roman" w:hAnsi="Times New Roman"/>
          <w:i/>
          <w:sz w:val="18"/>
        </w:rPr>
        <w:t xml:space="preserve"> </w:t>
      </w:r>
      <w:r w:rsidRPr="00B64BBF">
        <w:rPr>
          <w:rFonts w:ascii="Times New Roman" w:hAnsi="Times New Roman"/>
          <w:bCs/>
          <w:i/>
          <w:sz w:val="18"/>
        </w:rPr>
        <w:t>BECAUSE</w:t>
      </w:r>
      <w:r w:rsidRPr="00B64BBF">
        <w:rPr>
          <w:rFonts w:ascii="Times New Roman" w:hAnsi="Times New Roman"/>
          <w:i/>
          <w:sz w:val="18"/>
        </w:rPr>
        <w:t xml:space="preserve"> community members will break down/change existing harmful gender norms and recognize girls and women’s role in community development and peacebuilding; </w:t>
      </w:r>
      <w:r w:rsidRPr="00B64BBF">
        <w:rPr>
          <w:rFonts w:ascii="Times New Roman" w:hAnsi="Times New Roman"/>
          <w:bCs/>
          <w:i/>
          <w:sz w:val="18"/>
        </w:rPr>
        <w:t>BECAUSE</w:t>
      </w:r>
      <w:r w:rsidRPr="00B64BBF">
        <w:rPr>
          <w:rFonts w:ascii="Times New Roman" w:hAnsi="Times New Roman"/>
          <w:i/>
          <w:sz w:val="18"/>
        </w:rPr>
        <w:t xml:space="preserve"> national and local authorities will better understand challenges that migrant women and girls face and the role and contributions that migrant women and girls can have in the peacebuilding process; </w:t>
      </w:r>
      <w:r w:rsidRPr="00B64BBF">
        <w:rPr>
          <w:rFonts w:ascii="Times New Roman" w:hAnsi="Times New Roman"/>
          <w:bCs/>
          <w:i/>
          <w:sz w:val="18"/>
        </w:rPr>
        <w:t>BECAUSE</w:t>
      </w:r>
      <w:r w:rsidRPr="00B64BBF">
        <w:rPr>
          <w:rFonts w:ascii="Times New Roman" w:hAnsi="Times New Roman"/>
          <w:i/>
          <w:sz w:val="18"/>
        </w:rPr>
        <w:t xml:space="preserve"> national and local authorities will be more inclined and able to design and implement national policies and legislation that are more inclusive and gender-sensitive; </w:t>
      </w:r>
      <w:r w:rsidRPr="00B64BBF">
        <w:rPr>
          <w:rFonts w:ascii="Times New Roman" w:hAnsi="Times New Roman"/>
          <w:bCs/>
          <w:i/>
          <w:sz w:val="18"/>
        </w:rPr>
        <w:t>BECAUSE</w:t>
      </w:r>
      <w:r w:rsidRPr="00B64BBF">
        <w:rPr>
          <w:rFonts w:ascii="Times New Roman" w:hAnsi="Times New Roman"/>
          <w:i/>
          <w:sz w:val="18"/>
        </w:rPr>
        <w:t xml:space="preserve"> women and girls will be economically and socially empowered and have agency/be enabled to make informed decisions and participate in decision-making at community level</w:t>
      </w:r>
      <w:r w:rsidRPr="00B64BBF">
        <w:rPr>
          <w:rFonts w:ascii="Times New Roman" w:hAnsi="Times New Roman"/>
          <w:sz w:val="18"/>
        </w:rPr>
        <w:t xml:space="preserve">. </w:t>
      </w:r>
    </w:p>
  </w:footnote>
  <w:footnote w:id="10">
    <w:p w14:paraId="084A77EC" w14:textId="77777777" w:rsidR="00474371" w:rsidRPr="009519F4" w:rsidRDefault="00474371" w:rsidP="000B17B6">
      <w:pPr>
        <w:rPr>
          <w:rFonts w:eastAsia="Times New Roman"/>
        </w:rPr>
      </w:pPr>
      <w:r w:rsidRPr="00B55FB1">
        <w:rPr>
          <w:rStyle w:val="FootnoteReference"/>
          <w:sz w:val="15"/>
          <w:szCs w:val="15"/>
        </w:rPr>
        <w:footnoteRef/>
      </w:r>
      <w:r w:rsidRPr="00B55FB1">
        <w:rPr>
          <w:sz w:val="15"/>
          <w:szCs w:val="15"/>
        </w:rPr>
        <w:t xml:space="preserve"> </w:t>
      </w:r>
      <w:r>
        <w:rPr>
          <w:sz w:val="16"/>
          <w:szCs w:val="16"/>
          <w:lang w:val="ro-RO"/>
        </w:rPr>
        <w:t>According to</w:t>
      </w:r>
      <w:r w:rsidRPr="009519F4">
        <w:rPr>
          <w:sz w:val="16"/>
          <w:szCs w:val="16"/>
          <w:lang w:val="ro-RO"/>
        </w:rPr>
        <w:t xml:space="preserve"> the UN Disability Inclusion Strategy</w:t>
      </w:r>
      <w:r>
        <w:rPr>
          <w:sz w:val="16"/>
          <w:szCs w:val="16"/>
          <w:lang w:val="ro-RO"/>
        </w:rPr>
        <w:t xml:space="preserve"> </w:t>
      </w:r>
      <w:r w:rsidRPr="009519F4">
        <w:rPr>
          <w:sz w:val="16"/>
          <w:szCs w:val="16"/>
          <w:lang w:val="ro-RO"/>
        </w:rPr>
        <w:t xml:space="preserve"> </w:t>
      </w:r>
      <w:r w:rsidRPr="009519F4">
        <w:rPr>
          <w:rFonts w:eastAsia="Times New Roman"/>
          <w:sz w:val="16"/>
          <w:szCs w:val="16"/>
        </w:rPr>
        <w:t xml:space="preserve">the term “disability inclusion” refers to the meaningful participation of persons with disabilities in all their diversity, the promotion and mainstreaming of their rights, the development of disability-specific programmes and the consideration of disability-related perspectives, in compliance with the Convention on the Rights of Persons with Disabilities. </w:t>
      </w:r>
    </w:p>
  </w:footnote>
  <w:footnote w:id="11">
    <w:p w14:paraId="2BE745FE" w14:textId="77777777" w:rsidR="00474371" w:rsidRPr="008A2AD6" w:rsidRDefault="00474371" w:rsidP="000B17B6">
      <w:pPr>
        <w:rPr>
          <w:rFonts w:eastAsia="Times New Roman"/>
          <w:sz w:val="16"/>
          <w:szCs w:val="16"/>
        </w:rPr>
      </w:pPr>
      <w:r w:rsidRPr="008A2AD6">
        <w:rPr>
          <w:rStyle w:val="FootnoteReference"/>
          <w:szCs w:val="16"/>
        </w:rPr>
        <w:footnoteRef/>
      </w:r>
      <w:r w:rsidRPr="008A2AD6">
        <w:rPr>
          <w:sz w:val="16"/>
          <w:szCs w:val="16"/>
        </w:rPr>
        <w:t xml:space="preserve"> </w:t>
      </w:r>
      <w:r w:rsidRPr="008A2AD6">
        <w:rPr>
          <w:rFonts w:eastAsia="Times New Roman"/>
          <w:sz w:val="16"/>
          <w:szCs w:val="16"/>
        </w:rPr>
        <w:t>Systematic close consultation with and active involvement of, organizations of persons with disabilities on all disability-specific issues and broader issues</w:t>
      </w:r>
      <w:r>
        <w:rPr>
          <w:rFonts w:eastAsia="Times New Roman"/>
          <w:sz w:val="16"/>
          <w:szCs w:val="16"/>
        </w:rPr>
        <w:t xml:space="preserve">. For additional information see </w:t>
      </w:r>
      <w:r w:rsidRPr="009519F4">
        <w:rPr>
          <w:sz w:val="16"/>
          <w:szCs w:val="16"/>
          <w:lang w:val="ro-RO"/>
        </w:rPr>
        <w:t>UN Disability Inclusion Strategy</w:t>
      </w:r>
      <w:r>
        <w:rPr>
          <w:sz w:val="16"/>
          <w:szCs w:val="16"/>
          <w:lang w:val="ro-RO"/>
        </w:rPr>
        <w:t xml:space="preserve">: </w:t>
      </w:r>
      <w:r w:rsidRPr="009519F4">
        <w:rPr>
          <w:sz w:val="16"/>
          <w:szCs w:val="16"/>
          <w:lang w:val="ro-RO"/>
        </w:rPr>
        <w:t xml:space="preserve"> </w:t>
      </w:r>
      <w:hyperlink r:id="rId4" w:history="1">
        <w:r w:rsidRPr="004F0AA0">
          <w:rPr>
            <w:rStyle w:val="1"/>
            <w:sz w:val="16"/>
            <w:szCs w:val="16"/>
            <w:lang w:val="ro-RO"/>
          </w:rPr>
          <w:t>https://www.un.org/en/content/disabilitystrategy/assets/documentation/UN_Disability_Inclusion_Strategy_english.pdf</w:t>
        </w:r>
      </w:hyperlink>
    </w:p>
  </w:footnote>
  <w:footnote w:id="12">
    <w:p w14:paraId="6274F005" w14:textId="77777777" w:rsidR="00474371" w:rsidRPr="008A2AD6" w:rsidRDefault="00474371" w:rsidP="000B17B6">
      <w:pPr>
        <w:rPr>
          <w:rFonts w:eastAsia="Times New Roman"/>
          <w:sz w:val="16"/>
          <w:szCs w:val="16"/>
        </w:rPr>
      </w:pPr>
      <w:r w:rsidRPr="008A2AD6">
        <w:rPr>
          <w:rStyle w:val="FootnoteReference"/>
          <w:szCs w:val="16"/>
        </w:rPr>
        <w:footnoteRef/>
      </w:r>
      <w:r w:rsidRPr="008A2AD6">
        <w:rPr>
          <w:sz w:val="16"/>
          <w:szCs w:val="16"/>
        </w:rPr>
        <w:t xml:space="preserve"> </w:t>
      </w:r>
      <w:r w:rsidRPr="008A2AD6">
        <w:rPr>
          <w:rFonts w:eastAsia="Times New Roman"/>
          <w:sz w:val="16"/>
          <w:szCs w:val="16"/>
        </w:rPr>
        <w:t>Disability inclusion is mainstreamed effectively throughout the evaluation process and reflected in the terms of reference, inception and evaluation report(s)</w:t>
      </w:r>
      <w:r>
        <w:rPr>
          <w:rFonts w:eastAsia="Times New Roman"/>
          <w:sz w:val="16"/>
          <w:szCs w:val="16"/>
        </w:rPr>
        <w:t xml:space="preserve">. For additional information see </w:t>
      </w:r>
      <w:r w:rsidRPr="009519F4">
        <w:rPr>
          <w:sz w:val="16"/>
          <w:szCs w:val="16"/>
          <w:lang w:val="ro-RO"/>
        </w:rPr>
        <w:t>UN Disability Inclusion Strategy</w:t>
      </w:r>
      <w:r>
        <w:rPr>
          <w:sz w:val="16"/>
          <w:szCs w:val="16"/>
          <w:lang w:val="ro-RO"/>
        </w:rPr>
        <w:t xml:space="preserve">: </w:t>
      </w:r>
      <w:r w:rsidRPr="009519F4">
        <w:rPr>
          <w:sz w:val="16"/>
          <w:szCs w:val="16"/>
          <w:lang w:val="ro-RO"/>
        </w:rPr>
        <w:t xml:space="preserve"> </w:t>
      </w:r>
      <w:hyperlink r:id="rId5" w:history="1">
        <w:r w:rsidRPr="004F0AA0">
          <w:rPr>
            <w:rStyle w:val="1"/>
            <w:sz w:val="16"/>
            <w:szCs w:val="16"/>
            <w:lang w:val="ro-RO"/>
          </w:rPr>
          <w:t>https://www.un.org/en/content/disabilitystrategy/assets/documentation/UN_Disability_Inclusion_Strategy_english.pdf</w:t>
        </w:r>
      </w:hyperlink>
      <w:r>
        <w:rPr>
          <w:sz w:val="16"/>
          <w:szCs w:val="16"/>
          <w:lang w:val="ro-RO"/>
        </w:rPr>
        <w:t xml:space="preserve"> </w:t>
      </w:r>
    </w:p>
  </w:footnote>
  <w:footnote w:id="13">
    <w:p w14:paraId="3B28EC59" w14:textId="77777777" w:rsidR="00474371" w:rsidRPr="00B55FB1" w:rsidRDefault="00474371" w:rsidP="000B17B6">
      <w:pPr>
        <w:rPr>
          <w:rFonts w:eastAsia="Times New Roman"/>
        </w:rPr>
      </w:pPr>
      <w:r w:rsidRPr="00B55FB1">
        <w:rPr>
          <w:rStyle w:val="FootnoteReference"/>
        </w:rPr>
        <w:footnoteRef/>
      </w:r>
      <w:r w:rsidRPr="00B55FB1">
        <w:t xml:space="preserve"> </w:t>
      </w:r>
      <w:r w:rsidRPr="00B55FB1">
        <w:rPr>
          <w:rFonts w:eastAsia="Times New Roman"/>
          <w:sz w:val="16"/>
          <w:szCs w:val="16"/>
        </w:rPr>
        <w:t>The UN-SWAP Evaluation Performance Indicator assesses the extent to which the evaluation reports of an entity meet the gender-related UNEG Norms and Standards and demonstrate effective use of the UNEG Guidance on integrating human rights and gender equality during all phases of the evaluation.</w:t>
      </w:r>
      <w:r>
        <w:rPr>
          <w:rFonts w:eastAsia="Times New Roman"/>
          <w:sz w:val="16"/>
          <w:szCs w:val="16"/>
        </w:rPr>
        <w:t xml:space="preserve"> For additional information: </w:t>
      </w:r>
      <w:r w:rsidRPr="00B55FB1">
        <w:rPr>
          <w:rFonts w:eastAsia="Times New Roman"/>
          <w:sz w:val="16"/>
          <w:szCs w:val="16"/>
        </w:rPr>
        <w:t>https://www.unwomen.org/-/media/headquarters/attachments/sections/how%20we%20work/unsystemcoordination/un-swap/un-swap-2-tn-pi04-evaluation-en.pdf?la=en&amp;vs=2403</w:t>
      </w:r>
    </w:p>
  </w:footnote>
  <w:footnote w:id="14">
    <w:p w14:paraId="2BFFE7D4" w14:textId="77777777" w:rsidR="00474371" w:rsidRPr="00AD473E" w:rsidRDefault="00474371" w:rsidP="000B17B6">
      <w:pPr>
        <w:pStyle w:val="FootnoteText"/>
        <w:rPr>
          <w:sz w:val="16"/>
          <w:szCs w:val="16"/>
          <w:lang w:val="ro-RO"/>
        </w:rPr>
      </w:pPr>
      <w:r w:rsidRPr="00AD473E">
        <w:rPr>
          <w:rStyle w:val="FootnoteReference"/>
          <w:szCs w:val="16"/>
        </w:rPr>
        <w:footnoteRef/>
      </w:r>
      <w:r w:rsidRPr="00AD473E">
        <w:rPr>
          <w:sz w:val="16"/>
          <w:szCs w:val="16"/>
        </w:rPr>
        <w:t xml:space="preserve"> </w:t>
      </w:r>
      <w:r w:rsidRPr="00AD473E">
        <w:rPr>
          <w:sz w:val="16"/>
          <w:szCs w:val="16"/>
          <w:lang w:val="ro-RO"/>
        </w:rPr>
        <w:t xml:space="preserve">For additional information: </w:t>
      </w:r>
      <w:r w:rsidRPr="00AD473E">
        <w:rPr>
          <w:i/>
          <w:sz w:val="16"/>
          <w:szCs w:val="16"/>
          <w:lang w:val="ro-RO"/>
        </w:rPr>
        <w:t>How to manage gender responsive evaluation</w:t>
      </w:r>
      <w:r w:rsidRPr="00AD473E">
        <w:rPr>
          <w:sz w:val="16"/>
          <w:szCs w:val="16"/>
          <w:lang w:val="ro-RO"/>
        </w:rPr>
        <w:t xml:space="preserve"> . UN Women Independent Evaluation Office. </w:t>
      </w:r>
    </w:p>
  </w:footnote>
  <w:footnote w:id="15">
    <w:p w14:paraId="76CB2A22" w14:textId="12F3AF09" w:rsidR="00474371" w:rsidRPr="00827006" w:rsidRDefault="00474371">
      <w:pPr>
        <w:pStyle w:val="FootnoteText"/>
        <w:rPr>
          <w:lang w:val="ro-RO"/>
        </w:rPr>
      </w:pPr>
      <w:r>
        <w:rPr>
          <w:rStyle w:val="FootnoteReference"/>
        </w:rPr>
        <w:footnoteRef/>
      </w:r>
      <w:r>
        <w:t xml:space="preserve"> </w:t>
      </w:r>
      <w:r w:rsidRPr="00827006">
        <w:rPr>
          <w:sz w:val="16"/>
          <w:szCs w:val="16"/>
          <w:lang w:val="ro-RO"/>
        </w:rPr>
        <w:t>Targeting both women and men respndents</w:t>
      </w:r>
      <w:r>
        <w:rPr>
          <w:sz w:val="16"/>
          <w:szCs w:val="16"/>
          <w:lang w:val="ro-RO"/>
        </w:rPr>
        <w:t>.</w:t>
      </w:r>
    </w:p>
  </w:footnote>
  <w:footnote w:id="16">
    <w:p w14:paraId="136D6D29" w14:textId="77777777" w:rsidR="00474371" w:rsidRPr="0081258D" w:rsidRDefault="00474371" w:rsidP="000B17B6">
      <w:pPr>
        <w:pStyle w:val="FootnoteText"/>
        <w:rPr>
          <w:sz w:val="16"/>
          <w:szCs w:val="16"/>
          <w:lang w:val="ro-RO"/>
        </w:rPr>
      </w:pPr>
      <w:r w:rsidRPr="0081258D">
        <w:rPr>
          <w:rStyle w:val="FootnoteReference"/>
          <w:szCs w:val="16"/>
        </w:rPr>
        <w:footnoteRef/>
      </w:r>
      <w:r w:rsidRPr="0081258D">
        <w:rPr>
          <w:sz w:val="16"/>
          <w:szCs w:val="16"/>
        </w:rPr>
        <w:t xml:space="preserve"> </w:t>
      </w:r>
      <w:r w:rsidRPr="0081258D">
        <w:rPr>
          <w:sz w:val="16"/>
          <w:szCs w:val="16"/>
          <w:lang w:val="ro-RO"/>
        </w:rPr>
        <w:t xml:space="preserve">See the GEWE and HRBA aspects intergrated in the Evaluation Matrix. </w:t>
      </w:r>
    </w:p>
  </w:footnote>
  <w:footnote w:id="17">
    <w:p w14:paraId="1BA90CB4" w14:textId="77777777" w:rsidR="00474371" w:rsidRPr="002D6A54" w:rsidRDefault="00474371" w:rsidP="000B17B6">
      <w:pPr>
        <w:pStyle w:val="FootnoteText"/>
        <w:rPr>
          <w:sz w:val="16"/>
          <w:szCs w:val="16"/>
          <w:lang w:val="ro-RO"/>
        </w:rPr>
      </w:pPr>
      <w:r w:rsidRPr="002D6A54">
        <w:rPr>
          <w:rStyle w:val="FootnoteReference"/>
          <w:szCs w:val="16"/>
        </w:rPr>
        <w:footnoteRef/>
      </w:r>
      <w:r w:rsidRPr="002D6A54">
        <w:rPr>
          <w:sz w:val="16"/>
          <w:szCs w:val="16"/>
        </w:rPr>
        <w:t xml:space="preserve"> </w:t>
      </w:r>
      <w:r w:rsidRPr="002D6A54">
        <w:rPr>
          <w:sz w:val="16"/>
          <w:szCs w:val="16"/>
          <w:lang w:val="ro-RO"/>
        </w:rPr>
        <w:t>For additional information: https://www.betterevaluation.org/en/plan/approach/utilization_focused_evaluation</w:t>
      </w:r>
    </w:p>
  </w:footnote>
  <w:footnote w:id="18">
    <w:p w14:paraId="3F590738" w14:textId="77777777" w:rsidR="00474371" w:rsidRPr="00BC7A12" w:rsidRDefault="00474371" w:rsidP="000B17B6">
      <w:pPr>
        <w:pStyle w:val="FootnoteText"/>
        <w:rPr>
          <w:sz w:val="16"/>
          <w:szCs w:val="16"/>
          <w:lang w:val="ro-RO"/>
        </w:rPr>
      </w:pPr>
      <w:r w:rsidRPr="00BC7A12">
        <w:rPr>
          <w:rStyle w:val="FootnoteReference"/>
          <w:szCs w:val="16"/>
        </w:rPr>
        <w:footnoteRef/>
      </w:r>
      <w:r w:rsidRPr="00BC7A12">
        <w:rPr>
          <w:sz w:val="16"/>
          <w:szCs w:val="16"/>
        </w:rPr>
        <w:t xml:space="preserve"> </w:t>
      </w:r>
      <w:r w:rsidRPr="00BC7A12">
        <w:rPr>
          <w:rFonts w:ascii="Calibri" w:hAnsi="Calibri"/>
          <w:sz w:val="16"/>
          <w:szCs w:val="16"/>
        </w:rPr>
        <w:t>Girls and women vulnerable to forced migration or willing/plan to migrate (unemployed, girls and divorced women vulnerable to forced migration/potential future migrants); 2) returning migrant women and girls (who may be potentially forced to re-migrate).</w:t>
      </w:r>
    </w:p>
  </w:footnote>
  <w:footnote w:id="19">
    <w:p w14:paraId="4693D5FA" w14:textId="77777777" w:rsidR="00474371" w:rsidRPr="00C344A4" w:rsidRDefault="00474371" w:rsidP="000B17B6">
      <w:pPr>
        <w:pStyle w:val="FootnoteText"/>
        <w:rPr>
          <w:lang w:val="ro-RO"/>
        </w:rPr>
      </w:pPr>
      <w:r>
        <w:rPr>
          <w:rStyle w:val="FootnoteReference"/>
        </w:rPr>
        <w:footnoteRef/>
      </w:r>
      <w:r>
        <w:t xml:space="preserve"> </w:t>
      </w:r>
      <w:r w:rsidRPr="00C344A4">
        <w:rPr>
          <w:rFonts w:eastAsia="Calibri"/>
          <w:sz w:val="16"/>
          <w:szCs w:val="16"/>
        </w:rPr>
        <w:t>Toolos LSG,</w:t>
      </w:r>
      <w:r w:rsidRPr="00C344A4">
        <w:rPr>
          <w:sz w:val="16"/>
          <w:szCs w:val="16"/>
        </w:rPr>
        <w:t xml:space="preserve"> </w:t>
      </w:r>
      <w:r w:rsidRPr="00C344A4">
        <w:rPr>
          <w:rFonts w:eastAsia="Calibri"/>
          <w:sz w:val="16"/>
          <w:szCs w:val="16"/>
        </w:rPr>
        <w:t>Nookat district, Osh oblast; Bel LSG Nookat district, Osh oblast; Ak-Turpak LSG,</w:t>
      </w:r>
      <w:r w:rsidRPr="00C344A4">
        <w:rPr>
          <w:sz w:val="16"/>
          <w:szCs w:val="16"/>
        </w:rPr>
        <w:t xml:space="preserve"> </w:t>
      </w:r>
      <w:r w:rsidRPr="00C344A4">
        <w:rPr>
          <w:rFonts w:eastAsia="Calibri"/>
          <w:sz w:val="16"/>
          <w:szCs w:val="16"/>
        </w:rPr>
        <w:t>Kadamjai district, Batken oblast; Orozbekovo LSG, Kadamjai district, Batken oblast; Kyzyl-Adyr LSG, Kara-Buura district, Talas oblast and Kyzyl Tuu, Suzak district, Jalal-Abad oblast.</w:t>
      </w:r>
    </w:p>
  </w:footnote>
  <w:footnote w:id="20">
    <w:p w14:paraId="4E1FBAB3" w14:textId="0D17AC44" w:rsidR="00474371" w:rsidRPr="00206959" w:rsidRDefault="00474371">
      <w:pPr>
        <w:pStyle w:val="FootnoteText"/>
        <w:rPr>
          <w:lang w:val="ro-RO"/>
        </w:rPr>
      </w:pPr>
      <w:r>
        <w:rPr>
          <w:rStyle w:val="FootnoteReference"/>
        </w:rPr>
        <w:footnoteRef/>
      </w:r>
      <w:r>
        <w:t xml:space="preserve"> </w:t>
      </w:r>
      <w:r>
        <w:rPr>
          <w:lang w:val="ro-RO"/>
        </w:rPr>
        <w:t>The audio recordings were done (with the permision of the respondents) during the meetings with the RUNOs and the implementing partners.</w:t>
      </w:r>
    </w:p>
  </w:footnote>
  <w:footnote w:id="21">
    <w:p w14:paraId="7180B9F2" w14:textId="04683B5C" w:rsidR="00474371" w:rsidRPr="00206959" w:rsidRDefault="00474371">
      <w:pPr>
        <w:pStyle w:val="FootnoteText"/>
        <w:rPr>
          <w:lang w:val="ro-RO"/>
        </w:rPr>
      </w:pPr>
      <w:r>
        <w:rPr>
          <w:rStyle w:val="FootnoteReference"/>
        </w:rPr>
        <w:footnoteRef/>
      </w:r>
      <w:r>
        <w:t xml:space="preserve"> </w:t>
      </w:r>
      <w:r>
        <w:rPr>
          <w:lang w:val="ro-RO"/>
        </w:rPr>
        <w:t>Rosa Otumbaeva`s Fund, CDA, ATIC.</w:t>
      </w:r>
    </w:p>
  </w:footnote>
  <w:footnote w:id="22">
    <w:p w14:paraId="19686C1E" w14:textId="77777777" w:rsidR="00474371" w:rsidRPr="001975BF" w:rsidRDefault="00474371" w:rsidP="00622963">
      <w:pPr>
        <w:rPr>
          <w:sz w:val="16"/>
          <w:szCs w:val="16"/>
        </w:rPr>
      </w:pPr>
      <w:r w:rsidRPr="00FD46D3">
        <w:rPr>
          <w:sz w:val="16"/>
          <w:szCs w:val="16"/>
          <w:vertAlign w:val="superscript"/>
        </w:rPr>
        <w:footnoteRef/>
      </w:r>
      <w:r w:rsidRPr="00FD46D3">
        <w:rPr>
          <w:sz w:val="16"/>
          <w:szCs w:val="16"/>
          <w:vertAlign w:val="superscript"/>
        </w:rPr>
        <w:t xml:space="preserve"> </w:t>
      </w:r>
      <w:r w:rsidRPr="001975BF">
        <w:rPr>
          <w:sz w:val="16"/>
          <w:szCs w:val="16"/>
        </w:rPr>
        <w:t>United Nations Evaluation Group Norms and Standards for evaluation can be found at: = http://www.unevaluation.org/document/detail/1914</w:t>
      </w:r>
    </w:p>
  </w:footnote>
  <w:footnote w:id="23">
    <w:p w14:paraId="560885E7" w14:textId="77777777" w:rsidR="00474371" w:rsidRPr="001975BF" w:rsidRDefault="00474371" w:rsidP="00622963">
      <w:pPr>
        <w:pStyle w:val="NoSpacing"/>
        <w:rPr>
          <w:rFonts w:ascii="Times New Roman" w:hAnsi="Times New Roman"/>
          <w:sz w:val="16"/>
          <w:szCs w:val="16"/>
          <w:lang w:val="ro-RO"/>
        </w:rPr>
      </w:pPr>
      <w:r w:rsidRPr="001975BF">
        <w:rPr>
          <w:rStyle w:val="FootnoteReference"/>
          <w:rFonts w:ascii="Times New Roman" w:hAnsi="Times New Roman"/>
          <w:sz w:val="16"/>
          <w:szCs w:val="16"/>
        </w:rPr>
        <w:footnoteRef/>
      </w:r>
      <w:r w:rsidRPr="001975BF">
        <w:rPr>
          <w:rFonts w:ascii="Times New Roman" w:hAnsi="Times New Roman"/>
          <w:sz w:val="16"/>
          <w:szCs w:val="16"/>
        </w:rPr>
        <w:t xml:space="preserve"> </w:t>
      </w:r>
      <w:r w:rsidRPr="001975BF">
        <w:rPr>
          <w:rFonts w:ascii="Times New Roman" w:hAnsi="Times New Roman"/>
          <w:color w:val="222222"/>
          <w:sz w:val="16"/>
          <w:szCs w:val="16"/>
        </w:rPr>
        <w:t>UNEG Code of Conduct to Evaluations in the UN system:</w:t>
      </w:r>
      <w:r w:rsidRPr="001975BF">
        <w:rPr>
          <w:rFonts w:ascii="Times New Roman" w:hAnsi="Times New Roman"/>
          <w:sz w:val="16"/>
          <w:szCs w:val="16"/>
        </w:rPr>
        <w:t xml:space="preserve"> </w:t>
      </w:r>
      <w:hyperlink r:id="rId6" w:history="1">
        <w:r w:rsidRPr="001975BF">
          <w:rPr>
            <w:rStyle w:val="Hyperlink"/>
            <w:rFonts w:ascii="Times New Roman" w:hAnsi="Times New Roman"/>
            <w:sz w:val="16"/>
            <w:szCs w:val="16"/>
          </w:rPr>
          <w:t>http://www.unevaluation.org/document/detail/100</w:t>
        </w:r>
      </w:hyperlink>
    </w:p>
  </w:footnote>
  <w:footnote w:id="24">
    <w:p w14:paraId="2005C1F1" w14:textId="77777777" w:rsidR="00474371" w:rsidRPr="00BC7C45" w:rsidRDefault="00474371" w:rsidP="00622963">
      <w:pPr>
        <w:pStyle w:val="FootnoteText"/>
        <w:rPr>
          <w:lang w:val="ro-RO"/>
        </w:rPr>
      </w:pPr>
      <w:r w:rsidRPr="001975BF">
        <w:rPr>
          <w:rStyle w:val="FootnoteReference"/>
          <w:sz w:val="16"/>
          <w:szCs w:val="16"/>
        </w:rPr>
        <w:footnoteRef/>
      </w:r>
      <w:r w:rsidRPr="001975BF">
        <w:rPr>
          <w:sz w:val="16"/>
          <w:szCs w:val="16"/>
        </w:rPr>
        <w:t xml:space="preserve"> </w:t>
      </w:r>
      <w:r w:rsidRPr="001975BF">
        <w:rPr>
          <w:iCs/>
          <w:sz w:val="16"/>
          <w:szCs w:val="16"/>
          <w:lang w:eastAsia="cs-CZ"/>
        </w:rPr>
        <w:t>Inception report, draft and final evaluation report.</w:t>
      </w:r>
    </w:p>
  </w:footnote>
  <w:footnote w:id="25">
    <w:p w14:paraId="17EDF7EB" w14:textId="77777777" w:rsidR="00474371" w:rsidRPr="00313822" w:rsidRDefault="00474371" w:rsidP="00622963">
      <w:pPr>
        <w:pStyle w:val="FootnoteText"/>
        <w:rPr>
          <w:lang w:val="ro-RO"/>
        </w:rPr>
      </w:pPr>
      <w:r>
        <w:rPr>
          <w:rStyle w:val="FootnoteReference"/>
        </w:rPr>
        <w:footnoteRef/>
      </w:r>
      <w:r>
        <w:t xml:space="preserve"> </w:t>
      </w:r>
      <w:r>
        <w:rPr>
          <w:lang w:val="ro-RO"/>
        </w:rPr>
        <w:t xml:space="preserve">The meetings with the RUNOs and implementing partners were recorded. </w:t>
      </w:r>
    </w:p>
  </w:footnote>
  <w:footnote w:id="26">
    <w:p w14:paraId="1E6D7785" w14:textId="1326898A" w:rsidR="00474371" w:rsidRPr="004E1E6F" w:rsidRDefault="00474371">
      <w:pPr>
        <w:pStyle w:val="FootnoteText"/>
      </w:pPr>
      <w:r>
        <w:rPr>
          <w:rStyle w:val="FootnoteReference"/>
        </w:rPr>
        <w:footnoteRef/>
      </w:r>
      <w:r>
        <w:t xml:space="preserve"> </w:t>
      </w:r>
      <w:r w:rsidRPr="00AC081B">
        <w:t>Before that</w:t>
      </w:r>
      <w:r>
        <w:t>,</w:t>
      </w:r>
      <w:r w:rsidRPr="00AC081B">
        <w:t xml:space="preserve"> </w:t>
      </w:r>
      <w:r>
        <w:t xml:space="preserve">the </w:t>
      </w:r>
      <w:r w:rsidRPr="00AC081B">
        <w:t xml:space="preserve">migration issues were </w:t>
      </w:r>
      <w:r>
        <w:t>overseen</w:t>
      </w:r>
      <w:r w:rsidRPr="00AC081B">
        <w:t xml:space="preserve"> by the State Migration </w:t>
      </w:r>
      <w:r>
        <w:t>Service,</w:t>
      </w:r>
      <w:r w:rsidRPr="00AC081B">
        <w:t xml:space="preserve"> which did not have territorial offices. </w:t>
      </w:r>
      <w:r>
        <w:t>The e</w:t>
      </w:r>
      <w:r w:rsidRPr="00330AA1">
        <w:t>valuators met the representatives of the Department for External Migration (</w:t>
      </w:r>
      <w:r>
        <w:t xml:space="preserve">former </w:t>
      </w:r>
      <w:r w:rsidRPr="00330AA1">
        <w:t xml:space="preserve">State Migration Service), which was </w:t>
      </w:r>
      <w:r>
        <w:t xml:space="preserve">the </w:t>
      </w:r>
      <w:r w:rsidRPr="00330AA1">
        <w:t>Project</w:t>
      </w:r>
      <w:r>
        <w:t>’</w:t>
      </w:r>
      <w:r w:rsidRPr="00330AA1">
        <w:t>s partner from the beginning and since mid-Nov</w:t>
      </w:r>
      <w:r>
        <w:t>ember 2021</w:t>
      </w:r>
      <w:r w:rsidRPr="00330AA1">
        <w:t xml:space="preserve"> partial functions of the Department for External Migration were delegated to the newly created Ministry.</w:t>
      </w:r>
    </w:p>
  </w:footnote>
  <w:footnote w:id="27">
    <w:p w14:paraId="634C0FE9" w14:textId="4625A487" w:rsidR="00474371" w:rsidRPr="005B376F" w:rsidRDefault="00474371" w:rsidP="007B5E2C">
      <w:pPr>
        <w:pStyle w:val="FootnoteText"/>
        <w:jc w:val="both"/>
        <w:rPr>
          <w:sz w:val="16"/>
          <w:szCs w:val="16"/>
          <w:lang w:val="ro-RO"/>
        </w:rPr>
      </w:pPr>
      <w:r w:rsidRPr="005B376F">
        <w:rPr>
          <w:rStyle w:val="FootnoteReference"/>
          <w:sz w:val="16"/>
          <w:szCs w:val="16"/>
        </w:rPr>
        <w:footnoteRef/>
      </w:r>
      <w:r w:rsidRPr="005B376F">
        <w:rPr>
          <w:sz w:val="16"/>
          <w:szCs w:val="16"/>
        </w:rPr>
        <w:t xml:space="preserve"> </w:t>
      </w:r>
      <w:r w:rsidRPr="005B376F">
        <w:rPr>
          <w:rFonts w:eastAsiaTheme="minorEastAsia"/>
          <w:sz w:val="16"/>
          <w:szCs w:val="16"/>
          <w:lang w:eastAsia="x-none"/>
        </w:rPr>
        <w:t>N</w:t>
      </w:r>
      <w:r w:rsidRPr="005B376F">
        <w:rPr>
          <w:sz w:val="16"/>
          <w:szCs w:val="16"/>
          <w:lang w:eastAsia="x-none"/>
        </w:rPr>
        <w:t xml:space="preserve">ational Development Strategy of the Kyrgyz Republic (2018-2040). Chapter 1. </w:t>
      </w:r>
      <w:r w:rsidRPr="005B376F">
        <w:rPr>
          <w:i/>
          <w:sz w:val="16"/>
          <w:szCs w:val="16"/>
          <w:lang w:eastAsia="x-none"/>
        </w:rPr>
        <w:t>Vision of the future.</w:t>
      </w:r>
      <w:r w:rsidRPr="005B376F">
        <w:rPr>
          <w:sz w:val="16"/>
          <w:szCs w:val="16"/>
          <w:lang w:eastAsia="x-none"/>
        </w:rPr>
        <w:t xml:space="preserve"> </w:t>
      </w:r>
      <w:r w:rsidRPr="005B376F">
        <w:rPr>
          <w:i/>
          <w:sz w:val="16"/>
          <w:szCs w:val="16"/>
          <w:lang w:eastAsia="x-none"/>
        </w:rPr>
        <w:t>Development Objectives</w:t>
      </w:r>
      <w:r w:rsidRPr="005B376F">
        <w:rPr>
          <w:sz w:val="16"/>
          <w:szCs w:val="16"/>
          <w:lang w:eastAsia="x-none"/>
        </w:rPr>
        <w:t xml:space="preserve">. </w:t>
      </w:r>
      <w:hyperlink r:id="rId7" w:history="1">
        <w:r w:rsidRPr="005B376F">
          <w:rPr>
            <w:rStyle w:val="Hyperlink"/>
            <w:sz w:val="16"/>
            <w:szCs w:val="16"/>
            <w:lang w:eastAsia="x-none"/>
          </w:rPr>
          <w:t>http://donors.kg/en/strategy/5174-national-development-strategy-of-the-kyrgyz-republic-for-2018-2040</w:t>
        </w:r>
      </w:hyperlink>
      <w:r w:rsidRPr="005B376F">
        <w:rPr>
          <w:sz w:val="16"/>
          <w:szCs w:val="16"/>
          <w:lang w:eastAsia="x-none"/>
        </w:rPr>
        <w:t xml:space="preserve"> </w:t>
      </w:r>
    </w:p>
  </w:footnote>
  <w:footnote w:id="28">
    <w:p w14:paraId="5A84AAE2" w14:textId="19EEBA90" w:rsidR="00474371" w:rsidRPr="005B376F" w:rsidRDefault="00474371" w:rsidP="007B5E2C">
      <w:pPr>
        <w:pStyle w:val="FootnoteText"/>
        <w:jc w:val="both"/>
        <w:rPr>
          <w:sz w:val="16"/>
          <w:szCs w:val="16"/>
        </w:rPr>
      </w:pPr>
      <w:r w:rsidRPr="005B376F">
        <w:rPr>
          <w:rStyle w:val="FootnoteReference"/>
          <w:sz w:val="16"/>
          <w:szCs w:val="16"/>
        </w:rPr>
        <w:footnoteRef/>
      </w:r>
      <w:r w:rsidRPr="005B376F">
        <w:rPr>
          <w:sz w:val="16"/>
          <w:szCs w:val="16"/>
        </w:rPr>
        <w:t xml:space="preserve"> The </w:t>
      </w:r>
      <w:r w:rsidRPr="005B376F">
        <w:rPr>
          <w:i/>
          <w:sz w:val="16"/>
          <w:szCs w:val="16"/>
        </w:rPr>
        <w:t>peacebuilding</w:t>
      </w:r>
      <w:r w:rsidRPr="005B376F">
        <w:rPr>
          <w:sz w:val="16"/>
          <w:szCs w:val="16"/>
        </w:rPr>
        <w:t xml:space="preserve"> expression is not used in the strategic document, but the </w:t>
      </w:r>
      <w:r w:rsidRPr="005B376F">
        <w:rPr>
          <w:i/>
          <w:sz w:val="16"/>
          <w:szCs w:val="16"/>
        </w:rPr>
        <w:t>security of the country</w:t>
      </w:r>
      <w:r w:rsidRPr="005B376F">
        <w:rPr>
          <w:sz w:val="16"/>
          <w:szCs w:val="16"/>
        </w:rPr>
        <w:t xml:space="preserve"> subchapter tackles some tangible aspects, such as: prevention the spread of radicalism and extremism and minimizing the risks of external aggression. </w:t>
      </w:r>
    </w:p>
  </w:footnote>
  <w:footnote w:id="29">
    <w:p w14:paraId="6EF5CC70" w14:textId="0E8503CB" w:rsidR="00474371" w:rsidRPr="005B376F" w:rsidRDefault="00474371">
      <w:pPr>
        <w:pStyle w:val="FootnoteText"/>
        <w:rPr>
          <w:sz w:val="16"/>
          <w:szCs w:val="16"/>
          <w:lang w:val="ro-RO"/>
        </w:rPr>
      </w:pPr>
      <w:r w:rsidRPr="005B376F">
        <w:rPr>
          <w:rStyle w:val="FootnoteReference"/>
          <w:sz w:val="16"/>
          <w:szCs w:val="16"/>
        </w:rPr>
        <w:footnoteRef/>
      </w:r>
      <w:r w:rsidRPr="005B376F">
        <w:rPr>
          <w:sz w:val="16"/>
          <w:szCs w:val="16"/>
        </w:rPr>
        <w:t xml:space="preserve"> </w:t>
      </w:r>
      <w:r w:rsidRPr="005B376F">
        <w:rPr>
          <w:rFonts w:eastAsiaTheme="minorEastAsia"/>
          <w:sz w:val="16"/>
          <w:szCs w:val="16"/>
          <w:lang w:eastAsia="x-none"/>
        </w:rPr>
        <w:t>N</w:t>
      </w:r>
      <w:r w:rsidRPr="005B376F">
        <w:rPr>
          <w:sz w:val="16"/>
          <w:szCs w:val="16"/>
          <w:lang w:eastAsia="x-none"/>
        </w:rPr>
        <w:t xml:space="preserve">ational Gender Strategy of the Kyrgyz Republic (2012-2020). </w:t>
      </w:r>
    </w:p>
  </w:footnote>
  <w:footnote w:id="30">
    <w:p w14:paraId="39A21537" w14:textId="3803E399" w:rsidR="00474371" w:rsidRPr="00F704C5" w:rsidRDefault="00474371">
      <w:pPr>
        <w:pStyle w:val="FootnoteText"/>
        <w:rPr>
          <w:lang w:val="ro-RO"/>
        </w:rPr>
      </w:pPr>
      <w:r w:rsidRPr="005B376F">
        <w:rPr>
          <w:rStyle w:val="FootnoteReference"/>
          <w:sz w:val="16"/>
          <w:szCs w:val="16"/>
        </w:rPr>
        <w:footnoteRef/>
      </w:r>
      <w:r w:rsidRPr="005B376F">
        <w:rPr>
          <w:sz w:val="16"/>
          <w:szCs w:val="16"/>
        </w:rPr>
        <w:t xml:space="preserve"> For additional information: </w:t>
      </w:r>
      <w:hyperlink r:id="rId8" w:history="1">
        <w:r w:rsidRPr="005B376F">
          <w:rPr>
            <w:rStyle w:val="Hyperlink"/>
            <w:sz w:val="16"/>
            <w:szCs w:val="16"/>
          </w:rPr>
          <w:t>https://kyrgyzstan.un.org/en/35640-united-nations-development-assistance-framework-undaf-kyrgyz-republic-2018-2022</w:t>
        </w:r>
      </w:hyperlink>
      <w:r w:rsidRPr="00F704C5">
        <w:t xml:space="preserve"> </w:t>
      </w:r>
    </w:p>
  </w:footnote>
  <w:footnote w:id="31">
    <w:p w14:paraId="0759CBD3" w14:textId="63DA4391" w:rsidR="00474371" w:rsidRPr="005B376F" w:rsidRDefault="00474371">
      <w:pPr>
        <w:pStyle w:val="FootnoteText"/>
        <w:rPr>
          <w:sz w:val="16"/>
          <w:szCs w:val="16"/>
          <w:lang w:val="ro-RO"/>
        </w:rPr>
      </w:pPr>
      <w:r w:rsidRPr="005B376F">
        <w:rPr>
          <w:rStyle w:val="FootnoteReference"/>
          <w:sz w:val="16"/>
          <w:szCs w:val="16"/>
        </w:rPr>
        <w:footnoteRef/>
      </w:r>
      <w:r w:rsidRPr="005B376F">
        <w:rPr>
          <w:sz w:val="16"/>
          <w:szCs w:val="16"/>
        </w:rPr>
        <w:t xml:space="preserve"> For additional information: </w:t>
      </w:r>
      <w:hyperlink r:id="rId9" w:history="1">
        <w:r w:rsidRPr="005B376F">
          <w:rPr>
            <w:rStyle w:val="Hyperlink"/>
            <w:sz w:val="16"/>
            <w:szCs w:val="16"/>
          </w:rPr>
          <w:t>http://1325naps.peacewomen.org/index.php/kyrgyzstan/</w:t>
        </w:r>
      </w:hyperlink>
      <w:r w:rsidRPr="005B376F">
        <w:rPr>
          <w:sz w:val="16"/>
          <w:szCs w:val="16"/>
        </w:rPr>
        <w:t xml:space="preserve"> </w:t>
      </w:r>
    </w:p>
  </w:footnote>
  <w:footnote w:id="32">
    <w:p w14:paraId="11B7CCD1" w14:textId="77777777" w:rsidR="00474371" w:rsidRPr="00C01893" w:rsidRDefault="00474371" w:rsidP="00A30D9B">
      <w:pPr>
        <w:rPr>
          <w:rFonts w:asciiTheme="minorHAnsi" w:hAnsiTheme="minorHAnsi"/>
        </w:rPr>
      </w:pPr>
      <w:r w:rsidRPr="005B376F">
        <w:rPr>
          <w:rStyle w:val="FootnoteReference"/>
          <w:sz w:val="16"/>
          <w:szCs w:val="16"/>
        </w:rPr>
        <w:footnoteRef/>
      </w:r>
      <w:r w:rsidRPr="005B376F">
        <w:rPr>
          <w:sz w:val="16"/>
          <w:szCs w:val="16"/>
        </w:rPr>
        <w:t xml:space="preserve"> </w:t>
      </w:r>
      <w:r w:rsidRPr="005B376F">
        <w:rPr>
          <w:sz w:val="16"/>
          <w:szCs w:val="16"/>
          <w:lang w:val="ro-RO"/>
        </w:rPr>
        <w:t>For</w:t>
      </w:r>
      <w:r w:rsidRPr="005B376F">
        <w:rPr>
          <w:sz w:val="16"/>
          <w:szCs w:val="16"/>
        </w:rPr>
        <w:t xml:space="preserve"> additional information:</w:t>
      </w:r>
      <w:r w:rsidRPr="005B376F">
        <w:rPr>
          <w:sz w:val="16"/>
          <w:szCs w:val="16"/>
          <w:lang w:val="ro-RO"/>
        </w:rPr>
        <w:t xml:space="preserve"> </w:t>
      </w:r>
      <w:hyperlink r:id="rId10" w:history="1">
        <w:r w:rsidRPr="005B376F">
          <w:rPr>
            <w:rStyle w:val="Hyperlink"/>
            <w:sz w:val="16"/>
            <w:szCs w:val="16"/>
          </w:rPr>
          <w:t>https://sustainabledevelopment.un.org/post2015/transformingourworld</w:t>
        </w:r>
      </w:hyperlink>
    </w:p>
  </w:footnote>
  <w:footnote w:id="33">
    <w:p w14:paraId="199EEEF6" w14:textId="337CE470" w:rsidR="00474371" w:rsidRPr="00680954" w:rsidRDefault="00474371">
      <w:pPr>
        <w:pStyle w:val="FootnoteText"/>
        <w:rPr>
          <w:lang w:val="ro-RO"/>
        </w:rPr>
      </w:pPr>
      <w:r>
        <w:rPr>
          <w:rStyle w:val="FootnoteReference"/>
        </w:rPr>
        <w:footnoteRef/>
      </w:r>
      <w:r>
        <w:t xml:space="preserve"> </w:t>
      </w:r>
      <w:r w:rsidRPr="00446394">
        <w:rPr>
          <w:sz w:val="16"/>
          <w:szCs w:val="16"/>
        </w:rPr>
        <w:t xml:space="preserve">The </w:t>
      </w:r>
      <w:r>
        <w:rPr>
          <w:sz w:val="16"/>
          <w:szCs w:val="16"/>
        </w:rPr>
        <w:t>State Migration Service,</w:t>
      </w:r>
      <w:r w:rsidRPr="00446394">
        <w:rPr>
          <w:sz w:val="16"/>
          <w:szCs w:val="16"/>
        </w:rPr>
        <w:t xml:space="preserve"> State Agency for Self-Governance (GAMSUMO), Inter-Ethnic relations and religious issues, and NGOs</w:t>
      </w:r>
      <w:r>
        <w:rPr>
          <w:sz w:val="16"/>
          <w:szCs w:val="16"/>
        </w:rPr>
        <w:t>.</w:t>
      </w:r>
    </w:p>
  </w:footnote>
  <w:footnote w:id="34">
    <w:p w14:paraId="090B5B91" w14:textId="07EDB697" w:rsidR="00474371" w:rsidRPr="00326140" w:rsidRDefault="00474371">
      <w:pPr>
        <w:pStyle w:val="FootnoteText"/>
        <w:rPr>
          <w:lang w:val="ro-RO"/>
        </w:rPr>
      </w:pPr>
      <w:r>
        <w:rPr>
          <w:rStyle w:val="FootnoteReference"/>
        </w:rPr>
        <w:footnoteRef/>
      </w:r>
      <w:r>
        <w:t xml:space="preserve"> </w:t>
      </w:r>
      <w:r w:rsidRPr="00326140">
        <w:rPr>
          <w:bCs/>
          <w:sz w:val="16"/>
          <w:szCs w:val="16"/>
        </w:rPr>
        <w:t>Key informants</w:t>
      </w:r>
      <w:r>
        <w:rPr>
          <w:bCs/>
          <w:sz w:val="16"/>
          <w:szCs w:val="16"/>
        </w:rPr>
        <w:t>`</w:t>
      </w:r>
      <w:r w:rsidRPr="00326140">
        <w:rPr>
          <w:bCs/>
          <w:sz w:val="16"/>
          <w:szCs w:val="16"/>
        </w:rPr>
        <w:t xml:space="preserve"> interviews</w:t>
      </w:r>
      <w:r>
        <w:rPr>
          <w:bCs/>
          <w:sz w:val="16"/>
          <w:szCs w:val="16"/>
        </w:rPr>
        <w:t xml:space="preserve">. </w:t>
      </w:r>
    </w:p>
  </w:footnote>
  <w:footnote w:id="35">
    <w:p w14:paraId="73FC814D" w14:textId="77777777" w:rsidR="00474371" w:rsidRPr="00B731E2" w:rsidRDefault="00474371" w:rsidP="00326140">
      <w:pPr>
        <w:pStyle w:val="FootnoteText"/>
        <w:rPr>
          <w:lang w:val="ro-RO"/>
        </w:rPr>
      </w:pPr>
      <w:r>
        <w:rPr>
          <w:rStyle w:val="FootnoteReference"/>
        </w:rPr>
        <w:footnoteRef/>
      </w:r>
      <w:r>
        <w:t xml:space="preserve"> </w:t>
      </w:r>
      <w:r>
        <w:rPr>
          <w:sz w:val="16"/>
          <w:szCs w:val="16"/>
          <w:lang w:val="ro-RO"/>
        </w:rPr>
        <w:t>Baseline Assessment R</w:t>
      </w:r>
      <w:r w:rsidRPr="005B376F">
        <w:rPr>
          <w:sz w:val="16"/>
          <w:szCs w:val="16"/>
          <w:lang w:val="ro-RO"/>
        </w:rPr>
        <w:t>eport</w:t>
      </w:r>
      <w:r>
        <w:rPr>
          <w:lang w:val="ro-RO"/>
        </w:rPr>
        <w:t xml:space="preserve"> </w:t>
      </w:r>
      <w:r w:rsidRPr="005B376F">
        <w:rPr>
          <w:sz w:val="16"/>
          <w:szCs w:val="16"/>
        </w:rPr>
        <w:t>“</w:t>
      </w:r>
      <w:r w:rsidRPr="005B376F">
        <w:rPr>
          <w:i/>
          <w:sz w:val="16"/>
          <w:szCs w:val="16"/>
        </w:rPr>
        <w:t>Empowering Women and Girls Affected by Migration for Inclusive and Peaceful Community Development”</w:t>
      </w:r>
      <w:r>
        <w:rPr>
          <w:sz w:val="16"/>
          <w:szCs w:val="16"/>
        </w:rPr>
        <w:t xml:space="preserve"> P</w:t>
      </w:r>
      <w:r w:rsidRPr="005B376F">
        <w:rPr>
          <w:sz w:val="16"/>
          <w:szCs w:val="16"/>
        </w:rPr>
        <w:t>roject</w:t>
      </w:r>
      <w:r>
        <w:rPr>
          <w:sz w:val="16"/>
          <w:szCs w:val="16"/>
        </w:rPr>
        <w:t>, M-Vector</w:t>
      </w:r>
      <w:r w:rsidRPr="005B376F">
        <w:rPr>
          <w:bCs/>
          <w:sz w:val="16"/>
          <w:szCs w:val="16"/>
        </w:rPr>
        <w:t xml:space="preserve">, </w:t>
      </w:r>
      <w:r w:rsidRPr="005B376F">
        <w:rPr>
          <w:sz w:val="16"/>
          <w:szCs w:val="16"/>
        </w:rPr>
        <w:t>202</w:t>
      </w:r>
      <w:r>
        <w:rPr>
          <w:sz w:val="16"/>
          <w:szCs w:val="16"/>
        </w:rPr>
        <w:t xml:space="preserve">0, Chapter VI - </w:t>
      </w:r>
      <w:r w:rsidRPr="00326140">
        <w:rPr>
          <w:i/>
          <w:sz w:val="16"/>
          <w:szCs w:val="16"/>
        </w:rPr>
        <w:t>Gender Perceptions in Peacebuilding and Community Development</w:t>
      </w:r>
      <w:r>
        <w:rPr>
          <w:sz w:val="16"/>
          <w:szCs w:val="16"/>
        </w:rPr>
        <w:t xml:space="preserve">,  Chapter VII - </w:t>
      </w:r>
      <w:r w:rsidRPr="00326140">
        <w:rPr>
          <w:i/>
          <w:sz w:val="16"/>
          <w:szCs w:val="16"/>
        </w:rPr>
        <w:t>Participation in Community Development and Peacebuilding</w:t>
      </w:r>
      <w:r>
        <w:rPr>
          <w:sz w:val="16"/>
          <w:szCs w:val="16"/>
        </w:rPr>
        <w:t xml:space="preserve">; Chapter VIII - </w:t>
      </w:r>
      <w:r w:rsidRPr="00326140">
        <w:rPr>
          <w:i/>
          <w:sz w:val="16"/>
          <w:szCs w:val="16"/>
        </w:rPr>
        <w:t>Knowledge and Protection of Rights and Social Services</w:t>
      </w:r>
      <w:r>
        <w:rPr>
          <w:sz w:val="16"/>
          <w:szCs w:val="16"/>
        </w:rPr>
        <w:t xml:space="preserve">; Chapter IX - </w:t>
      </w:r>
      <w:r w:rsidRPr="00326140">
        <w:rPr>
          <w:i/>
          <w:sz w:val="16"/>
          <w:szCs w:val="16"/>
        </w:rPr>
        <w:t>Access to Economic and Community Development Opportunities</w:t>
      </w:r>
      <w:r>
        <w:rPr>
          <w:sz w:val="16"/>
          <w:szCs w:val="16"/>
        </w:rPr>
        <w:t xml:space="preserve"> and Chapter X: </w:t>
      </w:r>
      <w:r w:rsidRPr="00326140">
        <w:rPr>
          <w:i/>
          <w:sz w:val="16"/>
          <w:szCs w:val="16"/>
        </w:rPr>
        <w:t>Gender Responsive Planning and Peacebuilding</w:t>
      </w:r>
      <w:r>
        <w:rPr>
          <w:sz w:val="16"/>
          <w:szCs w:val="16"/>
        </w:rPr>
        <w:t xml:space="preserve"> </w:t>
      </w:r>
    </w:p>
  </w:footnote>
  <w:footnote w:id="36">
    <w:p w14:paraId="58D60218" w14:textId="693A4D86" w:rsidR="00474371" w:rsidRPr="004119A6" w:rsidRDefault="00474371">
      <w:pPr>
        <w:pStyle w:val="FootnoteText"/>
        <w:rPr>
          <w:lang w:val="ro-RO"/>
        </w:rPr>
      </w:pPr>
      <w:r>
        <w:rPr>
          <w:rStyle w:val="FootnoteReference"/>
        </w:rPr>
        <w:footnoteRef/>
      </w:r>
      <w:r>
        <w:t xml:space="preserve"> </w:t>
      </w:r>
      <w:r w:rsidRPr="00326140">
        <w:rPr>
          <w:bCs/>
          <w:sz w:val="16"/>
          <w:szCs w:val="16"/>
        </w:rPr>
        <w:t>Key informants</w:t>
      </w:r>
      <w:r>
        <w:rPr>
          <w:bCs/>
          <w:sz w:val="16"/>
          <w:szCs w:val="16"/>
        </w:rPr>
        <w:t>`</w:t>
      </w:r>
      <w:r w:rsidRPr="00326140">
        <w:rPr>
          <w:bCs/>
          <w:sz w:val="16"/>
          <w:szCs w:val="16"/>
        </w:rPr>
        <w:t xml:space="preserve"> interviews</w:t>
      </w:r>
      <w:r>
        <w:rPr>
          <w:bCs/>
          <w:sz w:val="16"/>
          <w:szCs w:val="16"/>
        </w:rPr>
        <w:t>.</w:t>
      </w:r>
    </w:p>
  </w:footnote>
  <w:footnote w:id="37">
    <w:p w14:paraId="1A7624B8" w14:textId="5C9AD89D" w:rsidR="00474371" w:rsidRPr="008B7EB0" w:rsidRDefault="00474371">
      <w:pPr>
        <w:pStyle w:val="FootnoteText"/>
        <w:rPr>
          <w:lang w:val="ro-RO"/>
        </w:rPr>
      </w:pPr>
      <w:r>
        <w:rPr>
          <w:rStyle w:val="FootnoteReference"/>
        </w:rPr>
        <w:footnoteRef/>
      </w:r>
      <w:r>
        <w:t xml:space="preserve"> </w:t>
      </w:r>
      <w:r>
        <w:rPr>
          <w:bCs/>
          <w:sz w:val="16"/>
          <w:szCs w:val="16"/>
        </w:rPr>
        <w:t>Ibidem.</w:t>
      </w:r>
    </w:p>
  </w:footnote>
  <w:footnote w:id="38">
    <w:p w14:paraId="40F3E96D" w14:textId="14BCB19A" w:rsidR="00474371" w:rsidRPr="006E30AE" w:rsidRDefault="00474371">
      <w:pPr>
        <w:pStyle w:val="FootnoteText"/>
        <w:rPr>
          <w:lang w:val="ro-RO"/>
        </w:rPr>
      </w:pPr>
      <w:r>
        <w:rPr>
          <w:rStyle w:val="FootnoteReference"/>
        </w:rPr>
        <w:footnoteRef/>
      </w:r>
      <w:r>
        <w:t xml:space="preserve"> </w:t>
      </w:r>
      <w:r w:rsidRPr="006E30AE">
        <w:rPr>
          <w:bCs/>
          <w:sz w:val="16"/>
          <w:szCs w:val="16"/>
        </w:rPr>
        <w:t xml:space="preserve">Ibidem </w:t>
      </w:r>
    </w:p>
  </w:footnote>
  <w:footnote w:id="39">
    <w:p w14:paraId="7F59D2BA" w14:textId="096C71DD" w:rsidR="00474371" w:rsidRPr="00602D5A" w:rsidRDefault="00474371">
      <w:pPr>
        <w:pStyle w:val="FootnoteText"/>
        <w:rPr>
          <w:lang w:val="ro-RO"/>
        </w:rPr>
      </w:pPr>
      <w:r>
        <w:rPr>
          <w:rStyle w:val="FootnoteReference"/>
        </w:rPr>
        <w:footnoteRef/>
      </w:r>
      <w:r>
        <w:t xml:space="preserve"> </w:t>
      </w:r>
      <w:r>
        <w:rPr>
          <w:lang w:val="ro-RO"/>
        </w:rPr>
        <w:t xml:space="preserve">See the </w:t>
      </w:r>
      <w:r w:rsidRPr="00602D5A">
        <w:rPr>
          <w:i/>
          <w:lang w:val="ro-RO"/>
        </w:rPr>
        <w:t>Impact</w:t>
      </w:r>
      <w:r>
        <w:rPr>
          <w:lang w:val="ro-RO"/>
        </w:rPr>
        <w:t xml:space="preserve"> part of the report.</w:t>
      </w:r>
    </w:p>
  </w:footnote>
  <w:footnote w:id="40">
    <w:p w14:paraId="4F945ACA" w14:textId="52A2BAC3" w:rsidR="00474371" w:rsidRPr="005B376F" w:rsidRDefault="00474371" w:rsidP="005B376F">
      <w:pPr>
        <w:jc w:val="both"/>
        <w:rPr>
          <w:sz w:val="16"/>
          <w:szCs w:val="16"/>
        </w:rPr>
      </w:pPr>
      <w:r w:rsidRPr="00360A40">
        <w:rPr>
          <w:rStyle w:val="FootnoteReference"/>
          <w:sz w:val="16"/>
          <w:szCs w:val="16"/>
        </w:rPr>
        <w:footnoteRef/>
      </w:r>
      <w:r w:rsidRPr="00360A40">
        <w:rPr>
          <w:sz w:val="16"/>
          <w:szCs w:val="16"/>
        </w:rPr>
        <w:t xml:space="preserve"> </w:t>
      </w:r>
      <w:r>
        <w:rPr>
          <w:sz w:val="16"/>
          <w:szCs w:val="16"/>
          <w:lang w:val="ro-RO"/>
        </w:rPr>
        <w:t>Endline Assessment R</w:t>
      </w:r>
      <w:r w:rsidRPr="005B376F">
        <w:rPr>
          <w:sz w:val="16"/>
          <w:szCs w:val="16"/>
          <w:lang w:val="ro-RO"/>
        </w:rPr>
        <w:t>eport</w:t>
      </w:r>
      <w:r>
        <w:rPr>
          <w:lang w:val="ro-RO"/>
        </w:rPr>
        <w:t xml:space="preserve"> </w:t>
      </w:r>
      <w:r w:rsidRPr="005B376F">
        <w:rPr>
          <w:sz w:val="16"/>
          <w:szCs w:val="16"/>
        </w:rPr>
        <w:t>“</w:t>
      </w:r>
      <w:r w:rsidRPr="005B376F">
        <w:rPr>
          <w:i/>
          <w:sz w:val="16"/>
          <w:szCs w:val="16"/>
        </w:rPr>
        <w:t>Empowering Women and Girls Affected by Migration for Inclusive and Peaceful Community Development”</w:t>
      </w:r>
      <w:r>
        <w:rPr>
          <w:sz w:val="16"/>
          <w:szCs w:val="16"/>
        </w:rPr>
        <w:t xml:space="preserve"> P</w:t>
      </w:r>
      <w:r w:rsidRPr="005B376F">
        <w:rPr>
          <w:sz w:val="16"/>
          <w:szCs w:val="16"/>
        </w:rPr>
        <w:t>roject</w:t>
      </w:r>
      <w:r>
        <w:rPr>
          <w:sz w:val="16"/>
          <w:szCs w:val="16"/>
        </w:rPr>
        <w:t xml:space="preserve">, </w:t>
      </w:r>
      <w:r w:rsidRPr="005B376F">
        <w:rPr>
          <w:bCs/>
          <w:sz w:val="16"/>
          <w:szCs w:val="16"/>
        </w:rPr>
        <w:t xml:space="preserve">Empirica International Research and Consultancy Institute, </w:t>
      </w:r>
      <w:r w:rsidRPr="005B376F">
        <w:rPr>
          <w:sz w:val="16"/>
          <w:szCs w:val="16"/>
        </w:rPr>
        <w:t>October 2021</w:t>
      </w:r>
      <w:r>
        <w:rPr>
          <w:sz w:val="16"/>
          <w:szCs w:val="16"/>
        </w:rPr>
        <w:t xml:space="preserve">, page 74. </w:t>
      </w:r>
    </w:p>
  </w:footnote>
  <w:footnote w:id="41">
    <w:p w14:paraId="3469A314" w14:textId="19B2E11D" w:rsidR="00474371" w:rsidRPr="003748E9" w:rsidRDefault="00474371" w:rsidP="00FE223E">
      <w:pPr>
        <w:widowControl w:val="0"/>
        <w:autoSpaceDE w:val="0"/>
        <w:autoSpaceDN w:val="0"/>
        <w:adjustRightInd w:val="0"/>
        <w:jc w:val="both"/>
        <w:rPr>
          <w:i/>
          <w:sz w:val="16"/>
          <w:szCs w:val="16"/>
          <w:lang w:val="en-GB" w:eastAsia="en-US"/>
        </w:rPr>
      </w:pPr>
      <w:r w:rsidRPr="00360A40">
        <w:rPr>
          <w:rStyle w:val="FootnoteReference"/>
          <w:sz w:val="16"/>
          <w:szCs w:val="16"/>
        </w:rPr>
        <w:footnoteRef/>
      </w:r>
      <w:r>
        <w:t xml:space="preserve"> </w:t>
      </w:r>
      <w:r w:rsidRPr="00360A40">
        <w:rPr>
          <w:sz w:val="16"/>
          <w:szCs w:val="16"/>
        </w:rPr>
        <w:t xml:space="preserve">The project goal: </w:t>
      </w:r>
      <w:r w:rsidRPr="003748E9">
        <w:rPr>
          <w:i/>
          <w:sz w:val="16"/>
          <w:szCs w:val="16"/>
          <w:lang w:val="en-GB" w:eastAsia="en-US"/>
        </w:rPr>
        <w:t>The project aims to make a tangible contribution to peacebuilding in Southern regions of Kyrgyzstan by promoting the full recognition of the role of women and girls migrants in inclusive community development and peacebuilding.</w:t>
      </w:r>
      <w:r>
        <w:rPr>
          <w:i/>
          <w:sz w:val="16"/>
          <w:szCs w:val="16"/>
          <w:lang w:val="en-GB" w:eastAsia="en-US"/>
        </w:rPr>
        <w:t xml:space="preserve"> </w:t>
      </w:r>
      <w:r w:rsidRPr="00FE223E">
        <w:rPr>
          <w:sz w:val="16"/>
          <w:szCs w:val="16"/>
          <w:lang w:val="en-GB" w:eastAsia="en-US"/>
        </w:rPr>
        <w:t>Project document, page 11.</w:t>
      </w:r>
      <w:r>
        <w:rPr>
          <w:i/>
          <w:sz w:val="16"/>
          <w:szCs w:val="16"/>
          <w:lang w:val="en-GB" w:eastAsia="en-US"/>
        </w:rPr>
        <w:t xml:space="preserve"> </w:t>
      </w:r>
    </w:p>
  </w:footnote>
  <w:footnote w:id="42">
    <w:p w14:paraId="17873D37" w14:textId="4C66E995" w:rsidR="00474371" w:rsidRPr="00777215" w:rsidRDefault="00474371">
      <w:pPr>
        <w:pStyle w:val="FootnoteText"/>
        <w:rPr>
          <w:lang w:val="ro-RO"/>
        </w:rPr>
      </w:pPr>
      <w:r>
        <w:rPr>
          <w:rStyle w:val="FootnoteReference"/>
        </w:rPr>
        <w:footnoteRef/>
      </w:r>
      <w:r>
        <w:t xml:space="preserve"> </w:t>
      </w:r>
      <w:r w:rsidRPr="004474B1">
        <w:rPr>
          <w:sz w:val="16"/>
          <w:szCs w:val="16"/>
        </w:rPr>
        <w:t>The Talas</w:t>
      </w:r>
      <w:r>
        <w:rPr>
          <w:sz w:val="16"/>
          <w:szCs w:val="16"/>
        </w:rPr>
        <w:t xml:space="preserve"> region</w:t>
      </w:r>
      <w:r w:rsidRPr="004474B1">
        <w:rPr>
          <w:sz w:val="16"/>
          <w:szCs w:val="16"/>
        </w:rPr>
        <w:t xml:space="preserve"> was added at the inception phase of the project</w:t>
      </w:r>
      <w:r>
        <w:rPr>
          <w:sz w:val="16"/>
          <w:szCs w:val="16"/>
        </w:rPr>
        <w:t xml:space="preserve"> implementation</w:t>
      </w:r>
      <w:r w:rsidRPr="004474B1">
        <w:rPr>
          <w:sz w:val="16"/>
          <w:szCs w:val="16"/>
        </w:rPr>
        <w:t xml:space="preserve"> at the request of the state representative </w:t>
      </w:r>
      <w:r>
        <w:rPr>
          <w:sz w:val="16"/>
          <w:szCs w:val="16"/>
        </w:rPr>
        <w:t>from</w:t>
      </w:r>
      <w:r w:rsidRPr="004474B1">
        <w:rPr>
          <w:sz w:val="16"/>
          <w:szCs w:val="16"/>
        </w:rPr>
        <w:t xml:space="preserve"> the Joint Steering Committee. </w:t>
      </w:r>
    </w:p>
  </w:footnote>
  <w:footnote w:id="43">
    <w:p w14:paraId="0387D956" w14:textId="44492488" w:rsidR="00474371" w:rsidRPr="00FE223E" w:rsidRDefault="00474371" w:rsidP="00FE223E">
      <w:pPr>
        <w:widowControl w:val="0"/>
        <w:autoSpaceDE w:val="0"/>
        <w:autoSpaceDN w:val="0"/>
        <w:adjustRightInd w:val="0"/>
        <w:jc w:val="both"/>
        <w:rPr>
          <w:sz w:val="14"/>
          <w:szCs w:val="14"/>
          <w:lang w:val="en-GB" w:eastAsia="en-US"/>
        </w:rPr>
      </w:pPr>
      <w:r w:rsidRPr="00360A40">
        <w:rPr>
          <w:rStyle w:val="FootnoteReference"/>
          <w:sz w:val="16"/>
          <w:szCs w:val="16"/>
        </w:rPr>
        <w:footnoteRef/>
      </w:r>
      <w:r w:rsidRPr="00360A40">
        <w:rPr>
          <w:sz w:val="16"/>
          <w:szCs w:val="16"/>
        </w:rPr>
        <w:t xml:space="preserve"> </w:t>
      </w:r>
      <w:r>
        <w:rPr>
          <w:sz w:val="16"/>
          <w:szCs w:val="16"/>
        </w:rPr>
        <w:t xml:space="preserve">Outcome I: </w:t>
      </w:r>
      <w:r w:rsidRPr="00FE223E">
        <w:rPr>
          <w:i/>
          <w:sz w:val="16"/>
          <w:szCs w:val="16"/>
          <w:lang w:val="en-GB" w:eastAsia="en-US"/>
        </w:rPr>
        <w:t>Target communities recognize and support women and girls’ role and contribution to peacebuilding and community development</w:t>
      </w:r>
      <w:r>
        <w:rPr>
          <w:i/>
          <w:sz w:val="16"/>
          <w:szCs w:val="16"/>
          <w:lang w:val="en-GB" w:eastAsia="en-US"/>
        </w:rPr>
        <w:t xml:space="preserve">. </w:t>
      </w:r>
    </w:p>
  </w:footnote>
  <w:footnote w:id="44">
    <w:p w14:paraId="6E604D42" w14:textId="153F2D5B" w:rsidR="00474371" w:rsidRPr="00360A40" w:rsidRDefault="00474371" w:rsidP="00360A40">
      <w:pPr>
        <w:widowControl w:val="0"/>
        <w:autoSpaceDE w:val="0"/>
        <w:autoSpaceDN w:val="0"/>
        <w:adjustRightInd w:val="0"/>
        <w:rPr>
          <w:sz w:val="16"/>
          <w:szCs w:val="16"/>
          <w:lang w:val="en-GB" w:eastAsia="en-US"/>
        </w:rPr>
      </w:pPr>
      <w:r w:rsidRPr="00360A40">
        <w:rPr>
          <w:rStyle w:val="FootnoteReference"/>
          <w:sz w:val="16"/>
          <w:szCs w:val="16"/>
        </w:rPr>
        <w:footnoteRef/>
      </w:r>
      <w:r>
        <w:t xml:space="preserve"> </w:t>
      </w:r>
      <w:r>
        <w:rPr>
          <w:sz w:val="16"/>
          <w:szCs w:val="16"/>
        </w:rPr>
        <w:t xml:space="preserve">Outcome II: </w:t>
      </w:r>
      <w:r w:rsidRPr="00FE223E">
        <w:rPr>
          <w:i/>
          <w:sz w:val="16"/>
          <w:szCs w:val="16"/>
          <w:lang w:val="en-GB" w:eastAsia="en-US"/>
        </w:rPr>
        <w:t>Women and girls in communities affected by migration are empowered economically and socially to protect their rights and participate</w:t>
      </w:r>
      <w:r>
        <w:rPr>
          <w:i/>
          <w:sz w:val="16"/>
          <w:szCs w:val="16"/>
          <w:lang w:val="en-GB" w:eastAsia="en-US"/>
        </w:rPr>
        <w:t xml:space="preserve"> </w:t>
      </w:r>
      <w:r w:rsidRPr="00360A40">
        <w:rPr>
          <w:i/>
          <w:sz w:val="16"/>
          <w:szCs w:val="16"/>
          <w:lang w:val="en-GB" w:eastAsia="en-US"/>
        </w:rPr>
        <w:t>in peaceful community development</w:t>
      </w:r>
      <w:r>
        <w:rPr>
          <w:i/>
          <w:sz w:val="16"/>
          <w:szCs w:val="16"/>
          <w:lang w:val="en-GB" w:eastAsia="en-US"/>
        </w:rPr>
        <w:t xml:space="preserve">. </w:t>
      </w:r>
    </w:p>
  </w:footnote>
  <w:footnote w:id="45">
    <w:p w14:paraId="2834B5C0" w14:textId="5F5EC4E0" w:rsidR="00474371" w:rsidRPr="00FE223E" w:rsidRDefault="00474371" w:rsidP="00FE223E">
      <w:pPr>
        <w:widowControl w:val="0"/>
        <w:autoSpaceDE w:val="0"/>
        <w:autoSpaceDN w:val="0"/>
        <w:adjustRightInd w:val="0"/>
        <w:jc w:val="both"/>
        <w:rPr>
          <w:sz w:val="16"/>
          <w:szCs w:val="16"/>
          <w:lang w:val="en-GB" w:eastAsia="en-US"/>
        </w:rPr>
      </w:pPr>
      <w:r w:rsidRPr="00360A40">
        <w:rPr>
          <w:rStyle w:val="FootnoteReference"/>
          <w:sz w:val="16"/>
          <w:szCs w:val="16"/>
        </w:rPr>
        <w:footnoteRef/>
      </w:r>
      <w:r>
        <w:t xml:space="preserve"> </w:t>
      </w:r>
      <w:r w:rsidRPr="00FE223E">
        <w:rPr>
          <w:sz w:val="16"/>
          <w:szCs w:val="16"/>
        </w:rPr>
        <w:t>Outcome III</w:t>
      </w:r>
      <w:r>
        <w:rPr>
          <w:sz w:val="16"/>
          <w:szCs w:val="16"/>
        </w:rPr>
        <w:t>:</w:t>
      </w:r>
      <w:r>
        <w:t xml:space="preserve"> </w:t>
      </w:r>
      <w:r w:rsidRPr="00FE223E">
        <w:rPr>
          <w:i/>
          <w:sz w:val="16"/>
          <w:szCs w:val="16"/>
          <w:lang w:val="en-GB" w:eastAsia="en-US"/>
        </w:rPr>
        <w:t>National and Local authorities apply socially inclusive approaches in policy making and implement gender-responsive peacebuilding at the local level in communities affected by migration</w:t>
      </w:r>
      <w:r>
        <w:rPr>
          <w:i/>
          <w:sz w:val="16"/>
          <w:szCs w:val="16"/>
          <w:lang w:val="en-GB" w:eastAsia="en-US"/>
        </w:rPr>
        <w:t xml:space="preserve">. </w:t>
      </w:r>
    </w:p>
  </w:footnote>
  <w:footnote w:id="46">
    <w:p w14:paraId="384BC5BE" w14:textId="39EAEAF7" w:rsidR="00474371" w:rsidRPr="005346B2" w:rsidRDefault="00474371">
      <w:pPr>
        <w:pStyle w:val="FootnoteText"/>
        <w:rPr>
          <w:lang w:val="ro-RO"/>
        </w:rPr>
      </w:pPr>
      <w:r>
        <w:rPr>
          <w:rStyle w:val="FootnoteReference"/>
        </w:rPr>
        <w:footnoteRef/>
      </w:r>
      <w:r>
        <w:t xml:space="preserve"> </w:t>
      </w:r>
      <w:r w:rsidRPr="008B4A52">
        <w:rPr>
          <w:sz w:val="16"/>
          <w:szCs w:val="16"/>
        </w:rPr>
        <w:t>The project has created SHGs consisting of 1,437 women, out of which 57 are in the age 58-72 years, i.e. pensioners</w:t>
      </w:r>
      <w:r>
        <w:rPr>
          <w:lang w:val="ro-RO"/>
        </w:rPr>
        <w:t>.</w:t>
      </w:r>
      <w:r>
        <w:rPr>
          <w:sz w:val="16"/>
          <w:szCs w:val="16"/>
          <w:lang w:val="ro-RO"/>
        </w:rPr>
        <w:t xml:space="preserve"> Project database.04.11.2021. Public Fund CDA. </w:t>
      </w:r>
      <w:r w:rsidRPr="00090DBC">
        <w:rPr>
          <w:sz w:val="16"/>
          <w:szCs w:val="16"/>
        </w:rPr>
        <w:t xml:space="preserve">In Kyrgyzstan, the pensioners are considered </w:t>
      </w:r>
      <w:r>
        <w:rPr>
          <w:sz w:val="16"/>
          <w:szCs w:val="16"/>
        </w:rPr>
        <w:t>women at</w:t>
      </w:r>
      <w:r w:rsidRPr="00090DBC">
        <w:rPr>
          <w:sz w:val="16"/>
          <w:szCs w:val="16"/>
        </w:rPr>
        <w:t xml:space="preserve"> 58 years’ </w:t>
      </w:r>
      <w:r>
        <w:rPr>
          <w:sz w:val="16"/>
          <w:szCs w:val="16"/>
        </w:rPr>
        <w:t xml:space="preserve">age and older and men at 63 years` age  and </w:t>
      </w:r>
      <w:r w:rsidRPr="00090DBC">
        <w:rPr>
          <w:sz w:val="16"/>
          <w:szCs w:val="16"/>
        </w:rPr>
        <w:t>older.</w:t>
      </w:r>
      <w:r w:rsidRPr="00090DBC">
        <w:rPr>
          <w:sz w:val="16"/>
          <w:szCs w:val="16"/>
          <w:lang w:val="ro-RO"/>
        </w:rPr>
        <w:t xml:space="preserve"> </w:t>
      </w:r>
      <w:hyperlink r:id="rId11" w:history="1">
        <w:r w:rsidRPr="00131710">
          <w:rPr>
            <w:rStyle w:val="Hyperlink"/>
            <w:sz w:val="16"/>
            <w:szCs w:val="16"/>
            <w:lang w:val="ro-RO"/>
          </w:rPr>
          <w:t>http://www.pension-watch.net/country-fact-file/kyrgyzstan</w:t>
        </w:r>
      </w:hyperlink>
      <w:r>
        <w:rPr>
          <w:sz w:val="16"/>
          <w:szCs w:val="16"/>
          <w:lang w:val="ro-RO"/>
        </w:rPr>
        <w:t xml:space="preserve"> </w:t>
      </w:r>
    </w:p>
  </w:footnote>
  <w:footnote w:id="47">
    <w:p w14:paraId="4DF5836C" w14:textId="537B7ABA" w:rsidR="00474371" w:rsidRPr="00284134" w:rsidRDefault="00474371" w:rsidP="001B7248">
      <w:pPr>
        <w:pStyle w:val="FootnoteText"/>
        <w:rPr>
          <w:sz w:val="18"/>
          <w:szCs w:val="18"/>
          <w:shd w:val="clear" w:color="auto" w:fill="FFFFFF"/>
        </w:rPr>
      </w:pPr>
      <w:r w:rsidRPr="00284134">
        <w:rPr>
          <w:rStyle w:val="FootnoteReference"/>
          <w:sz w:val="18"/>
          <w:szCs w:val="18"/>
        </w:rPr>
        <w:footnoteRef/>
      </w:r>
      <w:r w:rsidRPr="00284134">
        <w:rPr>
          <w:sz w:val="18"/>
          <w:szCs w:val="18"/>
        </w:rPr>
        <w:t xml:space="preserve"> </w:t>
      </w:r>
      <w:r w:rsidRPr="00284134">
        <w:rPr>
          <w:i/>
          <w:sz w:val="18"/>
          <w:szCs w:val="18"/>
        </w:rPr>
        <w:t>I</w:t>
      </w:r>
      <w:r w:rsidRPr="00284134">
        <w:rPr>
          <w:i/>
          <w:sz w:val="18"/>
          <w:szCs w:val="18"/>
          <w:shd w:val="clear" w:color="auto" w:fill="FFFFFF"/>
        </w:rPr>
        <w:t>nternal coherence</w:t>
      </w:r>
      <w:r w:rsidRPr="00284134">
        <w:rPr>
          <w:sz w:val="18"/>
          <w:szCs w:val="18"/>
          <w:shd w:val="clear" w:color="auto" w:fill="FFFFFF"/>
        </w:rPr>
        <w:t xml:space="preserve"> considers alignment with other interventions implemented by the institution, including those of other departments responsible for implementing development interventions or interventions which may affect the same operating context</w:t>
      </w:r>
      <w:r w:rsidR="00FA71D8">
        <w:rPr>
          <w:sz w:val="18"/>
          <w:szCs w:val="18"/>
          <w:shd w:val="clear" w:color="auto" w:fill="FFFFFF"/>
        </w:rPr>
        <w:t xml:space="preserve">, </w:t>
      </w:r>
      <w:r w:rsidR="00FA71D8" w:rsidRPr="00FA71D8">
        <w:rPr>
          <w:sz w:val="18"/>
          <w:szCs w:val="18"/>
          <w:shd w:val="clear" w:color="auto" w:fill="FFFFFF"/>
        </w:rPr>
        <w:t>as well as the consistency of the intervention with the relevant international norms and standards to which that institution/government adheres</w:t>
      </w:r>
      <w:r w:rsidRPr="00284134">
        <w:rPr>
          <w:sz w:val="18"/>
          <w:szCs w:val="18"/>
          <w:shd w:val="clear" w:color="auto" w:fill="FFFFFF"/>
        </w:rPr>
        <w:t xml:space="preserve">. </w:t>
      </w:r>
      <w:r w:rsidRPr="00284134">
        <w:rPr>
          <w:sz w:val="18"/>
          <w:szCs w:val="18"/>
        </w:rPr>
        <w:t xml:space="preserve">For additional information: </w:t>
      </w:r>
      <w:hyperlink r:id="rId12" w:anchor="section-d1e2935" w:history="1">
        <w:r w:rsidRPr="00284134">
          <w:rPr>
            <w:rStyle w:val="Hyperlink"/>
            <w:sz w:val="18"/>
            <w:szCs w:val="18"/>
            <w:shd w:val="clear" w:color="auto" w:fill="FFFFFF"/>
          </w:rPr>
          <w:t>https://www.oecd-ilibrary.org/sites/543e84ed-en/1/3/4/index.html?itemId=/content/publication/543e84ed-en&amp;_csp_=535d2f2a848b7727d35502d7f36e4885&amp;itemIGO=oecd&amp;itemContentType=book#section-d1e2935</w:t>
        </w:r>
      </w:hyperlink>
      <w:r w:rsidRPr="00284134">
        <w:rPr>
          <w:sz w:val="18"/>
          <w:szCs w:val="18"/>
          <w:shd w:val="clear" w:color="auto" w:fill="FFFFFF"/>
        </w:rPr>
        <w:t xml:space="preserve"> </w:t>
      </w:r>
    </w:p>
  </w:footnote>
  <w:footnote w:id="48">
    <w:p w14:paraId="5B64C2C5" w14:textId="348CB8D9" w:rsidR="00474371" w:rsidRPr="00140574" w:rsidRDefault="00474371">
      <w:pPr>
        <w:pStyle w:val="FootnoteText"/>
        <w:rPr>
          <w:rFonts w:eastAsiaTheme="minorHAnsi"/>
          <w:sz w:val="16"/>
          <w:szCs w:val="16"/>
        </w:rPr>
      </w:pPr>
      <w:r w:rsidRPr="00284134">
        <w:rPr>
          <w:rStyle w:val="FootnoteReference"/>
          <w:sz w:val="18"/>
          <w:szCs w:val="18"/>
        </w:rPr>
        <w:footnoteRef/>
      </w:r>
      <w:r w:rsidRPr="00284134">
        <w:rPr>
          <w:sz w:val="18"/>
          <w:szCs w:val="18"/>
        </w:rPr>
        <w:t xml:space="preserve"> </w:t>
      </w:r>
      <w:r w:rsidRPr="00284134">
        <w:rPr>
          <w:i/>
          <w:sz w:val="18"/>
          <w:szCs w:val="18"/>
        </w:rPr>
        <w:t>External coherence</w:t>
      </w:r>
      <w:r w:rsidRPr="00284134">
        <w:rPr>
          <w:sz w:val="18"/>
          <w:szCs w:val="18"/>
        </w:rPr>
        <w:t xml:space="preserve"> considers alignment with interventions implemented by other actors in a specific context. See: Ibidem.</w:t>
      </w:r>
      <w:r>
        <w:rPr>
          <w:sz w:val="16"/>
          <w:szCs w:val="16"/>
        </w:rPr>
        <w:t xml:space="preserve"> </w:t>
      </w:r>
    </w:p>
  </w:footnote>
  <w:footnote w:id="49">
    <w:p w14:paraId="16E5956F" w14:textId="2C21C41E" w:rsidR="00474371" w:rsidRPr="00474371" w:rsidRDefault="00474371">
      <w:pPr>
        <w:pStyle w:val="FootnoteText"/>
        <w:rPr>
          <w:lang w:val="ro-RO"/>
        </w:rPr>
      </w:pPr>
      <w:r>
        <w:rPr>
          <w:rStyle w:val="FootnoteReference"/>
        </w:rPr>
        <w:footnoteRef/>
      </w:r>
      <w:r>
        <w:t xml:space="preserve"> PVE</w:t>
      </w:r>
      <w:r w:rsidR="003E24F2">
        <w:t xml:space="preserve"> </w:t>
      </w:r>
      <w:r>
        <w:t xml:space="preserve">- </w:t>
      </w:r>
      <w:r>
        <w:rPr>
          <w:lang w:val="ro-RO"/>
        </w:rPr>
        <w:t xml:space="preserve">Prevention </w:t>
      </w:r>
      <w:r w:rsidR="003E24F2">
        <w:rPr>
          <w:lang w:val="ro-RO"/>
        </w:rPr>
        <w:t xml:space="preserve">of </w:t>
      </w:r>
      <w:r>
        <w:rPr>
          <w:lang w:val="ro-RO"/>
        </w:rPr>
        <w:t xml:space="preserve">Violent Extremism. </w:t>
      </w:r>
    </w:p>
  </w:footnote>
  <w:footnote w:id="50">
    <w:p w14:paraId="00E8A3C5" w14:textId="1E1A8AA3"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w:t>
      </w:r>
      <w:r>
        <w:rPr>
          <w:sz w:val="18"/>
          <w:szCs w:val="18"/>
          <w:lang w:val="ro-RO"/>
        </w:rPr>
        <w:t>Ibidem.</w:t>
      </w:r>
    </w:p>
  </w:footnote>
  <w:footnote w:id="51">
    <w:p w14:paraId="25CED139" w14:textId="09CEB646"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The Government representatives are part of</w:t>
      </w:r>
      <w:r w:rsidRPr="00284134">
        <w:rPr>
          <w:sz w:val="18"/>
          <w:szCs w:val="18"/>
          <w:lang w:val="ro-RO"/>
        </w:rPr>
        <w:t xml:space="preserve"> the SC. </w:t>
      </w:r>
    </w:p>
  </w:footnote>
  <w:footnote w:id="52">
    <w:p w14:paraId="395394FD" w14:textId="40C3BBDA" w:rsidR="00474371" w:rsidRPr="00AE4C5E" w:rsidRDefault="00474371">
      <w:pPr>
        <w:pStyle w:val="FootnoteText"/>
        <w:rPr>
          <w:lang w:val="ro-RO"/>
        </w:rPr>
      </w:pPr>
      <w:r w:rsidRPr="00284134">
        <w:rPr>
          <w:rStyle w:val="FootnoteReference"/>
          <w:sz w:val="18"/>
          <w:szCs w:val="18"/>
        </w:rPr>
        <w:footnoteRef/>
      </w:r>
      <w:r w:rsidRPr="00284134">
        <w:rPr>
          <w:sz w:val="18"/>
          <w:szCs w:val="18"/>
        </w:rPr>
        <w:t xml:space="preserve"> “</w:t>
      </w:r>
      <w:r w:rsidRPr="00284134">
        <w:rPr>
          <w:i/>
          <w:sz w:val="18"/>
          <w:szCs w:val="18"/>
        </w:rPr>
        <w:t>Empowering Women and Girls Affected by Migration for Inclusive and Peaceful Community Development”</w:t>
      </w:r>
      <w:r w:rsidRPr="00284134">
        <w:rPr>
          <w:sz w:val="18"/>
          <w:szCs w:val="18"/>
        </w:rPr>
        <w:t xml:space="preserve"> Project Document, page 10.</w:t>
      </w:r>
      <w:r>
        <w:rPr>
          <w:sz w:val="16"/>
          <w:szCs w:val="16"/>
        </w:rPr>
        <w:t xml:space="preserve"> </w:t>
      </w:r>
    </w:p>
  </w:footnote>
  <w:footnote w:id="53">
    <w:p w14:paraId="3A635FF7" w14:textId="43CCD2A0" w:rsidR="00474371" w:rsidRPr="003B5E45" w:rsidRDefault="00474371">
      <w:pPr>
        <w:pStyle w:val="FootnoteText"/>
        <w:rPr>
          <w:lang w:val="ro-RO"/>
        </w:rPr>
      </w:pPr>
      <w:r>
        <w:rPr>
          <w:rStyle w:val="FootnoteReference"/>
        </w:rPr>
        <w:footnoteRef/>
      </w:r>
      <w:r>
        <w:t xml:space="preserve"> </w:t>
      </w:r>
      <w:r>
        <w:rPr>
          <w:lang w:val="ro-RO"/>
        </w:rPr>
        <w:t xml:space="preserve">See the Partnership (Sustainability) part of the report. </w:t>
      </w:r>
    </w:p>
  </w:footnote>
  <w:footnote w:id="54">
    <w:p w14:paraId="664CFECE" w14:textId="059883F7" w:rsidR="00474371" w:rsidRPr="00284134" w:rsidRDefault="00474371" w:rsidP="007E7985">
      <w:pPr>
        <w:jc w:val="both"/>
        <w:rPr>
          <w:rFonts w:eastAsia="Times New Roman"/>
          <w:sz w:val="18"/>
          <w:szCs w:val="18"/>
          <w:lang w:val="en-GB"/>
        </w:rPr>
      </w:pPr>
      <w:r w:rsidRPr="00284134">
        <w:rPr>
          <w:rStyle w:val="FootnoteReference"/>
          <w:sz w:val="18"/>
          <w:szCs w:val="18"/>
        </w:rPr>
        <w:footnoteRef/>
      </w:r>
      <w:r w:rsidRPr="00284134">
        <w:rPr>
          <w:sz w:val="18"/>
          <w:szCs w:val="18"/>
        </w:rPr>
        <w:t xml:space="preserve"> </w:t>
      </w:r>
      <w:r w:rsidRPr="00284134">
        <w:rPr>
          <w:rFonts w:eastAsia="Times New Roman"/>
          <w:sz w:val="18"/>
          <w:szCs w:val="18"/>
        </w:rPr>
        <w:t xml:space="preserve">The </w:t>
      </w:r>
      <w:r w:rsidRPr="00F1009E">
        <w:rPr>
          <w:rFonts w:eastAsia="Times New Roman"/>
          <w:i/>
          <w:sz w:val="18"/>
          <w:szCs w:val="18"/>
        </w:rPr>
        <w:t>Gender Action Learning System</w:t>
      </w:r>
      <w:r w:rsidRPr="00284134">
        <w:rPr>
          <w:rFonts w:eastAsia="Times New Roman"/>
          <w:sz w:val="18"/>
          <w:szCs w:val="18"/>
        </w:rPr>
        <w:t xml:space="preserve"> - is a community-led empowerment methodology to promote more harmonious and violence-free relationships in families and communities. It aims to connect and build synergies between various groups of people in a pursuit of the common vision of promoting a harmonious and life free of gender-based violence for women and girls within their families and the wider communities See:</w:t>
      </w:r>
      <w:r w:rsidRPr="00284134">
        <w:rPr>
          <w:sz w:val="18"/>
          <w:szCs w:val="18"/>
        </w:rPr>
        <w:t xml:space="preserve"> </w:t>
      </w:r>
      <w:hyperlink r:id="rId13" w:history="1">
        <w:r w:rsidRPr="00284134">
          <w:rPr>
            <w:rStyle w:val="Hyperlink"/>
            <w:rFonts w:eastAsia="Times New Roman"/>
            <w:sz w:val="18"/>
            <w:szCs w:val="18"/>
          </w:rPr>
          <w:t>https://www.comminit.com/global/content/manual-gender-action-learning-system-gals-implementation-toolkit</w:t>
        </w:r>
      </w:hyperlink>
      <w:r w:rsidRPr="00284134">
        <w:rPr>
          <w:rFonts w:eastAsia="Times New Roman"/>
          <w:sz w:val="18"/>
          <w:szCs w:val="18"/>
        </w:rPr>
        <w:t xml:space="preserve"> </w:t>
      </w:r>
    </w:p>
  </w:footnote>
  <w:footnote w:id="55">
    <w:p w14:paraId="7123BC65" w14:textId="1F9F78E8"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Progress reports, Indicators Matrix (2020 and 2021)</w:t>
      </w:r>
    </w:p>
  </w:footnote>
  <w:footnote w:id="56">
    <w:p w14:paraId="6867BBC5" w14:textId="08A6098D"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w:t>
      </w:r>
      <w:r w:rsidRPr="00284134">
        <w:rPr>
          <w:sz w:val="18"/>
          <w:szCs w:val="18"/>
          <w:lang w:val="ro-RO"/>
        </w:rPr>
        <w:t xml:space="preserve">Endline Assessment Report </w:t>
      </w:r>
      <w:r w:rsidRPr="00284134">
        <w:rPr>
          <w:sz w:val="18"/>
          <w:szCs w:val="18"/>
        </w:rPr>
        <w:t>“</w:t>
      </w:r>
      <w:r w:rsidRPr="00284134">
        <w:rPr>
          <w:i/>
          <w:sz w:val="18"/>
          <w:szCs w:val="18"/>
        </w:rPr>
        <w:t>Empowering Women and Girls Affected by Migration for Inclusive and Peaceful Community Development”</w:t>
      </w:r>
      <w:r w:rsidRPr="00284134">
        <w:rPr>
          <w:sz w:val="18"/>
          <w:szCs w:val="18"/>
        </w:rPr>
        <w:t xml:space="preserve"> Project, </w:t>
      </w:r>
      <w:r w:rsidRPr="00284134">
        <w:rPr>
          <w:bCs/>
          <w:sz w:val="18"/>
          <w:szCs w:val="18"/>
        </w:rPr>
        <w:t xml:space="preserve">Empirica International Research and Consultancy Institute, </w:t>
      </w:r>
      <w:r w:rsidRPr="00284134">
        <w:rPr>
          <w:sz w:val="18"/>
          <w:szCs w:val="18"/>
        </w:rPr>
        <w:t xml:space="preserve">October 2021, pages 29-41 (Findings). </w:t>
      </w:r>
    </w:p>
  </w:footnote>
  <w:footnote w:id="57">
    <w:p w14:paraId="70E354C9" w14:textId="6902B657"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Key informants’ interviews.  </w:t>
      </w:r>
    </w:p>
  </w:footnote>
  <w:footnote w:id="58">
    <w:p w14:paraId="71C8EC99" w14:textId="441103E0"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Disaggregation of these values by gender, age, area, migration status (potential/return migrant), and beneficiary/non-beneficiary status is provided in the endline assessment report, Annex 1.</w:t>
      </w:r>
      <w:r w:rsidRPr="00284134">
        <w:rPr>
          <w:rFonts w:asciiTheme="majorHAnsi" w:hAnsiTheme="majorHAnsi" w:cstheme="majorHAnsi"/>
          <w:sz w:val="18"/>
          <w:szCs w:val="18"/>
        </w:rPr>
        <w:t xml:space="preserve">  </w:t>
      </w:r>
    </w:p>
  </w:footnote>
  <w:footnote w:id="59">
    <w:p w14:paraId="296410DF" w14:textId="39965BEB" w:rsidR="00474371" w:rsidRPr="00F046E4" w:rsidRDefault="00474371">
      <w:pPr>
        <w:pStyle w:val="FootnoteText"/>
        <w:rPr>
          <w:lang w:val="ro-RO"/>
        </w:rPr>
      </w:pPr>
      <w:r w:rsidRPr="00284134">
        <w:rPr>
          <w:rStyle w:val="FootnoteReference"/>
          <w:sz w:val="18"/>
          <w:szCs w:val="18"/>
        </w:rPr>
        <w:footnoteRef/>
      </w:r>
      <w:r w:rsidRPr="00284134">
        <w:rPr>
          <w:sz w:val="18"/>
          <w:szCs w:val="18"/>
        </w:rPr>
        <w:t xml:space="preserve"> The evaluation team selected the key performance indicators.</w:t>
      </w:r>
      <w:r>
        <w:rPr>
          <w:lang w:val="ro-RO"/>
        </w:rPr>
        <w:t xml:space="preserve"> </w:t>
      </w:r>
    </w:p>
  </w:footnote>
  <w:footnote w:id="60">
    <w:p w14:paraId="4F5A60B1" w14:textId="7DA9B995"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Key informants’ interviews.  </w:t>
      </w:r>
    </w:p>
  </w:footnote>
  <w:footnote w:id="61">
    <w:p w14:paraId="41423A29" w14:textId="5465AAFD" w:rsidR="00474371" w:rsidRPr="00284134" w:rsidRDefault="00474371" w:rsidP="008D6169">
      <w:pPr>
        <w:pStyle w:val="FootnoteText"/>
        <w:jc w:val="both"/>
        <w:rPr>
          <w:sz w:val="18"/>
          <w:szCs w:val="18"/>
          <w:lang w:val="ro-RO"/>
        </w:rPr>
      </w:pPr>
      <w:r w:rsidRPr="00284134">
        <w:rPr>
          <w:rStyle w:val="FootnoteReference"/>
          <w:sz w:val="18"/>
          <w:szCs w:val="18"/>
        </w:rPr>
        <w:footnoteRef/>
      </w:r>
      <w:r w:rsidRPr="00284134">
        <w:rPr>
          <w:sz w:val="18"/>
          <w:szCs w:val="18"/>
        </w:rPr>
        <w:t xml:space="preserve"> </w:t>
      </w:r>
      <w:r w:rsidRPr="00284134">
        <w:rPr>
          <w:i/>
          <w:sz w:val="18"/>
          <w:szCs w:val="18"/>
        </w:rPr>
        <w:t>Peacebuilding</w:t>
      </w:r>
      <w:r w:rsidRPr="00284134">
        <w:rPr>
          <w:sz w:val="18"/>
          <w:szCs w:val="18"/>
        </w:rPr>
        <w:t xml:space="preserve"> - a set of measures intended to create or sustain peace or prevent the outbreak, escalation, continuation, or recurrence of violence.</w:t>
      </w:r>
      <w:r w:rsidRPr="00284134">
        <w:rPr>
          <w:rFonts w:asciiTheme="majorHAnsi" w:hAnsiTheme="majorHAnsi" w:cstheme="majorHAnsi"/>
          <w:sz w:val="18"/>
          <w:szCs w:val="18"/>
        </w:rPr>
        <w:t xml:space="preserve"> See: </w:t>
      </w:r>
      <w:r w:rsidRPr="00284134">
        <w:rPr>
          <w:sz w:val="18"/>
          <w:szCs w:val="18"/>
        </w:rPr>
        <w:t xml:space="preserve">Oxford Languages Dictionary, </w:t>
      </w:r>
      <w:hyperlink r:id="rId14" w:history="1">
        <w:r w:rsidRPr="00284134">
          <w:rPr>
            <w:rStyle w:val="Hyperlink"/>
            <w:sz w:val="18"/>
            <w:szCs w:val="18"/>
          </w:rPr>
          <w:t>https://languages.oup.com</w:t>
        </w:r>
      </w:hyperlink>
      <w:r w:rsidRPr="00284134">
        <w:rPr>
          <w:sz w:val="18"/>
          <w:szCs w:val="18"/>
        </w:rPr>
        <w:t xml:space="preserve"> </w:t>
      </w:r>
    </w:p>
  </w:footnote>
  <w:footnote w:id="62">
    <w:p w14:paraId="648EAE1E" w14:textId="3CB28D7D"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International Alert </w:t>
      </w:r>
      <w:r>
        <w:rPr>
          <w:sz w:val="18"/>
          <w:szCs w:val="18"/>
        </w:rPr>
        <w:t>2021. See</w:t>
      </w:r>
      <w:r w:rsidRPr="00284134">
        <w:rPr>
          <w:sz w:val="18"/>
          <w:szCs w:val="18"/>
        </w:rPr>
        <w:t xml:space="preserve">: </w:t>
      </w:r>
      <w:hyperlink r:id="rId15" w:history="1">
        <w:r w:rsidRPr="00284134">
          <w:rPr>
            <w:rStyle w:val="Hyperlink"/>
            <w:sz w:val="18"/>
            <w:szCs w:val="18"/>
          </w:rPr>
          <w:t>https://www.international-alert.org/what-we-do/what-is-peacebuilding</w:t>
        </w:r>
      </w:hyperlink>
      <w:r w:rsidRPr="00284134">
        <w:rPr>
          <w:sz w:val="18"/>
          <w:szCs w:val="18"/>
        </w:rPr>
        <w:t xml:space="preserve"> </w:t>
      </w:r>
    </w:p>
  </w:footnote>
  <w:footnote w:id="63">
    <w:p w14:paraId="39E51C66" w14:textId="1C660547"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Key informants’ interviews.  </w:t>
      </w:r>
    </w:p>
  </w:footnote>
  <w:footnote w:id="64">
    <w:p w14:paraId="54855B21" w14:textId="3E6732CB"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w:t>
      </w:r>
      <w:r w:rsidRPr="00284134">
        <w:rPr>
          <w:sz w:val="18"/>
          <w:szCs w:val="18"/>
          <w:lang w:val="ro-RO"/>
        </w:rPr>
        <w:t xml:space="preserve">Ibidem </w:t>
      </w:r>
    </w:p>
  </w:footnote>
  <w:footnote w:id="65">
    <w:p w14:paraId="5AEB61DC" w14:textId="75058E20" w:rsidR="00474371" w:rsidRPr="009D71AD" w:rsidRDefault="00474371">
      <w:pPr>
        <w:pStyle w:val="FootnoteText"/>
        <w:rPr>
          <w:lang w:val="ro-RO"/>
        </w:rPr>
      </w:pPr>
      <w:r w:rsidRPr="00284134">
        <w:rPr>
          <w:rStyle w:val="FootnoteReference"/>
          <w:sz w:val="18"/>
          <w:szCs w:val="18"/>
        </w:rPr>
        <w:footnoteRef/>
      </w:r>
      <w:r w:rsidRPr="00284134">
        <w:rPr>
          <w:sz w:val="18"/>
          <w:szCs w:val="18"/>
        </w:rPr>
        <w:t xml:space="preserve"> </w:t>
      </w:r>
      <w:r w:rsidRPr="00284134">
        <w:rPr>
          <w:sz w:val="18"/>
          <w:szCs w:val="18"/>
          <w:lang w:val="ro-RO"/>
        </w:rPr>
        <w:t>Ibidem</w:t>
      </w:r>
      <w:r w:rsidRPr="009D71AD">
        <w:rPr>
          <w:sz w:val="16"/>
          <w:szCs w:val="16"/>
          <w:lang w:val="ro-RO"/>
        </w:rPr>
        <w:t xml:space="preserve"> </w:t>
      </w:r>
    </w:p>
  </w:footnote>
  <w:footnote w:id="66">
    <w:p w14:paraId="51C23F00" w14:textId="6FA6DA2A" w:rsidR="00474371" w:rsidRPr="00284134" w:rsidRDefault="00474371" w:rsidP="00180109">
      <w:pPr>
        <w:jc w:val="both"/>
        <w:rPr>
          <w:sz w:val="18"/>
          <w:szCs w:val="18"/>
        </w:rPr>
      </w:pPr>
      <w:r w:rsidRPr="00284134">
        <w:rPr>
          <w:rStyle w:val="FootnoteReference"/>
          <w:sz w:val="18"/>
          <w:szCs w:val="18"/>
        </w:rPr>
        <w:footnoteRef/>
      </w:r>
      <w:r w:rsidRPr="00284134">
        <w:rPr>
          <w:sz w:val="18"/>
          <w:szCs w:val="18"/>
        </w:rPr>
        <w:t xml:space="preserve"> Endline assessment report </w:t>
      </w:r>
      <w:r w:rsidRPr="00284134">
        <w:rPr>
          <w:i/>
          <w:sz w:val="18"/>
          <w:szCs w:val="18"/>
        </w:rPr>
        <w:t>Empowering Women and Girls Affected by Migration for Inclusive and Peaceful Community Development”</w:t>
      </w:r>
      <w:r w:rsidRPr="00284134">
        <w:rPr>
          <w:sz w:val="18"/>
          <w:szCs w:val="18"/>
        </w:rPr>
        <w:t xml:space="preserve"> Project, </w:t>
      </w:r>
      <w:r w:rsidRPr="00284134">
        <w:rPr>
          <w:bCs/>
          <w:sz w:val="18"/>
          <w:szCs w:val="18"/>
        </w:rPr>
        <w:t xml:space="preserve">Empirica International Research and Consultancy Institute, </w:t>
      </w:r>
      <w:r w:rsidRPr="00284134">
        <w:rPr>
          <w:sz w:val="18"/>
          <w:szCs w:val="18"/>
        </w:rPr>
        <w:t>October 2021</w:t>
      </w:r>
    </w:p>
  </w:footnote>
  <w:footnote w:id="67">
    <w:p w14:paraId="3C7D9526" w14:textId="4D240260"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Key informants’ interviews.  </w:t>
      </w:r>
    </w:p>
  </w:footnote>
  <w:footnote w:id="68">
    <w:p w14:paraId="3ADA3D94" w14:textId="385D1F15"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According to the final narrative report.</w:t>
      </w:r>
      <w:r w:rsidRPr="00284134">
        <w:rPr>
          <w:sz w:val="18"/>
          <w:szCs w:val="18"/>
          <w:lang w:val="ro-RO"/>
        </w:rPr>
        <w:t xml:space="preserve"> </w:t>
      </w:r>
    </w:p>
  </w:footnote>
  <w:footnote w:id="69">
    <w:p w14:paraId="587F9E84" w14:textId="24C56315"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The project rolled out 5 GALS tools: </w:t>
      </w:r>
      <w:r w:rsidRPr="00284134">
        <w:rPr>
          <w:i/>
          <w:sz w:val="18"/>
          <w:szCs w:val="18"/>
        </w:rPr>
        <w:t xml:space="preserve">Visioning, Vision Journey, Happy Family Tree, Income Increase Tree </w:t>
      </w:r>
      <w:r w:rsidRPr="00284134">
        <w:rPr>
          <w:sz w:val="18"/>
          <w:szCs w:val="18"/>
        </w:rPr>
        <w:t xml:space="preserve">and </w:t>
      </w:r>
      <w:r w:rsidRPr="00284134">
        <w:rPr>
          <w:i/>
          <w:sz w:val="18"/>
          <w:szCs w:val="18"/>
        </w:rPr>
        <w:t>Gender Justice Diamond.</w:t>
      </w:r>
    </w:p>
  </w:footnote>
  <w:footnote w:id="70">
    <w:p w14:paraId="0C40CF2E" w14:textId="39AB2D3A"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Confirmed by the findings of the endline assessment.</w:t>
      </w:r>
      <w:r w:rsidRPr="00284134">
        <w:rPr>
          <w:sz w:val="18"/>
          <w:szCs w:val="18"/>
          <w:lang w:val="ro-RO"/>
        </w:rPr>
        <w:t xml:space="preserve"> </w:t>
      </w:r>
    </w:p>
  </w:footnote>
  <w:footnote w:id="71">
    <w:p w14:paraId="1D4B59B9" w14:textId="547F37B4"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Key informants’ interviews.  </w:t>
      </w:r>
    </w:p>
  </w:footnote>
  <w:footnote w:id="72">
    <w:p w14:paraId="2B59CD2A" w14:textId="4A5322F3" w:rsidR="00474371" w:rsidRPr="003D6DB2" w:rsidRDefault="00474371" w:rsidP="003D6DB2">
      <w:pPr>
        <w:jc w:val="both"/>
        <w:rPr>
          <w:sz w:val="18"/>
          <w:szCs w:val="18"/>
        </w:rPr>
      </w:pPr>
      <w:r w:rsidRPr="00284134">
        <w:rPr>
          <w:rStyle w:val="FootnoteReference"/>
          <w:sz w:val="18"/>
          <w:szCs w:val="18"/>
        </w:rPr>
        <w:footnoteRef/>
      </w:r>
      <w:r w:rsidRPr="00284134">
        <w:rPr>
          <w:sz w:val="18"/>
          <w:szCs w:val="18"/>
        </w:rPr>
        <w:t xml:space="preserve"> Endline assessment report </w:t>
      </w:r>
      <w:r w:rsidRPr="00284134">
        <w:rPr>
          <w:i/>
          <w:sz w:val="18"/>
          <w:szCs w:val="18"/>
        </w:rPr>
        <w:t>Empowering Women and Girls Affected by Migration for Inclusive and Peaceful Community Development”</w:t>
      </w:r>
      <w:r w:rsidRPr="00284134">
        <w:rPr>
          <w:sz w:val="18"/>
          <w:szCs w:val="18"/>
        </w:rPr>
        <w:t xml:space="preserve"> Project, </w:t>
      </w:r>
      <w:r w:rsidRPr="00284134">
        <w:rPr>
          <w:bCs/>
          <w:sz w:val="18"/>
          <w:szCs w:val="18"/>
        </w:rPr>
        <w:t xml:space="preserve">Empirica International Research and Consultancy Institute, </w:t>
      </w:r>
      <w:r w:rsidRPr="00284134">
        <w:rPr>
          <w:sz w:val="18"/>
          <w:szCs w:val="18"/>
        </w:rPr>
        <w:t>October 2021</w:t>
      </w:r>
    </w:p>
  </w:footnote>
  <w:footnote w:id="73">
    <w:p w14:paraId="238C93F5" w14:textId="77777777" w:rsidR="00474371" w:rsidRPr="00B56056" w:rsidRDefault="00474371" w:rsidP="003E6B7C">
      <w:pPr>
        <w:pStyle w:val="NoSpacing"/>
        <w:rPr>
          <w:rFonts w:ascii="Times New Roman" w:hAnsi="Times New Roman"/>
          <w:sz w:val="16"/>
          <w:szCs w:val="16"/>
          <w:lang w:val="en-GB"/>
        </w:rPr>
      </w:pPr>
      <w:r w:rsidRPr="00284134">
        <w:rPr>
          <w:rStyle w:val="FootnoteReference"/>
          <w:rFonts w:ascii="Times New Roman" w:hAnsi="Times New Roman"/>
          <w:sz w:val="18"/>
        </w:rPr>
        <w:footnoteRef/>
      </w:r>
      <w:r w:rsidRPr="00284134">
        <w:rPr>
          <w:rFonts w:ascii="Times New Roman" w:hAnsi="Times New Roman"/>
          <w:sz w:val="18"/>
        </w:rPr>
        <w:t xml:space="preserve"> </w:t>
      </w:r>
      <w:r w:rsidRPr="00284134">
        <w:rPr>
          <w:rFonts w:ascii="Times New Roman" w:hAnsi="Times New Roman"/>
          <w:i/>
          <w:sz w:val="18"/>
        </w:rPr>
        <w:t>Positive Deviance</w:t>
      </w:r>
      <w:r w:rsidRPr="00284134">
        <w:rPr>
          <w:rFonts w:ascii="Times New Roman" w:hAnsi="Times New Roman"/>
          <w:sz w:val="18"/>
        </w:rPr>
        <w:t xml:space="preserve"> -  is based on the observation that in every community there are certain individuals or groups whose uncommon behaviors and strategies enable them to find better solutions to problems than their peers, while having access to the same resources and facing similar or worse challenges.</w:t>
      </w:r>
      <w:r w:rsidRPr="00284134">
        <w:rPr>
          <w:rFonts w:ascii="Times New Roman" w:hAnsi="Times New Roman"/>
          <w:sz w:val="18"/>
          <w:lang w:val="en-GB"/>
        </w:rPr>
        <w:t xml:space="preserve"> </w:t>
      </w:r>
      <w:r w:rsidRPr="00284134">
        <w:rPr>
          <w:rFonts w:ascii="Times New Roman" w:hAnsi="Times New Roman"/>
          <w:sz w:val="18"/>
        </w:rPr>
        <w:t xml:space="preserve">The PD approach is an asset-based, problem-solving, and community-driven approach that enables the community to discover these successful behaviors and strategies and develop a plan of action to promote their adoption by all concerned. See: </w:t>
      </w:r>
      <w:hyperlink r:id="rId16" w:history="1">
        <w:r w:rsidRPr="00284134">
          <w:rPr>
            <w:rStyle w:val="Hyperlink"/>
            <w:rFonts w:ascii="Times New Roman" w:hAnsi="Times New Roman"/>
            <w:sz w:val="18"/>
          </w:rPr>
          <w:t>https://positivedeviance.org/</w:t>
        </w:r>
      </w:hyperlink>
      <w:r w:rsidRPr="00B56056">
        <w:rPr>
          <w:rFonts w:ascii="Times New Roman" w:hAnsi="Times New Roman"/>
          <w:sz w:val="16"/>
          <w:szCs w:val="16"/>
        </w:rPr>
        <w:t xml:space="preserve"> </w:t>
      </w:r>
    </w:p>
  </w:footnote>
  <w:footnote w:id="74">
    <w:p w14:paraId="54F046F7" w14:textId="51E00D66"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Key informants’ interviews.  </w:t>
      </w:r>
    </w:p>
  </w:footnote>
  <w:footnote w:id="75">
    <w:p w14:paraId="0E788021" w14:textId="72C654AC"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Ibidem </w:t>
      </w:r>
    </w:p>
  </w:footnote>
  <w:footnote w:id="76">
    <w:p w14:paraId="24C22EA8" w14:textId="25B80C9A"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w:t>
      </w:r>
      <w:r w:rsidRPr="00284134">
        <w:rPr>
          <w:sz w:val="18"/>
          <w:szCs w:val="18"/>
          <w:lang w:val="ro-RO"/>
        </w:rPr>
        <w:t>Indicator</w:t>
      </w:r>
      <w:r>
        <w:rPr>
          <w:sz w:val="18"/>
          <w:szCs w:val="18"/>
          <w:lang w:val="ro-RO"/>
        </w:rPr>
        <w:t>s</w:t>
      </w:r>
      <w:r w:rsidRPr="00284134">
        <w:rPr>
          <w:sz w:val="18"/>
          <w:szCs w:val="18"/>
          <w:lang w:val="ro-RO"/>
        </w:rPr>
        <w:t xml:space="preserve"> Trac</w:t>
      </w:r>
      <w:r>
        <w:rPr>
          <w:sz w:val="18"/>
          <w:szCs w:val="18"/>
          <w:lang w:val="ro-RO"/>
        </w:rPr>
        <w:t>king Table</w:t>
      </w:r>
      <w:r w:rsidRPr="00284134">
        <w:rPr>
          <w:sz w:val="18"/>
          <w:szCs w:val="18"/>
          <w:lang w:val="ro-RO"/>
        </w:rPr>
        <w:t xml:space="preserve">, progress reports.  </w:t>
      </w:r>
    </w:p>
  </w:footnote>
  <w:footnote w:id="77">
    <w:p w14:paraId="39F46B1C" w14:textId="4A27FC08" w:rsidR="00474371" w:rsidRPr="00E85398" w:rsidRDefault="00474371">
      <w:pPr>
        <w:pStyle w:val="FootnoteText"/>
        <w:rPr>
          <w:lang w:val="ro-RO"/>
        </w:rPr>
      </w:pPr>
      <w:r>
        <w:rPr>
          <w:rStyle w:val="FootnoteReference"/>
        </w:rPr>
        <w:footnoteRef/>
      </w:r>
      <w:r>
        <w:t xml:space="preserve"> </w:t>
      </w:r>
      <w:r w:rsidRPr="00E85398">
        <w:rPr>
          <w:sz w:val="16"/>
          <w:szCs w:val="16"/>
        </w:rPr>
        <w:t>Following a series of trainings, compared to a pre-test on basic concepts related to social mobilization and advocacy, participants scored 39.5 per cent higher than the baseline values.</w:t>
      </w:r>
      <w:r>
        <w:t xml:space="preserve"> </w:t>
      </w:r>
      <w:r w:rsidRPr="00E85398">
        <w:rPr>
          <w:sz w:val="16"/>
          <w:szCs w:val="16"/>
        </w:rPr>
        <w:t>Progress report 2021</w:t>
      </w:r>
      <w:r>
        <w:t xml:space="preserve"> </w:t>
      </w:r>
    </w:p>
  </w:footnote>
  <w:footnote w:id="78">
    <w:p w14:paraId="226D42D9" w14:textId="77777777" w:rsidR="00474371" w:rsidRPr="00B56056" w:rsidRDefault="00474371" w:rsidP="00B56056">
      <w:pPr>
        <w:pStyle w:val="NoSpacing"/>
        <w:rPr>
          <w:rFonts w:ascii="Times New Roman" w:hAnsi="Times New Roman"/>
          <w:sz w:val="16"/>
          <w:szCs w:val="16"/>
          <w:lang w:val="ro-RO"/>
        </w:rPr>
      </w:pPr>
      <w:r w:rsidRPr="00284134">
        <w:rPr>
          <w:rStyle w:val="FootnoteReference"/>
          <w:rFonts w:ascii="Times New Roman" w:hAnsi="Times New Roman"/>
          <w:sz w:val="18"/>
        </w:rPr>
        <w:footnoteRef/>
      </w:r>
      <w:r w:rsidRPr="00284134">
        <w:rPr>
          <w:rFonts w:ascii="Times New Roman" w:hAnsi="Times New Roman"/>
          <w:sz w:val="18"/>
        </w:rPr>
        <w:t xml:space="preserve"> The evaluation team selected the key performance indicators.</w:t>
      </w:r>
      <w:r w:rsidRPr="00B56056">
        <w:rPr>
          <w:rFonts w:ascii="Times New Roman" w:hAnsi="Times New Roman"/>
          <w:sz w:val="16"/>
          <w:szCs w:val="16"/>
          <w:lang w:val="ro-RO"/>
        </w:rPr>
        <w:t xml:space="preserve"> </w:t>
      </w:r>
    </w:p>
  </w:footnote>
  <w:footnote w:id="79">
    <w:p w14:paraId="4049FD10" w14:textId="09B1B365"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Key informants’ interviews.  </w:t>
      </w:r>
    </w:p>
  </w:footnote>
  <w:footnote w:id="80">
    <w:p w14:paraId="4ACF00B5" w14:textId="00A2CC56" w:rsidR="00474371" w:rsidRPr="00284134" w:rsidRDefault="00474371" w:rsidP="00C044D2">
      <w:pPr>
        <w:pStyle w:val="FootnoteText"/>
        <w:rPr>
          <w:sz w:val="18"/>
          <w:szCs w:val="18"/>
          <w:lang w:val="ro-RO"/>
        </w:rPr>
      </w:pPr>
      <w:r w:rsidRPr="00284134">
        <w:rPr>
          <w:rStyle w:val="FootnoteReference"/>
          <w:sz w:val="18"/>
          <w:szCs w:val="18"/>
        </w:rPr>
        <w:footnoteRef/>
      </w:r>
      <w:r w:rsidRPr="00284134">
        <w:rPr>
          <w:sz w:val="18"/>
          <w:szCs w:val="18"/>
        </w:rPr>
        <w:t xml:space="preserve"> Progress reports and endline assessment.</w:t>
      </w:r>
    </w:p>
  </w:footnote>
  <w:footnote w:id="81">
    <w:p w14:paraId="1B86D2DE" w14:textId="0162F5DC"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Ibidem </w:t>
      </w:r>
    </w:p>
  </w:footnote>
  <w:footnote w:id="82">
    <w:p w14:paraId="5479B621" w14:textId="0657CCA9"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Seven of them resolved their issues during project duration time.</w:t>
      </w:r>
    </w:p>
  </w:footnote>
  <w:footnote w:id="83">
    <w:p w14:paraId="2D3A1934" w14:textId="7682BAFF" w:rsidR="00474371" w:rsidRPr="0001330D" w:rsidRDefault="00474371">
      <w:pPr>
        <w:pStyle w:val="FootnoteText"/>
        <w:rPr>
          <w:lang w:val="ro-RO"/>
        </w:rPr>
      </w:pPr>
      <w:r>
        <w:rPr>
          <w:rStyle w:val="FootnoteReference"/>
        </w:rPr>
        <w:footnoteRef/>
      </w:r>
      <w:r>
        <w:t xml:space="preserve"> </w:t>
      </w:r>
      <w:r w:rsidRPr="0001330D">
        <w:rPr>
          <w:sz w:val="16"/>
          <w:szCs w:val="16"/>
        </w:rPr>
        <w:t>For additional information: https://eca.unwomen.org/en/news/stories/2021/08/elected-women-deputies-of-local-councils-honored-in-innovative-event</w:t>
      </w:r>
    </w:p>
  </w:footnote>
  <w:footnote w:id="84">
    <w:p w14:paraId="5F273AF9" w14:textId="47745D17" w:rsidR="00474371" w:rsidRPr="00284134" w:rsidRDefault="00474371">
      <w:pPr>
        <w:pStyle w:val="FootnoteText"/>
        <w:rPr>
          <w:sz w:val="18"/>
          <w:szCs w:val="18"/>
          <w:lang w:val="ro-RO"/>
        </w:rPr>
      </w:pPr>
      <w:r w:rsidRPr="00284134">
        <w:rPr>
          <w:rStyle w:val="FootnoteReference"/>
          <w:sz w:val="18"/>
          <w:szCs w:val="18"/>
        </w:rPr>
        <w:footnoteRef/>
      </w:r>
      <w:r w:rsidRPr="00284134">
        <w:rPr>
          <w:sz w:val="18"/>
          <w:szCs w:val="18"/>
        </w:rPr>
        <w:t xml:space="preserve"> </w:t>
      </w:r>
      <w:sdt>
        <w:sdtPr>
          <w:rPr>
            <w:sz w:val="18"/>
            <w:szCs w:val="18"/>
          </w:rPr>
          <w:tag w:val="goog_rdk_51"/>
          <w:id w:val="616334178"/>
          <w:showingPlcHdr/>
        </w:sdtPr>
        <w:sdtContent>
          <w:r w:rsidRPr="00284134">
            <w:rPr>
              <w:sz w:val="18"/>
              <w:szCs w:val="18"/>
            </w:rPr>
            <w:t xml:space="preserve">     </w:t>
          </w:r>
        </w:sdtContent>
      </w:sdt>
      <w:r w:rsidRPr="00284134">
        <w:rPr>
          <w:sz w:val="18"/>
          <w:szCs w:val="18"/>
        </w:rPr>
        <w:t>According to the project documents (progress reports), a total of 1,437 WGAM, members of 145 SHGs.</w:t>
      </w:r>
      <w:r w:rsidRPr="00284134">
        <w:rPr>
          <w:sz w:val="18"/>
          <w:szCs w:val="18"/>
          <w:lang w:val="ro-RO"/>
        </w:rPr>
        <w:t xml:space="preserve"> </w:t>
      </w:r>
    </w:p>
  </w:footnote>
  <w:footnote w:id="85">
    <w:p w14:paraId="54FA3DC5" w14:textId="7DFCCA98" w:rsidR="00474371" w:rsidRPr="00C770A4" w:rsidRDefault="00474371" w:rsidP="00C770A4">
      <w:pPr>
        <w:pStyle w:val="NoSpacing"/>
        <w:rPr>
          <w:rFonts w:ascii="Times New Roman" w:hAnsi="Times New Roman"/>
          <w:sz w:val="16"/>
          <w:szCs w:val="16"/>
          <w:lang w:val="en-GB"/>
        </w:rPr>
      </w:pPr>
      <w:r w:rsidRPr="00284134">
        <w:rPr>
          <w:rStyle w:val="FootnoteReference"/>
          <w:rFonts w:ascii="Times New Roman" w:hAnsi="Times New Roman"/>
          <w:sz w:val="18"/>
        </w:rPr>
        <w:footnoteRef/>
      </w:r>
      <w:r w:rsidRPr="00284134">
        <w:rPr>
          <w:rFonts w:ascii="Times New Roman" w:hAnsi="Times New Roman"/>
          <w:sz w:val="18"/>
        </w:rPr>
        <w:t xml:space="preserve"> The training package Gender and Entrepreneurship Together – GET Ahead for Women in Enterprise – aims to assist ILO partner organizations in promoting enterprise development among women in poverty who want to start or are already engaged in small-scale business.</w:t>
      </w:r>
    </w:p>
  </w:footnote>
  <w:footnote w:id="86">
    <w:p w14:paraId="6F339100" w14:textId="33597EEB" w:rsidR="00474371" w:rsidRPr="00E21EB1" w:rsidRDefault="00474371" w:rsidP="00C770A4">
      <w:pPr>
        <w:pStyle w:val="NoSpacing"/>
        <w:rPr>
          <w:rFonts w:ascii="Times New Roman" w:hAnsi="Times New Roman"/>
          <w:color w:val="230050"/>
          <w:spacing w:val="-4"/>
          <w:sz w:val="18"/>
          <w:lang w:val="en"/>
        </w:rPr>
      </w:pPr>
      <w:r w:rsidRPr="00E21EB1">
        <w:rPr>
          <w:rStyle w:val="FootnoteReference"/>
          <w:rFonts w:ascii="Times New Roman" w:hAnsi="Times New Roman"/>
          <w:sz w:val="18"/>
        </w:rPr>
        <w:footnoteRef/>
      </w:r>
      <w:r w:rsidRPr="00E21EB1">
        <w:rPr>
          <w:rFonts w:ascii="Times New Roman" w:hAnsi="Times New Roman"/>
          <w:sz w:val="18"/>
        </w:rPr>
        <w:t xml:space="preserve"> </w:t>
      </w:r>
      <w:r w:rsidRPr="00E21EB1">
        <w:rPr>
          <w:rFonts w:ascii="Times New Roman" w:eastAsiaTheme="minorHAnsi" w:hAnsi="Times New Roman"/>
          <w:sz w:val="18"/>
        </w:rPr>
        <w:t>The ILO</w:t>
      </w:r>
      <w:r w:rsidRPr="00E21EB1">
        <w:rPr>
          <w:rFonts w:ascii="Times New Roman" w:hAnsi="Times New Roman"/>
          <w:sz w:val="18"/>
        </w:rPr>
        <w:t>`s</w:t>
      </w:r>
      <w:r w:rsidRPr="00E21EB1">
        <w:rPr>
          <w:rFonts w:ascii="Times New Roman" w:eastAsiaTheme="minorHAnsi" w:hAnsi="Times New Roman"/>
          <w:sz w:val="18"/>
        </w:rPr>
        <w:t xml:space="preserve"> Value Chain Development approach looks at market dynamics and relationships between the different actors in the chain with the objective of strengthening the whole market system - enterprises, business relationships, financial networks, supporting functions, rules and norms, and the business environment – in a way that ensures greater benefits for the poor from economic development.</w:t>
      </w:r>
      <w:r w:rsidRPr="00E21EB1">
        <w:rPr>
          <w:rFonts w:ascii="Times New Roman" w:hAnsi="Times New Roman"/>
          <w:sz w:val="18"/>
        </w:rPr>
        <w:t xml:space="preserve"> See:</w:t>
      </w:r>
      <w:r w:rsidRPr="00E21EB1">
        <w:rPr>
          <w:rFonts w:ascii="Times New Roman" w:hAnsi="Times New Roman"/>
          <w:color w:val="230050"/>
          <w:spacing w:val="-4"/>
          <w:sz w:val="18"/>
          <w:lang w:val="en"/>
        </w:rPr>
        <w:t xml:space="preserve">  </w:t>
      </w:r>
      <w:r w:rsidRPr="00E21EB1">
        <w:rPr>
          <w:rFonts w:ascii="Times New Roman" w:eastAsiaTheme="minorHAnsi" w:hAnsi="Times New Roman"/>
          <w:i/>
          <w:sz w:val="18"/>
          <w:lang w:val="en-US"/>
        </w:rPr>
        <w:t xml:space="preserve">A Rough Guide to Value Chain Development. </w:t>
      </w:r>
      <w:hyperlink r:id="rId17" w:history="1">
        <w:r w:rsidRPr="00E21EB1">
          <w:rPr>
            <w:rStyle w:val="Hyperlink"/>
            <w:rFonts w:ascii="Times New Roman" w:hAnsi="Times New Roman"/>
            <w:sz w:val="18"/>
          </w:rPr>
          <w:t>https://www.ilo.org/empent/areas/value-chain-development-vcd/WCMS_366005/lang--en/index.htm</w:t>
        </w:r>
      </w:hyperlink>
      <w:r w:rsidRPr="00E21EB1">
        <w:rPr>
          <w:rFonts w:ascii="Times New Roman" w:hAnsi="Times New Roman"/>
          <w:sz w:val="18"/>
        </w:rPr>
        <w:t xml:space="preserve"> </w:t>
      </w:r>
    </w:p>
  </w:footnote>
  <w:footnote w:id="87">
    <w:p w14:paraId="5657398C" w14:textId="6F5335EC" w:rsidR="00474371" w:rsidRPr="00E21EB1" w:rsidRDefault="00474371" w:rsidP="00E51DDF">
      <w:pPr>
        <w:rPr>
          <w:sz w:val="18"/>
          <w:szCs w:val="18"/>
          <w:highlight w:val="yellow"/>
        </w:rPr>
      </w:pPr>
      <w:r w:rsidRPr="00E21EB1">
        <w:rPr>
          <w:rStyle w:val="FootnoteReference"/>
          <w:sz w:val="18"/>
          <w:szCs w:val="18"/>
        </w:rPr>
        <w:footnoteRef/>
      </w:r>
      <w:r w:rsidRPr="00E21EB1">
        <w:rPr>
          <w:sz w:val="18"/>
          <w:szCs w:val="18"/>
        </w:rPr>
        <w:t xml:space="preserve"> The project financially supported </w:t>
      </w:r>
      <w:sdt>
        <w:sdtPr>
          <w:rPr>
            <w:sz w:val="18"/>
            <w:szCs w:val="18"/>
          </w:rPr>
          <w:tag w:val="goog_rdk_56"/>
          <w:id w:val="-1645652879"/>
        </w:sdtPr>
        <w:sdtContent/>
      </w:sdt>
      <w:sdt>
        <w:sdtPr>
          <w:rPr>
            <w:sz w:val="18"/>
            <w:szCs w:val="18"/>
          </w:rPr>
          <w:tag w:val="goog_rdk_57"/>
          <w:id w:val="-817873156"/>
        </w:sdtPr>
        <w:sdtContent/>
      </w:sdt>
      <w:sdt>
        <w:sdtPr>
          <w:rPr>
            <w:sz w:val="18"/>
            <w:szCs w:val="18"/>
          </w:rPr>
          <w:tag w:val="goog_rdk_58"/>
          <w:id w:val="-1976059834"/>
        </w:sdtPr>
        <w:sdtContent/>
      </w:sdt>
      <w:sdt>
        <w:sdtPr>
          <w:rPr>
            <w:sz w:val="18"/>
            <w:szCs w:val="18"/>
          </w:rPr>
          <w:tag w:val="goog_rdk_60"/>
          <w:id w:val="-1394113712"/>
        </w:sdtPr>
        <w:sdtContent>
          <w:r w:rsidRPr="00E21EB1">
            <w:rPr>
              <w:sz w:val="18"/>
              <w:szCs w:val="18"/>
            </w:rPr>
            <w:t>73</w:t>
          </w:r>
        </w:sdtContent>
      </w:sdt>
      <w:r w:rsidRPr="00E21EB1">
        <w:rPr>
          <w:sz w:val="18"/>
          <w:szCs w:val="18"/>
        </w:rPr>
        <w:t xml:space="preserve"> women in running their businesses: farming, catering, garment, handicrafts, beauty salon, education. </w:t>
      </w:r>
    </w:p>
  </w:footnote>
  <w:footnote w:id="88">
    <w:p w14:paraId="0964F058" w14:textId="7D644472" w:rsidR="00474371" w:rsidRPr="00E21EB1" w:rsidRDefault="00474371" w:rsidP="00951484">
      <w:pPr>
        <w:pBdr>
          <w:top w:val="nil"/>
          <w:left w:val="nil"/>
          <w:bottom w:val="nil"/>
          <w:right w:val="nil"/>
          <w:between w:val="nil"/>
        </w:pBdr>
        <w:rPr>
          <w:color w:val="000000"/>
          <w:sz w:val="18"/>
          <w:szCs w:val="18"/>
          <w:highlight w:val="yellow"/>
        </w:rPr>
      </w:pPr>
      <w:r w:rsidRPr="00E21EB1">
        <w:rPr>
          <w:rStyle w:val="FootnoteReference"/>
          <w:sz w:val="18"/>
          <w:szCs w:val="18"/>
        </w:rPr>
        <w:footnoteRef/>
      </w:r>
      <w:r w:rsidRPr="00E21EB1">
        <w:rPr>
          <w:sz w:val="18"/>
          <w:szCs w:val="18"/>
        </w:rPr>
        <w:t xml:space="preserve"> </w:t>
      </w:r>
      <w:r w:rsidRPr="00E21EB1">
        <w:rPr>
          <w:rFonts w:eastAsia="Times New Roman"/>
          <w:sz w:val="18"/>
          <w:szCs w:val="18"/>
        </w:rPr>
        <w:t xml:space="preserve">42 women from target communities got a job placement as the result of the local initiatives. Final narrative report. 2021. </w:t>
      </w:r>
    </w:p>
  </w:footnote>
  <w:footnote w:id="89">
    <w:p w14:paraId="1681772F" w14:textId="13053F76" w:rsidR="00474371" w:rsidRPr="00E21EB1" w:rsidRDefault="00474371">
      <w:pPr>
        <w:pStyle w:val="FootnoteText"/>
        <w:rPr>
          <w:sz w:val="18"/>
          <w:szCs w:val="18"/>
          <w:lang w:val="ro-RO"/>
        </w:rPr>
      </w:pPr>
      <w:r w:rsidRPr="00E21EB1">
        <w:rPr>
          <w:rStyle w:val="FootnoteReference"/>
          <w:sz w:val="18"/>
          <w:szCs w:val="18"/>
        </w:rPr>
        <w:footnoteRef/>
      </w:r>
      <w:r w:rsidRPr="00E21EB1">
        <w:rPr>
          <w:sz w:val="18"/>
          <w:szCs w:val="18"/>
        </w:rPr>
        <w:t xml:space="preserve"> Key informants’ interviews.  </w:t>
      </w:r>
    </w:p>
  </w:footnote>
  <w:footnote w:id="90">
    <w:p w14:paraId="584BCB0F" w14:textId="22E32FF3" w:rsidR="00474371" w:rsidRPr="00E21EB1" w:rsidRDefault="00474371">
      <w:pPr>
        <w:pStyle w:val="FootnoteText"/>
        <w:rPr>
          <w:sz w:val="18"/>
          <w:szCs w:val="18"/>
          <w:lang w:val="ro-RO"/>
        </w:rPr>
      </w:pPr>
      <w:r w:rsidRPr="00E21EB1">
        <w:rPr>
          <w:rStyle w:val="FootnoteReference"/>
          <w:sz w:val="18"/>
          <w:szCs w:val="18"/>
        </w:rPr>
        <w:footnoteRef/>
      </w:r>
      <w:r w:rsidRPr="00E21EB1">
        <w:rPr>
          <w:sz w:val="18"/>
          <w:szCs w:val="18"/>
        </w:rPr>
        <w:t xml:space="preserve"> Key informants’ interviews.  </w:t>
      </w:r>
    </w:p>
  </w:footnote>
  <w:footnote w:id="91">
    <w:p w14:paraId="5B35EF68" w14:textId="77777777" w:rsidR="00474371" w:rsidRPr="00E21EB1" w:rsidRDefault="00474371" w:rsidP="00951484">
      <w:pPr>
        <w:pStyle w:val="FootnoteText"/>
        <w:rPr>
          <w:sz w:val="18"/>
          <w:szCs w:val="18"/>
          <w:lang w:val="ro-RO"/>
        </w:rPr>
      </w:pPr>
      <w:r w:rsidRPr="00E21EB1">
        <w:rPr>
          <w:rStyle w:val="FootnoteReference"/>
          <w:sz w:val="18"/>
          <w:szCs w:val="18"/>
        </w:rPr>
        <w:footnoteRef/>
      </w:r>
      <w:r w:rsidRPr="00E21EB1">
        <w:rPr>
          <w:sz w:val="18"/>
          <w:szCs w:val="18"/>
        </w:rPr>
        <w:t xml:space="preserve"> Ibidem </w:t>
      </w:r>
    </w:p>
  </w:footnote>
  <w:footnote w:id="92">
    <w:p w14:paraId="596DB77F" w14:textId="65DC6A53" w:rsidR="00474371" w:rsidRPr="00E21EB1" w:rsidRDefault="00474371">
      <w:pPr>
        <w:pStyle w:val="FootnoteText"/>
        <w:rPr>
          <w:sz w:val="18"/>
          <w:szCs w:val="18"/>
          <w:lang w:val="ro-RO"/>
        </w:rPr>
      </w:pPr>
      <w:r w:rsidRPr="00E21EB1">
        <w:rPr>
          <w:rStyle w:val="FootnoteReference"/>
          <w:sz w:val="18"/>
          <w:szCs w:val="18"/>
        </w:rPr>
        <w:footnoteRef/>
      </w:r>
      <w:r w:rsidRPr="00E21EB1">
        <w:rPr>
          <w:sz w:val="18"/>
          <w:szCs w:val="18"/>
        </w:rPr>
        <w:t xml:space="preserve"> Ibidem </w:t>
      </w:r>
    </w:p>
  </w:footnote>
  <w:footnote w:id="93">
    <w:p w14:paraId="118FAD31" w14:textId="0E971703" w:rsidR="00474371" w:rsidRPr="00E21EB1" w:rsidRDefault="00474371">
      <w:pPr>
        <w:pStyle w:val="FootnoteText"/>
        <w:rPr>
          <w:sz w:val="18"/>
          <w:szCs w:val="18"/>
          <w:lang w:val="ro-RO"/>
        </w:rPr>
      </w:pPr>
      <w:r w:rsidRPr="00E21EB1">
        <w:rPr>
          <w:rStyle w:val="FootnoteReference"/>
          <w:sz w:val="18"/>
          <w:szCs w:val="18"/>
        </w:rPr>
        <w:footnoteRef/>
      </w:r>
      <w:r w:rsidRPr="00E21EB1">
        <w:rPr>
          <w:sz w:val="18"/>
          <w:szCs w:val="18"/>
        </w:rPr>
        <w:t xml:space="preserve"> Final narrative report.</w:t>
      </w:r>
      <w:r w:rsidRPr="00E21EB1">
        <w:rPr>
          <w:sz w:val="18"/>
          <w:szCs w:val="18"/>
          <w:lang w:val="ro-RO"/>
        </w:rPr>
        <w:t xml:space="preserve"> </w:t>
      </w:r>
    </w:p>
  </w:footnote>
  <w:footnote w:id="94">
    <w:p w14:paraId="295C8982" w14:textId="1C1B0BBB" w:rsidR="00474371" w:rsidRPr="005960C0" w:rsidRDefault="00474371">
      <w:pPr>
        <w:pStyle w:val="FootnoteText"/>
        <w:rPr>
          <w:lang w:val="ro-RO"/>
        </w:rPr>
      </w:pPr>
      <w:r>
        <w:rPr>
          <w:rStyle w:val="FootnoteReference"/>
        </w:rPr>
        <w:footnoteRef/>
      </w:r>
      <w:r>
        <w:t xml:space="preserve"> </w:t>
      </w:r>
      <w:r w:rsidRPr="005960C0">
        <w:rPr>
          <w:sz w:val="16"/>
          <w:szCs w:val="16"/>
        </w:rPr>
        <w:t>As reve</w:t>
      </w:r>
      <w:r>
        <w:rPr>
          <w:sz w:val="16"/>
          <w:szCs w:val="16"/>
        </w:rPr>
        <w:t>a</w:t>
      </w:r>
      <w:r w:rsidRPr="005960C0">
        <w:rPr>
          <w:sz w:val="16"/>
          <w:szCs w:val="16"/>
        </w:rPr>
        <w:t>led</w:t>
      </w:r>
      <w:r>
        <w:rPr>
          <w:sz w:val="16"/>
          <w:szCs w:val="16"/>
        </w:rPr>
        <w:t xml:space="preserve"> in the</w:t>
      </w:r>
      <w:r w:rsidRPr="005960C0">
        <w:rPr>
          <w:sz w:val="16"/>
          <w:szCs w:val="16"/>
        </w:rPr>
        <w:t xml:space="preserve"> local consultations, </w:t>
      </w:r>
      <w:r w:rsidRPr="00AF6631">
        <w:rPr>
          <w:sz w:val="16"/>
          <w:szCs w:val="16"/>
          <w:lang w:val="ru-RU"/>
        </w:rPr>
        <w:t xml:space="preserve">17 </w:t>
      </w:r>
      <w:r>
        <w:rPr>
          <w:sz w:val="16"/>
          <w:szCs w:val="16"/>
        </w:rPr>
        <w:t>women empowered by the project ran for Local P</w:t>
      </w:r>
      <w:r w:rsidRPr="005960C0">
        <w:rPr>
          <w:sz w:val="16"/>
          <w:szCs w:val="16"/>
        </w:rPr>
        <w:t>arliament in Ak-Turpak LSG and 9 of them were elected.</w:t>
      </w:r>
    </w:p>
  </w:footnote>
  <w:footnote w:id="95">
    <w:p w14:paraId="0D562809" w14:textId="45EC9CA3" w:rsidR="00474371" w:rsidRPr="0033331E" w:rsidRDefault="00474371">
      <w:pPr>
        <w:pStyle w:val="FootnoteText"/>
        <w:rPr>
          <w:lang w:val="ro-RO"/>
        </w:rPr>
      </w:pPr>
      <w:r w:rsidRPr="00E21EB1">
        <w:rPr>
          <w:rStyle w:val="FootnoteReference"/>
          <w:sz w:val="18"/>
          <w:szCs w:val="18"/>
        </w:rPr>
        <w:footnoteRef/>
      </w:r>
      <w:r w:rsidRPr="00E21EB1">
        <w:rPr>
          <w:sz w:val="18"/>
          <w:szCs w:val="18"/>
        </w:rPr>
        <w:t xml:space="preserve"> Key informants’ interviews.</w:t>
      </w:r>
      <w:r>
        <w:rPr>
          <w:sz w:val="16"/>
          <w:szCs w:val="16"/>
        </w:rPr>
        <w:t xml:space="preserve"> </w:t>
      </w:r>
      <w:r w:rsidRPr="005612DE">
        <w:rPr>
          <w:sz w:val="16"/>
          <w:szCs w:val="16"/>
        </w:rPr>
        <w:t xml:space="preserve"> </w:t>
      </w:r>
    </w:p>
  </w:footnote>
  <w:footnote w:id="96">
    <w:p w14:paraId="57BEBE10" w14:textId="77777777" w:rsidR="00474371" w:rsidRPr="00E21EB1" w:rsidRDefault="00474371" w:rsidP="00481258">
      <w:pPr>
        <w:pStyle w:val="NoSpacing"/>
        <w:rPr>
          <w:rFonts w:ascii="Times New Roman" w:hAnsi="Times New Roman"/>
          <w:color w:val="3D5866"/>
          <w:sz w:val="18"/>
          <w:lang w:val="en-GB"/>
        </w:rPr>
      </w:pPr>
      <w:r w:rsidRPr="00E21EB1">
        <w:rPr>
          <w:rStyle w:val="FootnoteReference"/>
          <w:rFonts w:ascii="Times New Roman" w:hAnsi="Times New Roman"/>
          <w:sz w:val="18"/>
        </w:rPr>
        <w:footnoteRef/>
      </w:r>
      <w:r w:rsidRPr="00E21EB1">
        <w:rPr>
          <w:rFonts w:ascii="Times New Roman" w:hAnsi="Times New Roman"/>
          <w:sz w:val="18"/>
        </w:rPr>
        <w:t xml:space="preserve"> For additional information about the border clash Between Kyrgyzstan and Tajikistan: </w:t>
      </w:r>
      <w:hyperlink r:id="rId18" w:history="1">
        <w:r w:rsidRPr="00E21EB1">
          <w:rPr>
            <w:rStyle w:val="Hyperlink"/>
            <w:rFonts w:ascii="Times New Roman" w:hAnsi="Times New Roman"/>
            <w:sz w:val="18"/>
          </w:rPr>
          <w:t>https://www.usip.org/publications/2021/05/border-clash-between-kyrgyzstan-and-tajikistan-risks-spinning-out-control</w:t>
        </w:r>
      </w:hyperlink>
      <w:r w:rsidRPr="00E21EB1">
        <w:rPr>
          <w:rFonts w:ascii="Times New Roman" w:hAnsi="Times New Roman"/>
          <w:sz w:val="18"/>
        </w:rPr>
        <w:t xml:space="preserve"> </w:t>
      </w:r>
    </w:p>
  </w:footnote>
  <w:footnote w:id="97">
    <w:p w14:paraId="71E239FD" w14:textId="15FFCF6C" w:rsidR="00474371" w:rsidRPr="00E21EB1" w:rsidRDefault="00474371">
      <w:pPr>
        <w:pStyle w:val="FootnoteText"/>
        <w:rPr>
          <w:sz w:val="18"/>
          <w:szCs w:val="18"/>
          <w:lang w:val="ro-RO"/>
        </w:rPr>
      </w:pPr>
      <w:r w:rsidRPr="00E21EB1">
        <w:rPr>
          <w:rStyle w:val="FootnoteReference"/>
          <w:sz w:val="18"/>
          <w:szCs w:val="18"/>
        </w:rPr>
        <w:footnoteRef/>
      </w:r>
      <w:r w:rsidRPr="00E21EB1">
        <w:rPr>
          <w:sz w:val="18"/>
          <w:szCs w:val="18"/>
        </w:rPr>
        <w:t xml:space="preserve"> Key informants’ interviews.  </w:t>
      </w:r>
    </w:p>
  </w:footnote>
  <w:footnote w:id="98">
    <w:p w14:paraId="5D8DBC9D" w14:textId="3385C152" w:rsidR="00474371" w:rsidRPr="00E21EB1" w:rsidRDefault="00474371">
      <w:pPr>
        <w:pStyle w:val="FootnoteText"/>
        <w:rPr>
          <w:sz w:val="18"/>
          <w:szCs w:val="18"/>
          <w:lang w:val="ro-RO"/>
        </w:rPr>
      </w:pPr>
      <w:r w:rsidRPr="00E21EB1">
        <w:rPr>
          <w:rStyle w:val="FootnoteReference"/>
          <w:sz w:val="18"/>
          <w:szCs w:val="18"/>
        </w:rPr>
        <w:footnoteRef/>
      </w:r>
      <w:r w:rsidRPr="00E21EB1">
        <w:rPr>
          <w:sz w:val="18"/>
          <w:szCs w:val="18"/>
        </w:rPr>
        <w:t xml:space="preserve"> See final narrative report, 2021.</w:t>
      </w:r>
      <w:r w:rsidRPr="00E21EB1">
        <w:rPr>
          <w:sz w:val="18"/>
          <w:szCs w:val="18"/>
          <w:lang w:val="ro-RO"/>
        </w:rPr>
        <w:t xml:space="preserve"> </w:t>
      </w:r>
    </w:p>
  </w:footnote>
  <w:footnote w:id="99">
    <w:p w14:paraId="72F804CA" w14:textId="77777777" w:rsidR="00474371" w:rsidRPr="00F046E4" w:rsidRDefault="00474371" w:rsidP="00B34725">
      <w:pPr>
        <w:pStyle w:val="FootnoteText"/>
        <w:rPr>
          <w:lang w:val="ro-RO"/>
        </w:rPr>
      </w:pPr>
      <w:r w:rsidRPr="00E21EB1">
        <w:rPr>
          <w:rStyle w:val="FootnoteReference"/>
          <w:sz w:val="18"/>
          <w:szCs w:val="18"/>
        </w:rPr>
        <w:footnoteRef/>
      </w:r>
      <w:r w:rsidRPr="00E21EB1">
        <w:rPr>
          <w:sz w:val="18"/>
          <w:szCs w:val="18"/>
        </w:rPr>
        <w:t xml:space="preserve"> The evaluation team selected the key performance indicators.</w:t>
      </w:r>
      <w:r>
        <w:rPr>
          <w:lang w:val="ro-RO"/>
        </w:rPr>
        <w:t xml:space="preserve"> </w:t>
      </w:r>
    </w:p>
  </w:footnote>
  <w:footnote w:id="100">
    <w:p w14:paraId="45E9B83E" w14:textId="5F3EB757" w:rsidR="00474371" w:rsidRPr="00E21EB1" w:rsidRDefault="00474371" w:rsidP="00E21EB1">
      <w:pPr>
        <w:pStyle w:val="FootnoteText"/>
        <w:rPr>
          <w:sz w:val="18"/>
          <w:szCs w:val="18"/>
          <w:lang w:val="ro-RO"/>
        </w:rPr>
      </w:pPr>
      <w:r w:rsidRPr="00E21EB1">
        <w:rPr>
          <w:rStyle w:val="FootnoteReference"/>
          <w:sz w:val="18"/>
          <w:szCs w:val="18"/>
        </w:rPr>
        <w:footnoteRef/>
      </w:r>
      <w:r w:rsidRPr="00E21EB1">
        <w:rPr>
          <w:sz w:val="18"/>
          <w:szCs w:val="18"/>
        </w:rPr>
        <w:t xml:space="preserve"> Concept of the State Migration Policy (2021-2030) adopted by the Government of Kyrgyzstan in May 2021. </w:t>
      </w:r>
    </w:p>
  </w:footnote>
  <w:footnote w:id="101">
    <w:p w14:paraId="4F42EE0A" w14:textId="5F95F26C" w:rsidR="00474371" w:rsidRPr="00E21EB1" w:rsidRDefault="00474371" w:rsidP="00E21EB1">
      <w:pPr>
        <w:pStyle w:val="FootnoteText"/>
        <w:rPr>
          <w:sz w:val="18"/>
          <w:szCs w:val="18"/>
          <w:lang w:val="ro-RO"/>
        </w:rPr>
      </w:pPr>
      <w:r w:rsidRPr="00E21EB1">
        <w:rPr>
          <w:rStyle w:val="FootnoteReference"/>
          <w:sz w:val="18"/>
          <w:szCs w:val="18"/>
        </w:rPr>
        <w:footnoteRef/>
      </w:r>
      <w:r w:rsidRPr="00E21EB1">
        <w:rPr>
          <w:sz w:val="18"/>
          <w:szCs w:val="18"/>
        </w:rPr>
        <w:t xml:space="preserve"> Beside the resident citizens of Kyrgyzstan, the women migrants were also involved by IOM in the public consultations.</w:t>
      </w:r>
      <w:r w:rsidRPr="00E21EB1">
        <w:rPr>
          <w:color w:val="000000"/>
          <w:sz w:val="18"/>
          <w:szCs w:val="18"/>
          <w:highlight w:val="yellow"/>
        </w:rPr>
        <w:t xml:space="preserve"> </w:t>
      </w:r>
    </w:p>
  </w:footnote>
  <w:footnote w:id="102">
    <w:p w14:paraId="55061F30" w14:textId="1EDC55AD" w:rsidR="00474371" w:rsidRPr="00E21EB1" w:rsidRDefault="00474371" w:rsidP="00E21EB1">
      <w:pPr>
        <w:pStyle w:val="FootnoteText"/>
        <w:rPr>
          <w:sz w:val="18"/>
          <w:szCs w:val="18"/>
          <w:lang w:val="ro-RO"/>
        </w:rPr>
      </w:pPr>
      <w:r w:rsidRPr="00E21EB1">
        <w:rPr>
          <w:rStyle w:val="FootnoteReference"/>
          <w:sz w:val="18"/>
          <w:szCs w:val="18"/>
        </w:rPr>
        <w:footnoteRef/>
      </w:r>
      <w:r w:rsidRPr="00E21EB1">
        <w:rPr>
          <w:sz w:val="18"/>
          <w:szCs w:val="18"/>
        </w:rPr>
        <w:t xml:space="preserve"> Key informants’ interviews.  </w:t>
      </w:r>
    </w:p>
  </w:footnote>
  <w:footnote w:id="103">
    <w:p w14:paraId="3B8A6DF2" w14:textId="13D27BE2" w:rsidR="00474371" w:rsidRPr="00E21EB1" w:rsidRDefault="00474371" w:rsidP="00E21EB1">
      <w:pPr>
        <w:pStyle w:val="FootnoteText"/>
        <w:rPr>
          <w:sz w:val="18"/>
          <w:szCs w:val="18"/>
          <w:lang w:val="ro-RO"/>
        </w:rPr>
      </w:pPr>
      <w:r w:rsidRPr="00E21EB1">
        <w:rPr>
          <w:rStyle w:val="FootnoteReference"/>
          <w:sz w:val="18"/>
          <w:szCs w:val="18"/>
        </w:rPr>
        <w:footnoteRef/>
      </w:r>
      <w:r w:rsidRPr="00E21EB1">
        <w:rPr>
          <w:sz w:val="18"/>
          <w:szCs w:val="18"/>
        </w:rPr>
        <w:t xml:space="preserve"> </w:t>
      </w:r>
      <w:r>
        <w:rPr>
          <w:sz w:val="18"/>
          <w:szCs w:val="18"/>
        </w:rPr>
        <w:t>See</w:t>
      </w:r>
      <w:r w:rsidRPr="00E21EB1">
        <w:rPr>
          <w:sz w:val="18"/>
          <w:szCs w:val="18"/>
        </w:rPr>
        <w:t xml:space="preserve">: </w:t>
      </w:r>
      <w:hyperlink r:id="rId19" w:history="1">
        <w:r w:rsidRPr="00E21EB1">
          <w:rPr>
            <w:rStyle w:val="Hyperlink"/>
            <w:sz w:val="18"/>
            <w:szCs w:val="18"/>
          </w:rPr>
          <w:t>https://www.kg.undp.org/content/kyrgyzstan/en/home/presscenter/pressreleases/2021/09/migration-research.html</w:t>
        </w:r>
      </w:hyperlink>
      <w:r w:rsidRPr="00E21EB1">
        <w:rPr>
          <w:sz w:val="18"/>
          <w:szCs w:val="18"/>
        </w:rPr>
        <w:t xml:space="preserve"> </w:t>
      </w:r>
    </w:p>
  </w:footnote>
  <w:footnote w:id="104">
    <w:p w14:paraId="6A746729" w14:textId="15515B86" w:rsidR="00474371" w:rsidRPr="00F91E16" w:rsidRDefault="00474371" w:rsidP="00E21EB1">
      <w:pPr>
        <w:pStyle w:val="FootnoteText"/>
        <w:rPr>
          <w:lang w:val="ro-RO"/>
        </w:rPr>
      </w:pPr>
      <w:r w:rsidRPr="00E21EB1">
        <w:rPr>
          <w:rStyle w:val="FootnoteReference"/>
          <w:sz w:val="18"/>
          <w:szCs w:val="18"/>
        </w:rPr>
        <w:footnoteRef/>
      </w:r>
      <w:r w:rsidRPr="00E21EB1">
        <w:rPr>
          <w:sz w:val="18"/>
          <w:szCs w:val="18"/>
        </w:rPr>
        <w:t xml:space="preserve"> LAPs were developed in March 2021.</w:t>
      </w:r>
      <w:r>
        <w:rPr>
          <w:lang w:val="ro-RO"/>
        </w:rPr>
        <w:t xml:space="preserve"> </w:t>
      </w:r>
    </w:p>
  </w:footnote>
  <w:footnote w:id="105">
    <w:p w14:paraId="141CA527" w14:textId="7BF9C5E6" w:rsidR="00474371" w:rsidRPr="00E21EB1" w:rsidRDefault="00474371" w:rsidP="00E21EB1">
      <w:pPr>
        <w:pStyle w:val="FootnoteText"/>
        <w:jc w:val="both"/>
        <w:rPr>
          <w:sz w:val="18"/>
          <w:szCs w:val="18"/>
          <w:lang w:val="ro-RO"/>
        </w:rPr>
      </w:pPr>
      <w:r w:rsidRPr="00E21EB1">
        <w:rPr>
          <w:rStyle w:val="FootnoteReference"/>
          <w:sz w:val="18"/>
          <w:szCs w:val="18"/>
        </w:rPr>
        <w:footnoteRef/>
      </w:r>
      <w:r w:rsidRPr="00E21EB1">
        <w:rPr>
          <w:sz w:val="18"/>
          <w:szCs w:val="18"/>
        </w:rPr>
        <w:t xml:space="preserve"> Key informants’ interviews.  </w:t>
      </w:r>
    </w:p>
  </w:footnote>
  <w:footnote w:id="106">
    <w:p w14:paraId="7C8D9BEC" w14:textId="09F61E2C" w:rsidR="00474371" w:rsidRPr="00E21EB1" w:rsidRDefault="00474371" w:rsidP="00E21EB1">
      <w:pPr>
        <w:pStyle w:val="FootnoteText"/>
        <w:jc w:val="both"/>
        <w:rPr>
          <w:sz w:val="18"/>
          <w:szCs w:val="18"/>
          <w:lang w:val="ro-RO"/>
        </w:rPr>
      </w:pPr>
      <w:r w:rsidRPr="00E21EB1">
        <w:rPr>
          <w:rStyle w:val="FootnoteReference"/>
          <w:sz w:val="18"/>
          <w:szCs w:val="18"/>
        </w:rPr>
        <w:footnoteRef/>
      </w:r>
      <w:r w:rsidRPr="00E21EB1">
        <w:rPr>
          <w:sz w:val="18"/>
          <w:szCs w:val="18"/>
        </w:rPr>
        <w:t xml:space="preserve"> Key informants’ interviews.  </w:t>
      </w:r>
    </w:p>
  </w:footnote>
  <w:footnote w:id="107">
    <w:p w14:paraId="3AB4304A" w14:textId="2C70A24C" w:rsidR="00474371" w:rsidRPr="00E21EB1" w:rsidRDefault="00474371" w:rsidP="00E21EB1">
      <w:pPr>
        <w:pBdr>
          <w:top w:val="nil"/>
          <w:left w:val="nil"/>
          <w:bottom w:val="nil"/>
          <w:right w:val="nil"/>
          <w:between w:val="nil"/>
        </w:pBdr>
        <w:jc w:val="both"/>
        <w:rPr>
          <w:color w:val="000000"/>
          <w:sz w:val="18"/>
          <w:szCs w:val="18"/>
        </w:rPr>
      </w:pPr>
      <w:r w:rsidRPr="00E21EB1">
        <w:rPr>
          <w:rStyle w:val="FootnoteReference"/>
          <w:sz w:val="18"/>
          <w:szCs w:val="18"/>
        </w:rPr>
        <w:footnoteRef/>
      </w:r>
      <w:r w:rsidRPr="00E21EB1">
        <w:rPr>
          <w:color w:val="000000"/>
          <w:sz w:val="18"/>
          <w:szCs w:val="18"/>
        </w:rPr>
        <w:t xml:space="preserve"> Women Migrants Network was </w:t>
      </w:r>
      <w:r w:rsidRPr="00E21EB1">
        <w:rPr>
          <w:rFonts w:eastAsia="Times New Roman"/>
          <w:sz w:val="18"/>
          <w:szCs w:val="18"/>
        </w:rPr>
        <w:t>created in May 2021 and brought together about 20 women from the Kyrgyz diaspora based in different cities and 12 local women migrants and returning women migrants from the pilot municipalities.</w:t>
      </w:r>
      <w:r w:rsidRPr="00E21EB1">
        <w:rPr>
          <w:sz w:val="18"/>
          <w:szCs w:val="18"/>
        </w:rPr>
        <w:t xml:space="preserve"> </w:t>
      </w:r>
    </w:p>
  </w:footnote>
  <w:footnote w:id="108">
    <w:p w14:paraId="0366AD60" w14:textId="0E12F37A" w:rsidR="00474371" w:rsidRPr="00900A52" w:rsidRDefault="00474371" w:rsidP="00E21EB1">
      <w:pPr>
        <w:pStyle w:val="FootnoteText"/>
        <w:jc w:val="both"/>
        <w:rPr>
          <w:lang w:val="ro-RO"/>
        </w:rPr>
      </w:pPr>
      <w:r w:rsidRPr="00E21EB1">
        <w:rPr>
          <w:rStyle w:val="FootnoteReference"/>
          <w:sz w:val="18"/>
          <w:szCs w:val="18"/>
        </w:rPr>
        <w:footnoteRef/>
      </w:r>
      <w:r w:rsidRPr="00E21EB1">
        <w:rPr>
          <w:sz w:val="18"/>
          <w:szCs w:val="18"/>
        </w:rPr>
        <w:t xml:space="preserve"> Key informants’ interviews.</w:t>
      </w:r>
      <w:r>
        <w:rPr>
          <w:sz w:val="16"/>
          <w:szCs w:val="16"/>
        </w:rPr>
        <w:t xml:space="preserve"> </w:t>
      </w:r>
      <w:r w:rsidRPr="005612DE">
        <w:rPr>
          <w:sz w:val="16"/>
          <w:szCs w:val="16"/>
        </w:rPr>
        <w:t xml:space="preserve"> </w:t>
      </w:r>
    </w:p>
  </w:footnote>
  <w:footnote w:id="109">
    <w:p w14:paraId="16E67098" w14:textId="689EEF5E" w:rsidR="00474371" w:rsidRPr="00FD6165" w:rsidRDefault="00474371" w:rsidP="00FD6165">
      <w:pPr>
        <w:jc w:val="both"/>
        <w:rPr>
          <w:rFonts w:eastAsia="Times New Roman"/>
          <w:b/>
          <w:bCs/>
          <w:color w:val="000000"/>
          <w:sz w:val="16"/>
          <w:szCs w:val="16"/>
          <w:shd w:val="clear" w:color="auto" w:fill="FFFF00"/>
        </w:rPr>
      </w:pPr>
      <w:r w:rsidRPr="00FD6165">
        <w:rPr>
          <w:rStyle w:val="FootnoteReference"/>
          <w:sz w:val="16"/>
          <w:szCs w:val="16"/>
        </w:rPr>
        <w:footnoteRef/>
      </w:r>
      <w:r w:rsidRPr="00FD6165">
        <w:rPr>
          <w:sz w:val="16"/>
          <w:szCs w:val="16"/>
        </w:rPr>
        <w:t xml:space="preserve"> </w:t>
      </w:r>
      <w:r w:rsidRPr="00C93AE3">
        <w:rPr>
          <w:sz w:val="18"/>
          <w:szCs w:val="18"/>
        </w:rPr>
        <w:t>The tracking</w:t>
      </w:r>
      <w:r>
        <w:rPr>
          <w:sz w:val="18"/>
          <w:szCs w:val="18"/>
        </w:rPr>
        <w:t xml:space="preserve"> of</w:t>
      </w:r>
      <w:r w:rsidRPr="00C93AE3">
        <w:rPr>
          <w:sz w:val="18"/>
          <w:szCs w:val="18"/>
        </w:rPr>
        <w:t xml:space="preserve"> financing in support of GEWE allocation</w:t>
      </w:r>
      <w:r>
        <w:rPr>
          <w:sz w:val="18"/>
          <w:szCs w:val="18"/>
        </w:rPr>
        <w:t xml:space="preserve"> methodology</w:t>
      </w:r>
      <w:r w:rsidRPr="00FD6165">
        <w:rPr>
          <w:sz w:val="18"/>
          <w:szCs w:val="18"/>
        </w:rPr>
        <w:t xml:space="preserve"> was proposed by UN</w:t>
      </w:r>
      <w:r>
        <w:rPr>
          <w:sz w:val="18"/>
          <w:szCs w:val="18"/>
        </w:rPr>
        <w:t xml:space="preserve"> </w:t>
      </w:r>
      <w:r w:rsidRPr="00FD6165">
        <w:rPr>
          <w:sz w:val="18"/>
          <w:szCs w:val="18"/>
        </w:rPr>
        <w:t>W</w:t>
      </w:r>
      <w:r>
        <w:rPr>
          <w:sz w:val="18"/>
          <w:szCs w:val="18"/>
        </w:rPr>
        <w:t>omen</w:t>
      </w:r>
      <w:r w:rsidRPr="00FD6165">
        <w:rPr>
          <w:sz w:val="18"/>
          <w:szCs w:val="18"/>
        </w:rPr>
        <w:t xml:space="preserve"> to help</w:t>
      </w:r>
      <w:r>
        <w:rPr>
          <w:sz w:val="18"/>
          <w:szCs w:val="18"/>
        </w:rPr>
        <w:t xml:space="preserve"> the</w:t>
      </w:r>
      <w:r w:rsidRPr="00FD6165">
        <w:rPr>
          <w:sz w:val="18"/>
          <w:szCs w:val="18"/>
        </w:rPr>
        <w:t xml:space="preserve"> UN agencies to consider/maximize the budget allocation for GEWE at each stage of proj</w:t>
      </w:r>
      <w:r>
        <w:rPr>
          <w:sz w:val="18"/>
          <w:szCs w:val="18"/>
        </w:rPr>
        <w:t xml:space="preserve">ect implementation, </w:t>
      </w:r>
      <w:r w:rsidRPr="00FD6165">
        <w:rPr>
          <w:sz w:val="18"/>
          <w:szCs w:val="18"/>
        </w:rPr>
        <w:t>to re-consider allocation for GEW</w:t>
      </w:r>
      <w:r>
        <w:rPr>
          <w:sz w:val="18"/>
          <w:szCs w:val="18"/>
        </w:rPr>
        <w:t>E and</w:t>
      </w:r>
      <w:r w:rsidRPr="00FD6165">
        <w:rPr>
          <w:sz w:val="18"/>
          <w:szCs w:val="18"/>
        </w:rPr>
        <w:t xml:space="preserve"> to ensure lessons learned/recommendations.</w:t>
      </w:r>
    </w:p>
  </w:footnote>
  <w:footnote w:id="110">
    <w:p w14:paraId="1AD94369" w14:textId="418CE666" w:rsidR="00474371" w:rsidRPr="00350E0E" w:rsidRDefault="00474371">
      <w:pPr>
        <w:pStyle w:val="FootnoteText"/>
        <w:rPr>
          <w:lang w:val="ro-RO"/>
        </w:rPr>
      </w:pPr>
      <w:r>
        <w:rPr>
          <w:rStyle w:val="FootnoteReference"/>
        </w:rPr>
        <w:footnoteRef/>
      </w:r>
      <w:r>
        <w:t xml:space="preserve"> </w:t>
      </w:r>
      <w:r w:rsidRPr="00E21EB1">
        <w:rPr>
          <w:sz w:val="18"/>
          <w:szCs w:val="18"/>
        </w:rPr>
        <w:t>Key informants’ interviews.</w:t>
      </w:r>
      <w:r>
        <w:rPr>
          <w:sz w:val="16"/>
          <w:szCs w:val="16"/>
        </w:rPr>
        <w:t xml:space="preserve"> </w:t>
      </w:r>
      <w:r w:rsidRPr="005612DE">
        <w:rPr>
          <w:sz w:val="16"/>
          <w:szCs w:val="16"/>
        </w:rPr>
        <w:t xml:space="preserve"> </w:t>
      </w:r>
    </w:p>
  </w:footnote>
  <w:footnote w:id="111">
    <w:p w14:paraId="0BEC701E" w14:textId="571EB8FF" w:rsidR="00474371" w:rsidRPr="006A3D5A" w:rsidRDefault="00474371">
      <w:pPr>
        <w:pStyle w:val="FootnoteText"/>
        <w:rPr>
          <w:lang w:val="ro-RO"/>
        </w:rPr>
      </w:pPr>
      <w:r>
        <w:rPr>
          <w:rStyle w:val="FootnoteReference"/>
        </w:rPr>
        <w:footnoteRef/>
      </w:r>
      <w:r>
        <w:t xml:space="preserve"> </w:t>
      </w:r>
      <w:r w:rsidRPr="006A3D5A">
        <w:rPr>
          <w:sz w:val="16"/>
          <w:szCs w:val="16"/>
          <w:lang w:val="ro-RO"/>
        </w:rPr>
        <w:t>E.g joint (IOM and UN</w:t>
      </w:r>
      <w:r>
        <w:rPr>
          <w:sz w:val="16"/>
          <w:szCs w:val="16"/>
          <w:lang w:val="ro-RO"/>
        </w:rPr>
        <w:t xml:space="preserve"> </w:t>
      </w:r>
      <w:r w:rsidRPr="006A3D5A">
        <w:rPr>
          <w:sz w:val="16"/>
          <w:szCs w:val="16"/>
          <w:lang w:val="ro-RO"/>
        </w:rPr>
        <w:t>W</w:t>
      </w:r>
      <w:r>
        <w:rPr>
          <w:sz w:val="16"/>
          <w:szCs w:val="16"/>
          <w:lang w:val="ro-RO"/>
        </w:rPr>
        <w:t>omen</w:t>
      </w:r>
      <w:r w:rsidRPr="006A3D5A">
        <w:rPr>
          <w:sz w:val="16"/>
          <w:szCs w:val="16"/>
          <w:lang w:val="ro-RO"/>
        </w:rPr>
        <w:t xml:space="preserve">) contracts with the implementing partners, M&amp;E specialist, </w:t>
      </w:r>
      <w:r>
        <w:rPr>
          <w:sz w:val="16"/>
          <w:szCs w:val="16"/>
          <w:lang w:val="ro-RO"/>
        </w:rPr>
        <w:t>evaluation team</w:t>
      </w:r>
      <w:r w:rsidRPr="006A3D5A">
        <w:rPr>
          <w:sz w:val="16"/>
          <w:szCs w:val="16"/>
          <w:lang w:val="ro-RO"/>
        </w:rPr>
        <w:t>, baseline and endline assessment providers) as well as cos</w:t>
      </w:r>
      <w:r>
        <w:rPr>
          <w:sz w:val="16"/>
          <w:szCs w:val="16"/>
          <w:lang w:val="ro-RO"/>
        </w:rPr>
        <w:t>t</w:t>
      </w:r>
      <w:r w:rsidRPr="006A3D5A">
        <w:rPr>
          <w:sz w:val="16"/>
          <w:szCs w:val="16"/>
          <w:lang w:val="ro-RO"/>
        </w:rPr>
        <w:t>-sharing of some events.</w:t>
      </w:r>
      <w:r>
        <w:rPr>
          <w:lang w:val="ro-RO"/>
        </w:rPr>
        <w:t xml:space="preserve"> </w:t>
      </w:r>
    </w:p>
  </w:footnote>
  <w:footnote w:id="112">
    <w:p w14:paraId="3F5A8686" w14:textId="2B7701F9" w:rsidR="00474371" w:rsidRPr="00E21EB1" w:rsidRDefault="00474371" w:rsidP="00E21EB1">
      <w:pPr>
        <w:pStyle w:val="FootnoteText"/>
        <w:jc w:val="both"/>
        <w:rPr>
          <w:sz w:val="18"/>
          <w:szCs w:val="18"/>
          <w:lang w:val="ro-RO"/>
        </w:rPr>
      </w:pPr>
      <w:r w:rsidRPr="00E21EB1">
        <w:rPr>
          <w:rStyle w:val="FootnoteReference"/>
          <w:sz w:val="18"/>
          <w:szCs w:val="18"/>
        </w:rPr>
        <w:footnoteRef/>
      </w:r>
      <w:r w:rsidRPr="00E21EB1">
        <w:rPr>
          <w:sz w:val="18"/>
          <w:szCs w:val="18"/>
        </w:rPr>
        <w:t xml:space="preserve"> RLA Workshop Log, February 2021</w:t>
      </w:r>
    </w:p>
  </w:footnote>
  <w:footnote w:id="113">
    <w:p w14:paraId="4F1889FB" w14:textId="20D029A9" w:rsidR="00474371" w:rsidRPr="00E21EB1" w:rsidRDefault="00474371" w:rsidP="00E21EB1">
      <w:pPr>
        <w:widowControl w:val="0"/>
        <w:autoSpaceDE w:val="0"/>
        <w:autoSpaceDN w:val="0"/>
        <w:adjustRightInd w:val="0"/>
        <w:jc w:val="both"/>
        <w:rPr>
          <w:i/>
          <w:sz w:val="18"/>
          <w:szCs w:val="18"/>
          <w:lang w:val="en-GB" w:eastAsia="en-US"/>
        </w:rPr>
      </w:pPr>
      <w:r w:rsidRPr="00E21EB1">
        <w:rPr>
          <w:rStyle w:val="FootnoteReference"/>
          <w:sz w:val="18"/>
          <w:szCs w:val="18"/>
        </w:rPr>
        <w:footnoteRef/>
      </w:r>
      <w:r w:rsidRPr="00E21EB1">
        <w:rPr>
          <w:sz w:val="18"/>
          <w:szCs w:val="18"/>
        </w:rPr>
        <w:t xml:space="preserve"> PBF </w:t>
      </w:r>
      <w:r w:rsidRPr="00E21EB1">
        <w:rPr>
          <w:sz w:val="18"/>
          <w:szCs w:val="18"/>
          <w:lang w:val="ro-RO"/>
        </w:rPr>
        <w:t xml:space="preserve">Project Document </w:t>
      </w:r>
      <w:r w:rsidRPr="00E21EB1">
        <w:rPr>
          <w:i/>
          <w:sz w:val="18"/>
          <w:szCs w:val="18"/>
          <w:lang w:val="en-GB" w:eastAsia="en-US"/>
        </w:rPr>
        <w:t xml:space="preserve">Empowering women and girls affected by migration for inclusive and peaceful community development, </w:t>
      </w:r>
      <w:r w:rsidRPr="00E21EB1">
        <w:rPr>
          <w:sz w:val="18"/>
          <w:szCs w:val="18"/>
          <w:lang w:val="en-GB" w:eastAsia="en-US"/>
        </w:rPr>
        <w:t>page 11.</w:t>
      </w:r>
      <w:r w:rsidRPr="00E21EB1">
        <w:rPr>
          <w:i/>
          <w:sz w:val="18"/>
          <w:szCs w:val="18"/>
          <w:lang w:val="en-GB" w:eastAsia="en-US"/>
        </w:rPr>
        <w:t xml:space="preserve"> </w:t>
      </w:r>
    </w:p>
  </w:footnote>
  <w:footnote w:id="114">
    <w:p w14:paraId="2BFE4190" w14:textId="03356774" w:rsidR="00474371" w:rsidRPr="00864150" w:rsidRDefault="00474371" w:rsidP="00E21EB1">
      <w:pPr>
        <w:pStyle w:val="FootnoteText"/>
        <w:jc w:val="both"/>
        <w:rPr>
          <w:lang w:val="ro-RO"/>
        </w:rPr>
      </w:pPr>
      <w:r w:rsidRPr="00E21EB1">
        <w:rPr>
          <w:rStyle w:val="FootnoteReference"/>
          <w:sz w:val="18"/>
          <w:szCs w:val="18"/>
        </w:rPr>
        <w:footnoteRef/>
      </w:r>
      <w:r w:rsidRPr="00E21EB1">
        <w:rPr>
          <w:sz w:val="18"/>
          <w:szCs w:val="18"/>
        </w:rPr>
        <w:t xml:space="preserve"> </w:t>
      </w:r>
      <w:r w:rsidRPr="00E21EB1">
        <w:rPr>
          <w:rFonts w:eastAsiaTheme="minorHAnsi"/>
          <w:sz w:val="18"/>
          <w:szCs w:val="18"/>
          <w:lang w:val="ro-RO"/>
        </w:rPr>
        <w:t xml:space="preserve">See </w:t>
      </w:r>
      <w:r w:rsidRPr="00E21EB1">
        <w:rPr>
          <w:rFonts w:eastAsiaTheme="minorHAnsi"/>
          <w:i/>
          <w:sz w:val="18"/>
          <w:szCs w:val="18"/>
          <w:lang w:val="ro-RO"/>
        </w:rPr>
        <w:t xml:space="preserve">Effectiveness </w:t>
      </w:r>
      <w:r w:rsidRPr="00E21EB1">
        <w:rPr>
          <w:rFonts w:eastAsiaTheme="minorHAnsi"/>
          <w:sz w:val="18"/>
          <w:szCs w:val="18"/>
          <w:lang w:val="ro-RO"/>
        </w:rPr>
        <w:t>part of the report.</w:t>
      </w:r>
      <w:r>
        <w:rPr>
          <w:lang w:val="ro-RO"/>
        </w:rPr>
        <w:t xml:space="preserve"> </w:t>
      </w:r>
    </w:p>
  </w:footnote>
  <w:footnote w:id="115">
    <w:p w14:paraId="2EA17AF0" w14:textId="5559C422" w:rsidR="00474371" w:rsidRPr="00617AC8" w:rsidRDefault="00474371">
      <w:pPr>
        <w:pStyle w:val="FootnoteText"/>
        <w:rPr>
          <w:lang w:val="ro-RO"/>
        </w:rPr>
      </w:pPr>
      <w:r>
        <w:rPr>
          <w:rStyle w:val="FootnoteReference"/>
        </w:rPr>
        <w:footnoteRef/>
      </w:r>
      <w:r>
        <w:t xml:space="preserve"> </w:t>
      </w:r>
      <w:r w:rsidRPr="00E21EB1">
        <w:rPr>
          <w:sz w:val="18"/>
          <w:szCs w:val="18"/>
        </w:rPr>
        <w:t xml:space="preserve">Key informants’ interviews.  </w:t>
      </w:r>
    </w:p>
  </w:footnote>
  <w:footnote w:id="116">
    <w:p w14:paraId="344ADBF5" w14:textId="1819B1A9" w:rsidR="00474371" w:rsidRPr="00617AC8" w:rsidRDefault="00474371">
      <w:pPr>
        <w:pStyle w:val="FootnoteText"/>
        <w:rPr>
          <w:lang w:val="ro-RO"/>
        </w:rPr>
      </w:pPr>
      <w:r>
        <w:rPr>
          <w:rStyle w:val="FootnoteReference"/>
        </w:rPr>
        <w:footnoteRef/>
      </w:r>
      <w:r>
        <w:t xml:space="preserve"> </w:t>
      </w:r>
      <w:r w:rsidRPr="00617AC8">
        <w:rPr>
          <w:sz w:val="18"/>
          <w:szCs w:val="18"/>
        </w:rPr>
        <w:t xml:space="preserve">Ibidem </w:t>
      </w:r>
    </w:p>
  </w:footnote>
  <w:footnote w:id="117">
    <w:p w14:paraId="20DFC9DE" w14:textId="73771D04" w:rsidR="00474371" w:rsidRPr="00DC6B56" w:rsidRDefault="00474371">
      <w:pPr>
        <w:pStyle w:val="FootnoteText"/>
        <w:rPr>
          <w:lang w:val="ro-RO"/>
        </w:rPr>
      </w:pPr>
      <w:r>
        <w:rPr>
          <w:rStyle w:val="FootnoteReference"/>
        </w:rPr>
        <w:footnoteRef/>
      </w:r>
      <w:r>
        <w:t xml:space="preserve"> </w:t>
      </w:r>
      <w:r w:rsidRPr="00617AC8">
        <w:rPr>
          <w:sz w:val="18"/>
          <w:szCs w:val="18"/>
        </w:rPr>
        <w:t>Ibidem</w:t>
      </w:r>
    </w:p>
  </w:footnote>
  <w:footnote w:id="118">
    <w:p w14:paraId="5E1DF589" w14:textId="61EB7EE9" w:rsidR="00474371" w:rsidRPr="00DC6B56" w:rsidRDefault="00474371">
      <w:pPr>
        <w:pStyle w:val="FootnoteText"/>
        <w:rPr>
          <w:lang w:val="ro-RO"/>
        </w:rPr>
      </w:pPr>
      <w:r>
        <w:rPr>
          <w:rStyle w:val="FootnoteReference"/>
        </w:rPr>
        <w:footnoteRef/>
      </w:r>
      <w:r>
        <w:t xml:space="preserve"> </w:t>
      </w:r>
      <w:r w:rsidRPr="00617AC8">
        <w:rPr>
          <w:sz w:val="18"/>
          <w:szCs w:val="18"/>
        </w:rPr>
        <w:t>Ibidem</w:t>
      </w:r>
    </w:p>
  </w:footnote>
  <w:footnote w:id="119">
    <w:p w14:paraId="5D604DF1" w14:textId="4C9544BA" w:rsidR="00474371" w:rsidRPr="00E21EB1" w:rsidRDefault="00474371" w:rsidP="008065BC">
      <w:pPr>
        <w:pStyle w:val="FootnoteText"/>
        <w:rPr>
          <w:sz w:val="18"/>
          <w:szCs w:val="18"/>
          <w:lang w:val="ro-RO"/>
        </w:rPr>
      </w:pPr>
      <w:r w:rsidRPr="00E21EB1">
        <w:rPr>
          <w:rStyle w:val="FootnoteReference"/>
          <w:sz w:val="18"/>
          <w:szCs w:val="18"/>
        </w:rPr>
        <w:footnoteRef/>
      </w:r>
      <w:r w:rsidRPr="00E21EB1">
        <w:rPr>
          <w:sz w:val="18"/>
          <w:szCs w:val="18"/>
        </w:rPr>
        <w:t xml:space="preserve"> </w:t>
      </w:r>
      <w:r>
        <w:rPr>
          <w:sz w:val="18"/>
          <w:szCs w:val="18"/>
        </w:rPr>
        <w:t xml:space="preserve"> </w:t>
      </w:r>
      <w:r w:rsidRPr="00617AC8">
        <w:rPr>
          <w:sz w:val="18"/>
          <w:szCs w:val="18"/>
        </w:rPr>
        <w:t>Ibidem</w:t>
      </w:r>
    </w:p>
  </w:footnote>
  <w:footnote w:id="120">
    <w:p w14:paraId="529B0046" w14:textId="64E4B97F" w:rsidR="00474371" w:rsidRPr="004F4789" w:rsidRDefault="00474371" w:rsidP="008065BC">
      <w:pPr>
        <w:jc w:val="both"/>
        <w:rPr>
          <w:sz w:val="18"/>
          <w:szCs w:val="18"/>
        </w:rPr>
      </w:pPr>
      <w:r w:rsidRPr="00E21EB1">
        <w:rPr>
          <w:rStyle w:val="FootnoteReference"/>
          <w:sz w:val="18"/>
          <w:szCs w:val="18"/>
        </w:rPr>
        <w:footnoteRef/>
      </w:r>
      <w:r w:rsidRPr="00E21EB1">
        <w:rPr>
          <w:sz w:val="18"/>
          <w:szCs w:val="18"/>
        </w:rPr>
        <w:t xml:space="preserve"> Endline Assessment Report </w:t>
      </w:r>
      <w:r w:rsidRPr="00E21EB1">
        <w:rPr>
          <w:i/>
          <w:sz w:val="18"/>
          <w:szCs w:val="18"/>
        </w:rPr>
        <w:t>Empowering Women and Girls Affected by Migration for Inclusive and Peaceful Community Development”</w:t>
      </w:r>
      <w:r w:rsidRPr="00E21EB1">
        <w:rPr>
          <w:sz w:val="18"/>
          <w:szCs w:val="18"/>
        </w:rPr>
        <w:t xml:space="preserve"> Project, </w:t>
      </w:r>
      <w:r w:rsidRPr="00E21EB1">
        <w:rPr>
          <w:bCs/>
          <w:sz w:val="18"/>
          <w:szCs w:val="18"/>
        </w:rPr>
        <w:t xml:space="preserve">Empirica International Research and Consultancy Institute, </w:t>
      </w:r>
      <w:r w:rsidRPr="00E21EB1">
        <w:rPr>
          <w:sz w:val="18"/>
          <w:szCs w:val="18"/>
        </w:rPr>
        <w:t>October 2021, page 72.</w:t>
      </w:r>
    </w:p>
  </w:footnote>
  <w:footnote w:id="121">
    <w:p w14:paraId="73512789" w14:textId="58FBC493" w:rsidR="00474371" w:rsidRPr="009B0B7C" w:rsidRDefault="00474371">
      <w:pPr>
        <w:pStyle w:val="FootnoteText"/>
        <w:rPr>
          <w:lang w:val="ro-RO"/>
        </w:rPr>
      </w:pPr>
      <w:r>
        <w:rPr>
          <w:rStyle w:val="FootnoteReference"/>
        </w:rPr>
        <w:footnoteRef/>
      </w:r>
      <w:r>
        <w:t xml:space="preserve"> </w:t>
      </w:r>
      <w:r>
        <w:rPr>
          <w:lang w:val="ro-RO"/>
        </w:rPr>
        <w:t xml:space="preserve">Ibidem. Key infomrants` interviews. </w:t>
      </w:r>
    </w:p>
  </w:footnote>
  <w:footnote w:id="122">
    <w:p w14:paraId="34BD4821" w14:textId="1CB016B2" w:rsidR="00474371" w:rsidRDefault="00474371">
      <w:pPr>
        <w:pStyle w:val="FootnoteText"/>
      </w:pPr>
      <w:r>
        <w:rPr>
          <w:rStyle w:val="FootnoteReference"/>
        </w:rPr>
        <w:footnoteRef/>
      </w:r>
      <w:r>
        <w:t xml:space="preserve"> </w:t>
      </w:r>
      <w:r w:rsidRPr="00206E85">
        <w:rPr>
          <w:sz w:val="16"/>
          <w:szCs w:val="16"/>
        </w:rPr>
        <w:t>The Regional Development Policy of the Kyrgyz Republic (2018-2022), March 2017, page 1, pages 22-23.</w:t>
      </w:r>
      <w:r w:rsidRPr="00C0077C">
        <w:t xml:space="preserve"> </w:t>
      </w:r>
      <w:hyperlink r:id="rId20" w:history="1">
        <w:r w:rsidRPr="004A404B">
          <w:rPr>
            <w:rStyle w:val="Hyperlink"/>
            <w:sz w:val="16"/>
            <w:szCs w:val="16"/>
          </w:rPr>
          <w:t>https://www.gov.kg/ru/programs/7</w:t>
        </w:r>
      </w:hyperlink>
      <w:r>
        <w:rPr>
          <w:sz w:val="16"/>
          <w:szCs w:val="16"/>
        </w:rPr>
        <w:t xml:space="preserve"> </w:t>
      </w:r>
    </w:p>
  </w:footnote>
  <w:footnote w:id="123">
    <w:p w14:paraId="28A9C8EB" w14:textId="5B01A331" w:rsidR="00474371" w:rsidRPr="005C1098" w:rsidRDefault="00474371">
      <w:pPr>
        <w:pStyle w:val="FootnoteText"/>
        <w:rPr>
          <w:lang w:val="ro-RO"/>
        </w:rPr>
      </w:pPr>
      <w:r>
        <w:rPr>
          <w:rStyle w:val="FootnoteReference"/>
        </w:rPr>
        <w:footnoteRef/>
      </w:r>
      <w:r>
        <w:t xml:space="preserve"> </w:t>
      </w:r>
      <w:r w:rsidRPr="005C1098">
        <w:rPr>
          <w:sz w:val="16"/>
          <w:szCs w:val="16"/>
          <w:lang w:val="ro-RO"/>
        </w:rPr>
        <w:t>Ibidem</w:t>
      </w:r>
    </w:p>
  </w:footnote>
  <w:footnote w:id="124">
    <w:p w14:paraId="32659A07" w14:textId="4C365B08" w:rsidR="00474371" w:rsidRDefault="00474371">
      <w:pPr>
        <w:pStyle w:val="FootnoteText"/>
      </w:pPr>
      <w:r>
        <w:rPr>
          <w:rStyle w:val="FootnoteReference"/>
        </w:rPr>
        <w:footnoteRef/>
      </w:r>
      <w:r>
        <w:t xml:space="preserve"> </w:t>
      </w:r>
      <w:r w:rsidRPr="0083538E">
        <w:rPr>
          <w:sz w:val="16"/>
          <w:szCs w:val="16"/>
        </w:rPr>
        <w:t>The Road Map (Chapter 3) targets digital skills and and digital literacy development</w:t>
      </w:r>
      <w:r>
        <w:rPr>
          <w:sz w:val="16"/>
          <w:szCs w:val="16"/>
        </w:rPr>
        <w:t>. See</w:t>
      </w:r>
      <w:r w:rsidRPr="0083538E">
        <w:rPr>
          <w:sz w:val="16"/>
          <w:szCs w:val="16"/>
        </w:rPr>
        <w:t xml:space="preserve">  Road Map "Digital</w:t>
      </w:r>
      <w:r w:rsidRPr="009F0515">
        <w:rPr>
          <w:sz w:val="16"/>
          <w:szCs w:val="16"/>
        </w:rPr>
        <w:t xml:space="preserve"> Kyrgyzstan Concept”</w:t>
      </w:r>
      <w:r>
        <w:rPr>
          <w:sz w:val="16"/>
          <w:szCs w:val="16"/>
        </w:rPr>
        <w:t xml:space="preserve"> </w:t>
      </w:r>
      <w:r w:rsidRPr="009F0515">
        <w:rPr>
          <w:sz w:val="16"/>
          <w:szCs w:val="16"/>
        </w:rPr>
        <w:t>2019-2023</w:t>
      </w:r>
      <w:r>
        <w:rPr>
          <w:sz w:val="16"/>
          <w:szCs w:val="16"/>
        </w:rPr>
        <w:t>, February 2019.</w:t>
      </w:r>
      <w:r w:rsidRPr="00523ECB">
        <w:t xml:space="preserve"> </w:t>
      </w:r>
      <w:r w:rsidRPr="00523ECB">
        <w:rPr>
          <w:sz w:val="16"/>
          <w:szCs w:val="16"/>
        </w:rPr>
        <w:t>https://www.gov.kg/ru/programs/12</w:t>
      </w:r>
    </w:p>
  </w:footnote>
  <w:footnote w:id="125">
    <w:p w14:paraId="3390CD9E" w14:textId="393C9598" w:rsidR="00474371" w:rsidRPr="00523ECB" w:rsidRDefault="00474371">
      <w:pPr>
        <w:pStyle w:val="FootnoteText"/>
        <w:rPr>
          <w:lang w:val="ro-RO"/>
        </w:rPr>
      </w:pPr>
      <w:r>
        <w:rPr>
          <w:rStyle w:val="FootnoteReference"/>
        </w:rPr>
        <w:footnoteRef/>
      </w:r>
      <w:r>
        <w:t xml:space="preserve"> </w:t>
      </w:r>
      <w:r w:rsidRPr="00523ECB">
        <w:rPr>
          <w:sz w:val="16"/>
          <w:szCs w:val="16"/>
          <w:lang w:val="en-GB"/>
        </w:rPr>
        <w:t xml:space="preserve">For additional information: </w:t>
      </w:r>
      <w:hyperlink r:id="rId21" w:history="1">
        <w:r w:rsidRPr="00523ECB">
          <w:rPr>
            <w:rStyle w:val="Hyperlink"/>
            <w:sz w:val="16"/>
            <w:szCs w:val="16"/>
            <w:lang w:val="en-GB"/>
          </w:rPr>
          <w:t>https://www.finsabat.kg/education/online_course_ILO</w:t>
        </w:r>
      </w:hyperlink>
    </w:p>
  </w:footnote>
  <w:footnote w:id="126">
    <w:p w14:paraId="6479B3F7" w14:textId="380999B4" w:rsidR="00474371" w:rsidRPr="00523ECB" w:rsidRDefault="00474371">
      <w:pPr>
        <w:pStyle w:val="FootnoteText"/>
        <w:rPr>
          <w:lang w:val="ro-RO"/>
        </w:rPr>
      </w:pPr>
      <w:r>
        <w:rPr>
          <w:rStyle w:val="FootnoteReference"/>
        </w:rPr>
        <w:footnoteRef/>
      </w:r>
      <w:r>
        <w:t xml:space="preserve"> </w:t>
      </w:r>
      <w:r w:rsidRPr="00523ECB">
        <w:rPr>
          <w:sz w:val="16"/>
          <w:szCs w:val="16"/>
        </w:rPr>
        <w:t>For additional information: https://play.google.com/store/apps/details?id=com.atlassoft.wom</w:t>
      </w:r>
    </w:p>
  </w:footnote>
  <w:footnote w:id="127">
    <w:p w14:paraId="5A3B346F" w14:textId="06F1A02F" w:rsidR="00474371" w:rsidRDefault="00474371">
      <w:pPr>
        <w:pStyle w:val="FootnoteText"/>
      </w:pPr>
      <w:r>
        <w:rPr>
          <w:rStyle w:val="FootnoteReference"/>
        </w:rPr>
        <w:footnoteRef/>
      </w:r>
      <w:r>
        <w:t xml:space="preserve"> </w:t>
      </w:r>
      <w:r w:rsidRPr="00A82331">
        <w:rPr>
          <w:sz w:val="16"/>
          <w:szCs w:val="16"/>
        </w:rPr>
        <w:t>Programme on Family Support and Child Protection (2018-2028), August 2017, page 4-6.</w:t>
      </w:r>
      <w:r>
        <w:t xml:space="preserve"> </w:t>
      </w:r>
    </w:p>
  </w:footnote>
  <w:footnote w:id="128">
    <w:p w14:paraId="437F3C1C" w14:textId="1CB3C0B4" w:rsidR="00474371" w:rsidRPr="00E21EB1" w:rsidRDefault="00474371">
      <w:pPr>
        <w:pStyle w:val="FootnoteText"/>
        <w:rPr>
          <w:sz w:val="18"/>
          <w:szCs w:val="18"/>
          <w:lang w:val="ro-RO"/>
        </w:rPr>
      </w:pPr>
      <w:r w:rsidRPr="00E21EB1">
        <w:rPr>
          <w:rStyle w:val="FootnoteReference"/>
          <w:sz w:val="18"/>
          <w:szCs w:val="18"/>
        </w:rPr>
        <w:footnoteRef/>
      </w:r>
      <w:r w:rsidRPr="00E21EB1">
        <w:rPr>
          <w:sz w:val="18"/>
          <w:szCs w:val="18"/>
        </w:rPr>
        <w:t xml:space="preserve"> Key informants’ interviews.  </w:t>
      </w:r>
    </w:p>
  </w:footnote>
  <w:footnote w:id="129">
    <w:p w14:paraId="4BA9A592" w14:textId="0A1C50B2" w:rsidR="00474371" w:rsidRPr="00E21EB1" w:rsidRDefault="00474371">
      <w:pPr>
        <w:pStyle w:val="FootnoteText"/>
        <w:rPr>
          <w:sz w:val="18"/>
          <w:szCs w:val="18"/>
          <w:lang w:val="ro-RO"/>
        </w:rPr>
      </w:pPr>
      <w:r w:rsidRPr="00E21EB1">
        <w:rPr>
          <w:rStyle w:val="FootnoteReference"/>
          <w:sz w:val="18"/>
          <w:szCs w:val="18"/>
        </w:rPr>
        <w:footnoteRef/>
      </w:r>
      <w:r w:rsidRPr="00E21EB1">
        <w:rPr>
          <w:sz w:val="18"/>
          <w:szCs w:val="18"/>
        </w:rPr>
        <w:t xml:space="preserve"> Ibidem. </w:t>
      </w:r>
    </w:p>
  </w:footnote>
  <w:footnote w:id="130">
    <w:p w14:paraId="53605FDE" w14:textId="57C2A88F" w:rsidR="00474371" w:rsidRPr="00E21EB1" w:rsidRDefault="00474371">
      <w:pPr>
        <w:pStyle w:val="FootnoteText"/>
        <w:rPr>
          <w:sz w:val="18"/>
          <w:szCs w:val="18"/>
          <w:lang w:val="ro-RO"/>
        </w:rPr>
      </w:pPr>
      <w:r w:rsidRPr="00E21EB1">
        <w:rPr>
          <w:rStyle w:val="FootnoteReference"/>
          <w:sz w:val="18"/>
          <w:szCs w:val="18"/>
        </w:rPr>
        <w:footnoteRef/>
      </w:r>
      <w:r w:rsidRPr="00E21EB1">
        <w:rPr>
          <w:sz w:val="18"/>
          <w:szCs w:val="18"/>
        </w:rPr>
        <w:t xml:space="preserve"> Ibidem.</w:t>
      </w:r>
    </w:p>
  </w:footnote>
  <w:footnote w:id="131">
    <w:p w14:paraId="70C6DC86" w14:textId="05DB2978" w:rsidR="00474371" w:rsidRPr="00E21EB1" w:rsidRDefault="00474371">
      <w:pPr>
        <w:pStyle w:val="FootnoteText"/>
        <w:rPr>
          <w:sz w:val="18"/>
          <w:szCs w:val="18"/>
          <w:lang w:val="ro-RO"/>
        </w:rPr>
      </w:pPr>
      <w:r w:rsidRPr="00E21EB1">
        <w:rPr>
          <w:rStyle w:val="FootnoteReference"/>
          <w:sz w:val="18"/>
          <w:szCs w:val="18"/>
        </w:rPr>
        <w:footnoteRef/>
      </w:r>
      <w:r w:rsidRPr="00E21EB1">
        <w:rPr>
          <w:sz w:val="18"/>
          <w:szCs w:val="18"/>
        </w:rPr>
        <w:t xml:space="preserve"> </w:t>
      </w:r>
      <w:r w:rsidRPr="00E21EB1">
        <w:rPr>
          <w:sz w:val="18"/>
          <w:szCs w:val="18"/>
          <w:lang w:val="ro-RO"/>
        </w:rPr>
        <w:t>Ibidem.</w:t>
      </w:r>
    </w:p>
  </w:footnote>
  <w:footnote w:id="132">
    <w:p w14:paraId="12A70255" w14:textId="36F48B5D" w:rsidR="00474371" w:rsidRPr="00E21EB1" w:rsidRDefault="00474371">
      <w:pPr>
        <w:pStyle w:val="FootnoteText"/>
        <w:rPr>
          <w:sz w:val="18"/>
          <w:szCs w:val="18"/>
          <w:lang w:val="ro-RO"/>
        </w:rPr>
      </w:pPr>
      <w:r w:rsidRPr="00E21EB1">
        <w:rPr>
          <w:rStyle w:val="FootnoteReference"/>
          <w:sz w:val="18"/>
          <w:szCs w:val="18"/>
        </w:rPr>
        <w:footnoteRef/>
      </w:r>
      <w:r w:rsidRPr="00E21EB1">
        <w:rPr>
          <w:sz w:val="18"/>
          <w:szCs w:val="18"/>
        </w:rPr>
        <w:t xml:space="preserve"> For additional information: See: </w:t>
      </w:r>
      <w:hyperlink r:id="rId22" w:history="1">
        <w:r w:rsidRPr="00E21EB1">
          <w:rPr>
            <w:rStyle w:val="Hyperlink"/>
            <w:sz w:val="18"/>
            <w:szCs w:val="18"/>
          </w:rPr>
          <w:t>https://ecampus.itcilo.org/login/index.php</w:t>
        </w:r>
      </w:hyperlink>
      <w:r w:rsidRPr="00E21EB1">
        <w:rPr>
          <w:sz w:val="18"/>
          <w:szCs w:val="18"/>
        </w:rPr>
        <w:t xml:space="preserve"> </w:t>
      </w:r>
    </w:p>
  </w:footnote>
  <w:footnote w:id="133">
    <w:p w14:paraId="462E22FA" w14:textId="78069B5B" w:rsidR="00474371" w:rsidRPr="00E21EB1" w:rsidRDefault="00474371">
      <w:pPr>
        <w:pStyle w:val="FootnoteText"/>
        <w:rPr>
          <w:sz w:val="18"/>
          <w:szCs w:val="18"/>
          <w:lang w:val="ro-RO"/>
        </w:rPr>
      </w:pPr>
      <w:r w:rsidRPr="00E21EB1">
        <w:rPr>
          <w:rStyle w:val="FootnoteReference"/>
          <w:sz w:val="18"/>
          <w:szCs w:val="18"/>
        </w:rPr>
        <w:footnoteRef/>
      </w:r>
      <w:r w:rsidRPr="00E21EB1">
        <w:rPr>
          <w:sz w:val="18"/>
          <w:szCs w:val="18"/>
        </w:rPr>
        <w:t xml:space="preserve"> Key informants’ interviews.  </w:t>
      </w:r>
    </w:p>
  </w:footnote>
  <w:footnote w:id="134">
    <w:p w14:paraId="6AECDA80" w14:textId="611DD01E" w:rsidR="00474371" w:rsidRPr="00B21AC5" w:rsidRDefault="00474371">
      <w:pPr>
        <w:pStyle w:val="FootnoteText"/>
        <w:rPr>
          <w:lang w:val="ro-RO"/>
        </w:rPr>
      </w:pPr>
      <w:r w:rsidRPr="00E21EB1">
        <w:rPr>
          <w:rStyle w:val="FootnoteReference"/>
          <w:sz w:val="18"/>
          <w:szCs w:val="18"/>
        </w:rPr>
        <w:footnoteRef/>
      </w:r>
      <w:r w:rsidRPr="00E21EB1">
        <w:rPr>
          <w:sz w:val="18"/>
          <w:szCs w:val="18"/>
        </w:rPr>
        <w:t xml:space="preserve"> </w:t>
      </w:r>
      <w:r w:rsidRPr="00E21EB1">
        <w:rPr>
          <w:sz w:val="18"/>
          <w:szCs w:val="18"/>
          <w:lang w:val="ro-RO"/>
        </w:rPr>
        <w:t xml:space="preserve">For additional information: </w:t>
      </w:r>
      <w:hyperlink r:id="rId23" w:history="1">
        <w:r w:rsidRPr="00E21EB1">
          <w:rPr>
            <w:rStyle w:val="Hyperlink"/>
            <w:sz w:val="18"/>
            <w:szCs w:val="18"/>
            <w:lang w:val="ro-RO"/>
          </w:rPr>
          <w:t>https://www.nbkr.kg/newsout.jsp?item=31&amp;lang=RUS&amp;material=94253</w:t>
        </w:r>
      </w:hyperlink>
      <w:r>
        <w:rPr>
          <w:lang w:val="ro-RO"/>
        </w:rPr>
        <w:t xml:space="preserve"> </w:t>
      </w:r>
    </w:p>
  </w:footnote>
  <w:footnote w:id="135">
    <w:p w14:paraId="0A46AD9B" w14:textId="3EC1FD95" w:rsidR="00474371" w:rsidRPr="00E21EB1" w:rsidRDefault="00474371">
      <w:pPr>
        <w:pStyle w:val="FootnoteText"/>
        <w:rPr>
          <w:sz w:val="18"/>
          <w:szCs w:val="18"/>
          <w:lang w:val="ro-RO"/>
        </w:rPr>
      </w:pPr>
      <w:r w:rsidRPr="00E21EB1">
        <w:rPr>
          <w:rStyle w:val="FootnoteReference"/>
          <w:sz w:val="18"/>
          <w:szCs w:val="18"/>
        </w:rPr>
        <w:footnoteRef/>
      </w:r>
      <w:r w:rsidRPr="00E21EB1">
        <w:rPr>
          <w:sz w:val="18"/>
          <w:szCs w:val="18"/>
        </w:rPr>
        <w:t xml:space="preserve"> PBF </w:t>
      </w:r>
      <w:r w:rsidRPr="00E21EB1">
        <w:rPr>
          <w:sz w:val="18"/>
          <w:szCs w:val="18"/>
          <w:lang w:val="ro-RO"/>
        </w:rPr>
        <w:t>Project Document „</w:t>
      </w:r>
      <w:r w:rsidRPr="00E21EB1">
        <w:rPr>
          <w:i/>
          <w:sz w:val="18"/>
          <w:szCs w:val="18"/>
          <w:lang w:val="en-GB" w:eastAsia="en-US"/>
        </w:rPr>
        <w:t xml:space="preserve">Empowering women and girls affected by migration for inclusive and peaceful community development.”, </w:t>
      </w:r>
      <w:r w:rsidRPr="00E21EB1">
        <w:rPr>
          <w:sz w:val="18"/>
          <w:szCs w:val="18"/>
          <w:lang w:val="en-GB" w:eastAsia="en-US"/>
        </w:rPr>
        <w:t>pages 18-19.</w:t>
      </w:r>
    </w:p>
  </w:footnote>
  <w:footnote w:id="136">
    <w:p w14:paraId="498C91D0" w14:textId="4AB4E513" w:rsidR="00474371" w:rsidRPr="00882998" w:rsidRDefault="00474371">
      <w:pPr>
        <w:pStyle w:val="FootnoteText"/>
        <w:rPr>
          <w:lang w:val="ro-RO"/>
        </w:rPr>
      </w:pPr>
      <w:r>
        <w:rPr>
          <w:rStyle w:val="FootnoteReference"/>
        </w:rPr>
        <w:footnoteRef/>
      </w:r>
      <w:r>
        <w:t xml:space="preserve"> </w:t>
      </w:r>
      <w:r w:rsidRPr="00882998">
        <w:rPr>
          <w:bCs/>
          <w:iCs/>
          <w:sz w:val="16"/>
          <w:szCs w:val="16"/>
        </w:rPr>
        <w:t>See the</w:t>
      </w:r>
      <w:r w:rsidRPr="00882998">
        <w:rPr>
          <w:bCs/>
          <w:i/>
          <w:iCs/>
          <w:sz w:val="16"/>
          <w:szCs w:val="16"/>
        </w:rPr>
        <w:t xml:space="preserve"> Lessons Learnt </w:t>
      </w:r>
      <w:r w:rsidRPr="00882998">
        <w:rPr>
          <w:bCs/>
          <w:iCs/>
          <w:sz w:val="16"/>
          <w:szCs w:val="16"/>
        </w:rPr>
        <w:t>part of the report.</w:t>
      </w:r>
    </w:p>
  </w:footnote>
  <w:footnote w:id="137">
    <w:p w14:paraId="59F2CF55" w14:textId="332A019D" w:rsidR="00474371" w:rsidRPr="00E21EB1" w:rsidRDefault="00474371" w:rsidP="003D60DF">
      <w:pPr>
        <w:pStyle w:val="FootnoteText"/>
        <w:rPr>
          <w:sz w:val="18"/>
          <w:szCs w:val="18"/>
          <w:lang w:val="ro-RO"/>
        </w:rPr>
      </w:pPr>
      <w:r w:rsidRPr="00E21EB1">
        <w:rPr>
          <w:rStyle w:val="FootnoteReference"/>
          <w:sz w:val="18"/>
          <w:szCs w:val="18"/>
        </w:rPr>
        <w:footnoteRef/>
      </w:r>
      <w:r w:rsidRPr="00E21EB1">
        <w:rPr>
          <w:sz w:val="18"/>
          <w:szCs w:val="18"/>
        </w:rPr>
        <w:t xml:space="preserve"> PBF </w:t>
      </w:r>
      <w:r w:rsidRPr="00E21EB1">
        <w:rPr>
          <w:sz w:val="18"/>
          <w:szCs w:val="18"/>
          <w:lang w:val="ro-RO"/>
        </w:rPr>
        <w:t>Project Document „</w:t>
      </w:r>
      <w:r w:rsidRPr="00E21EB1">
        <w:rPr>
          <w:i/>
          <w:sz w:val="18"/>
          <w:szCs w:val="18"/>
          <w:lang w:val="en-GB" w:eastAsia="en-US"/>
        </w:rPr>
        <w:t xml:space="preserve">Empowering women and girls affected by migration for inclusive and peaceful community development.”. </w:t>
      </w:r>
      <w:r w:rsidRPr="00E21EB1">
        <w:rPr>
          <w:sz w:val="18"/>
          <w:szCs w:val="18"/>
          <w:lang w:val="en-GB" w:eastAsia="en-US"/>
        </w:rPr>
        <w:t>Project implementation team. pages 16-18.</w:t>
      </w:r>
    </w:p>
    <w:p w14:paraId="1F9F2A6B" w14:textId="6549C40B" w:rsidR="00474371" w:rsidRPr="003D60DF" w:rsidRDefault="00474371">
      <w:pPr>
        <w:pStyle w:val="FootnoteText"/>
        <w:rPr>
          <w:lang w:val="ro-RO"/>
        </w:rPr>
      </w:pPr>
    </w:p>
  </w:footnote>
  <w:footnote w:id="138">
    <w:p w14:paraId="4CB14ED4" w14:textId="235F53DC" w:rsidR="00474371" w:rsidRPr="001C6665" w:rsidRDefault="00474371">
      <w:pPr>
        <w:pStyle w:val="FootnoteText"/>
        <w:rPr>
          <w:lang w:val="ro-RO"/>
        </w:rPr>
      </w:pPr>
      <w:r>
        <w:rPr>
          <w:rStyle w:val="FootnoteReference"/>
        </w:rPr>
        <w:footnoteRef/>
      </w:r>
      <w:r>
        <w:t xml:space="preserve"> </w:t>
      </w:r>
      <w:r w:rsidRPr="001C6665">
        <w:rPr>
          <w:sz w:val="16"/>
          <w:szCs w:val="16"/>
        </w:rPr>
        <w:t>Described in the</w:t>
      </w:r>
      <w:r w:rsidRPr="001C6665">
        <w:rPr>
          <w:rFonts w:eastAsiaTheme="minorEastAsia"/>
          <w:iCs/>
          <w:sz w:val="16"/>
          <w:szCs w:val="16"/>
        </w:rPr>
        <w:t xml:space="preserve"> </w:t>
      </w:r>
      <w:r w:rsidRPr="001C6665">
        <w:rPr>
          <w:rFonts w:eastAsiaTheme="minorEastAsia"/>
          <w:i/>
          <w:iCs/>
          <w:sz w:val="16"/>
          <w:szCs w:val="16"/>
        </w:rPr>
        <w:t>Partnership</w:t>
      </w:r>
      <w:r w:rsidRPr="001C6665">
        <w:rPr>
          <w:rFonts w:eastAsiaTheme="minorEastAsia"/>
          <w:iCs/>
          <w:sz w:val="16"/>
          <w:szCs w:val="16"/>
        </w:rPr>
        <w:t xml:space="preserve"> subcomponent.</w:t>
      </w:r>
      <w:r>
        <w:rPr>
          <w:rFonts w:eastAsiaTheme="minorEastAsia"/>
          <w:iCs/>
        </w:rPr>
        <w:t xml:space="preserve"> </w:t>
      </w:r>
    </w:p>
  </w:footnote>
  <w:footnote w:id="139">
    <w:p w14:paraId="56E2BB04" w14:textId="77777777" w:rsidR="00474371" w:rsidRPr="00444606" w:rsidRDefault="00474371" w:rsidP="00B0017A">
      <w:pPr>
        <w:pStyle w:val="FootnoteText"/>
        <w:rPr>
          <w:lang w:val="ro-RO"/>
        </w:rPr>
      </w:pPr>
      <w:r>
        <w:rPr>
          <w:rStyle w:val="FootnoteReference"/>
        </w:rPr>
        <w:footnoteRef/>
      </w:r>
      <w:r>
        <w:t xml:space="preserve"> </w:t>
      </w:r>
      <w:r w:rsidRPr="00E21EB1">
        <w:rPr>
          <w:sz w:val="18"/>
          <w:szCs w:val="18"/>
        </w:rPr>
        <w:t>Key informants’ interviews.</w:t>
      </w:r>
      <w:r>
        <w:rPr>
          <w:sz w:val="16"/>
          <w:szCs w:val="16"/>
        </w:rPr>
        <w:t xml:space="preserve"> </w:t>
      </w:r>
      <w:r w:rsidRPr="005612DE">
        <w:rPr>
          <w:sz w:val="16"/>
          <w:szCs w:val="16"/>
        </w:rPr>
        <w:t xml:space="preserve"> </w:t>
      </w:r>
    </w:p>
  </w:footnote>
  <w:footnote w:id="140">
    <w:p w14:paraId="672F0A69" w14:textId="55906096" w:rsidR="00474371" w:rsidRPr="001C6665" w:rsidRDefault="00474371">
      <w:pPr>
        <w:pStyle w:val="FootnoteText"/>
        <w:rPr>
          <w:lang w:val="ro-RO"/>
        </w:rPr>
      </w:pPr>
      <w:r>
        <w:rPr>
          <w:rStyle w:val="FootnoteReference"/>
        </w:rPr>
        <w:footnoteRef/>
      </w:r>
      <w:r>
        <w:t xml:space="preserve"> </w:t>
      </w:r>
      <w:r w:rsidRPr="001C6665">
        <w:rPr>
          <w:sz w:val="16"/>
          <w:szCs w:val="16"/>
        </w:rPr>
        <w:t xml:space="preserve">Described in the </w:t>
      </w:r>
      <w:r w:rsidRPr="001C6665">
        <w:rPr>
          <w:i/>
          <w:sz w:val="16"/>
          <w:szCs w:val="16"/>
        </w:rPr>
        <w:t>Efficiency</w:t>
      </w:r>
      <w:r w:rsidRPr="001C6665">
        <w:rPr>
          <w:sz w:val="16"/>
          <w:szCs w:val="16"/>
        </w:rPr>
        <w:t xml:space="preserve"> part of the report.</w:t>
      </w:r>
    </w:p>
  </w:footnote>
  <w:footnote w:id="141">
    <w:p w14:paraId="688CCCC9" w14:textId="55E0850A" w:rsidR="00474371" w:rsidRPr="00F7748F" w:rsidRDefault="00474371" w:rsidP="007568BF">
      <w:pPr>
        <w:pStyle w:val="FootnoteText"/>
        <w:jc w:val="both"/>
        <w:rPr>
          <w:sz w:val="18"/>
          <w:szCs w:val="18"/>
          <w:lang w:val="ro-RO"/>
        </w:rPr>
      </w:pPr>
      <w:r>
        <w:rPr>
          <w:rStyle w:val="FootnoteReference"/>
        </w:rPr>
        <w:footnoteRef/>
      </w:r>
      <w:r w:rsidRPr="00F7748F">
        <w:rPr>
          <w:sz w:val="18"/>
          <w:szCs w:val="18"/>
          <w:lang w:val="ro-RO"/>
        </w:rPr>
        <w:t>As asked in the project document template</w:t>
      </w:r>
      <w:r>
        <w:rPr>
          <w:sz w:val="18"/>
          <w:szCs w:val="18"/>
          <w:lang w:val="ro-RO"/>
        </w:rPr>
        <w:t>,</w:t>
      </w:r>
      <w:r w:rsidRPr="00F7748F">
        <w:rPr>
          <w:sz w:val="18"/>
          <w:szCs w:val="18"/>
          <w:lang w:val="ro-RO"/>
        </w:rPr>
        <w:t xml:space="preserve"> see</w:t>
      </w:r>
      <w:r w:rsidRPr="00F7748F">
        <w:rPr>
          <w:sz w:val="18"/>
          <w:szCs w:val="18"/>
        </w:rPr>
        <w:t xml:space="preserve"> PBF</w:t>
      </w:r>
      <w:r w:rsidRPr="00E21EB1">
        <w:rPr>
          <w:sz w:val="18"/>
          <w:szCs w:val="18"/>
        </w:rPr>
        <w:t xml:space="preserve"> </w:t>
      </w:r>
      <w:r w:rsidRPr="00E21EB1">
        <w:rPr>
          <w:sz w:val="18"/>
          <w:szCs w:val="18"/>
          <w:lang w:val="ro-RO"/>
        </w:rPr>
        <w:t>Project Document „</w:t>
      </w:r>
      <w:r w:rsidRPr="00E21EB1">
        <w:rPr>
          <w:i/>
          <w:sz w:val="18"/>
          <w:szCs w:val="18"/>
          <w:lang w:val="en-GB" w:eastAsia="en-US"/>
        </w:rPr>
        <w:t xml:space="preserve">Empowering women and girls affected by migration for inclusive and peaceful community development.”, </w:t>
      </w:r>
      <w:r w:rsidRPr="00E21EB1">
        <w:rPr>
          <w:sz w:val="18"/>
          <w:szCs w:val="18"/>
          <w:lang w:val="en-GB" w:eastAsia="en-US"/>
        </w:rPr>
        <w:t>pages 18-19.</w:t>
      </w:r>
    </w:p>
  </w:footnote>
  <w:footnote w:id="142">
    <w:p w14:paraId="4C078D36" w14:textId="2FB06FCC" w:rsidR="00474371" w:rsidRPr="00E21EB1" w:rsidRDefault="00474371">
      <w:pPr>
        <w:pStyle w:val="FootnoteText"/>
        <w:rPr>
          <w:sz w:val="18"/>
          <w:szCs w:val="18"/>
          <w:lang w:val="ro-RO"/>
        </w:rPr>
      </w:pPr>
      <w:r w:rsidRPr="00E21EB1">
        <w:rPr>
          <w:rStyle w:val="FootnoteReference"/>
          <w:sz w:val="18"/>
          <w:szCs w:val="18"/>
        </w:rPr>
        <w:footnoteRef/>
      </w:r>
      <w:r w:rsidRPr="00E21EB1">
        <w:rPr>
          <w:sz w:val="18"/>
          <w:szCs w:val="18"/>
        </w:rPr>
        <w:t xml:space="preserve"> Endline Assessment Report </w:t>
      </w:r>
      <w:r w:rsidRPr="00E21EB1">
        <w:rPr>
          <w:i/>
          <w:sz w:val="18"/>
          <w:szCs w:val="18"/>
        </w:rPr>
        <w:t>Empowering Women and Girls Affected by Migration for Inclusive and Peaceful Community Development”</w:t>
      </w:r>
      <w:r w:rsidRPr="00E21EB1">
        <w:rPr>
          <w:sz w:val="18"/>
          <w:szCs w:val="18"/>
        </w:rPr>
        <w:t xml:space="preserve"> Project, </w:t>
      </w:r>
      <w:r w:rsidRPr="00E21EB1">
        <w:rPr>
          <w:bCs/>
          <w:sz w:val="18"/>
          <w:szCs w:val="18"/>
        </w:rPr>
        <w:t xml:space="preserve">Empirica International Research and Consultancy Institute, </w:t>
      </w:r>
      <w:r w:rsidRPr="00E21EB1">
        <w:rPr>
          <w:sz w:val="18"/>
          <w:szCs w:val="18"/>
        </w:rPr>
        <w:t>October 2021, pages 70-73.</w:t>
      </w:r>
      <w:r w:rsidRPr="00E21EB1">
        <w:rPr>
          <w:sz w:val="18"/>
          <w:szCs w:val="18"/>
          <w:highlight w:val="yellow"/>
        </w:rPr>
        <w:t xml:space="preserve"> </w:t>
      </w:r>
    </w:p>
  </w:footnote>
  <w:footnote w:id="143">
    <w:p w14:paraId="7EDE3B1A" w14:textId="54400D11" w:rsidR="00474371" w:rsidRPr="00E21EB1" w:rsidRDefault="00474371" w:rsidP="00F03807">
      <w:pPr>
        <w:pStyle w:val="FootnoteText"/>
        <w:jc w:val="both"/>
        <w:rPr>
          <w:sz w:val="18"/>
          <w:szCs w:val="18"/>
          <w:lang w:val="ro-RO"/>
        </w:rPr>
      </w:pPr>
      <w:r w:rsidRPr="00E21EB1">
        <w:rPr>
          <w:rStyle w:val="FootnoteReference"/>
          <w:sz w:val="18"/>
          <w:szCs w:val="18"/>
        </w:rPr>
        <w:footnoteRef/>
      </w:r>
      <w:r w:rsidRPr="00E21EB1">
        <w:rPr>
          <w:sz w:val="18"/>
          <w:szCs w:val="18"/>
        </w:rPr>
        <w:t xml:space="preserve"> </w:t>
      </w:r>
      <w:r w:rsidRPr="00E21EB1">
        <w:rPr>
          <w:sz w:val="18"/>
          <w:szCs w:val="18"/>
          <w:lang w:val="ro-RO"/>
        </w:rPr>
        <w:t xml:space="preserve">The project document does not describe expressly what means </w:t>
      </w:r>
      <w:r w:rsidRPr="00E21EB1">
        <w:rPr>
          <w:i/>
          <w:sz w:val="18"/>
          <w:szCs w:val="18"/>
          <w:lang w:val="ro-RO"/>
        </w:rPr>
        <w:t>peacebuilding,</w:t>
      </w:r>
      <w:r w:rsidRPr="00E21EB1">
        <w:rPr>
          <w:sz w:val="18"/>
          <w:szCs w:val="18"/>
          <w:lang w:val="ro-RO"/>
        </w:rPr>
        <w:t xml:space="preserve"> but it can be indirectly deducted from the folwowing paragraph: „ </w:t>
      </w:r>
      <w:r w:rsidRPr="00E21EB1">
        <w:rPr>
          <w:i/>
          <w:sz w:val="18"/>
          <w:szCs w:val="18"/>
          <w:lang w:val="en-GB" w:eastAsia="en-US"/>
        </w:rPr>
        <w:t xml:space="preserve">To reinforce the women and girls migrants’ role </w:t>
      </w:r>
      <w:r w:rsidRPr="00E21EB1">
        <w:rPr>
          <w:i/>
          <w:sz w:val="18"/>
          <w:szCs w:val="18"/>
          <w:u w:val="single"/>
          <w:lang w:val="en-GB" w:eastAsia="en-US"/>
        </w:rPr>
        <w:t>in peacebuilding</w:t>
      </w:r>
      <w:r w:rsidRPr="00E21EB1">
        <w:rPr>
          <w:i/>
          <w:sz w:val="18"/>
          <w:szCs w:val="18"/>
          <w:lang w:val="en-GB" w:eastAsia="en-US"/>
        </w:rPr>
        <w:t xml:space="preserve">, the project will focus on empowerment of women migrants through promoting positive gender norms towards recognition of women’s contribution to community development, strengthening their agency in decision-making and supporting women’s activism in economic activities.”. </w:t>
      </w:r>
      <w:r w:rsidRPr="00E21EB1">
        <w:rPr>
          <w:sz w:val="18"/>
          <w:szCs w:val="18"/>
          <w:lang w:val="en-GB" w:eastAsia="en-US"/>
        </w:rPr>
        <w:t xml:space="preserve">page 11. </w:t>
      </w:r>
    </w:p>
  </w:footnote>
  <w:footnote w:id="144">
    <w:p w14:paraId="78125902" w14:textId="39CC61B3" w:rsidR="00474371" w:rsidRPr="00F03807" w:rsidRDefault="00474371" w:rsidP="00F03807">
      <w:pPr>
        <w:pStyle w:val="FootnoteText"/>
        <w:jc w:val="both"/>
        <w:rPr>
          <w:lang w:val="ro-RO"/>
        </w:rPr>
      </w:pPr>
      <w:r w:rsidRPr="00E21EB1">
        <w:rPr>
          <w:rStyle w:val="FootnoteReference"/>
          <w:sz w:val="18"/>
          <w:szCs w:val="18"/>
        </w:rPr>
        <w:footnoteRef/>
      </w:r>
      <w:r w:rsidRPr="00E21EB1">
        <w:rPr>
          <w:sz w:val="18"/>
          <w:szCs w:val="18"/>
        </w:rPr>
        <w:t xml:space="preserve"> Endline Assessment Report </w:t>
      </w:r>
      <w:r w:rsidRPr="00E21EB1">
        <w:rPr>
          <w:i/>
          <w:sz w:val="18"/>
          <w:szCs w:val="18"/>
        </w:rPr>
        <w:t>Empowering Women and Girls Affected by Migration for Inclusive and Peaceful Community Development”</w:t>
      </w:r>
      <w:r w:rsidRPr="00E21EB1">
        <w:rPr>
          <w:sz w:val="18"/>
          <w:szCs w:val="18"/>
        </w:rPr>
        <w:t xml:space="preserve"> Project, </w:t>
      </w:r>
      <w:r w:rsidRPr="00E21EB1">
        <w:rPr>
          <w:bCs/>
          <w:sz w:val="18"/>
          <w:szCs w:val="18"/>
        </w:rPr>
        <w:t xml:space="preserve">Empirica International Research and Consultancy Institute, </w:t>
      </w:r>
      <w:r w:rsidRPr="00E21EB1">
        <w:rPr>
          <w:sz w:val="18"/>
          <w:szCs w:val="18"/>
        </w:rPr>
        <w:t>October 2021,</w:t>
      </w:r>
      <w:r w:rsidRPr="00E21EB1">
        <w:rPr>
          <w:sz w:val="18"/>
          <w:szCs w:val="18"/>
          <w:lang w:val="ro-RO"/>
        </w:rPr>
        <w:t xml:space="preserve"> page 75.</w:t>
      </w:r>
    </w:p>
  </w:footnote>
  <w:footnote w:id="145">
    <w:p w14:paraId="3C03E429" w14:textId="7573C40D" w:rsidR="00474371" w:rsidRPr="00E21EB1" w:rsidRDefault="00474371">
      <w:pPr>
        <w:pStyle w:val="FootnoteText"/>
        <w:rPr>
          <w:sz w:val="18"/>
          <w:szCs w:val="18"/>
          <w:lang w:val="ro-RO"/>
        </w:rPr>
      </w:pPr>
      <w:r w:rsidRPr="00E21EB1">
        <w:rPr>
          <w:rStyle w:val="FootnoteReference"/>
          <w:sz w:val="18"/>
          <w:szCs w:val="18"/>
        </w:rPr>
        <w:footnoteRef/>
      </w:r>
      <w:r w:rsidRPr="00E21EB1">
        <w:rPr>
          <w:sz w:val="18"/>
          <w:szCs w:val="18"/>
        </w:rPr>
        <w:t xml:space="preserve"> </w:t>
      </w:r>
      <w:r w:rsidRPr="00E21EB1">
        <w:rPr>
          <w:sz w:val="18"/>
          <w:szCs w:val="18"/>
          <w:lang w:val="ro-RO"/>
        </w:rPr>
        <w:t xml:space="preserve">For additional information about the benefits of the </w:t>
      </w:r>
      <w:r w:rsidRPr="00E21EB1">
        <w:rPr>
          <w:i/>
          <w:sz w:val="18"/>
          <w:szCs w:val="18"/>
          <w:lang w:val="ro-RO"/>
        </w:rPr>
        <w:t>learning by doing</w:t>
      </w:r>
      <w:r w:rsidRPr="00E21EB1">
        <w:rPr>
          <w:sz w:val="18"/>
          <w:szCs w:val="18"/>
          <w:lang w:val="ro-RO"/>
        </w:rPr>
        <w:t xml:space="preserve"> approach:</w:t>
      </w:r>
      <w:r w:rsidRPr="00E21EB1">
        <w:rPr>
          <w:sz w:val="18"/>
          <w:szCs w:val="18"/>
        </w:rPr>
        <w:t xml:space="preserve"> </w:t>
      </w:r>
      <w:hyperlink r:id="rId24" w:history="1">
        <w:r w:rsidRPr="00E21EB1">
          <w:rPr>
            <w:rStyle w:val="Hyperlink"/>
            <w:sz w:val="18"/>
            <w:szCs w:val="18"/>
            <w:lang w:val="ro-RO"/>
          </w:rPr>
          <w:t>https://en.wikipedia.org/wiki/Learning-by-doing</w:t>
        </w:r>
      </w:hyperlink>
      <w:r w:rsidRPr="00E21EB1">
        <w:rPr>
          <w:sz w:val="18"/>
          <w:szCs w:val="18"/>
          <w:lang w:val="ro-RO"/>
        </w:rPr>
        <w:t xml:space="preserve"> and/or </w:t>
      </w:r>
      <w:hyperlink r:id="rId25" w:history="1">
        <w:r w:rsidRPr="00E21EB1">
          <w:rPr>
            <w:rStyle w:val="Hyperlink"/>
            <w:sz w:val="18"/>
            <w:szCs w:val="18"/>
            <w:lang w:val="ro-RO"/>
          </w:rPr>
          <w:t>https://www.the-learning-agency-lab.com/the-learning-curve/learning-by-doing/</w:t>
        </w:r>
      </w:hyperlink>
      <w:r w:rsidRPr="00E21EB1">
        <w:rPr>
          <w:sz w:val="18"/>
          <w:szCs w:val="18"/>
          <w:lang w:val="ro-RO"/>
        </w:rPr>
        <w:t xml:space="preserve"> </w:t>
      </w:r>
    </w:p>
  </w:footnote>
  <w:footnote w:id="146">
    <w:p w14:paraId="4165B031" w14:textId="77777777" w:rsidR="00474371" w:rsidRPr="00AB0B3E" w:rsidRDefault="00474371" w:rsidP="00766D55">
      <w:pPr>
        <w:pStyle w:val="FootnoteText"/>
      </w:pPr>
      <w:r w:rsidRPr="00E21EB1">
        <w:rPr>
          <w:rStyle w:val="FootnoteReference"/>
          <w:sz w:val="18"/>
          <w:szCs w:val="18"/>
        </w:rPr>
        <w:footnoteRef/>
      </w:r>
      <w:r w:rsidRPr="00E21EB1">
        <w:rPr>
          <w:sz w:val="18"/>
          <w:szCs w:val="18"/>
        </w:rPr>
        <w:t xml:space="preserve"> For additional information: </w:t>
      </w:r>
      <w:hyperlink r:id="rId26" w:history="1">
        <w:r w:rsidRPr="00E21EB1">
          <w:rPr>
            <w:rStyle w:val="Hyperlink"/>
            <w:sz w:val="18"/>
            <w:szCs w:val="18"/>
          </w:rPr>
          <w:t>www.undp.org/content/undp/en/home/librarypage/capacity-building/capacity-development-a-undp-primer.html</w:t>
        </w:r>
      </w:hyperlink>
    </w:p>
  </w:footnote>
  <w:footnote w:id="147">
    <w:p w14:paraId="37659555" w14:textId="0CFD74F3" w:rsidR="00474371" w:rsidRPr="00C904DE" w:rsidRDefault="00474371">
      <w:pPr>
        <w:pStyle w:val="FootnoteText"/>
        <w:rPr>
          <w:i/>
        </w:rPr>
      </w:pPr>
      <w:r>
        <w:rPr>
          <w:rStyle w:val="FootnoteReference"/>
        </w:rPr>
        <w:footnoteRef/>
      </w:r>
      <w:r>
        <w:t xml:space="preserve"> </w:t>
      </w:r>
      <w:r w:rsidRPr="00C904DE">
        <w:rPr>
          <w:sz w:val="16"/>
          <w:szCs w:val="16"/>
        </w:rPr>
        <w:t xml:space="preserve">For additional information: </w:t>
      </w:r>
      <w:r w:rsidRPr="00C904DE">
        <w:rPr>
          <w:i/>
          <w:sz w:val="16"/>
          <w:szCs w:val="16"/>
        </w:rPr>
        <w:t>Th</w:t>
      </w:r>
      <w:r w:rsidRPr="00C904DE">
        <w:rPr>
          <w:i/>
          <w:color w:val="000000"/>
          <w:sz w:val="16"/>
          <w:szCs w:val="16"/>
        </w:rPr>
        <w:t xml:space="preserve">e Minister of Labor, Social Welfare and Migration discussed UN Peacebuilding programmes with the UN Resident Coordinator. </w:t>
      </w:r>
      <w:hyperlink r:id="rId27" w:history="1">
        <w:r w:rsidRPr="00CC7140">
          <w:rPr>
            <w:rStyle w:val="Hyperlink"/>
            <w:sz w:val="16"/>
            <w:szCs w:val="16"/>
          </w:rPr>
          <w:t>https://kyrgyzstan.un.org/en/159094-minister-labor-social-welfare-and-migration-discussed-un-peacebuilding-programmes-un</w:t>
        </w:r>
      </w:hyperlink>
      <w:r>
        <w:rPr>
          <w:color w:val="000000"/>
          <w:sz w:val="16"/>
          <w:szCs w:val="16"/>
        </w:rPr>
        <w:t xml:space="preserve"> </w:t>
      </w:r>
    </w:p>
  </w:footnote>
  <w:footnote w:id="148">
    <w:p w14:paraId="558C7A54" w14:textId="77777777" w:rsidR="00474371" w:rsidRPr="00BB393F" w:rsidRDefault="00474371" w:rsidP="005C64F2">
      <w:pPr>
        <w:pStyle w:val="FootnoteText"/>
        <w:rPr>
          <w:rFonts w:asciiTheme="minorHAnsi" w:hAnsiTheme="minorHAnsi"/>
          <w:sz w:val="16"/>
          <w:szCs w:val="16"/>
          <w:lang w:val="ro-RO"/>
        </w:rPr>
      </w:pPr>
      <w:r w:rsidRPr="00BB393F">
        <w:rPr>
          <w:rStyle w:val="FootnoteReference"/>
          <w:rFonts w:asciiTheme="minorHAnsi" w:hAnsiTheme="minorHAnsi"/>
          <w:szCs w:val="16"/>
        </w:rPr>
        <w:footnoteRef/>
      </w:r>
      <w:r w:rsidRPr="00BB393F">
        <w:rPr>
          <w:rFonts w:asciiTheme="minorHAnsi" w:hAnsiTheme="minorHAnsi"/>
          <w:sz w:val="16"/>
          <w:szCs w:val="16"/>
        </w:rPr>
        <w:t xml:space="preserve"> </w:t>
      </w:r>
      <w:r w:rsidRPr="00BB393F">
        <w:rPr>
          <w:rFonts w:asciiTheme="minorHAnsi" w:hAnsiTheme="minorHAnsi"/>
          <w:sz w:val="16"/>
          <w:szCs w:val="16"/>
          <w:lang w:val="ro-RO"/>
        </w:rPr>
        <w:t xml:space="preserve">Particularly with  </w:t>
      </w:r>
      <w:r w:rsidRPr="00BB393F">
        <w:rPr>
          <w:rFonts w:asciiTheme="minorHAnsi" w:hAnsiTheme="minorHAnsi" w:cs="Arial"/>
          <w:bCs/>
          <w:i/>
          <w:iCs/>
          <w:color w:val="222222"/>
          <w:sz w:val="16"/>
          <w:szCs w:val="16"/>
          <w:u w:val="single"/>
          <w:shd w:val="clear" w:color="auto" w:fill="FFFFFF"/>
        </w:rPr>
        <w:t>“Communities resilient to Violent Extremism</w:t>
      </w:r>
      <w:r w:rsidRPr="00BB393F">
        <w:rPr>
          <w:rFonts w:asciiTheme="minorHAnsi" w:hAnsiTheme="minorHAnsi" w:cs="Arial"/>
          <w:color w:val="222222"/>
          <w:sz w:val="16"/>
          <w:szCs w:val="16"/>
          <w:shd w:val="clear" w:color="auto" w:fill="FFFFFF"/>
        </w:rPr>
        <w:t>„ Project implemented by UN Women, UNFPA and led by UNICEF and </w:t>
      </w:r>
      <w:r w:rsidRPr="00BB393F">
        <w:rPr>
          <w:rFonts w:asciiTheme="minorHAnsi" w:hAnsiTheme="minorHAnsi" w:cs="Arial"/>
          <w:bCs/>
          <w:i/>
          <w:iCs/>
          <w:color w:val="222222"/>
          <w:sz w:val="16"/>
          <w:szCs w:val="16"/>
          <w:u w:val="single"/>
          <w:shd w:val="clear" w:color="auto" w:fill="FFFFFF"/>
        </w:rPr>
        <w:t>“Inclusive Governance and Justice system for Preventing Violent Extremism”</w:t>
      </w:r>
      <w:r w:rsidRPr="00BB393F">
        <w:rPr>
          <w:rFonts w:asciiTheme="minorHAnsi" w:hAnsiTheme="minorHAnsi" w:cs="Arial"/>
          <w:color w:val="222222"/>
          <w:sz w:val="16"/>
          <w:szCs w:val="16"/>
          <w:shd w:val="clear" w:color="auto" w:fill="FFFFFF"/>
        </w:rPr>
        <w:t>  Project implemented by UN Women, OHCHR and led by  UNDP.</w:t>
      </w:r>
    </w:p>
  </w:footnote>
  <w:footnote w:id="149">
    <w:p w14:paraId="093DC774" w14:textId="77777777" w:rsidR="00474371" w:rsidRPr="00BB393F" w:rsidRDefault="00474371" w:rsidP="005C64F2">
      <w:pPr>
        <w:pStyle w:val="FootnoteText"/>
        <w:rPr>
          <w:rFonts w:asciiTheme="minorHAnsi" w:hAnsiTheme="minorHAnsi"/>
          <w:sz w:val="16"/>
          <w:szCs w:val="16"/>
          <w:lang w:val="ro-RO"/>
        </w:rPr>
      </w:pPr>
      <w:r w:rsidRPr="00BB393F">
        <w:rPr>
          <w:rStyle w:val="FootnoteReference"/>
          <w:rFonts w:asciiTheme="minorHAnsi" w:hAnsiTheme="minorHAnsi"/>
          <w:szCs w:val="16"/>
        </w:rPr>
        <w:footnoteRef/>
      </w:r>
      <w:r w:rsidRPr="00BB393F">
        <w:rPr>
          <w:rFonts w:asciiTheme="minorHAnsi" w:hAnsiTheme="minorHAnsi"/>
          <w:sz w:val="16"/>
          <w:szCs w:val="16"/>
        </w:rPr>
        <w:t xml:space="preserve"> </w:t>
      </w:r>
      <w:r w:rsidRPr="00BB393F">
        <w:rPr>
          <w:rFonts w:asciiTheme="minorHAnsi" w:hAnsiTheme="minorHAnsi"/>
          <w:sz w:val="16"/>
          <w:szCs w:val="16"/>
          <w:lang w:val="ro-RO"/>
        </w:rPr>
        <w:t xml:space="preserve">Ibidem </w:t>
      </w:r>
    </w:p>
  </w:footnote>
  <w:footnote w:id="150">
    <w:p w14:paraId="30642189" w14:textId="77777777" w:rsidR="00474371" w:rsidRPr="00D757F6" w:rsidRDefault="00474371" w:rsidP="005A27B9">
      <w:pPr>
        <w:pStyle w:val="FootnoteText"/>
        <w:rPr>
          <w:rFonts w:ascii="Calibri" w:eastAsia="Calibri" w:hAnsi="Calibri" w:cs="Calibri"/>
          <w:sz w:val="18"/>
          <w:szCs w:val="18"/>
        </w:rPr>
      </w:pPr>
      <w:r w:rsidRPr="00D757F6">
        <w:rPr>
          <w:rStyle w:val="FootnoteReference"/>
          <w:sz w:val="18"/>
          <w:szCs w:val="18"/>
        </w:rPr>
        <w:footnoteRef/>
      </w:r>
      <w:r w:rsidRPr="00D757F6">
        <w:rPr>
          <w:sz w:val="18"/>
          <w:szCs w:val="18"/>
        </w:rPr>
        <w:t xml:space="preserve"> </w:t>
      </w:r>
      <w:r w:rsidRPr="00422489">
        <w:rPr>
          <w:sz w:val="18"/>
          <w:szCs w:val="18"/>
        </w:rPr>
        <w:t xml:space="preserve">Gender in Society Perception Study on Women and Labour Migration, 2016, UN Women/IOM/UNFPA, available at: https://eca.unwomen.org/en/digital-library/publications/2020/04/gender-in-society-perception-study-kyrgyz-republic </w:t>
      </w:r>
    </w:p>
  </w:footnote>
  <w:footnote w:id="151">
    <w:p w14:paraId="0C675313" w14:textId="77777777" w:rsidR="00474371" w:rsidRPr="00D757F6" w:rsidRDefault="00474371" w:rsidP="005A27B9">
      <w:pPr>
        <w:pStyle w:val="FootnoteText"/>
        <w:rPr>
          <w:sz w:val="18"/>
          <w:szCs w:val="18"/>
        </w:rPr>
      </w:pPr>
      <w:r w:rsidRPr="00D757F6">
        <w:rPr>
          <w:rStyle w:val="FootnoteReference"/>
          <w:sz w:val="18"/>
          <w:szCs w:val="18"/>
        </w:rPr>
        <w:footnoteRef/>
      </w:r>
      <w:r w:rsidRPr="00D757F6">
        <w:rPr>
          <w:sz w:val="18"/>
          <w:szCs w:val="18"/>
        </w:rPr>
        <w:t xml:space="preserve"> </w:t>
      </w:r>
      <w:r w:rsidRPr="00422489">
        <w:rPr>
          <w:sz w:val="18"/>
          <w:szCs w:val="18"/>
        </w:rPr>
        <w:t xml:space="preserve">According to IOM, </w:t>
      </w:r>
      <w:r w:rsidRPr="00D757F6">
        <w:rPr>
          <w:i/>
          <w:iCs/>
          <w:sz w:val="18"/>
          <w:szCs w:val="18"/>
        </w:rPr>
        <w:t>forced migration</w:t>
      </w:r>
      <w:r w:rsidRPr="00422489">
        <w:rPr>
          <w:sz w:val="18"/>
          <w:szCs w:val="18"/>
        </w:rPr>
        <w:t xml:space="preserve"> </w:t>
      </w:r>
      <w:r w:rsidRPr="006723F6">
        <w:rPr>
          <w:sz w:val="18"/>
          <w:szCs w:val="18"/>
        </w:rPr>
        <w:t>is</w:t>
      </w:r>
      <w:r w:rsidRPr="009A6973">
        <w:rPr>
          <w:sz w:val="18"/>
          <w:szCs w:val="18"/>
        </w:rPr>
        <w:t xml:space="preserve"> </w:t>
      </w:r>
      <w:r w:rsidRPr="00A24B26">
        <w:rPr>
          <w:sz w:val="18"/>
          <w:szCs w:val="18"/>
        </w:rPr>
        <w:t>“</w:t>
      </w:r>
      <w:r w:rsidRPr="00FB7AF8">
        <w:rPr>
          <w:sz w:val="18"/>
          <w:szCs w:val="18"/>
        </w:rPr>
        <w:t xml:space="preserve">a </w:t>
      </w:r>
      <w:r w:rsidRPr="00422489">
        <w:rPr>
          <w:sz w:val="18"/>
          <w:szCs w:val="18"/>
        </w:rPr>
        <w:t xml:space="preserve">migratory movement which, although the drivers can be diverse, involves force, compulsion, or coercion.” (IOM Glossary on Migration, 2019). </w:t>
      </w:r>
    </w:p>
  </w:footnote>
  <w:footnote w:id="152">
    <w:p w14:paraId="72EAAC42" w14:textId="77777777" w:rsidR="00474371" w:rsidRPr="00D757F6" w:rsidRDefault="00474371" w:rsidP="005A27B9">
      <w:pPr>
        <w:pStyle w:val="FootnoteText"/>
        <w:rPr>
          <w:sz w:val="18"/>
          <w:szCs w:val="18"/>
        </w:rPr>
      </w:pPr>
      <w:r w:rsidRPr="00D757F6">
        <w:rPr>
          <w:rStyle w:val="FootnoteReference"/>
          <w:sz w:val="18"/>
          <w:szCs w:val="18"/>
        </w:rPr>
        <w:footnoteRef/>
      </w:r>
      <w:r w:rsidRPr="00D757F6">
        <w:rPr>
          <w:sz w:val="18"/>
          <w:szCs w:val="18"/>
        </w:rPr>
        <w:t xml:space="preserve"> </w:t>
      </w:r>
      <w:r w:rsidRPr="00422489">
        <w:rPr>
          <w:sz w:val="18"/>
          <w:szCs w:val="18"/>
        </w:rPr>
        <w:t>Ac</w:t>
      </w:r>
      <w:r w:rsidRPr="006723F6">
        <w:rPr>
          <w:sz w:val="18"/>
          <w:szCs w:val="18"/>
        </w:rPr>
        <w:t>cording</w:t>
      </w:r>
      <w:r w:rsidRPr="009A6973">
        <w:rPr>
          <w:sz w:val="18"/>
          <w:szCs w:val="18"/>
        </w:rPr>
        <w:t xml:space="preserve"> to IOM,</w:t>
      </w:r>
      <w:r w:rsidRPr="00A24B26">
        <w:rPr>
          <w:sz w:val="18"/>
          <w:szCs w:val="18"/>
        </w:rPr>
        <w:t xml:space="preserve"> </w:t>
      </w:r>
      <w:r w:rsidRPr="00D757F6">
        <w:rPr>
          <w:i/>
          <w:iCs/>
          <w:sz w:val="18"/>
          <w:szCs w:val="18"/>
        </w:rPr>
        <w:t>coercion</w:t>
      </w:r>
      <w:r w:rsidRPr="00422489">
        <w:rPr>
          <w:sz w:val="18"/>
          <w:szCs w:val="18"/>
        </w:rPr>
        <w:t xml:space="preserve"> is</w:t>
      </w:r>
      <w:r w:rsidRPr="006723F6">
        <w:rPr>
          <w:sz w:val="18"/>
          <w:szCs w:val="18"/>
        </w:rPr>
        <w:t xml:space="preserve"> </w:t>
      </w:r>
      <w:r w:rsidRPr="009A6973">
        <w:rPr>
          <w:sz w:val="18"/>
          <w:szCs w:val="18"/>
        </w:rPr>
        <w:t>“</w:t>
      </w:r>
      <w:r w:rsidRPr="00A24B26">
        <w:rPr>
          <w:sz w:val="18"/>
          <w:szCs w:val="18"/>
        </w:rPr>
        <w:t>t</w:t>
      </w:r>
      <w:r w:rsidRPr="00FB7AF8">
        <w:rPr>
          <w:sz w:val="18"/>
          <w:szCs w:val="18"/>
        </w:rPr>
        <w:t>he use of force or threat thereof, and some forms of nonviolent or psychological constraint or threat thereof, i</w:t>
      </w:r>
      <w:r w:rsidRPr="00422489">
        <w:rPr>
          <w:sz w:val="18"/>
          <w:szCs w:val="18"/>
        </w:rPr>
        <w:t>ncluding but not limited to: (i) Threats of harm or physical restraint of any person; (ii) Any scheme, plan or pattern intended to cause a person to believe that failure to perform an act would result in serious harm to or physical restraint against any person; (iii) Abuse or any threat linked to the legal status of a person; (iv) Psychological pressure.” (IOM Glossary on Migration, 2019)</w:t>
      </w:r>
    </w:p>
  </w:footnote>
  <w:footnote w:id="153">
    <w:p w14:paraId="2FDF4E33" w14:textId="77777777" w:rsidR="00474371" w:rsidRPr="00D757F6" w:rsidRDefault="00474371" w:rsidP="005A27B9">
      <w:pPr>
        <w:pStyle w:val="FootnoteText"/>
        <w:rPr>
          <w:sz w:val="18"/>
          <w:szCs w:val="18"/>
        </w:rPr>
      </w:pPr>
      <w:r w:rsidRPr="00D757F6">
        <w:rPr>
          <w:rStyle w:val="FootnoteReference"/>
          <w:sz w:val="18"/>
          <w:szCs w:val="18"/>
        </w:rPr>
        <w:footnoteRef/>
      </w:r>
      <w:r w:rsidRPr="00D757F6">
        <w:rPr>
          <w:sz w:val="18"/>
          <w:szCs w:val="18"/>
        </w:rPr>
        <w:t xml:space="preserve"> </w:t>
      </w:r>
      <w:r w:rsidRPr="00422489">
        <w:rPr>
          <w:sz w:val="18"/>
          <w:szCs w:val="18"/>
        </w:rPr>
        <w:t>Gender in Society Perception Stu</w:t>
      </w:r>
      <w:r w:rsidRPr="006723F6">
        <w:rPr>
          <w:sz w:val="18"/>
          <w:szCs w:val="18"/>
        </w:rPr>
        <w:t>dy on Women and Labour Migration, 2016, UN Women/IOM/UNFPA, available at: https://eca.unwomen.org/en/digital-library/publications/2020/04/gender-in-society-perception-study-kyrgyz-republic</w:t>
      </w:r>
    </w:p>
  </w:footnote>
  <w:footnote w:id="154">
    <w:p w14:paraId="24C7B57F" w14:textId="77777777" w:rsidR="00474371" w:rsidRPr="00D757F6" w:rsidRDefault="00474371" w:rsidP="005A27B9">
      <w:pPr>
        <w:pStyle w:val="FootnoteText"/>
        <w:rPr>
          <w:sz w:val="18"/>
          <w:szCs w:val="18"/>
        </w:rPr>
      </w:pPr>
      <w:r w:rsidRPr="00D757F6">
        <w:rPr>
          <w:rStyle w:val="FootnoteReference"/>
          <w:sz w:val="18"/>
          <w:szCs w:val="18"/>
        </w:rPr>
        <w:footnoteRef/>
      </w:r>
      <w:r w:rsidRPr="00D757F6">
        <w:rPr>
          <w:sz w:val="18"/>
          <w:szCs w:val="18"/>
        </w:rPr>
        <w:t xml:space="preserve"> World Bank data on Migration and Remittances by country, available at: </w:t>
      </w:r>
      <w:r w:rsidRPr="00D757F6">
        <w:rPr>
          <w:sz w:val="18"/>
          <w:szCs w:val="18"/>
        </w:rPr>
        <w:br/>
        <w:t xml:space="preserve"> https://www.worldbank.org/en/topic/migrationremittancesdiasporaissues/brief/migration-remittances-data</w:t>
      </w:r>
    </w:p>
  </w:footnote>
  <w:footnote w:id="155">
    <w:p w14:paraId="1C8AA11B" w14:textId="77777777" w:rsidR="00474371" w:rsidRPr="00D757F6" w:rsidRDefault="00474371" w:rsidP="005A27B9">
      <w:pPr>
        <w:pStyle w:val="FootnoteText"/>
        <w:rPr>
          <w:rFonts w:ascii="Calibri" w:eastAsia="Calibri" w:hAnsi="Calibri" w:cs="Calibri"/>
          <w:sz w:val="18"/>
          <w:szCs w:val="18"/>
        </w:rPr>
      </w:pPr>
      <w:r w:rsidRPr="00D757F6">
        <w:rPr>
          <w:rStyle w:val="FootnoteReference"/>
          <w:sz w:val="18"/>
          <w:szCs w:val="18"/>
        </w:rPr>
        <w:footnoteRef/>
      </w:r>
      <w:r w:rsidRPr="00D757F6">
        <w:rPr>
          <w:sz w:val="18"/>
          <w:szCs w:val="18"/>
        </w:rPr>
        <w:t xml:space="preserve"> </w:t>
      </w:r>
      <w:r w:rsidRPr="00422489">
        <w:rPr>
          <w:sz w:val="18"/>
          <w:szCs w:val="18"/>
        </w:rPr>
        <w:t xml:space="preserve">International Migrant Stock, 2015, UNDESA, available at: </w:t>
      </w:r>
      <w:hyperlink r:id="rId28" w:history="1">
        <w:r w:rsidRPr="00422489">
          <w:rPr>
            <w:rStyle w:val="Hyperlink"/>
            <w:sz w:val="18"/>
            <w:szCs w:val="18"/>
          </w:rPr>
          <w:t>https://www.un.org/en/development/desa/population/migration/data/estimates2/estimates15.asp</w:t>
        </w:r>
      </w:hyperlink>
      <w:r w:rsidRPr="00422489">
        <w:rPr>
          <w:sz w:val="18"/>
          <w:szCs w:val="18"/>
        </w:rPr>
        <w:t xml:space="preserve"> </w:t>
      </w:r>
    </w:p>
  </w:footnote>
  <w:footnote w:id="156">
    <w:p w14:paraId="0D5345BB" w14:textId="77777777" w:rsidR="00474371" w:rsidRPr="00D757F6" w:rsidRDefault="00474371" w:rsidP="005A27B9">
      <w:pPr>
        <w:pStyle w:val="FootnoteText"/>
        <w:rPr>
          <w:sz w:val="18"/>
          <w:szCs w:val="18"/>
        </w:rPr>
      </w:pPr>
      <w:r w:rsidRPr="00D757F6">
        <w:rPr>
          <w:rStyle w:val="FootnoteReference"/>
          <w:sz w:val="18"/>
          <w:szCs w:val="18"/>
        </w:rPr>
        <w:footnoteRef/>
      </w:r>
      <w:r w:rsidRPr="00D757F6">
        <w:rPr>
          <w:sz w:val="18"/>
          <w:szCs w:val="18"/>
        </w:rPr>
        <w:t xml:space="preserve"> National Action Plan on 1325 and Gender Equality 2021 - 2023National Strategy on Gender Equality 2021 – 2030 </w:t>
      </w:r>
    </w:p>
  </w:footnote>
  <w:footnote w:id="157">
    <w:p w14:paraId="4EA6BDE5" w14:textId="77777777" w:rsidR="00474371" w:rsidRPr="00D757F6" w:rsidRDefault="00474371" w:rsidP="005A27B9">
      <w:pPr>
        <w:pStyle w:val="FootnoteText"/>
        <w:rPr>
          <w:sz w:val="18"/>
          <w:szCs w:val="18"/>
        </w:rPr>
      </w:pPr>
      <w:r w:rsidRPr="00D757F6">
        <w:rPr>
          <w:rStyle w:val="FootnoteReference"/>
          <w:sz w:val="18"/>
          <w:szCs w:val="18"/>
        </w:rPr>
        <w:footnoteRef/>
      </w:r>
      <w:r w:rsidRPr="00D757F6">
        <w:rPr>
          <w:sz w:val="18"/>
          <w:szCs w:val="18"/>
        </w:rPr>
        <w:t xml:space="preserve"> Please see section XI References below</w:t>
      </w:r>
    </w:p>
    <w:p w14:paraId="6DCFE569" w14:textId="77777777" w:rsidR="00474371" w:rsidRPr="00D757F6" w:rsidRDefault="00474371" w:rsidP="005A27B9">
      <w:pPr>
        <w:pStyle w:val="FootnoteText"/>
        <w:rPr>
          <w:sz w:val="18"/>
          <w:szCs w:val="18"/>
        </w:rPr>
      </w:pPr>
    </w:p>
  </w:footnote>
  <w:footnote w:id="158">
    <w:p w14:paraId="5BA0EA93" w14:textId="77777777" w:rsidR="00474371" w:rsidRPr="00D757F6" w:rsidRDefault="00474371" w:rsidP="005A27B9">
      <w:pPr>
        <w:pStyle w:val="FootnoteText"/>
        <w:rPr>
          <w:sz w:val="18"/>
          <w:szCs w:val="18"/>
        </w:rPr>
      </w:pPr>
      <w:r w:rsidRPr="00D757F6">
        <w:rPr>
          <w:rStyle w:val="FootnoteReference"/>
          <w:sz w:val="18"/>
          <w:szCs w:val="18"/>
        </w:rPr>
        <w:footnoteRef/>
      </w:r>
      <w:r w:rsidRPr="00D757F6">
        <w:rPr>
          <w:sz w:val="18"/>
          <w:szCs w:val="18"/>
        </w:rPr>
        <w:t xml:space="preserve"> COVID-19 transmission protective measures, WHO, 2021, available at: </w:t>
      </w:r>
      <w:r w:rsidRPr="00D757F6">
        <w:rPr>
          <w:sz w:val="18"/>
          <w:szCs w:val="18"/>
        </w:rPr>
        <w:br/>
        <w:t>https://www.who.int/westernpacific/emergencies/covid-19/information/transmission-protective-measures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3173" w14:textId="77777777" w:rsidR="00474371" w:rsidRDefault="004743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B8155" w14:textId="77777777" w:rsidR="00474371" w:rsidRDefault="004743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2014" w14:textId="77777777" w:rsidR="00474371" w:rsidRDefault="004743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59F"/>
    <w:multiLevelType w:val="hybridMultilevel"/>
    <w:tmpl w:val="8CC038DC"/>
    <w:lvl w:ilvl="0" w:tplc="1000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2063AE"/>
    <w:multiLevelType w:val="hybridMultilevel"/>
    <w:tmpl w:val="8702FDAC"/>
    <w:lvl w:ilvl="0" w:tplc="F10C1F5A">
      <w:start w:val="1"/>
      <w:numFmt w:val="decimal"/>
      <w:lvlText w:val="%1."/>
      <w:lvlJc w:val="left"/>
      <w:pPr>
        <w:ind w:left="360"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512C5B"/>
    <w:multiLevelType w:val="hybridMultilevel"/>
    <w:tmpl w:val="93B2B5AE"/>
    <w:lvl w:ilvl="0" w:tplc="041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94D84"/>
    <w:multiLevelType w:val="multilevel"/>
    <w:tmpl w:val="0D0245BE"/>
    <w:lvl w:ilvl="0">
      <w:start w:val="1"/>
      <w:numFmt w:val="decimal"/>
      <w:pStyle w:val="a"/>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 w15:restartNumberingAfterBreak="0">
    <w:nsid w:val="09815D79"/>
    <w:multiLevelType w:val="hybridMultilevel"/>
    <w:tmpl w:val="880C95AC"/>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3F4BCC"/>
    <w:multiLevelType w:val="hybridMultilevel"/>
    <w:tmpl w:val="0E1E046C"/>
    <w:lvl w:ilvl="0" w:tplc="3CB2DC08">
      <w:start w:val="1"/>
      <w:numFmt w:val="bullet"/>
      <w:lvlText w:val=""/>
      <w:lvlJc w:val="left"/>
      <w:pPr>
        <w:ind w:left="360" w:hanging="360"/>
      </w:pPr>
      <w:rPr>
        <w:rFonts w:ascii="Symbol" w:hAnsi="Symbol" w:hint="default"/>
        <w:sz w:val="16"/>
        <w:szCs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A771F79"/>
    <w:multiLevelType w:val="multilevel"/>
    <w:tmpl w:val="4E688454"/>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BA736F2"/>
    <w:multiLevelType w:val="hybridMultilevel"/>
    <w:tmpl w:val="2C1C900C"/>
    <w:lvl w:ilvl="0" w:tplc="13AE3D98">
      <w:start w:val="2"/>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3E33E3"/>
    <w:multiLevelType w:val="multilevel"/>
    <w:tmpl w:val="83D2A35A"/>
    <w:lvl w:ilvl="0">
      <w:start w:val="2"/>
      <w:numFmt w:val="decimal"/>
      <w:lvlText w:val="%1"/>
      <w:lvlJc w:val="left"/>
      <w:pPr>
        <w:ind w:left="360" w:hanging="360"/>
      </w:pPr>
      <w:rPr>
        <w:rFonts w:eastAsiaTheme="minorHAnsi" w:hint="default"/>
        <w:color w:val="FFFFFF" w:themeColor="background1"/>
        <w:sz w:val="20"/>
      </w:rPr>
    </w:lvl>
    <w:lvl w:ilvl="1">
      <w:start w:val="2"/>
      <w:numFmt w:val="decimal"/>
      <w:lvlText w:val="%1.%2"/>
      <w:lvlJc w:val="left"/>
      <w:pPr>
        <w:ind w:left="360" w:hanging="360"/>
      </w:pPr>
      <w:rPr>
        <w:rFonts w:eastAsiaTheme="minorHAnsi" w:hint="default"/>
        <w:color w:val="FFFFFF" w:themeColor="background1"/>
        <w:sz w:val="20"/>
      </w:rPr>
    </w:lvl>
    <w:lvl w:ilvl="2">
      <w:start w:val="1"/>
      <w:numFmt w:val="decimal"/>
      <w:lvlText w:val="%1.%2.%3"/>
      <w:lvlJc w:val="left"/>
      <w:pPr>
        <w:ind w:left="720" w:hanging="720"/>
      </w:pPr>
      <w:rPr>
        <w:rFonts w:eastAsiaTheme="minorHAnsi" w:hint="default"/>
        <w:color w:val="FFFFFF" w:themeColor="background1"/>
        <w:sz w:val="20"/>
      </w:rPr>
    </w:lvl>
    <w:lvl w:ilvl="3">
      <w:start w:val="1"/>
      <w:numFmt w:val="decimal"/>
      <w:lvlText w:val="%1.%2.%3.%4"/>
      <w:lvlJc w:val="left"/>
      <w:pPr>
        <w:ind w:left="720" w:hanging="720"/>
      </w:pPr>
      <w:rPr>
        <w:rFonts w:eastAsiaTheme="minorHAnsi" w:hint="default"/>
        <w:color w:val="FFFFFF" w:themeColor="background1"/>
        <w:sz w:val="20"/>
      </w:rPr>
    </w:lvl>
    <w:lvl w:ilvl="4">
      <w:start w:val="1"/>
      <w:numFmt w:val="decimal"/>
      <w:lvlText w:val="%1.%2.%3.%4.%5"/>
      <w:lvlJc w:val="left"/>
      <w:pPr>
        <w:ind w:left="720" w:hanging="720"/>
      </w:pPr>
      <w:rPr>
        <w:rFonts w:eastAsiaTheme="minorHAnsi" w:hint="default"/>
        <w:color w:val="FFFFFF" w:themeColor="background1"/>
        <w:sz w:val="20"/>
      </w:rPr>
    </w:lvl>
    <w:lvl w:ilvl="5">
      <w:start w:val="1"/>
      <w:numFmt w:val="decimal"/>
      <w:lvlText w:val="%1.%2.%3.%4.%5.%6"/>
      <w:lvlJc w:val="left"/>
      <w:pPr>
        <w:ind w:left="1080" w:hanging="1080"/>
      </w:pPr>
      <w:rPr>
        <w:rFonts w:eastAsiaTheme="minorHAnsi" w:hint="default"/>
        <w:color w:val="FFFFFF" w:themeColor="background1"/>
        <w:sz w:val="20"/>
      </w:rPr>
    </w:lvl>
    <w:lvl w:ilvl="6">
      <w:start w:val="1"/>
      <w:numFmt w:val="decimal"/>
      <w:lvlText w:val="%1.%2.%3.%4.%5.%6.%7"/>
      <w:lvlJc w:val="left"/>
      <w:pPr>
        <w:ind w:left="1080" w:hanging="1080"/>
      </w:pPr>
      <w:rPr>
        <w:rFonts w:eastAsiaTheme="minorHAnsi" w:hint="default"/>
        <w:color w:val="FFFFFF" w:themeColor="background1"/>
        <w:sz w:val="20"/>
      </w:rPr>
    </w:lvl>
    <w:lvl w:ilvl="7">
      <w:start w:val="1"/>
      <w:numFmt w:val="decimal"/>
      <w:lvlText w:val="%1.%2.%3.%4.%5.%6.%7.%8"/>
      <w:lvlJc w:val="left"/>
      <w:pPr>
        <w:ind w:left="1440" w:hanging="1440"/>
      </w:pPr>
      <w:rPr>
        <w:rFonts w:eastAsiaTheme="minorHAnsi" w:hint="default"/>
        <w:color w:val="FFFFFF" w:themeColor="background1"/>
        <w:sz w:val="20"/>
      </w:rPr>
    </w:lvl>
    <w:lvl w:ilvl="8">
      <w:start w:val="1"/>
      <w:numFmt w:val="decimal"/>
      <w:lvlText w:val="%1.%2.%3.%4.%5.%6.%7.%8.%9"/>
      <w:lvlJc w:val="left"/>
      <w:pPr>
        <w:ind w:left="1440" w:hanging="1440"/>
      </w:pPr>
      <w:rPr>
        <w:rFonts w:eastAsiaTheme="minorHAnsi" w:hint="default"/>
        <w:color w:val="FFFFFF" w:themeColor="background1"/>
        <w:sz w:val="20"/>
      </w:rPr>
    </w:lvl>
  </w:abstractNum>
  <w:abstractNum w:abstractNumId="9" w15:restartNumberingAfterBreak="0">
    <w:nsid w:val="10AB2ABD"/>
    <w:multiLevelType w:val="hybridMultilevel"/>
    <w:tmpl w:val="DE201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5470A"/>
    <w:multiLevelType w:val="hybridMultilevel"/>
    <w:tmpl w:val="0B261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F1113B"/>
    <w:multiLevelType w:val="hybridMultilevel"/>
    <w:tmpl w:val="66E6E0B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00143A"/>
    <w:multiLevelType w:val="multilevel"/>
    <w:tmpl w:val="708AE9F8"/>
    <w:lvl w:ilvl="0">
      <w:start w:val="1"/>
      <w:numFmt w:val="decimal"/>
      <w:pStyle w:val="StyleHeading1TrebuchetnfsstyleBold"/>
      <w:lvlText w:val="%1."/>
      <w:lvlJc w:val="left"/>
      <w:pPr>
        <w:tabs>
          <w:tab w:val="num" w:pos="720"/>
        </w:tabs>
        <w:ind w:left="720" w:hanging="720"/>
      </w:pPr>
      <w:rPr>
        <w:rFonts w:cs="Times New Roman"/>
      </w:rPr>
    </w:lvl>
    <w:lvl w:ilvl="1">
      <w:start w:val="1"/>
      <w:numFmt w:val="decimal"/>
      <w:pStyle w:val="Style2"/>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15:restartNumberingAfterBreak="0">
    <w:nsid w:val="18B91887"/>
    <w:multiLevelType w:val="hybridMultilevel"/>
    <w:tmpl w:val="6D002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FF7C12"/>
    <w:multiLevelType w:val="hybridMultilevel"/>
    <w:tmpl w:val="286E73BE"/>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52104C"/>
    <w:multiLevelType w:val="hybridMultilevel"/>
    <w:tmpl w:val="C92415C4"/>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36101E0"/>
    <w:multiLevelType w:val="hybridMultilevel"/>
    <w:tmpl w:val="259C291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3B34B24"/>
    <w:multiLevelType w:val="hybridMultilevel"/>
    <w:tmpl w:val="4D7C136E"/>
    <w:lvl w:ilvl="0" w:tplc="F10C1F5A">
      <w:start w:val="1"/>
      <w:numFmt w:val="decimal"/>
      <w:lvlText w:val="%1."/>
      <w:lvlJc w:val="left"/>
      <w:pPr>
        <w:ind w:left="360" w:hanging="360"/>
      </w:pPr>
      <w:rPr>
        <w:rFonts w:ascii="Times New Roman" w:hAnsi="Times New Roman" w:cs="Times New Roman" w:hint="default"/>
        <w:b w:val="0"/>
        <w:i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4DC3EDF"/>
    <w:multiLevelType w:val="hybridMultilevel"/>
    <w:tmpl w:val="4A32B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6557E6"/>
    <w:multiLevelType w:val="hybridMultilevel"/>
    <w:tmpl w:val="D21E7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834972"/>
    <w:multiLevelType w:val="multilevel"/>
    <w:tmpl w:val="5C2A513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F8D6A34"/>
    <w:multiLevelType w:val="hybridMultilevel"/>
    <w:tmpl w:val="29643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6B279A"/>
    <w:multiLevelType w:val="hybridMultilevel"/>
    <w:tmpl w:val="00C6F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B45A68"/>
    <w:multiLevelType w:val="hybridMultilevel"/>
    <w:tmpl w:val="1E90D3E4"/>
    <w:lvl w:ilvl="0" w:tplc="040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90B20F0"/>
    <w:multiLevelType w:val="hybridMultilevel"/>
    <w:tmpl w:val="8CC038DC"/>
    <w:lvl w:ilvl="0" w:tplc="1000000F">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F585B39"/>
    <w:multiLevelType w:val="hybridMultilevel"/>
    <w:tmpl w:val="D8FE1F36"/>
    <w:lvl w:ilvl="0" w:tplc="F10C1F5A">
      <w:start w:val="1"/>
      <w:numFmt w:val="decimal"/>
      <w:lvlText w:val="%1."/>
      <w:lvlJc w:val="left"/>
      <w:pPr>
        <w:ind w:left="360"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A656EE"/>
    <w:multiLevelType w:val="hybridMultilevel"/>
    <w:tmpl w:val="58D8E0AA"/>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152BD0"/>
    <w:multiLevelType w:val="hybridMultilevel"/>
    <w:tmpl w:val="F73EB9CA"/>
    <w:lvl w:ilvl="0" w:tplc="2EDC0A3C">
      <w:start w:val="5"/>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0A775A"/>
    <w:multiLevelType w:val="hybridMultilevel"/>
    <w:tmpl w:val="987EC04C"/>
    <w:lvl w:ilvl="0" w:tplc="14A2F4C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15A3CBF"/>
    <w:multiLevelType w:val="multilevel"/>
    <w:tmpl w:val="44BEAED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7478EA"/>
    <w:multiLevelType w:val="hybridMultilevel"/>
    <w:tmpl w:val="1318F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861ED7"/>
    <w:multiLevelType w:val="hybridMultilevel"/>
    <w:tmpl w:val="7EC61540"/>
    <w:lvl w:ilvl="0" w:tplc="9C1C8E32">
      <w:start w:val="2"/>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AB4162"/>
    <w:multiLevelType w:val="multilevel"/>
    <w:tmpl w:val="30EA1144"/>
    <w:lvl w:ilvl="0">
      <w:start w:val="2"/>
      <w:numFmt w:val="decimal"/>
      <w:lvlText w:val="%1"/>
      <w:lvlJc w:val="left"/>
      <w:pPr>
        <w:ind w:left="360" w:hanging="360"/>
      </w:pPr>
      <w:rPr>
        <w:rFonts w:eastAsiaTheme="minorHAnsi" w:hint="default"/>
        <w:color w:val="FFFFFF" w:themeColor="background1"/>
        <w:sz w:val="20"/>
      </w:rPr>
    </w:lvl>
    <w:lvl w:ilvl="1">
      <w:start w:val="2"/>
      <w:numFmt w:val="decimal"/>
      <w:lvlText w:val="%1.%2"/>
      <w:lvlJc w:val="left"/>
      <w:pPr>
        <w:ind w:left="0" w:hanging="360"/>
      </w:pPr>
      <w:rPr>
        <w:rFonts w:eastAsiaTheme="minorHAnsi" w:hint="default"/>
        <w:color w:val="FFFFFF" w:themeColor="background1"/>
        <w:sz w:val="20"/>
      </w:rPr>
    </w:lvl>
    <w:lvl w:ilvl="2">
      <w:start w:val="1"/>
      <w:numFmt w:val="decimal"/>
      <w:lvlText w:val="%1.%2.%3"/>
      <w:lvlJc w:val="left"/>
      <w:pPr>
        <w:ind w:left="0" w:hanging="720"/>
      </w:pPr>
      <w:rPr>
        <w:rFonts w:eastAsiaTheme="minorHAnsi" w:hint="default"/>
        <w:color w:val="FFFFFF" w:themeColor="background1"/>
        <w:sz w:val="20"/>
      </w:rPr>
    </w:lvl>
    <w:lvl w:ilvl="3">
      <w:start w:val="1"/>
      <w:numFmt w:val="decimal"/>
      <w:lvlText w:val="%1.%2.%3.%4"/>
      <w:lvlJc w:val="left"/>
      <w:pPr>
        <w:ind w:left="-360" w:hanging="720"/>
      </w:pPr>
      <w:rPr>
        <w:rFonts w:eastAsiaTheme="minorHAnsi" w:hint="default"/>
        <w:color w:val="FFFFFF" w:themeColor="background1"/>
        <w:sz w:val="20"/>
      </w:rPr>
    </w:lvl>
    <w:lvl w:ilvl="4">
      <w:start w:val="1"/>
      <w:numFmt w:val="decimal"/>
      <w:lvlText w:val="%1.%2.%3.%4.%5"/>
      <w:lvlJc w:val="left"/>
      <w:pPr>
        <w:ind w:left="-720" w:hanging="720"/>
      </w:pPr>
      <w:rPr>
        <w:rFonts w:eastAsiaTheme="minorHAnsi" w:hint="default"/>
        <w:color w:val="FFFFFF" w:themeColor="background1"/>
        <w:sz w:val="20"/>
      </w:rPr>
    </w:lvl>
    <w:lvl w:ilvl="5">
      <w:start w:val="1"/>
      <w:numFmt w:val="decimal"/>
      <w:lvlText w:val="%1.%2.%3.%4.%5.%6"/>
      <w:lvlJc w:val="left"/>
      <w:pPr>
        <w:ind w:left="-720" w:hanging="1080"/>
      </w:pPr>
      <w:rPr>
        <w:rFonts w:eastAsiaTheme="minorHAnsi" w:hint="default"/>
        <w:color w:val="FFFFFF" w:themeColor="background1"/>
        <w:sz w:val="20"/>
      </w:rPr>
    </w:lvl>
    <w:lvl w:ilvl="6">
      <w:start w:val="1"/>
      <w:numFmt w:val="decimal"/>
      <w:lvlText w:val="%1.%2.%3.%4.%5.%6.%7"/>
      <w:lvlJc w:val="left"/>
      <w:pPr>
        <w:ind w:left="-1080" w:hanging="1080"/>
      </w:pPr>
      <w:rPr>
        <w:rFonts w:eastAsiaTheme="minorHAnsi" w:hint="default"/>
        <w:color w:val="FFFFFF" w:themeColor="background1"/>
        <w:sz w:val="20"/>
      </w:rPr>
    </w:lvl>
    <w:lvl w:ilvl="7">
      <w:start w:val="1"/>
      <w:numFmt w:val="decimal"/>
      <w:lvlText w:val="%1.%2.%3.%4.%5.%6.%7.%8"/>
      <w:lvlJc w:val="left"/>
      <w:pPr>
        <w:ind w:left="-1080" w:hanging="1440"/>
      </w:pPr>
      <w:rPr>
        <w:rFonts w:eastAsiaTheme="minorHAnsi" w:hint="default"/>
        <w:color w:val="FFFFFF" w:themeColor="background1"/>
        <w:sz w:val="20"/>
      </w:rPr>
    </w:lvl>
    <w:lvl w:ilvl="8">
      <w:start w:val="1"/>
      <w:numFmt w:val="decimal"/>
      <w:lvlText w:val="%1.%2.%3.%4.%5.%6.%7.%8.%9"/>
      <w:lvlJc w:val="left"/>
      <w:pPr>
        <w:ind w:left="-1440" w:hanging="1440"/>
      </w:pPr>
      <w:rPr>
        <w:rFonts w:eastAsiaTheme="minorHAnsi" w:hint="default"/>
        <w:color w:val="FFFFFF" w:themeColor="background1"/>
        <w:sz w:val="20"/>
      </w:rPr>
    </w:lvl>
  </w:abstractNum>
  <w:abstractNum w:abstractNumId="33" w15:restartNumberingAfterBreak="0">
    <w:nsid w:val="53EE0FE7"/>
    <w:multiLevelType w:val="hybridMultilevel"/>
    <w:tmpl w:val="86BEA37E"/>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905569"/>
    <w:multiLevelType w:val="hybridMultilevel"/>
    <w:tmpl w:val="AFD893C0"/>
    <w:lvl w:ilvl="0" w:tplc="F10C1F5A">
      <w:start w:val="1"/>
      <w:numFmt w:val="decimal"/>
      <w:lvlText w:val="%1."/>
      <w:lvlJc w:val="left"/>
      <w:pPr>
        <w:ind w:left="360"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5F784C"/>
    <w:multiLevelType w:val="hybridMultilevel"/>
    <w:tmpl w:val="B204E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0C50AE"/>
    <w:multiLevelType w:val="hybridMultilevel"/>
    <w:tmpl w:val="D0B8B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7918FC"/>
    <w:multiLevelType w:val="hybridMultilevel"/>
    <w:tmpl w:val="77F09EB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4768E5"/>
    <w:multiLevelType w:val="hybridMultilevel"/>
    <w:tmpl w:val="FFE6C7CC"/>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0" w:hanging="360"/>
      </w:pPr>
      <w:rPr>
        <w:rFonts w:ascii="Symbol" w:hAnsi="Symbol" w:hint="default"/>
      </w:rPr>
    </w:lvl>
    <w:lvl w:ilvl="4" w:tplc="08090003">
      <w:start w:val="1"/>
      <w:numFmt w:val="bullet"/>
      <w:lvlText w:val="o"/>
      <w:lvlJc w:val="left"/>
      <w:pPr>
        <w:ind w:left="720" w:hanging="360"/>
      </w:pPr>
      <w:rPr>
        <w:rFonts w:ascii="Courier New" w:hAnsi="Courier New" w:cs="Courier New" w:hint="default"/>
      </w:rPr>
    </w:lvl>
    <w:lvl w:ilvl="5" w:tplc="08090005">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2160" w:hanging="360"/>
      </w:pPr>
      <w:rPr>
        <w:rFonts w:ascii="Symbol" w:hAnsi="Symbol" w:hint="default"/>
      </w:rPr>
    </w:lvl>
    <w:lvl w:ilvl="7" w:tplc="08090003" w:tentative="1">
      <w:start w:val="1"/>
      <w:numFmt w:val="bullet"/>
      <w:lvlText w:val="o"/>
      <w:lvlJc w:val="left"/>
      <w:pPr>
        <w:ind w:left="288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39" w15:restartNumberingAfterBreak="0">
    <w:nsid w:val="63FE4ACD"/>
    <w:multiLevelType w:val="hybridMultilevel"/>
    <w:tmpl w:val="BCB042EA"/>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4BF34BB"/>
    <w:multiLevelType w:val="hybridMultilevel"/>
    <w:tmpl w:val="6560704C"/>
    <w:lvl w:ilvl="0" w:tplc="F10C1F5A">
      <w:start w:val="1"/>
      <w:numFmt w:val="decimal"/>
      <w:lvlText w:val="%1."/>
      <w:lvlJc w:val="left"/>
      <w:pPr>
        <w:ind w:left="360"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6435992"/>
    <w:multiLevelType w:val="hybridMultilevel"/>
    <w:tmpl w:val="2034B60E"/>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EE7FD8"/>
    <w:multiLevelType w:val="hybridMultilevel"/>
    <w:tmpl w:val="CEF05D0A"/>
    <w:lvl w:ilvl="0" w:tplc="04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CC75138"/>
    <w:multiLevelType w:val="hybridMultilevel"/>
    <w:tmpl w:val="153056C6"/>
    <w:lvl w:ilvl="0" w:tplc="6946232E">
      <w:start w:val="1"/>
      <w:numFmt w:val="decimal"/>
      <w:lvlText w:val="%1."/>
      <w:lvlJc w:val="left"/>
      <w:pPr>
        <w:ind w:left="809" w:hanging="360"/>
      </w:pPr>
      <w:rPr>
        <w:b w:val="0"/>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44" w15:restartNumberingAfterBreak="0">
    <w:nsid w:val="6D7736A3"/>
    <w:multiLevelType w:val="multilevel"/>
    <w:tmpl w:val="6644DC7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EDD6C62"/>
    <w:multiLevelType w:val="hybridMultilevel"/>
    <w:tmpl w:val="1452EFA6"/>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F319D1"/>
    <w:multiLevelType w:val="hybridMultilevel"/>
    <w:tmpl w:val="59DCC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5156892"/>
    <w:multiLevelType w:val="hybridMultilevel"/>
    <w:tmpl w:val="0B9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950DD1"/>
    <w:multiLevelType w:val="hybridMultilevel"/>
    <w:tmpl w:val="A4EEEBD8"/>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C7586E"/>
    <w:multiLevelType w:val="hybridMultilevel"/>
    <w:tmpl w:val="34D4FEF6"/>
    <w:lvl w:ilvl="0" w:tplc="8EBC39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8147048"/>
    <w:multiLevelType w:val="hybridMultilevel"/>
    <w:tmpl w:val="9208BB68"/>
    <w:lvl w:ilvl="0" w:tplc="F10C1F5A">
      <w:start w:val="1"/>
      <w:numFmt w:val="decimal"/>
      <w:lvlText w:val="%1."/>
      <w:lvlJc w:val="left"/>
      <w:pPr>
        <w:ind w:left="360"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A987465"/>
    <w:multiLevelType w:val="hybridMultilevel"/>
    <w:tmpl w:val="2B70F1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E2F1BA8"/>
    <w:multiLevelType w:val="hybridMultilevel"/>
    <w:tmpl w:val="776254E4"/>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3" w15:restartNumberingAfterBreak="0">
    <w:nsid w:val="7EA70E4B"/>
    <w:multiLevelType w:val="hybridMultilevel"/>
    <w:tmpl w:val="24229D98"/>
    <w:lvl w:ilvl="0" w:tplc="58D2F0FC">
      <w:start w:val="10"/>
      <w:numFmt w:val="decimal"/>
      <w:pStyle w:val="1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4"/>
  </w:num>
  <w:num w:numId="3">
    <w:abstractNumId w:val="33"/>
  </w:num>
  <w:num w:numId="4">
    <w:abstractNumId w:val="41"/>
  </w:num>
  <w:num w:numId="5">
    <w:abstractNumId w:val="3"/>
  </w:num>
  <w:num w:numId="6">
    <w:abstractNumId w:val="20"/>
  </w:num>
  <w:num w:numId="7">
    <w:abstractNumId w:val="31"/>
  </w:num>
  <w:num w:numId="8">
    <w:abstractNumId w:val="53"/>
  </w:num>
  <w:num w:numId="9">
    <w:abstractNumId w:val="36"/>
  </w:num>
  <w:num w:numId="10">
    <w:abstractNumId w:val="7"/>
  </w:num>
  <w:num w:numId="11">
    <w:abstractNumId w:val="39"/>
  </w:num>
  <w:num w:numId="12">
    <w:abstractNumId w:val="5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43"/>
  </w:num>
  <w:num w:numId="16">
    <w:abstractNumId w:val="18"/>
  </w:num>
  <w:num w:numId="17">
    <w:abstractNumId w:val="0"/>
  </w:num>
  <w:num w:numId="18">
    <w:abstractNumId w:val="10"/>
  </w:num>
  <w:num w:numId="19">
    <w:abstractNumId w:val="47"/>
  </w:num>
  <w:num w:numId="20">
    <w:abstractNumId w:val="14"/>
  </w:num>
  <w:num w:numId="21">
    <w:abstractNumId w:val="48"/>
  </w:num>
  <w:num w:numId="22">
    <w:abstractNumId w:val="21"/>
  </w:num>
  <w:num w:numId="23">
    <w:abstractNumId w:val="28"/>
  </w:num>
  <w:num w:numId="24">
    <w:abstractNumId w:val="45"/>
  </w:num>
  <w:num w:numId="25">
    <w:abstractNumId w:val="26"/>
  </w:num>
  <w:num w:numId="26">
    <w:abstractNumId w:val="9"/>
  </w:num>
  <w:num w:numId="27">
    <w:abstractNumId w:val="35"/>
  </w:num>
  <w:num w:numId="28">
    <w:abstractNumId w:val="19"/>
  </w:num>
  <w:num w:numId="29">
    <w:abstractNumId w:val="16"/>
  </w:num>
  <w:num w:numId="30">
    <w:abstractNumId w:val="15"/>
  </w:num>
  <w:num w:numId="31">
    <w:abstractNumId w:val="17"/>
  </w:num>
  <w:num w:numId="32">
    <w:abstractNumId w:val="42"/>
  </w:num>
  <w:num w:numId="33">
    <w:abstractNumId w:val="23"/>
  </w:num>
  <w:num w:numId="34">
    <w:abstractNumId w:val="29"/>
  </w:num>
  <w:num w:numId="35">
    <w:abstractNumId w:val="11"/>
  </w:num>
  <w:num w:numId="36">
    <w:abstractNumId w:val="51"/>
  </w:num>
  <w:num w:numId="37">
    <w:abstractNumId w:val="13"/>
  </w:num>
  <w:num w:numId="38">
    <w:abstractNumId w:val="46"/>
  </w:num>
  <w:num w:numId="39">
    <w:abstractNumId w:val="22"/>
  </w:num>
  <w:num w:numId="40">
    <w:abstractNumId w:val="40"/>
  </w:num>
  <w:num w:numId="41">
    <w:abstractNumId w:val="50"/>
  </w:num>
  <w:num w:numId="42">
    <w:abstractNumId w:val="34"/>
  </w:num>
  <w:num w:numId="43">
    <w:abstractNumId w:val="1"/>
  </w:num>
  <w:num w:numId="44">
    <w:abstractNumId w:val="25"/>
  </w:num>
  <w:num w:numId="45">
    <w:abstractNumId w:val="44"/>
  </w:num>
  <w:num w:numId="46">
    <w:abstractNumId w:val="5"/>
  </w:num>
  <w:num w:numId="47">
    <w:abstractNumId w:val="49"/>
  </w:num>
  <w:num w:numId="48">
    <w:abstractNumId w:val="24"/>
  </w:num>
  <w:num w:numId="49">
    <w:abstractNumId w:val="30"/>
  </w:num>
  <w:num w:numId="50">
    <w:abstractNumId w:val="37"/>
  </w:num>
  <w:num w:numId="51">
    <w:abstractNumId w:val="6"/>
  </w:num>
  <w:num w:numId="52">
    <w:abstractNumId w:val="6"/>
    <w:lvlOverride w:ilvl="0">
      <w:startOverride w:val="4"/>
    </w:lvlOverride>
    <w:lvlOverride w:ilvl="1">
      <w:startOverride w:val="4"/>
    </w:lvlOverride>
  </w:num>
  <w:num w:numId="53">
    <w:abstractNumId w:val="44"/>
    <w:lvlOverride w:ilvl="0">
      <w:startOverride w:val="5"/>
    </w:lvlOverride>
    <w:lvlOverride w:ilvl="1">
      <w:startOverride w:val="2"/>
    </w:lvlOverride>
  </w:num>
  <w:num w:numId="54">
    <w:abstractNumId w:val="32"/>
  </w:num>
  <w:num w:numId="55">
    <w:abstractNumId w:val="8"/>
  </w:num>
  <w:num w:numId="56">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yNrEwMzO3MDI3NrNU0lEKTi0uzszPAykwqgUA3O/KDywAAAA="/>
  </w:docVars>
  <w:rsids>
    <w:rsidRoot w:val="00E20009"/>
    <w:rsid w:val="00000BEA"/>
    <w:rsid w:val="000014DF"/>
    <w:rsid w:val="00001D6A"/>
    <w:rsid w:val="000021B1"/>
    <w:rsid w:val="00003414"/>
    <w:rsid w:val="00004DD0"/>
    <w:rsid w:val="00005407"/>
    <w:rsid w:val="000055CB"/>
    <w:rsid w:val="0000759D"/>
    <w:rsid w:val="00011357"/>
    <w:rsid w:val="00012076"/>
    <w:rsid w:val="00012F22"/>
    <w:rsid w:val="0001330D"/>
    <w:rsid w:val="000143F7"/>
    <w:rsid w:val="00015264"/>
    <w:rsid w:val="00016E9D"/>
    <w:rsid w:val="000174D2"/>
    <w:rsid w:val="00020020"/>
    <w:rsid w:val="000203A3"/>
    <w:rsid w:val="00020E9C"/>
    <w:rsid w:val="00021028"/>
    <w:rsid w:val="00021919"/>
    <w:rsid w:val="00021C61"/>
    <w:rsid w:val="00023A5F"/>
    <w:rsid w:val="00024462"/>
    <w:rsid w:val="000245E5"/>
    <w:rsid w:val="00026E90"/>
    <w:rsid w:val="000272D0"/>
    <w:rsid w:val="00030F54"/>
    <w:rsid w:val="00037010"/>
    <w:rsid w:val="000375AE"/>
    <w:rsid w:val="000414D1"/>
    <w:rsid w:val="00041844"/>
    <w:rsid w:val="00041E82"/>
    <w:rsid w:val="000421B8"/>
    <w:rsid w:val="0004640F"/>
    <w:rsid w:val="00050E8C"/>
    <w:rsid w:val="000520EE"/>
    <w:rsid w:val="00052D80"/>
    <w:rsid w:val="00052DA3"/>
    <w:rsid w:val="00055B38"/>
    <w:rsid w:val="00055BA7"/>
    <w:rsid w:val="00055E95"/>
    <w:rsid w:val="00055EF6"/>
    <w:rsid w:val="000569E5"/>
    <w:rsid w:val="00057B3C"/>
    <w:rsid w:val="0006037B"/>
    <w:rsid w:val="00060AFB"/>
    <w:rsid w:val="00063222"/>
    <w:rsid w:val="00065316"/>
    <w:rsid w:val="0006768B"/>
    <w:rsid w:val="00071763"/>
    <w:rsid w:val="00071ADF"/>
    <w:rsid w:val="0007209B"/>
    <w:rsid w:val="000724C3"/>
    <w:rsid w:val="00073194"/>
    <w:rsid w:val="0007342E"/>
    <w:rsid w:val="00074BD2"/>
    <w:rsid w:val="00075185"/>
    <w:rsid w:val="00076208"/>
    <w:rsid w:val="00076483"/>
    <w:rsid w:val="00080426"/>
    <w:rsid w:val="00081956"/>
    <w:rsid w:val="000823B0"/>
    <w:rsid w:val="000836BF"/>
    <w:rsid w:val="00085AD9"/>
    <w:rsid w:val="0008655A"/>
    <w:rsid w:val="0008677C"/>
    <w:rsid w:val="00090DBC"/>
    <w:rsid w:val="0009130C"/>
    <w:rsid w:val="000924A5"/>
    <w:rsid w:val="00092C33"/>
    <w:rsid w:val="00093BE5"/>
    <w:rsid w:val="000949C1"/>
    <w:rsid w:val="00094B46"/>
    <w:rsid w:val="00094E61"/>
    <w:rsid w:val="00095EEC"/>
    <w:rsid w:val="00095FBB"/>
    <w:rsid w:val="0009633E"/>
    <w:rsid w:val="000966C5"/>
    <w:rsid w:val="0009758A"/>
    <w:rsid w:val="000A1071"/>
    <w:rsid w:val="000A30C0"/>
    <w:rsid w:val="000B09FE"/>
    <w:rsid w:val="000B17B6"/>
    <w:rsid w:val="000B4B17"/>
    <w:rsid w:val="000B6BC6"/>
    <w:rsid w:val="000B6E6B"/>
    <w:rsid w:val="000C019C"/>
    <w:rsid w:val="000C222B"/>
    <w:rsid w:val="000C3890"/>
    <w:rsid w:val="000C6027"/>
    <w:rsid w:val="000C75D4"/>
    <w:rsid w:val="000D13B7"/>
    <w:rsid w:val="000D150F"/>
    <w:rsid w:val="000D3476"/>
    <w:rsid w:val="000D408E"/>
    <w:rsid w:val="000D57DF"/>
    <w:rsid w:val="000D75B0"/>
    <w:rsid w:val="000E0855"/>
    <w:rsid w:val="000E241F"/>
    <w:rsid w:val="000E2D90"/>
    <w:rsid w:val="000E4DEF"/>
    <w:rsid w:val="000E5EE5"/>
    <w:rsid w:val="000F0885"/>
    <w:rsid w:val="000F11C5"/>
    <w:rsid w:val="000F35F3"/>
    <w:rsid w:val="000F616B"/>
    <w:rsid w:val="000F725F"/>
    <w:rsid w:val="000F7C96"/>
    <w:rsid w:val="00103B2E"/>
    <w:rsid w:val="00104732"/>
    <w:rsid w:val="00105953"/>
    <w:rsid w:val="00107219"/>
    <w:rsid w:val="00107921"/>
    <w:rsid w:val="00110329"/>
    <w:rsid w:val="00110FF9"/>
    <w:rsid w:val="0011216E"/>
    <w:rsid w:val="001142D9"/>
    <w:rsid w:val="00116B01"/>
    <w:rsid w:val="00117D74"/>
    <w:rsid w:val="00117E1B"/>
    <w:rsid w:val="00120889"/>
    <w:rsid w:val="00121072"/>
    <w:rsid w:val="00122DA5"/>
    <w:rsid w:val="001247E9"/>
    <w:rsid w:val="00124954"/>
    <w:rsid w:val="00125159"/>
    <w:rsid w:val="001278A8"/>
    <w:rsid w:val="00130F73"/>
    <w:rsid w:val="00131155"/>
    <w:rsid w:val="00132D55"/>
    <w:rsid w:val="0013533F"/>
    <w:rsid w:val="001356A3"/>
    <w:rsid w:val="0013777D"/>
    <w:rsid w:val="00140574"/>
    <w:rsid w:val="00140DAB"/>
    <w:rsid w:val="00140F76"/>
    <w:rsid w:val="00141991"/>
    <w:rsid w:val="00141BAF"/>
    <w:rsid w:val="00142063"/>
    <w:rsid w:val="001421BC"/>
    <w:rsid w:val="00143220"/>
    <w:rsid w:val="00144E69"/>
    <w:rsid w:val="0014510D"/>
    <w:rsid w:val="001464EB"/>
    <w:rsid w:val="00146A30"/>
    <w:rsid w:val="00146E66"/>
    <w:rsid w:val="00147A93"/>
    <w:rsid w:val="00147C30"/>
    <w:rsid w:val="00150519"/>
    <w:rsid w:val="00151110"/>
    <w:rsid w:val="001514DE"/>
    <w:rsid w:val="00151FBC"/>
    <w:rsid w:val="00152753"/>
    <w:rsid w:val="001528A0"/>
    <w:rsid w:val="00152B6B"/>
    <w:rsid w:val="001559B7"/>
    <w:rsid w:val="00155E32"/>
    <w:rsid w:val="001563BB"/>
    <w:rsid w:val="001568BD"/>
    <w:rsid w:val="00156DB6"/>
    <w:rsid w:val="00157A77"/>
    <w:rsid w:val="00162F4E"/>
    <w:rsid w:val="00164F28"/>
    <w:rsid w:val="00165277"/>
    <w:rsid w:val="0016739D"/>
    <w:rsid w:val="00170A61"/>
    <w:rsid w:val="00171196"/>
    <w:rsid w:val="0017137B"/>
    <w:rsid w:val="00171F33"/>
    <w:rsid w:val="001728F9"/>
    <w:rsid w:val="00173425"/>
    <w:rsid w:val="001738E4"/>
    <w:rsid w:val="00176F3B"/>
    <w:rsid w:val="00180109"/>
    <w:rsid w:val="00180746"/>
    <w:rsid w:val="00182BF3"/>
    <w:rsid w:val="0018369F"/>
    <w:rsid w:val="00184BCB"/>
    <w:rsid w:val="0018565C"/>
    <w:rsid w:val="00186105"/>
    <w:rsid w:val="00186B7F"/>
    <w:rsid w:val="00187830"/>
    <w:rsid w:val="001904C5"/>
    <w:rsid w:val="00190E10"/>
    <w:rsid w:val="001911CF"/>
    <w:rsid w:val="001958E7"/>
    <w:rsid w:val="001975BF"/>
    <w:rsid w:val="001A09C1"/>
    <w:rsid w:val="001A21AE"/>
    <w:rsid w:val="001A23DB"/>
    <w:rsid w:val="001A2959"/>
    <w:rsid w:val="001A2D35"/>
    <w:rsid w:val="001A6819"/>
    <w:rsid w:val="001A6CE2"/>
    <w:rsid w:val="001A7FD2"/>
    <w:rsid w:val="001B063D"/>
    <w:rsid w:val="001B3475"/>
    <w:rsid w:val="001B3BE7"/>
    <w:rsid w:val="001B3D6B"/>
    <w:rsid w:val="001B5C9F"/>
    <w:rsid w:val="001B6994"/>
    <w:rsid w:val="001B7248"/>
    <w:rsid w:val="001B75D6"/>
    <w:rsid w:val="001C0365"/>
    <w:rsid w:val="001C20DE"/>
    <w:rsid w:val="001C3D6A"/>
    <w:rsid w:val="001C6665"/>
    <w:rsid w:val="001C6C71"/>
    <w:rsid w:val="001D2274"/>
    <w:rsid w:val="001D2A58"/>
    <w:rsid w:val="001D2AA9"/>
    <w:rsid w:val="001D2DB8"/>
    <w:rsid w:val="001D40A9"/>
    <w:rsid w:val="001D654E"/>
    <w:rsid w:val="001E0205"/>
    <w:rsid w:val="001E09EC"/>
    <w:rsid w:val="001E0C57"/>
    <w:rsid w:val="001E10F6"/>
    <w:rsid w:val="001E1B62"/>
    <w:rsid w:val="001E313E"/>
    <w:rsid w:val="001E4432"/>
    <w:rsid w:val="001E6161"/>
    <w:rsid w:val="001E6EEC"/>
    <w:rsid w:val="001F25FB"/>
    <w:rsid w:val="001F4DA5"/>
    <w:rsid w:val="001F5C32"/>
    <w:rsid w:val="001F6610"/>
    <w:rsid w:val="001F78A5"/>
    <w:rsid w:val="00200979"/>
    <w:rsid w:val="002014F2"/>
    <w:rsid w:val="00201C91"/>
    <w:rsid w:val="002028A4"/>
    <w:rsid w:val="00202D3C"/>
    <w:rsid w:val="00203D47"/>
    <w:rsid w:val="00206959"/>
    <w:rsid w:val="002069AF"/>
    <w:rsid w:val="00206CEE"/>
    <w:rsid w:val="00206E85"/>
    <w:rsid w:val="002111E5"/>
    <w:rsid w:val="00212B3E"/>
    <w:rsid w:val="0021383B"/>
    <w:rsid w:val="00214291"/>
    <w:rsid w:val="00216A1D"/>
    <w:rsid w:val="0022001A"/>
    <w:rsid w:val="002224EC"/>
    <w:rsid w:val="00222C10"/>
    <w:rsid w:val="0022466A"/>
    <w:rsid w:val="0022640F"/>
    <w:rsid w:val="002300A3"/>
    <w:rsid w:val="00230EC2"/>
    <w:rsid w:val="0023213C"/>
    <w:rsid w:val="00234CA0"/>
    <w:rsid w:val="0023625B"/>
    <w:rsid w:val="00236E35"/>
    <w:rsid w:val="002430F6"/>
    <w:rsid w:val="00246543"/>
    <w:rsid w:val="0024754A"/>
    <w:rsid w:val="00247F03"/>
    <w:rsid w:val="0025135F"/>
    <w:rsid w:val="00252C3F"/>
    <w:rsid w:val="0025588E"/>
    <w:rsid w:val="00255EB2"/>
    <w:rsid w:val="00257B85"/>
    <w:rsid w:val="00257D26"/>
    <w:rsid w:val="00260FF1"/>
    <w:rsid w:val="00263131"/>
    <w:rsid w:val="0027246C"/>
    <w:rsid w:val="002778B6"/>
    <w:rsid w:val="00277BFD"/>
    <w:rsid w:val="00277FCA"/>
    <w:rsid w:val="00282D19"/>
    <w:rsid w:val="0028302A"/>
    <w:rsid w:val="00284134"/>
    <w:rsid w:val="00284BBE"/>
    <w:rsid w:val="00285279"/>
    <w:rsid w:val="00285315"/>
    <w:rsid w:val="0028605B"/>
    <w:rsid w:val="0028686E"/>
    <w:rsid w:val="00290700"/>
    <w:rsid w:val="00291F64"/>
    <w:rsid w:val="00293037"/>
    <w:rsid w:val="00294CF5"/>
    <w:rsid w:val="00295827"/>
    <w:rsid w:val="00295C5B"/>
    <w:rsid w:val="00297B0A"/>
    <w:rsid w:val="00297F76"/>
    <w:rsid w:val="002A20C7"/>
    <w:rsid w:val="002A2B50"/>
    <w:rsid w:val="002A6082"/>
    <w:rsid w:val="002A6E9D"/>
    <w:rsid w:val="002A7757"/>
    <w:rsid w:val="002A7A57"/>
    <w:rsid w:val="002B2633"/>
    <w:rsid w:val="002B291B"/>
    <w:rsid w:val="002B384A"/>
    <w:rsid w:val="002B6DB5"/>
    <w:rsid w:val="002B702E"/>
    <w:rsid w:val="002B73FE"/>
    <w:rsid w:val="002C2F37"/>
    <w:rsid w:val="002C79A2"/>
    <w:rsid w:val="002C7EF5"/>
    <w:rsid w:val="002D28BE"/>
    <w:rsid w:val="002D2BAC"/>
    <w:rsid w:val="002D3324"/>
    <w:rsid w:val="002D501B"/>
    <w:rsid w:val="002D6D4A"/>
    <w:rsid w:val="002D765C"/>
    <w:rsid w:val="002D7897"/>
    <w:rsid w:val="002E16E8"/>
    <w:rsid w:val="002E1CC4"/>
    <w:rsid w:val="002E3547"/>
    <w:rsid w:val="002E3F8C"/>
    <w:rsid w:val="002E46EF"/>
    <w:rsid w:val="002E5E8D"/>
    <w:rsid w:val="002E6E35"/>
    <w:rsid w:val="002E74D6"/>
    <w:rsid w:val="002E7551"/>
    <w:rsid w:val="002E7978"/>
    <w:rsid w:val="002F43DD"/>
    <w:rsid w:val="002F4CAB"/>
    <w:rsid w:val="002F51AE"/>
    <w:rsid w:val="002F5418"/>
    <w:rsid w:val="002F541F"/>
    <w:rsid w:val="003021FC"/>
    <w:rsid w:val="003024B0"/>
    <w:rsid w:val="00302568"/>
    <w:rsid w:val="003026BA"/>
    <w:rsid w:val="00303B51"/>
    <w:rsid w:val="00303DE8"/>
    <w:rsid w:val="0030543B"/>
    <w:rsid w:val="00305566"/>
    <w:rsid w:val="00306715"/>
    <w:rsid w:val="00306772"/>
    <w:rsid w:val="00306F53"/>
    <w:rsid w:val="00313822"/>
    <w:rsid w:val="00313FB3"/>
    <w:rsid w:val="00314C43"/>
    <w:rsid w:val="00314C9E"/>
    <w:rsid w:val="00316726"/>
    <w:rsid w:val="00316F2C"/>
    <w:rsid w:val="00320A9B"/>
    <w:rsid w:val="00321E80"/>
    <w:rsid w:val="00322C69"/>
    <w:rsid w:val="00323104"/>
    <w:rsid w:val="00325146"/>
    <w:rsid w:val="00326140"/>
    <w:rsid w:val="003261AA"/>
    <w:rsid w:val="003302F5"/>
    <w:rsid w:val="00330423"/>
    <w:rsid w:val="00330753"/>
    <w:rsid w:val="00330AA1"/>
    <w:rsid w:val="00330AB6"/>
    <w:rsid w:val="00331710"/>
    <w:rsid w:val="003327B6"/>
    <w:rsid w:val="003329BB"/>
    <w:rsid w:val="0033331E"/>
    <w:rsid w:val="00333370"/>
    <w:rsid w:val="0033494E"/>
    <w:rsid w:val="00335333"/>
    <w:rsid w:val="003357C6"/>
    <w:rsid w:val="0033592C"/>
    <w:rsid w:val="00335949"/>
    <w:rsid w:val="00335CB5"/>
    <w:rsid w:val="0033676C"/>
    <w:rsid w:val="0034259B"/>
    <w:rsid w:val="00343A19"/>
    <w:rsid w:val="00343F78"/>
    <w:rsid w:val="00344D49"/>
    <w:rsid w:val="00344DAA"/>
    <w:rsid w:val="003461AD"/>
    <w:rsid w:val="00350E0E"/>
    <w:rsid w:val="003514C1"/>
    <w:rsid w:val="003516A8"/>
    <w:rsid w:val="00353402"/>
    <w:rsid w:val="0035396F"/>
    <w:rsid w:val="00354469"/>
    <w:rsid w:val="00356D8E"/>
    <w:rsid w:val="00360A40"/>
    <w:rsid w:val="003614A8"/>
    <w:rsid w:val="00363AB4"/>
    <w:rsid w:val="00363F83"/>
    <w:rsid w:val="0036477E"/>
    <w:rsid w:val="0036638A"/>
    <w:rsid w:val="00366B87"/>
    <w:rsid w:val="00366E65"/>
    <w:rsid w:val="00366ED7"/>
    <w:rsid w:val="00366F24"/>
    <w:rsid w:val="00367C8E"/>
    <w:rsid w:val="00372B83"/>
    <w:rsid w:val="003748E9"/>
    <w:rsid w:val="00376B2A"/>
    <w:rsid w:val="003814D8"/>
    <w:rsid w:val="00381B1E"/>
    <w:rsid w:val="00382B8B"/>
    <w:rsid w:val="00383F8A"/>
    <w:rsid w:val="00385988"/>
    <w:rsid w:val="00392FFB"/>
    <w:rsid w:val="003A0F5C"/>
    <w:rsid w:val="003A35D0"/>
    <w:rsid w:val="003A3667"/>
    <w:rsid w:val="003A4712"/>
    <w:rsid w:val="003A5199"/>
    <w:rsid w:val="003A600B"/>
    <w:rsid w:val="003B10B7"/>
    <w:rsid w:val="003B2F00"/>
    <w:rsid w:val="003B4AF1"/>
    <w:rsid w:val="003B50A9"/>
    <w:rsid w:val="003B5149"/>
    <w:rsid w:val="003B5E45"/>
    <w:rsid w:val="003B7003"/>
    <w:rsid w:val="003B705F"/>
    <w:rsid w:val="003C0278"/>
    <w:rsid w:val="003C031C"/>
    <w:rsid w:val="003C088D"/>
    <w:rsid w:val="003C1B73"/>
    <w:rsid w:val="003C1CA5"/>
    <w:rsid w:val="003C4FCD"/>
    <w:rsid w:val="003C50D9"/>
    <w:rsid w:val="003C554D"/>
    <w:rsid w:val="003C688D"/>
    <w:rsid w:val="003D069F"/>
    <w:rsid w:val="003D09A6"/>
    <w:rsid w:val="003D41D5"/>
    <w:rsid w:val="003D425D"/>
    <w:rsid w:val="003D42E1"/>
    <w:rsid w:val="003D48E6"/>
    <w:rsid w:val="003D60DF"/>
    <w:rsid w:val="003D6DB2"/>
    <w:rsid w:val="003E0CC4"/>
    <w:rsid w:val="003E24F2"/>
    <w:rsid w:val="003E2C9E"/>
    <w:rsid w:val="003E3574"/>
    <w:rsid w:val="003E3EA5"/>
    <w:rsid w:val="003E4162"/>
    <w:rsid w:val="003E434F"/>
    <w:rsid w:val="003E4463"/>
    <w:rsid w:val="003E4816"/>
    <w:rsid w:val="003E5BCC"/>
    <w:rsid w:val="003E6B7C"/>
    <w:rsid w:val="003E71C0"/>
    <w:rsid w:val="003F06E1"/>
    <w:rsid w:val="003F0ECF"/>
    <w:rsid w:val="003F1000"/>
    <w:rsid w:val="003F1394"/>
    <w:rsid w:val="003F6B21"/>
    <w:rsid w:val="00400AF7"/>
    <w:rsid w:val="004030F5"/>
    <w:rsid w:val="0040639A"/>
    <w:rsid w:val="004070A6"/>
    <w:rsid w:val="004077AF"/>
    <w:rsid w:val="00407D9F"/>
    <w:rsid w:val="004119A6"/>
    <w:rsid w:val="004122DF"/>
    <w:rsid w:val="0041230F"/>
    <w:rsid w:val="00412375"/>
    <w:rsid w:val="00412B99"/>
    <w:rsid w:val="00413B16"/>
    <w:rsid w:val="0041586A"/>
    <w:rsid w:val="00417941"/>
    <w:rsid w:val="0042213D"/>
    <w:rsid w:val="00422F0B"/>
    <w:rsid w:val="00423D15"/>
    <w:rsid w:val="004243E8"/>
    <w:rsid w:val="00426096"/>
    <w:rsid w:val="00426436"/>
    <w:rsid w:val="00430CC1"/>
    <w:rsid w:val="00431E5D"/>
    <w:rsid w:val="00435076"/>
    <w:rsid w:val="00436FD2"/>
    <w:rsid w:val="00442BDC"/>
    <w:rsid w:val="00443F64"/>
    <w:rsid w:val="00444606"/>
    <w:rsid w:val="00445A56"/>
    <w:rsid w:val="00446394"/>
    <w:rsid w:val="004474B1"/>
    <w:rsid w:val="0044753C"/>
    <w:rsid w:val="00452904"/>
    <w:rsid w:val="004554D1"/>
    <w:rsid w:val="004565DE"/>
    <w:rsid w:val="00456F71"/>
    <w:rsid w:val="00457F8C"/>
    <w:rsid w:val="004608E8"/>
    <w:rsid w:val="0046207F"/>
    <w:rsid w:val="004631F9"/>
    <w:rsid w:val="0046330B"/>
    <w:rsid w:val="0046584F"/>
    <w:rsid w:val="00465C4B"/>
    <w:rsid w:val="00465DED"/>
    <w:rsid w:val="00465FA9"/>
    <w:rsid w:val="00466E56"/>
    <w:rsid w:val="004671E2"/>
    <w:rsid w:val="00470395"/>
    <w:rsid w:val="0047184E"/>
    <w:rsid w:val="004725D2"/>
    <w:rsid w:val="00472B83"/>
    <w:rsid w:val="00472DC3"/>
    <w:rsid w:val="00474371"/>
    <w:rsid w:val="00474B70"/>
    <w:rsid w:val="00480599"/>
    <w:rsid w:val="00481258"/>
    <w:rsid w:val="00481461"/>
    <w:rsid w:val="00482521"/>
    <w:rsid w:val="0048328B"/>
    <w:rsid w:val="00484476"/>
    <w:rsid w:val="00484ABF"/>
    <w:rsid w:val="004850DD"/>
    <w:rsid w:val="004870F3"/>
    <w:rsid w:val="004900A2"/>
    <w:rsid w:val="00491EAF"/>
    <w:rsid w:val="00492690"/>
    <w:rsid w:val="004930E6"/>
    <w:rsid w:val="0049556B"/>
    <w:rsid w:val="00495AC8"/>
    <w:rsid w:val="004971FC"/>
    <w:rsid w:val="00497667"/>
    <w:rsid w:val="00497680"/>
    <w:rsid w:val="00497B6F"/>
    <w:rsid w:val="004A0100"/>
    <w:rsid w:val="004A15FF"/>
    <w:rsid w:val="004A584D"/>
    <w:rsid w:val="004A5952"/>
    <w:rsid w:val="004A5B8C"/>
    <w:rsid w:val="004A6935"/>
    <w:rsid w:val="004B17C3"/>
    <w:rsid w:val="004B2871"/>
    <w:rsid w:val="004B2A83"/>
    <w:rsid w:val="004B68F0"/>
    <w:rsid w:val="004C13F6"/>
    <w:rsid w:val="004C29A4"/>
    <w:rsid w:val="004C35E7"/>
    <w:rsid w:val="004C4F65"/>
    <w:rsid w:val="004C7197"/>
    <w:rsid w:val="004D0614"/>
    <w:rsid w:val="004D0933"/>
    <w:rsid w:val="004D2E3A"/>
    <w:rsid w:val="004D30B1"/>
    <w:rsid w:val="004D6D64"/>
    <w:rsid w:val="004D721E"/>
    <w:rsid w:val="004D7C50"/>
    <w:rsid w:val="004E1656"/>
    <w:rsid w:val="004E1E6F"/>
    <w:rsid w:val="004E271D"/>
    <w:rsid w:val="004E65D6"/>
    <w:rsid w:val="004E7F37"/>
    <w:rsid w:val="004F0378"/>
    <w:rsid w:val="004F0AA0"/>
    <w:rsid w:val="004F14A1"/>
    <w:rsid w:val="004F4789"/>
    <w:rsid w:val="004F5FC4"/>
    <w:rsid w:val="004F71BB"/>
    <w:rsid w:val="004F71CF"/>
    <w:rsid w:val="004F7809"/>
    <w:rsid w:val="004F7883"/>
    <w:rsid w:val="00501D82"/>
    <w:rsid w:val="00501FE3"/>
    <w:rsid w:val="005026D8"/>
    <w:rsid w:val="005048C4"/>
    <w:rsid w:val="00506F4E"/>
    <w:rsid w:val="00507A75"/>
    <w:rsid w:val="00507BA5"/>
    <w:rsid w:val="00507D76"/>
    <w:rsid w:val="00510454"/>
    <w:rsid w:val="0051103C"/>
    <w:rsid w:val="005114BD"/>
    <w:rsid w:val="00513608"/>
    <w:rsid w:val="00513CC7"/>
    <w:rsid w:val="005148BD"/>
    <w:rsid w:val="005174E6"/>
    <w:rsid w:val="00520A81"/>
    <w:rsid w:val="00521226"/>
    <w:rsid w:val="00522B30"/>
    <w:rsid w:val="00523014"/>
    <w:rsid w:val="005230F9"/>
    <w:rsid w:val="0052386C"/>
    <w:rsid w:val="00523EAB"/>
    <w:rsid w:val="00523ECB"/>
    <w:rsid w:val="00530650"/>
    <w:rsid w:val="005346B2"/>
    <w:rsid w:val="00535597"/>
    <w:rsid w:val="0053711C"/>
    <w:rsid w:val="00537BD9"/>
    <w:rsid w:val="00537D1C"/>
    <w:rsid w:val="00537DB9"/>
    <w:rsid w:val="005406D2"/>
    <w:rsid w:val="005428FA"/>
    <w:rsid w:val="00543935"/>
    <w:rsid w:val="0054394E"/>
    <w:rsid w:val="00546123"/>
    <w:rsid w:val="00546CD2"/>
    <w:rsid w:val="0054787B"/>
    <w:rsid w:val="00547F9B"/>
    <w:rsid w:val="0055504E"/>
    <w:rsid w:val="00555D89"/>
    <w:rsid w:val="00557B2B"/>
    <w:rsid w:val="005612DE"/>
    <w:rsid w:val="00561C37"/>
    <w:rsid w:val="00562D80"/>
    <w:rsid w:val="005640E3"/>
    <w:rsid w:val="00564F88"/>
    <w:rsid w:val="0056614B"/>
    <w:rsid w:val="00570FA4"/>
    <w:rsid w:val="005715A8"/>
    <w:rsid w:val="00572F9B"/>
    <w:rsid w:val="005768D1"/>
    <w:rsid w:val="00577166"/>
    <w:rsid w:val="00581B35"/>
    <w:rsid w:val="0058223E"/>
    <w:rsid w:val="00583123"/>
    <w:rsid w:val="00583623"/>
    <w:rsid w:val="0059068A"/>
    <w:rsid w:val="0059319D"/>
    <w:rsid w:val="005934D6"/>
    <w:rsid w:val="005960C0"/>
    <w:rsid w:val="0059643F"/>
    <w:rsid w:val="0059692F"/>
    <w:rsid w:val="005A27B9"/>
    <w:rsid w:val="005A28F6"/>
    <w:rsid w:val="005A3A2F"/>
    <w:rsid w:val="005A4513"/>
    <w:rsid w:val="005A4AE4"/>
    <w:rsid w:val="005A59CB"/>
    <w:rsid w:val="005B0CDD"/>
    <w:rsid w:val="005B3570"/>
    <w:rsid w:val="005B376F"/>
    <w:rsid w:val="005B5229"/>
    <w:rsid w:val="005B62F3"/>
    <w:rsid w:val="005C0F6E"/>
    <w:rsid w:val="005C1098"/>
    <w:rsid w:val="005C26F7"/>
    <w:rsid w:val="005C5AB8"/>
    <w:rsid w:val="005C64F2"/>
    <w:rsid w:val="005D27E7"/>
    <w:rsid w:val="005D3801"/>
    <w:rsid w:val="005D420C"/>
    <w:rsid w:val="005D511F"/>
    <w:rsid w:val="005D60A8"/>
    <w:rsid w:val="005D60FC"/>
    <w:rsid w:val="005E1E9D"/>
    <w:rsid w:val="005E2873"/>
    <w:rsid w:val="005E347E"/>
    <w:rsid w:val="005E41BA"/>
    <w:rsid w:val="005E44AF"/>
    <w:rsid w:val="005E47EB"/>
    <w:rsid w:val="005F237A"/>
    <w:rsid w:val="005F285A"/>
    <w:rsid w:val="005F480F"/>
    <w:rsid w:val="005F5FD9"/>
    <w:rsid w:val="005F6741"/>
    <w:rsid w:val="005F6CE4"/>
    <w:rsid w:val="005F792E"/>
    <w:rsid w:val="00601AC0"/>
    <w:rsid w:val="00602D5A"/>
    <w:rsid w:val="006051B6"/>
    <w:rsid w:val="006075D9"/>
    <w:rsid w:val="00610CE5"/>
    <w:rsid w:val="006129C4"/>
    <w:rsid w:val="006138FF"/>
    <w:rsid w:val="00614AE4"/>
    <w:rsid w:val="00617AC8"/>
    <w:rsid w:val="00617F26"/>
    <w:rsid w:val="0062127E"/>
    <w:rsid w:val="0062257F"/>
    <w:rsid w:val="00622963"/>
    <w:rsid w:val="00623580"/>
    <w:rsid w:val="00623860"/>
    <w:rsid w:val="00627583"/>
    <w:rsid w:val="00627E82"/>
    <w:rsid w:val="006305DE"/>
    <w:rsid w:val="006347C9"/>
    <w:rsid w:val="00634D8A"/>
    <w:rsid w:val="00635A95"/>
    <w:rsid w:val="00637541"/>
    <w:rsid w:val="00641C31"/>
    <w:rsid w:val="00642073"/>
    <w:rsid w:val="00642CEA"/>
    <w:rsid w:val="0064349D"/>
    <w:rsid w:val="006443EA"/>
    <w:rsid w:val="006519CA"/>
    <w:rsid w:val="006612E8"/>
    <w:rsid w:val="00664197"/>
    <w:rsid w:val="0066480C"/>
    <w:rsid w:val="00665381"/>
    <w:rsid w:val="00666E7F"/>
    <w:rsid w:val="00670855"/>
    <w:rsid w:val="00672C78"/>
    <w:rsid w:val="0067312F"/>
    <w:rsid w:val="00674B22"/>
    <w:rsid w:val="00675246"/>
    <w:rsid w:val="00675F03"/>
    <w:rsid w:val="0067732F"/>
    <w:rsid w:val="00680954"/>
    <w:rsid w:val="00682274"/>
    <w:rsid w:val="00683F82"/>
    <w:rsid w:val="00684485"/>
    <w:rsid w:val="00686D90"/>
    <w:rsid w:val="00686EBB"/>
    <w:rsid w:val="00687545"/>
    <w:rsid w:val="00690D6D"/>
    <w:rsid w:val="00691979"/>
    <w:rsid w:val="00692793"/>
    <w:rsid w:val="00692CFD"/>
    <w:rsid w:val="006934BB"/>
    <w:rsid w:val="006A0C6B"/>
    <w:rsid w:val="006A1548"/>
    <w:rsid w:val="006A1D4B"/>
    <w:rsid w:val="006A3D5A"/>
    <w:rsid w:val="006A4E4F"/>
    <w:rsid w:val="006A4EDB"/>
    <w:rsid w:val="006A54A4"/>
    <w:rsid w:val="006A5A17"/>
    <w:rsid w:val="006A5B8A"/>
    <w:rsid w:val="006A66DC"/>
    <w:rsid w:val="006A7870"/>
    <w:rsid w:val="006B3FC3"/>
    <w:rsid w:val="006B70B0"/>
    <w:rsid w:val="006C1B85"/>
    <w:rsid w:val="006C3865"/>
    <w:rsid w:val="006C5C3E"/>
    <w:rsid w:val="006C78B8"/>
    <w:rsid w:val="006C7A1E"/>
    <w:rsid w:val="006D048F"/>
    <w:rsid w:val="006D0724"/>
    <w:rsid w:val="006D08B2"/>
    <w:rsid w:val="006D2D8A"/>
    <w:rsid w:val="006D35FD"/>
    <w:rsid w:val="006D4CDF"/>
    <w:rsid w:val="006D6BAC"/>
    <w:rsid w:val="006E0016"/>
    <w:rsid w:val="006E00DA"/>
    <w:rsid w:val="006E0376"/>
    <w:rsid w:val="006E037D"/>
    <w:rsid w:val="006E04E5"/>
    <w:rsid w:val="006E132D"/>
    <w:rsid w:val="006E1B40"/>
    <w:rsid w:val="006E30AE"/>
    <w:rsid w:val="006E4E07"/>
    <w:rsid w:val="006E5AA2"/>
    <w:rsid w:val="006E69CF"/>
    <w:rsid w:val="006E72B8"/>
    <w:rsid w:val="006F0AB0"/>
    <w:rsid w:val="006F1B2E"/>
    <w:rsid w:val="006F2BBD"/>
    <w:rsid w:val="006F37CE"/>
    <w:rsid w:val="006F4318"/>
    <w:rsid w:val="006F46E9"/>
    <w:rsid w:val="006F4AE9"/>
    <w:rsid w:val="006F55F1"/>
    <w:rsid w:val="007010DB"/>
    <w:rsid w:val="00701F9D"/>
    <w:rsid w:val="007031F3"/>
    <w:rsid w:val="00704101"/>
    <w:rsid w:val="00705AC2"/>
    <w:rsid w:val="007071DA"/>
    <w:rsid w:val="00710C42"/>
    <w:rsid w:val="00710DF6"/>
    <w:rsid w:val="00711D19"/>
    <w:rsid w:val="00712597"/>
    <w:rsid w:val="007127FF"/>
    <w:rsid w:val="0071509A"/>
    <w:rsid w:val="007176C5"/>
    <w:rsid w:val="00720A24"/>
    <w:rsid w:val="00722D71"/>
    <w:rsid w:val="00722FFB"/>
    <w:rsid w:val="0072365F"/>
    <w:rsid w:val="007241EF"/>
    <w:rsid w:val="00724262"/>
    <w:rsid w:val="007271F3"/>
    <w:rsid w:val="00730949"/>
    <w:rsid w:val="007338AB"/>
    <w:rsid w:val="007357C1"/>
    <w:rsid w:val="00735A39"/>
    <w:rsid w:val="00736E3E"/>
    <w:rsid w:val="007374DB"/>
    <w:rsid w:val="007375BD"/>
    <w:rsid w:val="00740210"/>
    <w:rsid w:val="007413A5"/>
    <w:rsid w:val="0074179F"/>
    <w:rsid w:val="00741BB1"/>
    <w:rsid w:val="00746542"/>
    <w:rsid w:val="007517B3"/>
    <w:rsid w:val="00751A52"/>
    <w:rsid w:val="0075380D"/>
    <w:rsid w:val="007549B9"/>
    <w:rsid w:val="007559B8"/>
    <w:rsid w:val="00755B97"/>
    <w:rsid w:val="007568BF"/>
    <w:rsid w:val="007620FA"/>
    <w:rsid w:val="007632E2"/>
    <w:rsid w:val="007650CD"/>
    <w:rsid w:val="007652C2"/>
    <w:rsid w:val="007660EB"/>
    <w:rsid w:val="00766D55"/>
    <w:rsid w:val="00767F27"/>
    <w:rsid w:val="007733AD"/>
    <w:rsid w:val="00777215"/>
    <w:rsid w:val="00777A9A"/>
    <w:rsid w:val="00780E92"/>
    <w:rsid w:val="007821BD"/>
    <w:rsid w:val="007856EB"/>
    <w:rsid w:val="00786AE6"/>
    <w:rsid w:val="00790212"/>
    <w:rsid w:val="00794DC8"/>
    <w:rsid w:val="00794E81"/>
    <w:rsid w:val="00796602"/>
    <w:rsid w:val="00797527"/>
    <w:rsid w:val="00797CAA"/>
    <w:rsid w:val="007A14EF"/>
    <w:rsid w:val="007A2BFC"/>
    <w:rsid w:val="007A2DC6"/>
    <w:rsid w:val="007A30BB"/>
    <w:rsid w:val="007A5B8A"/>
    <w:rsid w:val="007A70E4"/>
    <w:rsid w:val="007B1F84"/>
    <w:rsid w:val="007B5E2C"/>
    <w:rsid w:val="007B692A"/>
    <w:rsid w:val="007C18FE"/>
    <w:rsid w:val="007C2231"/>
    <w:rsid w:val="007C45B6"/>
    <w:rsid w:val="007C4B9B"/>
    <w:rsid w:val="007C68B6"/>
    <w:rsid w:val="007C7267"/>
    <w:rsid w:val="007D6625"/>
    <w:rsid w:val="007D6C62"/>
    <w:rsid w:val="007D6DC4"/>
    <w:rsid w:val="007E180B"/>
    <w:rsid w:val="007E2B41"/>
    <w:rsid w:val="007E51A7"/>
    <w:rsid w:val="007E7985"/>
    <w:rsid w:val="007F143C"/>
    <w:rsid w:val="007F149C"/>
    <w:rsid w:val="007F1F5D"/>
    <w:rsid w:val="007F2B42"/>
    <w:rsid w:val="007F2C44"/>
    <w:rsid w:val="007F4989"/>
    <w:rsid w:val="007F7972"/>
    <w:rsid w:val="007F7FFD"/>
    <w:rsid w:val="008003A0"/>
    <w:rsid w:val="00801046"/>
    <w:rsid w:val="00801078"/>
    <w:rsid w:val="008033A4"/>
    <w:rsid w:val="008065BC"/>
    <w:rsid w:val="00810A22"/>
    <w:rsid w:val="00812C92"/>
    <w:rsid w:val="00814971"/>
    <w:rsid w:val="008216F1"/>
    <w:rsid w:val="00827006"/>
    <w:rsid w:val="00827F4E"/>
    <w:rsid w:val="00830AC1"/>
    <w:rsid w:val="008310D6"/>
    <w:rsid w:val="00831C25"/>
    <w:rsid w:val="008325E8"/>
    <w:rsid w:val="00833067"/>
    <w:rsid w:val="008331B1"/>
    <w:rsid w:val="008338BD"/>
    <w:rsid w:val="0083538E"/>
    <w:rsid w:val="00836B17"/>
    <w:rsid w:val="00840F06"/>
    <w:rsid w:val="008420A7"/>
    <w:rsid w:val="00842C6E"/>
    <w:rsid w:val="00844771"/>
    <w:rsid w:val="00846126"/>
    <w:rsid w:val="0084719A"/>
    <w:rsid w:val="0085019B"/>
    <w:rsid w:val="00851F88"/>
    <w:rsid w:val="00852B7B"/>
    <w:rsid w:val="00854B4F"/>
    <w:rsid w:val="00857925"/>
    <w:rsid w:val="008628ED"/>
    <w:rsid w:val="00864150"/>
    <w:rsid w:val="00864F7C"/>
    <w:rsid w:val="00867A53"/>
    <w:rsid w:val="0087012B"/>
    <w:rsid w:val="00872B0C"/>
    <w:rsid w:val="00873A29"/>
    <w:rsid w:val="00875819"/>
    <w:rsid w:val="00876D53"/>
    <w:rsid w:val="00877634"/>
    <w:rsid w:val="00880481"/>
    <w:rsid w:val="008815E9"/>
    <w:rsid w:val="00882998"/>
    <w:rsid w:val="00884787"/>
    <w:rsid w:val="00885004"/>
    <w:rsid w:val="0088546A"/>
    <w:rsid w:val="00885C59"/>
    <w:rsid w:val="00886842"/>
    <w:rsid w:val="00887E7B"/>
    <w:rsid w:val="008914EA"/>
    <w:rsid w:val="00892288"/>
    <w:rsid w:val="0089348C"/>
    <w:rsid w:val="00893FEC"/>
    <w:rsid w:val="00896056"/>
    <w:rsid w:val="0089661B"/>
    <w:rsid w:val="00897D13"/>
    <w:rsid w:val="008A4F84"/>
    <w:rsid w:val="008A7AF4"/>
    <w:rsid w:val="008B03E3"/>
    <w:rsid w:val="008B2607"/>
    <w:rsid w:val="008B2DD0"/>
    <w:rsid w:val="008B3342"/>
    <w:rsid w:val="008B34AF"/>
    <w:rsid w:val="008B3ABE"/>
    <w:rsid w:val="008B4A52"/>
    <w:rsid w:val="008B50F6"/>
    <w:rsid w:val="008B5960"/>
    <w:rsid w:val="008B7EB0"/>
    <w:rsid w:val="008B7F07"/>
    <w:rsid w:val="008C130B"/>
    <w:rsid w:val="008C407D"/>
    <w:rsid w:val="008C4448"/>
    <w:rsid w:val="008C6845"/>
    <w:rsid w:val="008C6FB3"/>
    <w:rsid w:val="008C75F2"/>
    <w:rsid w:val="008C7685"/>
    <w:rsid w:val="008C7948"/>
    <w:rsid w:val="008D05DF"/>
    <w:rsid w:val="008D253C"/>
    <w:rsid w:val="008D4902"/>
    <w:rsid w:val="008D493A"/>
    <w:rsid w:val="008D5E58"/>
    <w:rsid w:val="008D6169"/>
    <w:rsid w:val="008D74BE"/>
    <w:rsid w:val="008E1207"/>
    <w:rsid w:val="008E39D4"/>
    <w:rsid w:val="008E5740"/>
    <w:rsid w:val="008E7199"/>
    <w:rsid w:val="008F07D8"/>
    <w:rsid w:val="008F1A3D"/>
    <w:rsid w:val="008F6202"/>
    <w:rsid w:val="008F65F7"/>
    <w:rsid w:val="0090024D"/>
    <w:rsid w:val="00900A48"/>
    <w:rsid w:val="00900A52"/>
    <w:rsid w:val="00902F32"/>
    <w:rsid w:val="009035BB"/>
    <w:rsid w:val="0090459E"/>
    <w:rsid w:val="00904D54"/>
    <w:rsid w:val="00911047"/>
    <w:rsid w:val="009127B9"/>
    <w:rsid w:val="00912866"/>
    <w:rsid w:val="009169AD"/>
    <w:rsid w:val="00917529"/>
    <w:rsid w:val="00917F36"/>
    <w:rsid w:val="0092181D"/>
    <w:rsid w:val="00923ED6"/>
    <w:rsid w:val="00924F61"/>
    <w:rsid w:val="0092548C"/>
    <w:rsid w:val="009262D4"/>
    <w:rsid w:val="00930951"/>
    <w:rsid w:val="00931640"/>
    <w:rsid w:val="00931F96"/>
    <w:rsid w:val="0093223F"/>
    <w:rsid w:val="009326A2"/>
    <w:rsid w:val="00932B60"/>
    <w:rsid w:val="00932BF5"/>
    <w:rsid w:val="00932E29"/>
    <w:rsid w:val="00933F5E"/>
    <w:rsid w:val="009342B2"/>
    <w:rsid w:val="00934B26"/>
    <w:rsid w:val="00937641"/>
    <w:rsid w:val="009428E5"/>
    <w:rsid w:val="009468EA"/>
    <w:rsid w:val="00947E1B"/>
    <w:rsid w:val="00950CEC"/>
    <w:rsid w:val="00951484"/>
    <w:rsid w:val="0095345D"/>
    <w:rsid w:val="00954054"/>
    <w:rsid w:val="009543F5"/>
    <w:rsid w:val="00955711"/>
    <w:rsid w:val="0095741E"/>
    <w:rsid w:val="00957854"/>
    <w:rsid w:val="00960C4C"/>
    <w:rsid w:val="00960E9D"/>
    <w:rsid w:val="009647A1"/>
    <w:rsid w:val="00964CCB"/>
    <w:rsid w:val="00965F8B"/>
    <w:rsid w:val="00971AD0"/>
    <w:rsid w:val="009726B0"/>
    <w:rsid w:val="0097286D"/>
    <w:rsid w:val="00972B27"/>
    <w:rsid w:val="00972C9B"/>
    <w:rsid w:val="00973F1A"/>
    <w:rsid w:val="00977077"/>
    <w:rsid w:val="009771AC"/>
    <w:rsid w:val="00977A40"/>
    <w:rsid w:val="0098083E"/>
    <w:rsid w:val="009815EA"/>
    <w:rsid w:val="00981737"/>
    <w:rsid w:val="009822EE"/>
    <w:rsid w:val="0098548A"/>
    <w:rsid w:val="009875D8"/>
    <w:rsid w:val="0099023F"/>
    <w:rsid w:val="0099407A"/>
    <w:rsid w:val="00995216"/>
    <w:rsid w:val="0099525F"/>
    <w:rsid w:val="00995265"/>
    <w:rsid w:val="00995706"/>
    <w:rsid w:val="00995C29"/>
    <w:rsid w:val="00995C2A"/>
    <w:rsid w:val="009960A3"/>
    <w:rsid w:val="00996682"/>
    <w:rsid w:val="009977F6"/>
    <w:rsid w:val="009A084E"/>
    <w:rsid w:val="009A1578"/>
    <w:rsid w:val="009A2B03"/>
    <w:rsid w:val="009A4035"/>
    <w:rsid w:val="009A5C94"/>
    <w:rsid w:val="009B0106"/>
    <w:rsid w:val="009B0B7C"/>
    <w:rsid w:val="009B108B"/>
    <w:rsid w:val="009B1725"/>
    <w:rsid w:val="009B2D9A"/>
    <w:rsid w:val="009B5683"/>
    <w:rsid w:val="009B5949"/>
    <w:rsid w:val="009B5F40"/>
    <w:rsid w:val="009C0C35"/>
    <w:rsid w:val="009C1CE5"/>
    <w:rsid w:val="009C2C8E"/>
    <w:rsid w:val="009C2CFA"/>
    <w:rsid w:val="009C358A"/>
    <w:rsid w:val="009D1516"/>
    <w:rsid w:val="009D30BA"/>
    <w:rsid w:val="009D3F94"/>
    <w:rsid w:val="009D418D"/>
    <w:rsid w:val="009D4506"/>
    <w:rsid w:val="009D5675"/>
    <w:rsid w:val="009D630F"/>
    <w:rsid w:val="009D7079"/>
    <w:rsid w:val="009D71AD"/>
    <w:rsid w:val="009D723C"/>
    <w:rsid w:val="009D798C"/>
    <w:rsid w:val="009D7D2C"/>
    <w:rsid w:val="009E2148"/>
    <w:rsid w:val="009E2DBD"/>
    <w:rsid w:val="009E4F4E"/>
    <w:rsid w:val="009E542B"/>
    <w:rsid w:val="009F0515"/>
    <w:rsid w:val="009F0A6A"/>
    <w:rsid w:val="009F2CBA"/>
    <w:rsid w:val="009F3349"/>
    <w:rsid w:val="009F3DD7"/>
    <w:rsid w:val="009F43A6"/>
    <w:rsid w:val="009F4A1C"/>
    <w:rsid w:val="009F62EA"/>
    <w:rsid w:val="009F77B6"/>
    <w:rsid w:val="009F78BF"/>
    <w:rsid w:val="00A009B4"/>
    <w:rsid w:val="00A03273"/>
    <w:rsid w:val="00A0402C"/>
    <w:rsid w:val="00A049E2"/>
    <w:rsid w:val="00A05928"/>
    <w:rsid w:val="00A059AD"/>
    <w:rsid w:val="00A1006C"/>
    <w:rsid w:val="00A10F41"/>
    <w:rsid w:val="00A11C8E"/>
    <w:rsid w:val="00A123C3"/>
    <w:rsid w:val="00A1242A"/>
    <w:rsid w:val="00A12C4C"/>
    <w:rsid w:val="00A13B25"/>
    <w:rsid w:val="00A14A00"/>
    <w:rsid w:val="00A14D04"/>
    <w:rsid w:val="00A14FAF"/>
    <w:rsid w:val="00A163D8"/>
    <w:rsid w:val="00A167AA"/>
    <w:rsid w:val="00A20425"/>
    <w:rsid w:val="00A2225A"/>
    <w:rsid w:val="00A23661"/>
    <w:rsid w:val="00A25524"/>
    <w:rsid w:val="00A25E71"/>
    <w:rsid w:val="00A26CDD"/>
    <w:rsid w:val="00A30D9B"/>
    <w:rsid w:val="00A344FB"/>
    <w:rsid w:val="00A35351"/>
    <w:rsid w:val="00A37557"/>
    <w:rsid w:val="00A37BA1"/>
    <w:rsid w:val="00A4145C"/>
    <w:rsid w:val="00A418A3"/>
    <w:rsid w:val="00A41B59"/>
    <w:rsid w:val="00A42812"/>
    <w:rsid w:val="00A44711"/>
    <w:rsid w:val="00A452D4"/>
    <w:rsid w:val="00A455D0"/>
    <w:rsid w:val="00A46BF7"/>
    <w:rsid w:val="00A46D57"/>
    <w:rsid w:val="00A46FBD"/>
    <w:rsid w:val="00A52809"/>
    <w:rsid w:val="00A534B2"/>
    <w:rsid w:val="00A544A4"/>
    <w:rsid w:val="00A55161"/>
    <w:rsid w:val="00A55643"/>
    <w:rsid w:val="00A55AA7"/>
    <w:rsid w:val="00A56D8C"/>
    <w:rsid w:val="00A576DB"/>
    <w:rsid w:val="00A57E63"/>
    <w:rsid w:val="00A60301"/>
    <w:rsid w:val="00A6095B"/>
    <w:rsid w:val="00A6096E"/>
    <w:rsid w:val="00A60DD2"/>
    <w:rsid w:val="00A61C8C"/>
    <w:rsid w:val="00A624E5"/>
    <w:rsid w:val="00A62C4D"/>
    <w:rsid w:val="00A63A8B"/>
    <w:rsid w:val="00A67CD4"/>
    <w:rsid w:val="00A713E6"/>
    <w:rsid w:val="00A71BA2"/>
    <w:rsid w:val="00A72AFD"/>
    <w:rsid w:val="00A731E7"/>
    <w:rsid w:val="00A73C5F"/>
    <w:rsid w:val="00A748A6"/>
    <w:rsid w:val="00A82331"/>
    <w:rsid w:val="00A82E4E"/>
    <w:rsid w:val="00A834DC"/>
    <w:rsid w:val="00A85644"/>
    <w:rsid w:val="00A877C7"/>
    <w:rsid w:val="00A90079"/>
    <w:rsid w:val="00A905B6"/>
    <w:rsid w:val="00A9205D"/>
    <w:rsid w:val="00A93C20"/>
    <w:rsid w:val="00A95E47"/>
    <w:rsid w:val="00A962EF"/>
    <w:rsid w:val="00A97A5F"/>
    <w:rsid w:val="00AA252E"/>
    <w:rsid w:val="00AA4543"/>
    <w:rsid w:val="00AA4888"/>
    <w:rsid w:val="00AA5F03"/>
    <w:rsid w:val="00AA6178"/>
    <w:rsid w:val="00AA6E7B"/>
    <w:rsid w:val="00AA78CE"/>
    <w:rsid w:val="00AA7FB8"/>
    <w:rsid w:val="00AB0B6F"/>
    <w:rsid w:val="00AB3A90"/>
    <w:rsid w:val="00AB5EFE"/>
    <w:rsid w:val="00AB69D5"/>
    <w:rsid w:val="00AC022C"/>
    <w:rsid w:val="00AC081B"/>
    <w:rsid w:val="00AC09CD"/>
    <w:rsid w:val="00AC1F2B"/>
    <w:rsid w:val="00AC3193"/>
    <w:rsid w:val="00AC3C65"/>
    <w:rsid w:val="00AC483A"/>
    <w:rsid w:val="00AC5D50"/>
    <w:rsid w:val="00AC66A3"/>
    <w:rsid w:val="00AD0BCE"/>
    <w:rsid w:val="00AD0F17"/>
    <w:rsid w:val="00AD29F9"/>
    <w:rsid w:val="00AD36D6"/>
    <w:rsid w:val="00AD3BC7"/>
    <w:rsid w:val="00AD44BC"/>
    <w:rsid w:val="00AD4CDA"/>
    <w:rsid w:val="00AD608C"/>
    <w:rsid w:val="00AE045B"/>
    <w:rsid w:val="00AE205D"/>
    <w:rsid w:val="00AE258A"/>
    <w:rsid w:val="00AE27FB"/>
    <w:rsid w:val="00AE2B63"/>
    <w:rsid w:val="00AE2B8A"/>
    <w:rsid w:val="00AE3172"/>
    <w:rsid w:val="00AE4C5E"/>
    <w:rsid w:val="00AE508C"/>
    <w:rsid w:val="00AE54F0"/>
    <w:rsid w:val="00AE6BEB"/>
    <w:rsid w:val="00AE747E"/>
    <w:rsid w:val="00AE7BF4"/>
    <w:rsid w:val="00AE7C61"/>
    <w:rsid w:val="00AE7FC1"/>
    <w:rsid w:val="00AF0B76"/>
    <w:rsid w:val="00AF6631"/>
    <w:rsid w:val="00B0017A"/>
    <w:rsid w:val="00B0018F"/>
    <w:rsid w:val="00B00481"/>
    <w:rsid w:val="00B02678"/>
    <w:rsid w:val="00B02C6E"/>
    <w:rsid w:val="00B05E17"/>
    <w:rsid w:val="00B062F5"/>
    <w:rsid w:val="00B067A6"/>
    <w:rsid w:val="00B13D37"/>
    <w:rsid w:val="00B140C2"/>
    <w:rsid w:val="00B214C7"/>
    <w:rsid w:val="00B21AC5"/>
    <w:rsid w:val="00B24021"/>
    <w:rsid w:val="00B25775"/>
    <w:rsid w:val="00B30680"/>
    <w:rsid w:val="00B3080C"/>
    <w:rsid w:val="00B30882"/>
    <w:rsid w:val="00B30D3F"/>
    <w:rsid w:val="00B33B23"/>
    <w:rsid w:val="00B34725"/>
    <w:rsid w:val="00B364A3"/>
    <w:rsid w:val="00B365E5"/>
    <w:rsid w:val="00B36B79"/>
    <w:rsid w:val="00B375AF"/>
    <w:rsid w:val="00B41B94"/>
    <w:rsid w:val="00B4260C"/>
    <w:rsid w:val="00B42AE3"/>
    <w:rsid w:val="00B43DDB"/>
    <w:rsid w:val="00B44EEC"/>
    <w:rsid w:val="00B457BE"/>
    <w:rsid w:val="00B462ED"/>
    <w:rsid w:val="00B46D17"/>
    <w:rsid w:val="00B47755"/>
    <w:rsid w:val="00B500BB"/>
    <w:rsid w:val="00B50FFF"/>
    <w:rsid w:val="00B51D6A"/>
    <w:rsid w:val="00B542C1"/>
    <w:rsid w:val="00B5476F"/>
    <w:rsid w:val="00B55537"/>
    <w:rsid w:val="00B56056"/>
    <w:rsid w:val="00B56820"/>
    <w:rsid w:val="00B609CB"/>
    <w:rsid w:val="00B61915"/>
    <w:rsid w:val="00B63724"/>
    <w:rsid w:val="00B64BBF"/>
    <w:rsid w:val="00B72D96"/>
    <w:rsid w:val="00B731E2"/>
    <w:rsid w:val="00B73492"/>
    <w:rsid w:val="00B749EE"/>
    <w:rsid w:val="00B86EBA"/>
    <w:rsid w:val="00B87720"/>
    <w:rsid w:val="00B90359"/>
    <w:rsid w:val="00B90950"/>
    <w:rsid w:val="00B922E8"/>
    <w:rsid w:val="00B92EB7"/>
    <w:rsid w:val="00B92F14"/>
    <w:rsid w:val="00B94839"/>
    <w:rsid w:val="00B96FF2"/>
    <w:rsid w:val="00BA0E6E"/>
    <w:rsid w:val="00BA1248"/>
    <w:rsid w:val="00BA245A"/>
    <w:rsid w:val="00BA4423"/>
    <w:rsid w:val="00BA4478"/>
    <w:rsid w:val="00BA6B13"/>
    <w:rsid w:val="00BA6E2B"/>
    <w:rsid w:val="00BB5D5A"/>
    <w:rsid w:val="00BB6607"/>
    <w:rsid w:val="00BB6E35"/>
    <w:rsid w:val="00BC02D6"/>
    <w:rsid w:val="00BC1444"/>
    <w:rsid w:val="00BC1BE5"/>
    <w:rsid w:val="00BC200A"/>
    <w:rsid w:val="00BC24D0"/>
    <w:rsid w:val="00BC2D18"/>
    <w:rsid w:val="00BC3B1D"/>
    <w:rsid w:val="00BC6D04"/>
    <w:rsid w:val="00BC711C"/>
    <w:rsid w:val="00BC75A8"/>
    <w:rsid w:val="00BC7C45"/>
    <w:rsid w:val="00BD0850"/>
    <w:rsid w:val="00BD43C1"/>
    <w:rsid w:val="00BD4AC5"/>
    <w:rsid w:val="00BD4E01"/>
    <w:rsid w:val="00BD638A"/>
    <w:rsid w:val="00BE004B"/>
    <w:rsid w:val="00BE0AC8"/>
    <w:rsid w:val="00BE2EEA"/>
    <w:rsid w:val="00BE4651"/>
    <w:rsid w:val="00BE49D7"/>
    <w:rsid w:val="00BE6031"/>
    <w:rsid w:val="00BE633A"/>
    <w:rsid w:val="00BF0247"/>
    <w:rsid w:val="00BF0309"/>
    <w:rsid w:val="00BF1597"/>
    <w:rsid w:val="00BF166A"/>
    <w:rsid w:val="00BF2DAB"/>
    <w:rsid w:val="00BF4C27"/>
    <w:rsid w:val="00BF51DA"/>
    <w:rsid w:val="00BF5200"/>
    <w:rsid w:val="00BF5688"/>
    <w:rsid w:val="00BF5CE5"/>
    <w:rsid w:val="00C0074D"/>
    <w:rsid w:val="00C0077C"/>
    <w:rsid w:val="00C01BBD"/>
    <w:rsid w:val="00C02370"/>
    <w:rsid w:val="00C027B2"/>
    <w:rsid w:val="00C044D2"/>
    <w:rsid w:val="00C0667E"/>
    <w:rsid w:val="00C16375"/>
    <w:rsid w:val="00C176CD"/>
    <w:rsid w:val="00C17B5E"/>
    <w:rsid w:val="00C236BC"/>
    <w:rsid w:val="00C265B4"/>
    <w:rsid w:val="00C269A1"/>
    <w:rsid w:val="00C31255"/>
    <w:rsid w:val="00C329D1"/>
    <w:rsid w:val="00C344A4"/>
    <w:rsid w:val="00C3453B"/>
    <w:rsid w:val="00C3536C"/>
    <w:rsid w:val="00C361FD"/>
    <w:rsid w:val="00C36D58"/>
    <w:rsid w:val="00C36F37"/>
    <w:rsid w:val="00C4001F"/>
    <w:rsid w:val="00C41F3F"/>
    <w:rsid w:val="00C51058"/>
    <w:rsid w:val="00C5195A"/>
    <w:rsid w:val="00C519C5"/>
    <w:rsid w:val="00C52FF3"/>
    <w:rsid w:val="00C56ADD"/>
    <w:rsid w:val="00C56E0E"/>
    <w:rsid w:val="00C577F7"/>
    <w:rsid w:val="00C633D9"/>
    <w:rsid w:val="00C63FB7"/>
    <w:rsid w:val="00C650AA"/>
    <w:rsid w:val="00C700C4"/>
    <w:rsid w:val="00C7067D"/>
    <w:rsid w:val="00C71B05"/>
    <w:rsid w:val="00C72E4C"/>
    <w:rsid w:val="00C74585"/>
    <w:rsid w:val="00C74737"/>
    <w:rsid w:val="00C76C1A"/>
    <w:rsid w:val="00C770A4"/>
    <w:rsid w:val="00C7730E"/>
    <w:rsid w:val="00C81B28"/>
    <w:rsid w:val="00C834A8"/>
    <w:rsid w:val="00C83FE7"/>
    <w:rsid w:val="00C85D0C"/>
    <w:rsid w:val="00C865DB"/>
    <w:rsid w:val="00C904DE"/>
    <w:rsid w:val="00C90885"/>
    <w:rsid w:val="00C90D40"/>
    <w:rsid w:val="00C9142D"/>
    <w:rsid w:val="00C93AE3"/>
    <w:rsid w:val="00C94184"/>
    <w:rsid w:val="00C97D94"/>
    <w:rsid w:val="00CA2CF8"/>
    <w:rsid w:val="00CA3B7B"/>
    <w:rsid w:val="00CA4A77"/>
    <w:rsid w:val="00CA5C43"/>
    <w:rsid w:val="00CB138D"/>
    <w:rsid w:val="00CB1B53"/>
    <w:rsid w:val="00CB3E47"/>
    <w:rsid w:val="00CB67B9"/>
    <w:rsid w:val="00CB74D1"/>
    <w:rsid w:val="00CC082F"/>
    <w:rsid w:val="00CC0C81"/>
    <w:rsid w:val="00CC1293"/>
    <w:rsid w:val="00CC2FD0"/>
    <w:rsid w:val="00CC343C"/>
    <w:rsid w:val="00CC349C"/>
    <w:rsid w:val="00CC393D"/>
    <w:rsid w:val="00CC3DD5"/>
    <w:rsid w:val="00CC5B2E"/>
    <w:rsid w:val="00CD0814"/>
    <w:rsid w:val="00CD0A9C"/>
    <w:rsid w:val="00CD1065"/>
    <w:rsid w:val="00CD24B0"/>
    <w:rsid w:val="00CD685C"/>
    <w:rsid w:val="00CD7261"/>
    <w:rsid w:val="00CE19F0"/>
    <w:rsid w:val="00CE1ADB"/>
    <w:rsid w:val="00CE1BD6"/>
    <w:rsid w:val="00CE20E7"/>
    <w:rsid w:val="00CE4FA0"/>
    <w:rsid w:val="00CE4FE1"/>
    <w:rsid w:val="00CE507E"/>
    <w:rsid w:val="00CE5F0E"/>
    <w:rsid w:val="00CE62BF"/>
    <w:rsid w:val="00CF0DA7"/>
    <w:rsid w:val="00CF190D"/>
    <w:rsid w:val="00CF41FD"/>
    <w:rsid w:val="00CF4DD9"/>
    <w:rsid w:val="00CF4F24"/>
    <w:rsid w:val="00D01AB2"/>
    <w:rsid w:val="00D01FFB"/>
    <w:rsid w:val="00D034E7"/>
    <w:rsid w:val="00D05299"/>
    <w:rsid w:val="00D06444"/>
    <w:rsid w:val="00D07403"/>
    <w:rsid w:val="00D07CA1"/>
    <w:rsid w:val="00D12D8C"/>
    <w:rsid w:val="00D17E44"/>
    <w:rsid w:val="00D20576"/>
    <w:rsid w:val="00D20C36"/>
    <w:rsid w:val="00D21D34"/>
    <w:rsid w:val="00D22257"/>
    <w:rsid w:val="00D223CA"/>
    <w:rsid w:val="00D22575"/>
    <w:rsid w:val="00D23AB0"/>
    <w:rsid w:val="00D25BF6"/>
    <w:rsid w:val="00D26443"/>
    <w:rsid w:val="00D31FC9"/>
    <w:rsid w:val="00D333FC"/>
    <w:rsid w:val="00D35EF7"/>
    <w:rsid w:val="00D36159"/>
    <w:rsid w:val="00D40B4F"/>
    <w:rsid w:val="00D42E0E"/>
    <w:rsid w:val="00D4306C"/>
    <w:rsid w:val="00D453F0"/>
    <w:rsid w:val="00D45CB1"/>
    <w:rsid w:val="00D478A0"/>
    <w:rsid w:val="00D47D9F"/>
    <w:rsid w:val="00D50302"/>
    <w:rsid w:val="00D515D5"/>
    <w:rsid w:val="00D5516D"/>
    <w:rsid w:val="00D55E8B"/>
    <w:rsid w:val="00D57E99"/>
    <w:rsid w:val="00D607C0"/>
    <w:rsid w:val="00D6293B"/>
    <w:rsid w:val="00D62F82"/>
    <w:rsid w:val="00D64051"/>
    <w:rsid w:val="00D65ECA"/>
    <w:rsid w:val="00D67099"/>
    <w:rsid w:val="00D7219F"/>
    <w:rsid w:val="00D73061"/>
    <w:rsid w:val="00D7391B"/>
    <w:rsid w:val="00D77DB1"/>
    <w:rsid w:val="00D82289"/>
    <w:rsid w:val="00D838D4"/>
    <w:rsid w:val="00D85B2F"/>
    <w:rsid w:val="00D86DD1"/>
    <w:rsid w:val="00D92EE8"/>
    <w:rsid w:val="00D93F0B"/>
    <w:rsid w:val="00D969AB"/>
    <w:rsid w:val="00D96E03"/>
    <w:rsid w:val="00D9727B"/>
    <w:rsid w:val="00D97732"/>
    <w:rsid w:val="00D978C1"/>
    <w:rsid w:val="00DA0363"/>
    <w:rsid w:val="00DA160F"/>
    <w:rsid w:val="00DA19F2"/>
    <w:rsid w:val="00DA35FE"/>
    <w:rsid w:val="00DA3D47"/>
    <w:rsid w:val="00DA4F13"/>
    <w:rsid w:val="00DB00F0"/>
    <w:rsid w:val="00DB099A"/>
    <w:rsid w:val="00DB0F51"/>
    <w:rsid w:val="00DB37B7"/>
    <w:rsid w:val="00DB3CF9"/>
    <w:rsid w:val="00DB797A"/>
    <w:rsid w:val="00DB7E71"/>
    <w:rsid w:val="00DC0827"/>
    <w:rsid w:val="00DC0829"/>
    <w:rsid w:val="00DC09E2"/>
    <w:rsid w:val="00DC2771"/>
    <w:rsid w:val="00DC458E"/>
    <w:rsid w:val="00DC5637"/>
    <w:rsid w:val="00DC56B9"/>
    <w:rsid w:val="00DC5C9D"/>
    <w:rsid w:val="00DC6B56"/>
    <w:rsid w:val="00DD0F17"/>
    <w:rsid w:val="00DD11B0"/>
    <w:rsid w:val="00DD3598"/>
    <w:rsid w:val="00DD50EA"/>
    <w:rsid w:val="00DD6173"/>
    <w:rsid w:val="00DD789F"/>
    <w:rsid w:val="00DE283E"/>
    <w:rsid w:val="00DE42A6"/>
    <w:rsid w:val="00DE73E0"/>
    <w:rsid w:val="00DE7C39"/>
    <w:rsid w:val="00DF0197"/>
    <w:rsid w:val="00DF13D2"/>
    <w:rsid w:val="00DF448E"/>
    <w:rsid w:val="00DF469D"/>
    <w:rsid w:val="00E00558"/>
    <w:rsid w:val="00E02986"/>
    <w:rsid w:val="00E0624F"/>
    <w:rsid w:val="00E07122"/>
    <w:rsid w:val="00E074D6"/>
    <w:rsid w:val="00E123AF"/>
    <w:rsid w:val="00E1537B"/>
    <w:rsid w:val="00E20009"/>
    <w:rsid w:val="00E20B8A"/>
    <w:rsid w:val="00E20DE8"/>
    <w:rsid w:val="00E2145F"/>
    <w:rsid w:val="00E21657"/>
    <w:rsid w:val="00E21EB1"/>
    <w:rsid w:val="00E225CB"/>
    <w:rsid w:val="00E24129"/>
    <w:rsid w:val="00E2521E"/>
    <w:rsid w:val="00E25EAF"/>
    <w:rsid w:val="00E317FD"/>
    <w:rsid w:val="00E31AB3"/>
    <w:rsid w:val="00E329E7"/>
    <w:rsid w:val="00E333D1"/>
    <w:rsid w:val="00E33690"/>
    <w:rsid w:val="00E34382"/>
    <w:rsid w:val="00E36F5C"/>
    <w:rsid w:val="00E418A7"/>
    <w:rsid w:val="00E42313"/>
    <w:rsid w:val="00E4300D"/>
    <w:rsid w:val="00E44578"/>
    <w:rsid w:val="00E452AF"/>
    <w:rsid w:val="00E45517"/>
    <w:rsid w:val="00E455DF"/>
    <w:rsid w:val="00E45E7A"/>
    <w:rsid w:val="00E45EA8"/>
    <w:rsid w:val="00E46BE7"/>
    <w:rsid w:val="00E4727F"/>
    <w:rsid w:val="00E51DDF"/>
    <w:rsid w:val="00E52109"/>
    <w:rsid w:val="00E54CFA"/>
    <w:rsid w:val="00E55C07"/>
    <w:rsid w:val="00E5699B"/>
    <w:rsid w:val="00E572C8"/>
    <w:rsid w:val="00E61774"/>
    <w:rsid w:val="00E620C1"/>
    <w:rsid w:val="00E629CD"/>
    <w:rsid w:val="00E62C92"/>
    <w:rsid w:val="00E63DBA"/>
    <w:rsid w:val="00E64CDB"/>
    <w:rsid w:val="00E65941"/>
    <w:rsid w:val="00E66F73"/>
    <w:rsid w:val="00E72F1D"/>
    <w:rsid w:val="00E7357E"/>
    <w:rsid w:val="00E7490E"/>
    <w:rsid w:val="00E75F10"/>
    <w:rsid w:val="00E76089"/>
    <w:rsid w:val="00E806E3"/>
    <w:rsid w:val="00E8076B"/>
    <w:rsid w:val="00E84EE1"/>
    <w:rsid w:val="00E85398"/>
    <w:rsid w:val="00E8543C"/>
    <w:rsid w:val="00E85F23"/>
    <w:rsid w:val="00E86814"/>
    <w:rsid w:val="00E86C6F"/>
    <w:rsid w:val="00E939C7"/>
    <w:rsid w:val="00E9464F"/>
    <w:rsid w:val="00E9796D"/>
    <w:rsid w:val="00EA0078"/>
    <w:rsid w:val="00EA14B4"/>
    <w:rsid w:val="00EA4077"/>
    <w:rsid w:val="00EA66CC"/>
    <w:rsid w:val="00EA79C5"/>
    <w:rsid w:val="00EB2547"/>
    <w:rsid w:val="00EB4A8E"/>
    <w:rsid w:val="00EB5766"/>
    <w:rsid w:val="00EB6031"/>
    <w:rsid w:val="00EB6A44"/>
    <w:rsid w:val="00EC1090"/>
    <w:rsid w:val="00EC125C"/>
    <w:rsid w:val="00EC14C8"/>
    <w:rsid w:val="00EC1BC3"/>
    <w:rsid w:val="00EC5B9A"/>
    <w:rsid w:val="00ED036C"/>
    <w:rsid w:val="00ED139F"/>
    <w:rsid w:val="00ED16F3"/>
    <w:rsid w:val="00ED1953"/>
    <w:rsid w:val="00ED2134"/>
    <w:rsid w:val="00ED22BE"/>
    <w:rsid w:val="00ED2DFD"/>
    <w:rsid w:val="00ED507A"/>
    <w:rsid w:val="00ED5E75"/>
    <w:rsid w:val="00ED6E02"/>
    <w:rsid w:val="00EE2478"/>
    <w:rsid w:val="00EE25C3"/>
    <w:rsid w:val="00EE2D34"/>
    <w:rsid w:val="00EE2D5B"/>
    <w:rsid w:val="00EE2E52"/>
    <w:rsid w:val="00EE3DD3"/>
    <w:rsid w:val="00EE47CF"/>
    <w:rsid w:val="00EE63D6"/>
    <w:rsid w:val="00EF148F"/>
    <w:rsid w:val="00EF1C88"/>
    <w:rsid w:val="00EF4813"/>
    <w:rsid w:val="00EF4C09"/>
    <w:rsid w:val="00EF74BB"/>
    <w:rsid w:val="00F00077"/>
    <w:rsid w:val="00F01449"/>
    <w:rsid w:val="00F03807"/>
    <w:rsid w:val="00F046E4"/>
    <w:rsid w:val="00F04E53"/>
    <w:rsid w:val="00F06099"/>
    <w:rsid w:val="00F06769"/>
    <w:rsid w:val="00F06F77"/>
    <w:rsid w:val="00F1009E"/>
    <w:rsid w:val="00F116CF"/>
    <w:rsid w:val="00F13104"/>
    <w:rsid w:val="00F13825"/>
    <w:rsid w:val="00F233AC"/>
    <w:rsid w:val="00F23AD9"/>
    <w:rsid w:val="00F2587E"/>
    <w:rsid w:val="00F264AA"/>
    <w:rsid w:val="00F26E51"/>
    <w:rsid w:val="00F27AED"/>
    <w:rsid w:val="00F33389"/>
    <w:rsid w:val="00F3381F"/>
    <w:rsid w:val="00F369B6"/>
    <w:rsid w:val="00F36C5A"/>
    <w:rsid w:val="00F36DD6"/>
    <w:rsid w:val="00F375DE"/>
    <w:rsid w:val="00F40640"/>
    <w:rsid w:val="00F44E17"/>
    <w:rsid w:val="00F44E64"/>
    <w:rsid w:val="00F4508F"/>
    <w:rsid w:val="00F453C0"/>
    <w:rsid w:val="00F46496"/>
    <w:rsid w:val="00F473D5"/>
    <w:rsid w:val="00F50A40"/>
    <w:rsid w:val="00F521B7"/>
    <w:rsid w:val="00F526CD"/>
    <w:rsid w:val="00F5319A"/>
    <w:rsid w:val="00F60893"/>
    <w:rsid w:val="00F61F2D"/>
    <w:rsid w:val="00F6602B"/>
    <w:rsid w:val="00F666A0"/>
    <w:rsid w:val="00F67FF7"/>
    <w:rsid w:val="00F704C5"/>
    <w:rsid w:val="00F7058B"/>
    <w:rsid w:val="00F70A3F"/>
    <w:rsid w:val="00F729BC"/>
    <w:rsid w:val="00F72B01"/>
    <w:rsid w:val="00F72EB5"/>
    <w:rsid w:val="00F72EFD"/>
    <w:rsid w:val="00F73105"/>
    <w:rsid w:val="00F76A24"/>
    <w:rsid w:val="00F7748F"/>
    <w:rsid w:val="00F80138"/>
    <w:rsid w:val="00F818ED"/>
    <w:rsid w:val="00F81937"/>
    <w:rsid w:val="00F83C66"/>
    <w:rsid w:val="00F86486"/>
    <w:rsid w:val="00F86F6F"/>
    <w:rsid w:val="00F90002"/>
    <w:rsid w:val="00F91977"/>
    <w:rsid w:val="00F91E16"/>
    <w:rsid w:val="00F92417"/>
    <w:rsid w:val="00F935BF"/>
    <w:rsid w:val="00F93BAE"/>
    <w:rsid w:val="00F96B27"/>
    <w:rsid w:val="00F97DFE"/>
    <w:rsid w:val="00FA3526"/>
    <w:rsid w:val="00FA71D8"/>
    <w:rsid w:val="00FA7E01"/>
    <w:rsid w:val="00FB45A6"/>
    <w:rsid w:val="00FB534F"/>
    <w:rsid w:val="00FB6BAE"/>
    <w:rsid w:val="00FC037A"/>
    <w:rsid w:val="00FC0650"/>
    <w:rsid w:val="00FC07AE"/>
    <w:rsid w:val="00FC090A"/>
    <w:rsid w:val="00FC2529"/>
    <w:rsid w:val="00FC2DEA"/>
    <w:rsid w:val="00FC2F58"/>
    <w:rsid w:val="00FC419C"/>
    <w:rsid w:val="00FC568E"/>
    <w:rsid w:val="00FC5FED"/>
    <w:rsid w:val="00FC75C5"/>
    <w:rsid w:val="00FC7DA4"/>
    <w:rsid w:val="00FD1601"/>
    <w:rsid w:val="00FD2593"/>
    <w:rsid w:val="00FD2B56"/>
    <w:rsid w:val="00FD2DA5"/>
    <w:rsid w:val="00FD3648"/>
    <w:rsid w:val="00FD3FFF"/>
    <w:rsid w:val="00FD46D3"/>
    <w:rsid w:val="00FD5691"/>
    <w:rsid w:val="00FD6165"/>
    <w:rsid w:val="00FD6202"/>
    <w:rsid w:val="00FD6433"/>
    <w:rsid w:val="00FE07A8"/>
    <w:rsid w:val="00FE1AE7"/>
    <w:rsid w:val="00FE1EFC"/>
    <w:rsid w:val="00FE223E"/>
    <w:rsid w:val="00FE2906"/>
    <w:rsid w:val="00FE386C"/>
    <w:rsid w:val="00FE4521"/>
    <w:rsid w:val="00FE5588"/>
    <w:rsid w:val="00FE665D"/>
    <w:rsid w:val="00FE6FCE"/>
    <w:rsid w:val="00FE7321"/>
    <w:rsid w:val="00FF3B2D"/>
    <w:rsid w:val="00FF5164"/>
    <w:rsid w:val="00FF54E7"/>
    <w:rsid w:val="00FF59C9"/>
    <w:rsid w:val="00FF68AA"/>
    <w:rsid w:val="00FF6B0A"/>
    <w:rsid w:val="039B21C2"/>
    <w:rsid w:val="03C5850F"/>
    <w:rsid w:val="04A2AA88"/>
    <w:rsid w:val="061A9009"/>
    <w:rsid w:val="075B6BA7"/>
    <w:rsid w:val="0A2F59DE"/>
    <w:rsid w:val="0C303B30"/>
    <w:rsid w:val="0E2979D3"/>
    <w:rsid w:val="0EE07EEF"/>
    <w:rsid w:val="1003ED50"/>
    <w:rsid w:val="109FFE5C"/>
    <w:rsid w:val="10E07B03"/>
    <w:rsid w:val="10EE429C"/>
    <w:rsid w:val="10FD12CF"/>
    <w:rsid w:val="113CC540"/>
    <w:rsid w:val="116C5F53"/>
    <w:rsid w:val="13C4DF7D"/>
    <w:rsid w:val="148FF63B"/>
    <w:rsid w:val="154FA0E9"/>
    <w:rsid w:val="159D75AC"/>
    <w:rsid w:val="15EA307E"/>
    <w:rsid w:val="170F73A5"/>
    <w:rsid w:val="177A1765"/>
    <w:rsid w:val="18D664CE"/>
    <w:rsid w:val="18EFD05D"/>
    <w:rsid w:val="190693A8"/>
    <w:rsid w:val="1A3F5D95"/>
    <w:rsid w:val="1AD90620"/>
    <w:rsid w:val="1D2AE2A1"/>
    <w:rsid w:val="1E4495CB"/>
    <w:rsid w:val="1ECF9DC9"/>
    <w:rsid w:val="1F3A4B2E"/>
    <w:rsid w:val="216B82F6"/>
    <w:rsid w:val="2251E3CD"/>
    <w:rsid w:val="2285EE12"/>
    <w:rsid w:val="23DC7ABF"/>
    <w:rsid w:val="23EDA956"/>
    <w:rsid w:val="24654445"/>
    <w:rsid w:val="249934C6"/>
    <w:rsid w:val="26489D0A"/>
    <w:rsid w:val="274CB7F4"/>
    <w:rsid w:val="2B7FC7B7"/>
    <w:rsid w:val="2C201B6B"/>
    <w:rsid w:val="2C213050"/>
    <w:rsid w:val="2D3AF53F"/>
    <w:rsid w:val="2E4C153D"/>
    <w:rsid w:val="33BF9489"/>
    <w:rsid w:val="36E94652"/>
    <w:rsid w:val="377CC9B9"/>
    <w:rsid w:val="38F447CD"/>
    <w:rsid w:val="3A5FCEC1"/>
    <w:rsid w:val="3A9DAE46"/>
    <w:rsid w:val="3AEE022A"/>
    <w:rsid w:val="3B1C765D"/>
    <w:rsid w:val="3C891FD5"/>
    <w:rsid w:val="3D10628A"/>
    <w:rsid w:val="3E7432B3"/>
    <w:rsid w:val="3EDC77E1"/>
    <w:rsid w:val="3FD6534B"/>
    <w:rsid w:val="40C5C4DC"/>
    <w:rsid w:val="41816714"/>
    <w:rsid w:val="41B3CF43"/>
    <w:rsid w:val="41E95D08"/>
    <w:rsid w:val="425F0FB2"/>
    <w:rsid w:val="4264B7AF"/>
    <w:rsid w:val="429B037D"/>
    <w:rsid w:val="42E9D96F"/>
    <w:rsid w:val="43D105E8"/>
    <w:rsid w:val="44284FFB"/>
    <w:rsid w:val="44802AE7"/>
    <w:rsid w:val="454F580F"/>
    <w:rsid w:val="45DD229B"/>
    <w:rsid w:val="471C6627"/>
    <w:rsid w:val="47529863"/>
    <w:rsid w:val="475CE2CE"/>
    <w:rsid w:val="47B0D264"/>
    <w:rsid w:val="47D20716"/>
    <w:rsid w:val="48070B42"/>
    <w:rsid w:val="4857AFBF"/>
    <w:rsid w:val="4A007380"/>
    <w:rsid w:val="4AA835D9"/>
    <w:rsid w:val="4AFCDEA0"/>
    <w:rsid w:val="4DD320FE"/>
    <w:rsid w:val="4E5205F0"/>
    <w:rsid w:val="4ECE1480"/>
    <w:rsid w:val="4FCA30D1"/>
    <w:rsid w:val="515EC80A"/>
    <w:rsid w:val="51660132"/>
    <w:rsid w:val="517D8DCC"/>
    <w:rsid w:val="51D9A8AB"/>
    <w:rsid w:val="530EAF1B"/>
    <w:rsid w:val="57DCE3DA"/>
    <w:rsid w:val="581DF01F"/>
    <w:rsid w:val="589827C3"/>
    <w:rsid w:val="5B8828A1"/>
    <w:rsid w:val="5CA86C85"/>
    <w:rsid w:val="5E4225EE"/>
    <w:rsid w:val="5EF4F4E8"/>
    <w:rsid w:val="5F1ECB3C"/>
    <w:rsid w:val="60C52A97"/>
    <w:rsid w:val="61D9AC34"/>
    <w:rsid w:val="62A74E39"/>
    <w:rsid w:val="6475D04E"/>
    <w:rsid w:val="652B818B"/>
    <w:rsid w:val="6889CE48"/>
    <w:rsid w:val="694537B6"/>
    <w:rsid w:val="6A7E128C"/>
    <w:rsid w:val="6B3196C4"/>
    <w:rsid w:val="6B647D08"/>
    <w:rsid w:val="6B85705E"/>
    <w:rsid w:val="6BFDA1D8"/>
    <w:rsid w:val="6C729CB4"/>
    <w:rsid w:val="6CFB5BA2"/>
    <w:rsid w:val="6D1A8391"/>
    <w:rsid w:val="6E14A6CE"/>
    <w:rsid w:val="6F77E3CC"/>
    <w:rsid w:val="70B8B594"/>
    <w:rsid w:val="71E6EA5C"/>
    <w:rsid w:val="7253BAFF"/>
    <w:rsid w:val="72C77DFB"/>
    <w:rsid w:val="72F4735A"/>
    <w:rsid w:val="738691A7"/>
    <w:rsid w:val="7430B459"/>
    <w:rsid w:val="744C7BBC"/>
    <w:rsid w:val="753FAF5A"/>
    <w:rsid w:val="756645B4"/>
    <w:rsid w:val="75A092A7"/>
    <w:rsid w:val="76DD0015"/>
    <w:rsid w:val="78FB20F6"/>
    <w:rsid w:val="79F8C883"/>
    <w:rsid w:val="7A8601B9"/>
    <w:rsid w:val="7C72F220"/>
    <w:rsid w:val="7CF5B8DB"/>
    <w:rsid w:val="7E109C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2697F"/>
  <w15:chartTrackingRefBased/>
  <w15:docId w15:val="{5952C02F-1EAA-416D-BB52-ECD0702CA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Fließtext"/>
    <w:qFormat/>
    <w:rsid w:val="00EE3DD3"/>
    <w:rPr>
      <w:rFonts w:ascii="Times New Roman" w:hAnsi="Times New Roman" w:cs="Times New Roman"/>
      <w:lang w:eastAsia="en-GB"/>
    </w:rPr>
  </w:style>
  <w:style w:type="paragraph" w:styleId="Heading1">
    <w:name w:val="heading 1"/>
    <w:basedOn w:val="Normal"/>
    <w:next w:val="Normal"/>
    <w:link w:val="Heading1Char"/>
    <w:uiPriority w:val="9"/>
    <w:qFormat/>
    <w:rsid w:val="00A60301"/>
    <w:pPr>
      <w:keepNext/>
      <w:keepLines/>
      <w:spacing w:before="240"/>
      <w:jc w:val="center"/>
      <w:outlineLvl w:val="0"/>
    </w:pPr>
    <w:rPr>
      <w:rFonts w:eastAsiaTheme="majorEastAsia"/>
      <w:b/>
      <w:color w:val="2E74B5" w:themeColor="accent1" w:themeShade="BF"/>
      <w:sz w:val="32"/>
      <w:szCs w:val="32"/>
      <w:lang w:eastAsia="cs-CZ"/>
    </w:rPr>
  </w:style>
  <w:style w:type="paragraph" w:styleId="Heading2">
    <w:name w:val="heading 2"/>
    <w:basedOn w:val="Normal"/>
    <w:next w:val="Normal"/>
    <w:link w:val="Heading2Char"/>
    <w:unhideWhenUsed/>
    <w:qFormat/>
    <w:rsid w:val="00A82E4E"/>
    <w:pPr>
      <w:keepNext/>
      <w:keepLines/>
      <w:spacing w:before="240" w:after="120"/>
      <w:jc w:val="center"/>
      <w:outlineLvl w:val="1"/>
    </w:pPr>
    <w:rPr>
      <w:rFonts w:eastAsia="Calibri"/>
      <w:b/>
      <w:bCs/>
      <w:iCs/>
      <w:color w:val="2E74B5" w:themeColor="accent1" w:themeShade="BF"/>
      <w:sz w:val="28"/>
      <w:szCs w:val="28"/>
      <w:lang w:eastAsia="ko-KR"/>
    </w:rPr>
  </w:style>
  <w:style w:type="paragraph" w:styleId="Heading3">
    <w:name w:val="heading 3"/>
    <w:basedOn w:val="Normal"/>
    <w:next w:val="Normal"/>
    <w:link w:val="Heading3Char"/>
    <w:uiPriority w:val="9"/>
    <w:unhideWhenUsed/>
    <w:qFormat/>
    <w:rsid w:val="00290700"/>
    <w:pPr>
      <w:keepNext/>
      <w:keepLines/>
      <w:spacing w:before="40"/>
      <w:outlineLvl w:val="2"/>
    </w:pPr>
    <w:rPr>
      <w:rFonts w:asciiTheme="majorHAnsi" w:eastAsiaTheme="majorEastAsia" w:hAnsiTheme="majorHAnsi" w:cstheme="majorBidi"/>
      <w:color w:val="1F4D78" w:themeColor="accent1" w:themeShade="7F"/>
      <w:lang w:val="en-GB"/>
    </w:rPr>
  </w:style>
  <w:style w:type="paragraph" w:styleId="Heading4">
    <w:name w:val="heading 4"/>
    <w:basedOn w:val="Normal"/>
    <w:next w:val="Normal"/>
    <w:link w:val="Heading4Char"/>
    <w:uiPriority w:val="9"/>
    <w:unhideWhenUsed/>
    <w:qFormat/>
    <w:rsid w:val="001B724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30D9B"/>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301"/>
    <w:rPr>
      <w:rFonts w:ascii="Times New Roman" w:eastAsiaTheme="majorEastAsia" w:hAnsi="Times New Roman" w:cs="Times New Roman"/>
      <w:b/>
      <w:color w:val="2E74B5" w:themeColor="accent1" w:themeShade="BF"/>
      <w:sz w:val="32"/>
      <w:szCs w:val="32"/>
      <w:lang w:eastAsia="cs-CZ"/>
    </w:rPr>
  </w:style>
  <w:style w:type="character" w:customStyle="1" w:styleId="Heading2Char">
    <w:name w:val="Heading 2 Char"/>
    <w:basedOn w:val="DefaultParagraphFont"/>
    <w:link w:val="Heading2"/>
    <w:rsid w:val="00A82E4E"/>
    <w:rPr>
      <w:rFonts w:ascii="Times New Roman" w:eastAsia="Calibri" w:hAnsi="Times New Roman" w:cs="Times New Roman"/>
      <w:b/>
      <w:bCs/>
      <w:iCs/>
      <w:color w:val="2E74B5" w:themeColor="accent1" w:themeShade="BF"/>
      <w:sz w:val="28"/>
      <w:szCs w:val="28"/>
      <w:lang w:eastAsia="ko-KR"/>
    </w:rPr>
  </w:style>
  <w:style w:type="character" w:customStyle="1" w:styleId="Heading4Char">
    <w:name w:val="Heading 4 Char"/>
    <w:basedOn w:val="DefaultParagraphFont"/>
    <w:link w:val="Heading4"/>
    <w:uiPriority w:val="9"/>
    <w:rsid w:val="001B7248"/>
    <w:rPr>
      <w:rFonts w:asciiTheme="majorHAnsi" w:eastAsiaTheme="majorEastAsia" w:hAnsiTheme="majorHAnsi" w:cstheme="majorBidi"/>
      <w:i/>
      <w:iCs/>
      <w:color w:val="2E74B5" w:themeColor="accent1" w:themeShade="BF"/>
      <w:lang w:eastAsia="en-GB"/>
    </w:rPr>
  </w:style>
  <w:style w:type="character" w:customStyle="1" w:styleId="Heading5Char">
    <w:name w:val="Heading 5 Char"/>
    <w:basedOn w:val="DefaultParagraphFont"/>
    <w:link w:val="Heading5"/>
    <w:uiPriority w:val="9"/>
    <w:semiHidden/>
    <w:rsid w:val="00A30D9B"/>
    <w:rPr>
      <w:rFonts w:asciiTheme="majorHAnsi" w:eastAsiaTheme="majorEastAsia" w:hAnsiTheme="majorHAnsi" w:cstheme="majorBidi"/>
      <w:color w:val="2E74B5" w:themeColor="accent1" w:themeShade="BF"/>
      <w:lang w:val="en-GB" w:eastAsia="en-GB"/>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S,fn,ft,Geneva,5,Char,+ 10 pt, Char"/>
    <w:basedOn w:val="Normal"/>
    <w:link w:val="FootnoteTextChar"/>
    <w:uiPriority w:val="99"/>
    <w:unhideWhenUsed/>
    <w:qFormat/>
    <w:rsid w:val="00A30D9B"/>
    <w:rPr>
      <w:rFonts w:eastAsia="Times New Roman"/>
      <w:sz w:val="20"/>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S Char,fn Char,ft Char,5 Char"/>
    <w:basedOn w:val="DefaultParagraphFont"/>
    <w:link w:val="FootnoteText"/>
    <w:uiPriority w:val="99"/>
    <w:rsid w:val="00A30D9B"/>
    <w:rPr>
      <w:rFonts w:ascii="Times New Roman" w:eastAsia="Times New Roman" w:hAnsi="Times New Roman" w:cs="Times New Roman"/>
      <w:sz w:val="20"/>
      <w:szCs w:val="20"/>
      <w:lang w:val="en-GB" w:eastAsia="en-GB"/>
    </w:rPr>
  </w:style>
  <w:style w:type="character" w:styleId="FootnoteReference">
    <w:name w:val="footnote reference"/>
    <w:aliases w:val="Liste à puces Car,Car Char Car Char Char Car Char Char Car Char Car Char Car Car Car Char Char Car Car Char Char Car,ftref,BVI fn,4_G,referencia nota al pie,Fußnotenzeichen DISS,Footnote Reference1,Ref,de nota al pie,16 Point,BVI fnr"/>
    <w:basedOn w:val="DefaultParagraphFont"/>
    <w:link w:val="BVIfnr1"/>
    <w:uiPriority w:val="99"/>
    <w:unhideWhenUsed/>
    <w:qFormat/>
    <w:rsid w:val="00A30D9B"/>
    <w:rPr>
      <w:vertAlign w:val="superscript"/>
    </w:rPr>
  </w:style>
  <w:style w:type="paragraph" w:customStyle="1" w:styleId="BVIfnr1">
    <w:name w:val="BVI fnr1"/>
    <w:aliases w:val="BVI fnr Car Car1,BVI fnr Car1,BVI fnr Car Car Car Car1,BVI fnr Car Car Car Car Char"/>
    <w:basedOn w:val="Normal"/>
    <w:link w:val="FootnoteReference"/>
    <w:qFormat/>
    <w:rsid w:val="00A30D9B"/>
    <w:pPr>
      <w:spacing w:after="200" w:line="252" w:lineRule="auto"/>
      <w:jc w:val="both"/>
    </w:pPr>
    <w:rPr>
      <w:rFonts w:asciiTheme="minorHAnsi" w:hAnsiTheme="minorHAnsi" w:cstheme="minorBidi"/>
      <w:vertAlign w:val="superscript"/>
      <w:lang w:eastAsia="en-US"/>
    </w:rPr>
  </w:style>
  <w:style w:type="character" w:styleId="Hyperlink">
    <w:name w:val="Hyperlink"/>
    <w:basedOn w:val="DefaultParagraphFont"/>
    <w:uiPriority w:val="99"/>
    <w:unhideWhenUsed/>
    <w:rsid w:val="00A30D9B"/>
    <w:rPr>
      <w:color w:val="0563C1" w:themeColor="hyperlink"/>
      <w:u w:val="single"/>
    </w:rPr>
  </w:style>
  <w:style w:type="paragraph" w:customStyle="1" w:styleId="article-imagedescription">
    <w:name w:val="article-image__description"/>
    <w:basedOn w:val="Normal"/>
    <w:rsid w:val="00A30D9B"/>
    <w:pPr>
      <w:spacing w:before="100" w:beforeAutospacing="1" w:after="100" w:afterAutospacing="1"/>
    </w:pPr>
  </w:style>
  <w:style w:type="paragraph" w:styleId="Title">
    <w:name w:val="Title"/>
    <w:basedOn w:val="Heading1"/>
    <w:link w:val="TitleChar"/>
    <w:qFormat/>
    <w:rsid w:val="00A30D9B"/>
    <w:pPr>
      <w:spacing w:before="480"/>
    </w:pPr>
    <w:rPr>
      <w:rFonts w:asciiTheme="minorHAnsi" w:eastAsia="Times New Roman" w:hAnsiTheme="minorHAnsi" w:cstheme="minorHAnsi"/>
      <w:b w:val="0"/>
      <w:bCs/>
      <w:color w:val="1F4E79" w:themeColor="accent1" w:themeShade="80"/>
      <w:sz w:val="28"/>
      <w:szCs w:val="28"/>
      <w:lang w:eastAsia="x-none"/>
    </w:rPr>
  </w:style>
  <w:style w:type="character" w:customStyle="1" w:styleId="TitleChar">
    <w:name w:val="Title Char"/>
    <w:basedOn w:val="DefaultParagraphFont"/>
    <w:link w:val="Title"/>
    <w:rsid w:val="00A30D9B"/>
    <w:rPr>
      <w:rFonts w:eastAsia="Times New Roman" w:cstheme="minorHAnsi"/>
      <w:b/>
      <w:bCs/>
      <w:color w:val="1F4E79" w:themeColor="accent1" w:themeShade="80"/>
      <w:sz w:val="28"/>
      <w:szCs w:val="28"/>
      <w:lang w:val="en-GB" w:eastAsia="x-none"/>
    </w:rPr>
  </w:style>
  <w:style w:type="paragraph" w:styleId="ListParagraph">
    <w:name w:val="List Paragraph"/>
    <w:aliases w:val="List Paragraph (numbered (a)),List Paragraph1,WB Para,Paragraphe de liste1,Lapis Bulleted List,Dot pt,F5 List Paragraph,No Spacing1,List Paragraph Char Char Char,Indicator Text,Numbered Para 1,Bullet 1,List Paragraph12,Bullet Points,Bulle"/>
    <w:basedOn w:val="Normal"/>
    <w:link w:val="ListParagraphChar"/>
    <w:uiPriority w:val="34"/>
    <w:qFormat/>
    <w:rsid w:val="00A30D9B"/>
    <w:pPr>
      <w:ind w:left="720"/>
      <w:contextualSpacing/>
    </w:pPr>
  </w:style>
  <w:style w:type="character" w:customStyle="1" w:styleId="ListParagraphChar">
    <w:name w:val="List Paragraph Char"/>
    <w:aliases w:val="List Paragraph (numbered (a)) Char,List Paragraph1 Char,WB Para Char,Paragraphe de liste1 Char,Lapis Bulleted List Char,Dot pt Char,F5 List Paragraph Char,No Spacing1 Char,List Paragraph Char Char Char Char,Indicator Text Char"/>
    <w:basedOn w:val="DefaultParagraphFont"/>
    <w:link w:val="ListParagraph"/>
    <w:uiPriority w:val="34"/>
    <w:qFormat/>
    <w:locked/>
    <w:rsid w:val="007A2DC6"/>
    <w:rPr>
      <w:rFonts w:ascii="Times New Roman" w:hAnsi="Times New Roman" w:cs="Times New Roman"/>
      <w:lang w:val="en-GB" w:eastAsia="en-GB"/>
    </w:rPr>
  </w:style>
  <w:style w:type="paragraph" w:styleId="NoSpacing">
    <w:name w:val="No Spacing"/>
    <w:aliases w:val="No spacing"/>
    <w:link w:val="NoSpacingChar"/>
    <w:uiPriority w:val="1"/>
    <w:qFormat/>
    <w:rsid w:val="009F77B6"/>
    <w:pPr>
      <w:jc w:val="both"/>
    </w:pPr>
    <w:rPr>
      <w:rFonts w:ascii="Arial" w:eastAsia="Times New Roman" w:hAnsi="Arial" w:cs="Times New Roman"/>
      <w:sz w:val="22"/>
      <w:szCs w:val="18"/>
      <w:lang w:val="de-DE" w:eastAsia="de-DE"/>
    </w:rPr>
  </w:style>
  <w:style w:type="character" w:customStyle="1" w:styleId="NoSpacingChar">
    <w:name w:val="No Spacing Char"/>
    <w:aliases w:val="No spacing Char"/>
    <w:basedOn w:val="DefaultParagraphFont"/>
    <w:link w:val="NoSpacing"/>
    <w:uiPriority w:val="1"/>
    <w:rsid w:val="009F77B6"/>
    <w:rPr>
      <w:rFonts w:ascii="Arial" w:eastAsia="Times New Roman" w:hAnsi="Arial" w:cs="Times New Roman"/>
      <w:sz w:val="22"/>
      <w:szCs w:val="18"/>
      <w:lang w:val="de-DE" w:eastAsia="de-DE"/>
    </w:rPr>
  </w:style>
  <w:style w:type="character" w:customStyle="1" w:styleId="tlid-translation">
    <w:name w:val="tlid-translation"/>
    <w:basedOn w:val="DefaultParagraphFont"/>
    <w:rsid w:val="00497B6F"/>
  </w:style>
  <w:style w:type="character" w:styleId="FollowedHyperlink">
    <w:name w:val="FollowedHyperlink"/>
    <w:basedOn w:val="DefaultParagraphFont"/>
    <w:uiPriority w:val="99"/>
    <w:semiHidden/>
    <w:unhideWhenUsed/>
    <w:rsid w:val="00FE7321"/>
    <w:rPr>
      <w:color w:val="954F72" w:themeColor="followedHyperlink"/>
      <w:u w:val="single"/>
    </w:rPr>
  </w:style>
  <w:style w:type="paragraph" w:styleId="BalloonText">
    <w:name w:val="Balloon Text"/>
    <w:basedOn w:val="Normal"/>
    <w:link w:val="BalloonTextChar"/>
    <w:uiPriority w:val="99"/>
    <w:semiHidden/>
    <w:unhideWhenUsed/>
    <w:rsid w:val="00D06444"/>
    <w:rPr>
      <w:sz w:val="18"/>
      <w:szCs w:val="18"/>
    </w:rPr>
  </w:style>
  <w:style w:type="character" w:customStyle="1" w:styleId="BalloonTextChar">
    <w:name w:val="Balloon Text Char"/>
    <w:basedOn w:val="DefaultParagraphFont"/>
    <w:link w:val="BalloonText"/>
    <w:uiPriority w:val="99"/>
    <w:semiHidden/>
    <w:rsid w:val="00D06444"/>
    <w:rPr>
      <w:rFonts w:ascii="Times New Roman" w:hAnsi="Times New Roman" w:cs="Times New Roman"/>
      <w:sz w:val="18"/>
      <w:szCs w:val="18"/>
      <w:lang w:eastAsia="en-GB"/>
    </w:rPr>
  </w:style>
  <w:style w:type="paragraph" w:customStyle="1" w:styleId="a">
    <w:name w:val="Абзац отчета"/>
    <w:basedOn w:val="Normal"/>
    <w:uiPriority w:val="99"/>
    <w:rsid w:val="00A6095B"/>
    <w:pPr>
      <w:numPr>
        <w:numId w:val="5"/>
      </w:numPr>
      <w:spacing w:after="60"/>
      <w:jc w:val="both"/>
    </w:pPr>
    <w:rPr>
      <w:rFonts w:eastAsia="Times New Roman"/>
      <w:kern w:val="20"/>
      <w:lang w:eastAsia="ru-RU"/>
    </w:rPr>
  </w:style>
  <w:style w:type="paragraph" w:styleId="Header">
    <w:name w:val="header"/>
    <w:basedOn w:val="Normal"/>
    <w:link w:val="HeaderChar"/>
    <w:uiPriority w:val="99"/>
    <w:unhideWhenUsed/>
    <w:rsid w:val="00F97DFE"/>
    <w:pPr>
      <w:tabs>
        <w:tab w:val="center" w:pos="4513"/>
        <w:tab w:val="right" w:pos="9026"/>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F97DFE"/>
    <w:rPr>
      <w:sz w:val="22"/>
      <w:szCs w:val="22"/>
    </w:rPr>
  </w:style>
  <w:style w:type="paragraph" w:styleId="Footer">
    <w:name w:val="footer"/>
    <w:basedOn w:val="Normal"/>
    <w:link w:val="FooterChar"/>
    <w:uiPriority w:val="99"/>
    <w:unhideWhenUsed/>
    <w:rsid w:val="00F97DFE"/>
    <w:pPr>
      <w:tabs>
        <w:tab w:val="center" w:pos="4513"/>
        <w:tab w:val="right" w:pos="9026"/>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F97DFE"/>
    <w:rPr>
      <w:sz w:val="22"/>
      <w:szCs w:val="22"/>
    </w:rPr>
  </w:style>
  <w:style w:type="paragraph" w:styleId="CommentText">
    <w:name w:val="annotation text"/>
    <w:basedOn w:val="Normal"/>
    <w:link w:val="CommentTextChar"/>
    <w:uiPriority w:val="99"/>
    <w:unhideWhenUsed/>
    <w:rsid w:val="00F97DFE"/>
    <w:pPr>
      <w:spacing w:after="160"/>
    </w:pPr>
    <w:rPr>
      <w:rFonts w:ascii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97DFE"/>
    <w:rPr>
      <w:sz w:val="20"/>
      <w:szCs w:val="20"/>
    </w:rPr>
  </w:style>
  <w:style w:type="paragraph" w:customStyle="1" w:styleId="11">
    <w:name w:val="Заголовок 11"/>
    <w:basedOn w:val="Normal"/>
    <w:next w:val="Heading1"/>
    <w:uiPriority w:val="9"/>
    <w:qFormat/>
    <w:rsid w:val="00F97DFE"/>
    <w:pPr>
      <w:widowControl w:val="0"/>
      <w:numPr>
        <w:numId w:val="8"/>
      </w:numPr>
      <w:autoSpaceDE w:val="0"/>
      <w:autoSpaceDN w:val="0"/>
      <w:adjustRightInd w:val="0"/>
      <w:spacing w:after="240"/>
      <w:jc w:val="both"/>
      <w:outlineLvl w:val="0"/>
    </w:pPr>
    <w:rPr>
      <w:rFonts w:asciiTheme="minorHAnsi" w:eastAsia="Times New Roman" w:hAnsiTheme="minorHAnsi"/>
      <w:b/>
      <w:bCs/>
      <w:color w:val="2E74B5"/>
      <w:kern w:val="36"/>
      <w:szCs w:val="48"/>
      <w:lang w:eastAsia="cs-CZ"/>
    </w:rPr>
  </w:style>
  <w:style w:type="table" w:styleId="TableGrid">
    <w:name w:val="Table Grid"/>
    <w:aliases w:val="TNS table"/>
    <w:basedOn w:val="TableNormal"/>
    <w:uiPriority w:val="39"/>
    <w:rsid w:val="00F97DFE"/>
    <w:rPr>
      <w:rFonts w:ascii="Arial" w:eastAsia="Times New Roman" w:hAnsi="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Гиперссылка1"/>
    <w:basedOn w:val="DefaultParagraphFont"/>
    <w:uiPriority w:val="99"/>
    <w:unhideWhenUsed/>
    <w:rsid w:val="00F97DFE"/>
    <w:rPr>
      <w:color w:val="0563C1"/>
      <w:u w:val="single"/>
    </w:rPr>
  </w:style>
  <w:style w:type="paragraph" w:customStyle="1" w:styleId="BVIfnrCharCharCharCharCharCharCharZchnCharCharCharCharCharCharChar">
    <w:name w:val="BVI fnr Char Char Char Char Char Char Char Zchn Char Char Char Char Char Char Char"/>
    <w:aliases w:val="ftref Char Char,Footnote Reference Char Char,ftref Char Char Char Char Char,Superscript 6 Point,BVI fnr Car Car,BVI fnr Car,fr"/>
    <w:basedOn w:val="Normal"/>
    <w:rsid w:val="00F97DFE"/>
    <w:pPr>
      <w:spacing w:after="160" w:line="240" w:lineRule="exact"/>
    </w:pPr>
    <w:rPr>
      <w:rFonts w:asciiTheme="minorHAnsi" w:hAnsiTheme="minorHAnsi" w:cstheme="minorBidi"/>
      <w:position w:val="6"/>
      <w:sz w:val="16"/>
      <w:szCs w:val="22"/>
      <w:lang w:eastAsia="en-US"/>
    </w:rPr>
  </w:style>
  <w:style w:type="table" w:customStyle="1" w:styleId="LightList-Accent111">
    <w:name w:val="Light List - Accent 111"/>
    <w:basedOn w:val="TableNormal"/>
    <w:uiPriority w:val="66"/>
    <w:rsid w:val="00F97DFE"/>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basedOn w:val="TableNormal"/>
    <w:uiPriority w:val="66"/>
    <w:rsid w:val="00F97DFE"/>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PageNumber">
    <w:name w:val="page number"/>
    <w:basedOn w:val="DefaultParagraphFont"/>
    <w:uiPriority w:val="99"/>
    <w:semiHidden/>
    <w:unhideWhenUsed/>
    <w:rsid w:val="00E7357E"/>
  </w:style>
  <w:style w:type="paragraph" w:styleId="Caption">
    <w:name w:val="caption"/>
    <w:basedOn w:val="Normal"/>
    <w:next w:val="Normal"/>
    <w:uiPriority w:val="35"/>
    <w:unhideWhenUsed/>
    <w:qFormat/>
    <w:rsid w:val="00152753"/>
    <w:pPr>
      <w:spacing w:before="120" w:after="200"/>
      <w:jc w:val="both"/>
    </w:pPr>
    <w:rPr>
      <w:rFonts w:asciiTheme="majorHAnsi" w:eastAsia="Calibri" w:hAnsiTheme="majorHAnsi" w:cstheme="majorHAnsi"/>
      <w:i/>
      <w:iCs/>
      <w:color w:val="44546A" w:themeColor="text2"/>
      <w:sz w:val="18"/>
      <w:szCs w:val="18"/>
      <w:lang w:val="en-GB"/>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uiPriority w:val="99"/>
    <w:qFormat/>
    <w:rsid w:val="005026D8"/>
    <w:pPr>
      <w:spacing w:before="120" w:after="120" w:line="240" w:lineRule="exact"/>
      <w:jc w:val="both"/>
    </w:pPr>
    <w:rPr>
      <w:rFonts w:asciiTheme="minorHAnsi" w:hAnsiTheme="minorHAnsi" w:cstheme="minorBidi"/>
      <w:sz w:val="22"/>
      <w:szCs w:val="22"/>
      <w:vertAlign w:val="superscript"/>
      <w:lang w:val="en-GB" w:eastAsia="en-US"/>
    </w:rPr>
  </w:style>
  <w:style w:type="paragraph" w:styleId="NormalWeb">
    <w:name w:val="Normal (Web)"/>
    <w:basedOn w:val="Normal"/>
    <w:uiPriority w:val="99"/>
    <w:unhideWhenUsed/>
    <w:rsid w:val="005C26F7"/>
    <w:pPr>
      <w:spacing w:before="100" w:beforeAutospacing="1" w:after="100" w:afterAutospacing="1"/>
    </w:pPr>
    <w:rPr>
      <w:lang w:val="en-GB"/>
    </w:rPr>
  </w:style>
  <w:style w:type="character" w:customStyle="1" w:styleId="Heading3Char">
    <w:name w:val="Heading 3 Char"/>
    <w:basedOn w:val="DefaultParagraphFont"/>
    <w:link w:val="Heading3"/>
    <w:uiPriority w:val="9"/>
    <w:rsid w:val="00290700"/>
    <w:rPr>
      <w:rFonts w:asciiTheme="majorHAnsi" w:eastAsiaTheme="majorEastAsia" w:hAnsiTheme="majorHAnsi" w:cstheme="majorBidi"/>
      <w:color w:val="1F4D78" w:themeColor="accent1" w:themeShade="7F"/>
      <w:lang w:val="en-GB" w:eastAsia="en-GB"/>
    </w:rPr>
  </w:style>
  <w:style w:type="table" w:styleId="GridTable5Dark-Accent1">
    <w:name w:val="Grid Table 5 Dark Accent 1"/>
    <w:basedOn w:val="TableNormal"/>
    <w:uiPriority w:val="50"/>
    <w:rsid w:val="00290700"/>
    <w:rPr>
      <w:rFonts w:eastAsia="Times New Roman" w:hAnsi="Times New Roman" w:cs="Times New Roman"/>
      <w:sz w:val="22"/>
      <w:szCs w:val="22"/>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StyleHeading1TrebuchetnfsstyleBold">
    <w:name w:val="Style Heading1 Trebuchet nfs style + Bold"/>
    <w:basedOn w:val="Normal"/>
    <w:uiPriority w:val="99"/>
    <w:rsid w:val="00642CEA"/>
    <w:pPr>
      <w:keepNext/>
      <w:numPr>
        <w:numId w:val="13"/>
      </w:numPr>
      <w:spacing w:before="240" w:after="120"/>
      <w:ind w:right="357"/>
      <w:outlineLvl w:val="0"/>
    </w:pPr>
    <w:rPr>
      <w:rFonts w:ascii="Trebuchet MS" w:eastAsia="Times New Roman" w:hAnsi="Trebuchet MS" w:cs="Arial"/>
      <w:b/>
      <w:bCs/>
      <w:caps/>
      <w:color w:val="0A53A2"/>
      <w:kern w:val="32"/>
      <w:sz w:val="28"/>
      <w:szCs w:val="32"/>
      <w:lang w:val="fr-FR" w:eastAsia="en-US"/>
    </w:rPr>
  </w:style>
  <w:style w:type="paragraph" w:customStyle="1" w:styleId="Style2">
    <w:name w:val="Style2"/>
    <w:basedOn w:val="Normal"/>
    <w:uiPriority w:val="99"/>
    <w:rsid w:val="00642CEA"/>
    <w:pPr>
      <w:keepNext/>
      <w:numPr>
        <w:ilvl w:val="1"/>
        <w:numId w:val="13"/>
      </w:numPr>
      <w:spacing w:after="240"/>
      <w:jc w:val="both"/>
      <w:outlineLvl w:val="1"/>
    </w:pPr>
    <w:rPr>
      <w:rFonts w:ascii="Trebuchet MS" w:eastAsia="Times New Roman" w:hAnsi="Trebuchet MS"/>
      <w:b/>
      <w:color w:val="0B53A2"/>
      <w:sz w:val="28"/>
      <w:szCs w:val="20"/>
      <w:lang w:val="en-GB" w:eastAsia="en-US"/>
    </w:rPr>
  </w:style>
  <w:style w:type="character" w:styleId="CommentReference">
    <w:name w:val="annotation reference"/>
    <w:uiPriority w:val="99"/>
    <w:unhideWhenUsed/>
    <w:rsid w:val="00642CEA"/>
    <w:rPr>
      <w:sz w:val="16"/>
      <w:szCs w:val="16"/>
    </w:rPr>
  </w:style>
  <w:style w:type="table" w:styleId="ListTable2-Accent1">
    <w:name w:val="List Table 2 Accent 1"/>
    <w:basedOn w:val="TableNormal"/>
    <w:uiPriority w:val="47"/>
    <w:rsid w:val="00642CEA"/>
    <w:rPr>
      <w:rFonts w:eastAsia="Times New Roman" w:hAnsi="Times New Roman" w:cs="Times New Roman"/>
      <w:sz w:val="22"/>
      <w:szCs w:val="22"/>
      <w:lang w:val="en-GB" w:eastAsia="en-GB"/>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3988067418247312608msoins">
    <w:name w:val="m_-3988067418247312608msoins"/>
    <w:basedOn w:val="DefaultParagraphFont"/>
    <w:rsid w:val="00F03807"/>
  </w:style>
  <w:style w:type="paragraph" w:styleId="Revision">
    <w:name w:val="Revision"/>
    <w:hidden/>
    <w:uiPriority w:val="99"/>
    <w:semiHidden/>
    <w:rsid w:val="005A27B9"/>
    <w:rPr>
      <w:sz w:val="22"/>
      <w:szCs w:val="22"/>
      <w:lang w:val="en-GB"/>
    </w:rPr>
  </w:style>
  <w:style w:type="paragraph" w:styleId="CommentSubject">
    <w:name w:val="annotation subject"/>
    <w:basedOn w:val="CommentText"/>
    <w:next w:val="CommentText"/>
    <w:link w:val="CommentSubjectChar"/>
    <w:uiPriority w:val="99"/>
    <w:semiHidden/>
    <w:unhideWhenUsed/>
    <w:rsid w:val="005A27B9"/>
    <w:rPr>
      <w:b/>
      <w:bCs/>
      <w:lang w:val="en-GB"/>
    </w:rPr>
  </w:style>
  <w:style w:type="character" w:customStyle="1" w:styleId="CommentSubjectChar">
    <w:name w:val="Comment Subject Char"/>
    <w:basedOn w:val="CommentTextChar"/>
    <w:link w:val="CommentSubject"/>
    <w:uiPriority w:val="99"/>
    <w:semiHidden/>
    <w:rsid w:val="005A27B9"/>
    <w:rPr>
      <w:b/>
      <w:bCs/>
      <w:sz w:val="20"/>
      <w:szCs w:val="20"/>
      <w:lang w:val="en-GB"/>
    </w:rPr>
  </w:style>
  <w:style w:type="paragraph" w:customStyle="1" w:styleId="Paragraph">
    <w:name w:val="Paragraph"/>
    <w:basedOn w:val="Normal"/>
    <w:autoRedefine/>
    <w:uiPriority w:val="99"/>
    <w:rsid w:val="00284BBE"/>
    <w:pPr>
      <w:shd w:val="clear" w:color="auto" w:fill="FFFFFF"/>
      <w:jc w:val="both"/>
    </w:pPr>
    <w:rPr>
      <w:rFonts w:ascii="Cambria" w:eastAsia="Arial" w:hAnsi="Cambria" w:cs="Calibri"/>
      <w:bCs/>
      <w:sz w:val="20"/>
      <w:szCs w:val="20"/>
      <w:lang w:eastAsia="en-US"/>
    </w:rPr>
  </w:style>
  <w:style w:type="character" w:customStyle="1" w:styleId="illustration1">
    <w:name w:val="illustration1"/>
    <w:rsid w:val="005A27B9"/>
    <w:rPr>
      <w:i/>
      <w:iCs/>
      <w:color w:val="226699"/>
    </w:rPr>
  </w:style>
  <w:style w:type="paragraph" w:customStyle="1" w:styleId="AnnexeHeading3">
    <w:name w:val="AnnexeHeading 3"/>
    <w:basedOn w:val="Normal"/>
    <w:link w:val="AnnexeHeading3Char"/>
    <w:uiPriority w:val="99"/>
    <w:rsid w:val="005A27B9"/>
    <w:pPr>
      <w:keepNext/>
      <w:numPr>
        <w:ilvl w:val="3"/>
      </w:numPr>
      <w:tabs>
        <w:tab w:val="left" w:pos="720"/>
      </w:tabs>
      <w:spacing w:before="240" w:after="60"/>
      <w:ind w:left="720" w:hanging="1080"/>
      <w:jc w:val="both"/>
      <w:outlineLvl w:val="1"/>
    </w:pPr>
    <w:rPr>
      <w:rFonts w:eastAsia="Times New Roman"/>
      <w:b/>
      <w:bCs/>
      <w:i/>
      <w:iCs/>
      <w:sz w:val="22"/>
      <w:szCs w:val="22"/>
      <w:lang w:val="en-GB" w:eastAsia="en-US"/>
    </w:rPr>
  </w:style>
  <w:style w:type="character" w:customStyle="1" w:styleId="AnnexeHeading3Char">
    <w:name w:val="AnnexeHeading 3 Char"/>
    <w:link w:val="AnnexeHeading3"/>
    <w:uiPriority w:val="99"/>
    <w:locked/>
    <w:rsid w:val="005A27B9"/>
    <w:rPr>
      <w:rFonts w:ascii="Times New Roman" w:eastAsia="Times New Roman" w:hAnsi="Times New Roman" w:cs="Times New Roman"/>
      <w:b/>
      <w:bCs/>
      <w:i/>
      <w:iCs/>
      <w:sz w:val="22"/>
      <w:szCs w:val="22"/>
      <w:lang w:val="en-GB"/>
    </w:rPr>
  </w:style>
  <w:style w:type="paragraph" w:customStyle="1" w:styleId="FootnotesymbolCarZchnZchn">
    <w:name w:val="Footnote symbol Car Zchn Zchn"/>
    <w:aliases w:val="Footnote Car Zchn Zchn,Times 10 Point Car Zchn Zchn,Exposant 3 Point Car Zchn Zchn,Footnote Reference Superscript Car Zchn Zchn,Char Char Char Char Char Car Zchn Zchn,BVI fnr Car Zchn Zchn"/>
    <w:basedOn w:val="Normal"/>
    <w:autoRedefine/>
    <w:uiPriority w:val="99"/>
    <w:rsid w:val="005A27B9"/>
    <w:pPr>
      <w:suppressAutoHyphens/>
      <w:spacing w:line="240" w:lineRule="exact"/>
      <w:ind w:left="130" w:hanging="130"/>
      <w:jc w:val="both"/>
    </w:pPr>
    <w:rPr>
      <w:sz w:val="22"/>
      <w:szCs w:val="22"/>
      <w:vertAlign w:val="superscript"/>
      <w:lang w:val="en-GB" w:eastAsia="en-US"/>
    </w:rPr>
  </w:style>
  <w:style w:type="paragraph" w:customStyle="1" w:styleId="Default">
    <w:name w:val="Default"/>
    <w:rsid w:val="005A27B9"/>
    <w:pPr>
      <w:autoSpaceDE w:val="0"/>
      <w:autoSpaceDN w:val="0"/>
      <w:adjustRightInd w:val="0"/>
    </w:pPr>
    <w:rPr>
      <w:rFonts w:ascii="Calibri" w:hAnsi="Calibri" w:cs="Calibri"/>
      <w:color w:val="000000"/>
    </w:rPr>
  </w:style>
  <w:style w:type="character" w:customStyle="1" w:styleId="10">
    <w:name w:val="Неразрешенное упоминание1"/>
    <w:basedOn w:val="DefaultParagraphFont"/>
    <w:uiPriority w:val="99"/>
    <w:semiHidden/>
    <w:unhideWhenUsed/>
    <w:rsid w:val="005A27B9"/>
    <w:rPr>
      <w:color w:val="605E5C"/>
      <w:shd w:val="clear" w:color="auto" w:fill="E1DFDD"/>
    </w:rPr>
  </w:style>
  <w:style w:type="character" w:customStyle="1" w:styleId="2">
    <w:name w:val="Неразрешенное упоминание2"/>
    <w:basedOn w:val="DefaultParagraphFont"/>
    <w:uiPriority w:val="99"/>
    <w:semiHidden/>
    <w:unhideWhenUsed/>
    <w:rsid w:val="005A27B9"/>
    <w:rPr>
      <w:color w:val="605E5C"/>
      <w:shd w:val="clear" w:color="auto" w:fill="E1DFDD"/>
    </w:rPr>
  </w:style>
  <w:style w:type="character" w:customStyle="1" w:styleId="UnresolvedMention1">
    <w:name w:val="Unresolved Mention1"/>
    <w:basedOn w:val="DefaultParagraphFont"/>
    <w:uiPriority w:val="99"/>
    <w:rsid w:val="00972B27"/>
    <w:rPr>
      <w:color w:val="605E5C"/>
      <w:shd w:val="clear" w:color="auto" w:fill="E1DFDD"/>
    </w:rPr>
  </w:style>
  <w:style w:type="character" w:customStyle="1" w:styleId="Mention1">
    <w:name w:val="Mention1"/>
    <w:basedOn w:val="DefaultParagraphFont"/>
    <w:uiPriority w:val="99"/>
    <w:rsid w:val="00972B27"/>
    <w:rPr>
      <w:color w:val="2B579A"/>
      <w:shd w:val="clear" w:color="auto" w:fill="E1DFDD"/>
    </w:rPr>
  </w:style>
  <w:style w:type="character" w:customStyle="1" w:styleId="UnresolvedMention2">
    <w:name w:val="Unresolved Mention2"/>
    <w:basedOn w:val="DefaultParagraphFont"/>
    <w:uiPriority w:val="99"/>
    <w:rsid w:val="003F0ECF"/>
    <w:rPr>
      <w:color w:val="605E5C"/>
      <w:shd w:val="clear" w:color="auto" w:fill="E1DFDD"/>
    </w:rPr>
  </w:style>
  <w:style w:type="paragraph" w:styleId="TOCHeading">
    <w:name w:val="TOC Heading"/>
    <w:basedOn w:val="Heading1"/>
    <w:next w:val="Normal"/>
    <w:uiPriority w:val="39"/>
    <w:unhideWhenUsed/>
    <w:qFormat/>
    <w:rsid w:val="00AB5EFE"/>
    <w:pPr>
      <w:spacing w:before="480" w:line="276" w:lineRule="auto"/>
      <w:jc w:val="left"/>
      <w:outlineLvl w:val="9"/>
    </w:pPr>
    <w:rPr>
      <w:rFonts w:asciiTheme="majorHAnsi" w:hAnsiTheme="majorHAnsi" w:cstheme="majorBidi"/>
      <w:bCs/>
      <w:sz w:val="28"/>
      <w:szCs w:val="28"/>
      <w:lang w:eastAsia="en-US"/>
    </w:rPr>
  </w:style>
  <w:style w:type="paragraph" w:styleId="TOC2">
    <w:name w:val="toc 2"/>
    <w:basedOn w:val="Normal"/>
    <w:next w:val="Normal"/>
    <w:autoRedefine/>
    <w:uiPriority w:val="39"/>
    <w:unhideWhenUsed/>
    <w:rsid w:val="00AB5EFE"/>
    <w:pPr>
      <w:ind w:left="240"/>
    </w:pPr>
    <w:rPr>
      <w:rFonts w:asciiTheme="minorHAnsi" w:hAnsiTheme="minorHAnsi"/>
      <w:b/>
      <w:sz w:val="22"/>
      <w:szCs w:val="22"/>
    </w:rPr>
  </w:style>
  <w:style w:type="paragraph" w:styleId="TOC1">
    <w:name w:val="toc 1"/>
    <w:basedOn w:val="Normal"/>
    <w:next w:val="Normal"/>
    <w:autoRedefine/>
    <w:uiPriority w:val="39"/>
    <w:unhideWhenUsed/>
    <w:rsid w:val="00AB5EFE"/>
    <w:pPr>
      <w:spacing w:before="120"/>
    </w:pPr>
    <w:rPr>
      <w:rFonts w:asciiTheme="minorHAnsi" w:hAnsiTheme="minorHAnsi"/>
      <w:b/>
    </w:rPr>
  </w:style>
  <w:style w:type="paragraph" w:styleId="TOC3">
    <w:name w:val="toc 3"/>
    <w:basedOn w:val="Normal"/>
    <w:next w:val="Normal"/>
    <w:autoRedefine/>
    <w:uiPriority w:val="39"/>
    <w:unhideWhenUsed/>
    <w:rsid w:val="00AB5EFE"/>
    <w:pPr>
      <w:ind w:left="480"/>
    </w:pPr>
    <w:rPr>
      <w:rFonts w:asciiTheme="minorHAnsi" w:hAnsiTheme="minorHAnsi"/>
      <w:sz w:val="22"/>
      <w:szCs w:val="22"/>
    </w:rPr>
  </w:style>
  <w:style w:type="paragraph" w:styleId="TOC4">
    <w:name w:val="toc 4"/>
    <w:basedOn w:val="Normal"/>
    <w:next w:val="Normal"/>
    <w:autoRedefine/>
    <w:uiPriority w:val="39"/>
    <w:semiHidden/>
    <w:unhideWhenUsed/>
    <w:rsid w:val="00AB5EFE"/>
    <w:pPr>
      <w:ind w:left="720"/>
    </w:pPr>
    <w:rPr>
      <w:rFonts w:asciiTheme="minorHAnsi" w:hAnsiTheme="minorHAnsi"/>
      <w:sz w:val="20"/>
      <w:szCs w:val="20"/>
    </w:rPr>
  </w:style>
  <w:style w:type="paragraph" w:styleId="TOC5">
    <w:name w:val="toc 5"/>
    <w:basedOn w:val="Normal"/>
    <w:next w:val="Normal"/>
    <w:autoRedefine/>
    <w:uiPriority w:val="39"/>
    <w:semiHidden/>
    <w:unhideWhenUsed/>
    <w:rsid w:val="00AB5EFE"/>
    <w:pPr>
      <w:ind w:left="960"/>
    </w:pPr>
    <w:rPr>
      <w:rFonts w:asciiTheme="minorHAnsi" w:hAnsiTheme="minorHAnsi"/>
      <w:sz w:val="20"/>
      <w:szCs w:val="20"/>
    </w:rPr>
  </w:style>
  <w:style w:type="paragraph" w:styleId="TOC6">
    <w:name w:val="toc 6"/>
    <w:basedOn w:val="Normal"/>
    <w:next w:val="Normal"/>
    <w:autoRedefine/>
    <w:uiPriority w:val="39"/>
    <w:semiHidden/>
    <w:unhideWhenUsed/>
    <w:rsid w:val="00AB5EFE"/>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AB5EFE"/>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AB5EFE"/>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AB5EFE"/>
    <w:pPr>
      <w:ind w:left="1920"/>
    </w:pPr>
    <w:rPr>
      <w:rFonts w:asciiTheme="minorHAnsi" w:hAnsiTheme="minorHAnsi"/>
      <w:sz w:val="20"/>
      <w:szCs w:val="20"/>
    </w:rPr>
  </w:style>
  <w:style w:type="character" w:customStyle="1" w:styleId="UnresolvedMention3">
    <w:name w:val="Unresolved Mention3"/>
    <w:basedOn w:val="DefaultParagraphFont"/>
    <w:uiPriority w:val="99"/>
    <w:rsid w:val="001E0205"/>
    <w:rPr>
      <w:color w:val="605E5C"/>
      <w:shd w:val="clear" w:color="auto" w:fill="E1DFDD"/>
    </w:rPr>
  </w:style>
  <w:style w:type="character" w:customStyle="1" w:styleId="Mention2">
    <w:name w:val="Mention2"/>
    <w:basedOn w:val="DefaultParagraphFont"/>
    <w:uiPriority w:val="99"/>
    <w:rsid w:val="001E02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7912">
      <w:bodyDiv w:val="1"/>
      <w:marLeft w:val="0"/>
      <w:marRight w:val="0"/>
      <w:marTop w:val="0"/>
      <w:marBottom w:val="0"/>
      <w:divBdr>
        <w:top w:val="none" w:sz="0" w:space="0" w:color="auto"/>
        <w:left w:val="none" w:sz="0" w:space="0" w:color="auto"/>
        <w:bottom w:val="none" w:sz="0" w:space="0" w:color="auto"/>
        <w:right w:val="none" w:sz="0" w:space="0" w:color="auto"/>
      </w:divBdr>
      <w:divsChild>
        <w:div w:id="443113650">
          <w:marLeft w:val="0"/>
          <w:marRight w:val="0"/>
          <w:marTop w:val="0"/>
          <w:marBottom w:val="0"/>
          <w:divBdr>
            <w:top w:val="none" w:sz="0" w:space="0" w:color="auto"/>
            <w:left w:val="none" w:sz="0" w:space="0" w:color="auto"/>
            <w:bottom w:val="none" w:sz="0" w:space="0" w:color="auto"/>
            <w:right w:val="none" w:sz="0" w:space="0" w:color="auto"/>
          </w:divBdr>
        </w:div>
        <w:div w:id="518935451">
          <w:marLeft w:val="0"/>
          <w:marRight w:val="0"/>
          <w:marTop w:val="0"/>
          <w:marBottom w:val="0"/>
          <w:divBdr>
            <w:top w:val="none" w:sz="0" w:space="0" w:color="auto"/>
            <w:left w:val="none" w:sz="0" w:space="0" w:color="auto"/>
            <w:bottom w:val="none" w:sz="0" w:space="0" w:color="auto"/>
            <w:right w:val="none" w:sz="0" w:space="0" w:color="auto"/>
          </w:divBdr>
        </w:div>
        <w:div w:id="933246347">
          <w:marLeft w:val="0"/>
          <w:marRight w:val="0"/>
          <w:marTop w:val="0"/>
          <w:marBottom w:val="0"/>
          <w:divBdr>
            <w:top w:val="none" w:sz="0" w:space="0" w:color="auto"/>
            <w:left w:val="none" w:sz="0" w:space="0" w:color="auto"/>
            <w:bottom w:val="none" w:sz="0" w:space="0" w:color="auto"/>
            <w:right w:val="none" w:sz="0" w:space="0" w:color="auto"/>
          </w:divBdr>
        </w:div>
      </w:divsChild>
    </w:div>
    <w:div w:id="182481709">
      <w:bodyDiv w:val="1"/>
      <w:marLeft w:val="0"/>
      <w:marRight w:val="0"/>
      <w:marTop w:val="0"/>
      <w:marBottom w:val="0"/>
      <w:divBdr>
        <w:top w:val="none" w:sz="0" w:space="0" w:color="auto"/>
        <w:left w:val="none" w:sz="0" w:space="0" w:color="auto"/>
        <w:bottom w:val="none" w:sz="0" w:space="0" w:color="auto"/>
        <w:right w:val="none" w:sz="0" w:space="0" w:color="auto"/>
      </w:divBdr>
    </w:div>
    <w:div w:id="281112360">
      <w:bodyDiv w:val="1"/>
      <w:marLeft w:val="0"/>
      <w:marRight w:val="0"/>
      <w:marTop w:val="0"/>
      <w:marBottom w:val="0"/>
      <w:divBdr>
        <w:top w:val="none" w:sz="0" w:space="0" w:color="auto"/>
        <w:left w:val="none" w:sz="0" w:space="0" w:color="auto"/>
        <w:bottom w:val="none" w:sz="0" w:space="0" w:color="auto"/>
        <w:right w:val="none" w:sz="0" w:space="0" w:color="auto"/>
      </w:divBdr>
    </w:div>
    <w:div w:id="319388289">
      <w:bodyDiv w:val="1"/>
      <w:marLeft w:val="0"/>
      <w:marRight w:val="0"/>
      <w:marTop w:val="0"/>
      <w:marBottom w:val="0"/>
      <w:divBdr>
        <w:top w:val="none" w:sz="0" w:space="0" w:color="auto"/>
        <w:left w:val="none" w:sz="0" w:space="0" w:color="auto"/>
        <w:bottom w:val="none" w:sz="0" w:space="0" w:color="auto"/>
        <w:right w:val="none" w:sz="0" w:space="0" w:color="auto"/>
      </w:divBdr>
    </w:div>
    <w:div w:id="337512730">
      <w:bodyDiv w:val="1"/>
      <w:marLeft w:val="0"/>
      <w:marRight w:val="0"/>
      <w:marTop w:val="0"/>
      <w:marBottom w:val="0"/>
      <w:divBdr>
        <w:top w:val="none" w:sz="0" w:space="0" w:color="auto"/>
        <w:left w:val="none" w:sz="0" w:space="0" w:color="auto"/>
        <w:bottom w:val="none" w:sz="0" w:space="0" w:color="auto"/>
        <w:right w:val="none" w:sz="0" w:space="0" w:color="auto"/>
      </w:divBdr>
    </w:div>
    <w:div w:id="344744299">
      <w:bodyDiv w:val="1"/>
      <w:marLeft w:val="0"/>
      <w:marRight w:val="0"/>
      <w:marTop w:val="0"/>
      <w:marBottom w:val="0"/>
      <w:divBdr>
        <w:top w:val="none" w:sz="0" w:space="0" w:color="auto"/>
        <w:left w:val="none" w:sz="0" w:space="0" w:color="auto"/>
        <w:bottom w:val="none" w:sz="0" w:space="0" w:color="auto"/>
        <w:right w:val="none" w:sz="0" w:space="0" w:color="auto"/>
      </w:divBdr>
      <w:divsChild>
        <w:div w:id="302733002">
          <w:marLeft w:val="0"/>
          <w:marRight w:val="0"/>
          <w:marTop w:val="200"/>
          <w:marBottom w:val="0"/>
          <w:divBdr>
            <w:top w:val="none" w:sz="0" w:space="0" w:color="auto"/>
            <w:left w:val="none" w:sz="0" w:space="0" w:color="auto"/>
            <w:bottom w:val="none" w:sz="0" w:space="0" w:color="auto"/>
            <w:right w:val="none" w:sz="0" w:space="0" w:color="auto"/>
          </w:divBdr>
        </w:div>
        <w:div w:id="582568956">
          <w:marLeft w:val="0"/>
          <w:marRight w:val="0"/>
          <w:marTop w:val="200"/>
          <w:marBottom w:val="0"/>
          <w:divBdr>
            <w:top w:val="none" w:sz="0" w:space="0" w:color="auto"/>
            <w:left w:val="none" w:sz="0" w:space="0" w:color="auto"/>
            <w:bottom w:val="none" w:sz="0" w:space="0" w:color="auto"/>
            <w:right w:val="none" w:sz="0" w:space="0" w:color="auto"/>
          </w:divBdr>
        </w:div>
        <w:div w:id="640185843">
          <w:marLeft w:val="0"/>
          <w:marRight w:val="0"/>
          <w:marTop w:val="200"/>
          <w:marBottom w:val="0"/>
          <w:divBdr>
            <w:top w:val="none" w:sz="0" w:space="0" w:color="auto"/>
            <w:left w:val="none" w:sz="0" w:space="0" w:color="auto"/>
            <w:bottom w:val="none" w:sz="0" w:space="0" w:color="auto"/>
            <w:right w:val="none" w:sz="0" w:space="0" w:color="auto"/>
          </w:divBdr>
        </w:div>
        <w:div w:id="1721006874">
          <w:marLeft w:val="0"/>
          <w:marRight w:val="0"/>
          <w:marTop w:val="200"/>
          <w:marBottom w:val="0"/>
          <w:divBdr>
            <w:top w:val="none" w:sz="0" w:space="0" w:color="auto"/>
            <w:left w:val="none" w:sz="0" w:space="0" w:color="auto"/>
            <w:bottom w:val="none" w:sz="0" w:space="0" w:color="auto"/>
            <w:right w:val="none" w:sz="0" w:space="0" w:color="auto"/>
          </w:divBdr>
        </w:div>
        <w:div w:id="1894537845">
          <w:marLeft w:val="0"/>
          <w:marRight w:val="0"/>
          <w:marTop w:val="200"/>
          <w:marBottom w:val="0"/>
          <w:divBdr>
            <w:top w:val="none" w:sz="0" w:space="0" w:color="auto"/>
            <w:left w:val="none" w:sz="0" w:space="0" w:color="auto"/>
            <w:bottom w:val="none" w:sz="0" w:space="0" w:color="auto"/>
            <w:right w:val="none" w:sz="0" w:space="0" w:color="auto"/>
          </w:divBdr>
        </w:div>
      </w:divsChild>
    </w:div>
    <w:div w:id="374544472">
      <w:bodyDiv w:val="1"/>
      <w:marLeft w:val="0"/>
      <w:marRight w:val="0"/>
      <w:marTop w:val="0"/>
      <w:marBottom w:val="0"/>
      <w:divBdr>
        <w:top w:val="none" w:sz="0" w:space="0" w:color="auto"/>
        <w:left w:val="none" w:sz="0" w:space="0" w:color="auto"/>
        <w:bottom w:val="none" w:sz="0" w:space="0" w:color="auto"/>
        <w:right w:val="none" w:sz="0" w:space="0" w:color="auto"/>
      </w:divBdr>
    </w:div>
    <w:div w:id="393356444">
      <w:bodyDiv w:val="1"/>
      <w:marLeft w:val="0"/>
      <w:marRight w:val="0"/>
      <w:marTop w:val="0"/>
      <w:marBottom w:val="0"/>
      <w:divBdr>
        <w:top w:val="none" w:sz="0" w:space="0" w:color="auto"/>
        <w:left w:val="none" w:sz="0" w:space="0" w:color="auto"/>
        <w:bottom w:val="none" w:sz="0" w:space="0" w:color="auto"/>
        <w:right w:val="none" w:sz="0" w:space="0" w:color="auto"/>
      </w:divBdr>
    </w:div>
    <w:div w:id="409960166">
      <w:bodyDiv w:val="1"/>
      <w:marLeft w:val="0"/>
      <w:marRight w:val="0"/>
      <w:marTop w:val="0"/>
      <w:marBottom w:val="0"/>
      <w:divBdr>
        <w:top w:val="none" w:sz="0" w:space="0" w:color="auto"/>
        <w:left w:val="none" w:sz="0" w:space="0" w:color="auto"/>
        <w:bottom w:val="none" w:sz="0" w:space="0" w:color="auto"/>
        <w:right w:val="none" w:sz="0" w:space="0" w:color="auto"/>
      </w:divBdr>
    </w:div>
    <w:div w:id="425424163">
      <w:bodyDiv w:val="1"/>
      <w:marLeft w:val="0"/>
      <w:marRight w:val="0"/>
      <w:marTop w:val="0"/>
      <w:marBottom w:val="0"/>
      <w:divBdr>
        <w:top w:val="none" w:sz="0" w:space="0" w:color="auto"/>
        <w:left w:val="none" w:sz="0" w:space="0" w:color="auto"/>
        <w:bottom w:val="none" w:sz="0" w:space="0" w:color="auto"/>
        <w:right w:val="none" w:sz="0" w:space="0" w:color="auto"/>
      </w:divBdr>
    </w:div>
    <w:div w:id="439033840">
      <w:bodyDiv w:val="1"/>
      <w:marLeft w:val="0"/>
      <w:marRight w:val="0"/>
      <w:marTop w:val="0"/>
      <w:marBottom w:val="0"/>
      <w:divBdr>
        <w:top w:val="none" w:sz="0" w:space="0" w:color="auto"/>
        <w:left w:val="none" w:sz="0" w:space="0" w:color="auto"/>
        <w:bottom w:val="none" w:sz="0" w:space="0" w:color="auto"/>
        <w:right w:val="none" w:sz="0" w:space="0" w:color="auto"/>
      </w:divBdr>
    </w:div>
    <w:div w:id="497961885">
      <w:bodyDiv w:val="1"/>
      <w:marLeft w:val="0"/>
      <w:marRight w:val="0"/>
      <w:marTop w:val="0"/>
      <w:marBottom w:val="0"/>
      <w:divBdr>
        <w:top w:val="none" w:sz="0" w:space="0" w:color="auto"/>
        <w:left w:val="none" w:sz="0" w:space="0" w:color="auto"/>
        <w:bottom w:val="none" w:sz="0" w:space="0" w:color="auto"/>
        <w:right w:val="none" w:sz="0" w:space="0" w:color="auto"/>
      </w:divBdr>
    </w:div>
    <w:div w:id="533465817">
      <w:bodyDiv w:val="1"/>
      <w:marLeft w:val="0"/>
      <w:marRight w:val="0"/>
      <w:marTop w:val="0"/>
      <w:marBottom w:val="0"/>
      <w:divBdr>
        <w:top w:val="none" w:sz="0" w:space="0" w:color="auto"/>
        <w:left w:val="none" w:sz="0" w:space="0" w:color="auto"/>
        <w:bottom w:val="none" w:sz="0" w:space="0" w:color="auto"/>
        <w:right w:val="none" w:sz="0" w:space="0" w:color="auto"/>
      </w:divBdr>
      <w:divsChild>
        <w:div w:id="871259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1529666">
              <w:marLeft w:val="0"/>
              <w:marRight w:val="0"/>
              <w:marTop w:val="0"/>
              <w:marBottom w:val="0"/>
              <w:divBdr>
                <w:top w:val="none" w:sz="0" w:space="0" w:color="auto"/>
                <w:left w:val="none" w:sz="0" w:space="0" w:color="auto"/>
                <w:bottom w:val="none" w:sz="0" w:space="0" w:color="auto"/>
                <w:right w:val="none" w:sz="0" w:space="0" w:color="auto"/>
              </w:divBdr>
              <w:divsChild>
                <w:div w:id="856429397">
                  <w:marLeft w:val="0"/>
                  <w:marRight w:val="0"/>
                  <w:marTop w:val="0"/>
                  <w:marBottom w:val="0"/>
                  <w:divBdr>
                    <w:top w:val="none" w:sz="0" w:space="0" w:color="auto"/>
                    <w:left w:val="none" w:sz="0" w:space="0" w:color="auto"/>
                    <w:bottom w:val="none" w:sz="0" w:space="0" w:color="auto"/>
                    <w:right w:val="none" w:sz="0" w:space="0" w:color="auto"/>
                  </w:divBdr>
                  <w:divsChild>
                    <w:div w:id="176697499">
                      <w:marLeft w:val="0"/>
                      <w:marRight w:val="0"/>
                      <w:marTop w:val="0"/>
                      <w:marBottom w:val="0"/>
                      <w:divBdr>
                        <w:top w:val="none" w:sz="0" w:space="0" w:color="auto"/>
                        <w:left w:val="none" w:sz="0" w:space="0" w:color="auto"/>
                        <w:bottom w:val="none" w:sz="0" w:space="0" w:color="auto"/>
                        <w:right w:val="none" w:sz="0" w:space="0" w:color="auto"/>
                      </w:divBdr>
                      <w:divsChild>
                        <w:div w:id="232811511">
                          <w:marLeft w:val="0"/>
                          <w:marRight w:val="0"/>
                          <w:marTop w:val="0"/>
                          <w:marBottom w:val="0"/>
                          <w:divBdr>
                            <w:top w:val="none" w:sz="0" w:space="0" w:color="auto"/>
                            <w:left w:val="none" w:sz="0" w:space="0" w:color="auto"/>
                            <w:bottom w:val="none" w:sz="0" w:space="0" w:color="auto"/>
                            <w:right w:val="none" w:sz="0" w:space="0" w:color="auto"/>
                          </w:divBdr>
                        </w:div>
                      </w:divsChild>
                    </w:div>
                    <w:div w:id="1204051263">
                      <w:marLeft w:val="0"/>
                      <w:marRight w:val="0"/>
                      <w:marTop w:val="0"/>
                      <w:marBottom w:val="0"/>
                      <w:divBdr>
                        <w:top w:val="none" w:sz="0" w:space="0" w:color="auto"/>
                        <w:left w:val="none" w:sz="0" w:space="0" w:color="auto"/>
                        <w:bottom w:val="none" w:sz="0" w:space="0" w:color="auto"/>
                        <w:right w:val="none" w:sz="0" w:space="0" w:color="auto"/>
                      </w:divBdr>
                      <w:divsChild>
                        <w:div w:id="1059866697">
                          <w:marLeft w:val="0"/>
                          <w:marRight w:val="0"/>
                          <w:marTop w:val="0"/>
                          <w:marBottom w:val="0"/>
                          <w:divBdr>
                            <w:top w:val="none" w:sz="0" w:space="0" w:color="auto"/>
                            <w:left w:val="none" w:sz="0" w:space="0" w:color="auto"/>
                            <w:bottom w:val="none" w:sz="0" w:space="0" w:color="auto"/>
                            <w:right w:val="none" w:sz="0" w:space="0" w:color="auto"/>
                          </w:divBdr>
                        </w:div>
                        <w:div w:id="20551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614644">
      <w:bodyDiv w:val="1"/>
      <w:marLeft w:val="0"/>
      <w:marRight w:val="0"/>
      <w:marTop w:val="0"/>
      <w:marBottom w:val="0"/>
      <w:divBdr>
        <w:top w:val="none" w:sz="0" w:space="0" w:color="auto"/>
        <w:left w:val="none" w:sz="0" w:space="0" w:color="auto"/>
        <w:bottom w:val="none" w:sz="0" w:space="0" w:color="auto"/>
        <w:right w:val="none" w:sz="0" w:space="0" w:color="auto"/>
      </w:divBdr>
    </w:div>
    <w:div w:id="558906079">
      <w:bodyDiv w:val="1"/>
      <w:marLeft w:val="0"/>
      <w:marRight w:val="0"/>
      <w:marTop w:val="0"/>
      <w:marBottom w:val="0"/>
      <w:divBdr>
        <w:top w:val="none" w:sz="0" w:space="0" w:color="auto"/>
        <w:left w:val="none" w:sz="0" w:space="0" w:color="auto"/>
        <w:bottom w:val="none" w:sz="0" w:space="0" w:color="auto"/>
        <w:right w:val="none" w:sz="0" w:space="0" w:color="auto"/>
      </w:divBdr>
    </w:div>
    <w:div w:id="590551996">
      <w:bodyDiv w:val="1"/>
      <w:marLeft w:val="0"/>
      <w:marRight w:val="0"/>
      <w:marTop w:val="0"/>
      <w:marBottom w:val="0"/>
      <w:divBdr>
        <w:top w:val="none" w:sz="0" w:space="0" w:color="auto"/>
        <w:left w:val="none" w:sz="0" w:space="0" w:color="auto"/>
        <w:bottom w:val="none" w:sz="0" w:space="0" w:color="auto"/>
        <w:right w:val="none" w:sz="0" w:space="0" w:color="auto"/>
      </w:divBdr>
    </w:div>
    <w:div w:id="594091444">
      <w:bodyDiv w:val="1"/>
      <w:marLeft w:val="0"/>
      <w:marRight w:val="0"/>
      <w:marTop w:val="0"/>
      <w:marBottom w:val="0"/>
      <w:divBdr>
        <w:top w:val="none" w:sz="0" w:space="0" w:color="auto"/>
        <w:left w:val="none" w:sz="0" w:space="0" w:color="auto"/>
        <w:bottom w:val="none" w:sz="0" w:space="0" w:color="auto"/>
        <w:right w:val="none" w:sz="0" w:space="0" w:color="auto"/>
      </w:divBdr>
      <w:divsChild>
        <w:div w:id="283077143">
          <w:marLeft w:val="360"/>
          <w:marRight w:val="0"/>
          <w:marTop w:val="200"/>
          <w:marBottom w:val="0"/>
          <w:divBdr>
            <w:top w:val="none" w:sz="0" w:space="0" w:color="auto"/>
            <w:left w:val="none" w:sz="0" w:space="0" w:color="auto"/>
            <w:bottom w:val="none" w:sz="0" w:space="0" w:color="auto"/>
            <w:right w:val="none" w:sz="0" w:space="0" w:color="auto"/>
          </w:divBdr>
        </w:div>
        <w:div w:id="576747661">
          <w:marLeft w:val="360"/>
          <w:marRight w:val="0"/>
          <w:marTop w:val="200"/>
          <w:marBottom w:val="0"/>
          <w:divBdr>
            <w:top w:val="none" w:sz="0" w:space="0" w:color="auto"/>
            <w:left w:val="none" w:sz="0" w:space="0" w:color="auto"/>
            <w:bottom w:val="none" w:sz="0" w:space="0" w:color="auto"/>
            <w:right w:val="none" w:sz="0" w:space="0" w:color="auto"/>
          </w:divBdr>
        </w:div>
        <w:div w:id="745153991">
          <w:marLeft w:val="360"/>
          <w:marRight w:val="0"/>
          <w:marTop w:val="200"/>
          <w:marBottom w:val="0"/>
          <w:divBdr>
            <w:top w:val="none" w:sz="0" w:space="0" w:color="auto"/>
            <w:left w:val="none" w:sz="0" w:space="0" w:color="auto"/>
            <w:bottom w:val="none" w:sz="0" w:space="0" w:color="auto"/>
            <w:right w:val="none" w:sz="0" w:space="0" w:color="auto"/>
          </w:divBdr>
        </w:div>
        <w:div w:id="867060145">
          <w:marLeft w:val="360"/>
          <w:marRight w:val="0"/>
          <w:marTop w:val="200"/>
          <w:marBottom w:val="0"/>
          <w:divBdr>
            <w:top w:val="none" w:sz="0" w:space="0" w:color="auto"/>
            <w:left w:val="none" w:sz="0" w:space="0" w:color="auto"/>
            <w:bottom w:val="none" w:sz="0" w:space="0" w:color="auto"/>
            <w:right w:val="none" w:sz="0" w:space="0" w:color="auto"/>
          </w:divBdr>
        </w:div>
        <w:div w:id="914896430">
          <w:marLeft w:val="360"/>
          <w:marRight w:val="0"/>
          <w:marTop w:val="200"/>
          <w:marBottom w:val="0"/>
          <w:divBdr>
            <w:top w:val="none" w:sz="0" w:space="0" w:color="auto"/>
            <w:left w:val="none" w:sz="0" w:space="0" w:color="auto"/>
            <w:bottom w:val="none" w:sz="0" w:space="0" w:color="auto"/>
            <w:right w:val="none" w:sz="0" w:space="0" w:color="auto"/>
          </w:divBdr>
        </w:div>
        <w:div w:id="1191456685">
          <w:marLeft w:val="360"/>
          <w:marRight w:val="0"/>
          <w:marTop w:val="200"/>
          <w:marBottom w:val="0"/>
          <w:divBdr>
            <w:top w:val="none" w:sz="0" w:space="0" w:color="auto"/>
            <w:left w:val="none" w:sz="0" w:space="0" w:color="auto"/>
            <w:bottom w:val="none" w:sz="0" w:space="0" w:color="auto"/>
            <w:right w:val="none" w:sz="0" w:space="0" w:color="auto"/>
          </w:divBdr>
        </w:div>
        <w:div w:id="1210918614">
          <w:marLeft w:val="360"/>
          <w:marRight w:val="0"/>
          <w:marTop w:val="200"/>
          <w:marBottom w:val="0"/>
          <w:divBdr>
            <w:top w:val="none" w:sz="0" w:space="0" w:color="auto"/>
            <w:left w:val="none" w:sz="0" w:space="0" w:color="auto"/>
            <w:bottom w:val="none" w:sz="0" w:space="0" w:color="auto"/>
            <w:right w:val="none" w:sz="0" w:space="0" w:color="auto"/>
          </w:divBdr>
        </w:div>
        <w:div w:id="1499881863">
          <w:marLeft w:val="360"/>
          <w:marRight w:val="0"/>
          <w:marTop w:val="200"/>
          <w:marBottom w:val="0"/>
          <w:divBdr>
            <w:top w:val="none" w:sz="0" w:space="0" w:color="auto"/>
            <w:left w:val="none" w:sz="0" w:space="0" w:color="auto"/>
            <w:bottom w:val="none" w:sz="0" w:space="0" w:color="auto"/>
            <w:right w:val="none" w:sz="0" w:space="0" w:color="auto"/>
          </w:divBdr>
        </w:div>
        <w:div w:id="1555388970">
          <w:marLeft w:val="360"/>
          <w:marRight w:val="0"/>
          <w:marTop w:val="200"/>
          <w:marBottom w:val="0"/>
          <w:divBdr>
            <w:top w:val="none" w:sz="0" w:space="0" w:color="auto"/>
            <w:left w:val="none" w:sz="0" w:space="0" w:color="auto"/>
            <w:bottom w:val="none" w:sz="0" w:space="0" w:color="auto"/>
            <w:right w:val="none" w:sz="0" w:space="0" w:color="auto"/>
          </w:divBdr>
        </w:div>
        <w:div w:id="1985154911">
          <w:marLeft w:val="360"/>
          <w:marRight w:val="0"/>
          <w:marTop w:val="200"/>
          <w:marBottom w:val="0"/>
          <w:divBdr>
            <w:top w:val="none" w:sz="0" w:space="0" w:color="auto"/>
            <w:left w:val="none" w:sz="0" w:space="0" w:color="auto"/>
            <w:bottom w:val="none" w:sz="0" w:space="0" w:color="auto"/>
            <w:right w:val="none" w:sz="0" w:space="0" w:color="auto"/>
          </w:divBdr>
        </w:div>
      </w:divsChild>
    </w:div>
    <w:div w:id="703410180">
      <w:bodyDiv w:val="1"/>
      <w:marLeft w:val="0"/>
      <w:marRight w:val="0"/>
      <w:marTop w:val="0"/>
      <w:marBottom w:val="0"/>
      <w:divBdr>
        <w:top w:val="none" w:sz="0" w:space="0" w:color="auto"/>
        <w:left w:val="none" w:sz="0" w:space="0" w:color="auto"/>
        <w:bottom w:val="none" w:sz="0" w:space="0" w:color="auto"/>
        <w:right w:val="none" w:sz="0" w:space="0" w:color="auto"/>
      </w:divBdr>
      <w:divsChild>
        <w:div w:id="438061050">
          <w:marLeft w:val="360"/>
          <w:marRight w:val="0"/>
          <w:marTop w:val="200"/>
          <w:marBottom w:val="0"/>
          <w:divBdr>
            <w:top w:val="none" w:sz="0" w:space="0" w:color="auto"/>
            <w:left w:val="none" w:sz="0" w:space="0" w:color="auto"/>
            <w:bottom w:val="none" w:sz="0" w:space="0" w:color="auto"/>
            <w:right w:val="none" w:sz="0" w:space="0" w:color="auto"/>
          </w:divBdr>
        </w:div>
        <w:div w:id="595750747">
          <w:marLeft w:val="360"/>
          <w:marRight w:val="0"/>
          <w:marTop w:val="200"/>
          <w:marBottom w:val="0"/>
          <w:divBdr>
            <w:top w:val="none" w:sz="0" w:space="0" w:color="auto"/>
            <w:left w:val="none" w:sz="0" w:space="0" w:color="auto"/>
            <w:bottom w:val="none" w:sz="0" w:space="0" w:color="auto"/>
            <w:right w:val="none" w:sz="0" w:space="0" w:color="auto"/>
          </w:divBdr>
        </w:div>
        <w:div w:id="602496186">
          <w:marLeft w:val="360"/>
          <w:marRight w:val="0"/>
          <w:marTop w:val="200"/>
          <w:marBottom w:val="0"/>
          <w:divBdr>
            <w:top w:val="none" w:sz="0" w:space="0" w:color="auto"/>
            <w:left w:val="none" w:sz="0" w:space="0" w:color="auto"/>
            <w:bottom w:val="none" w:sz="0" w:space="0" w:color="auto"/>
            <w:right w:val="none" w:sz="0" w:space="0" w:color="auto"/>
          </w:divBdr>
        </w:div>
        <w:div w:id="1174035882">
          <w:marLeft w:val="360"/>
          <w:marRight w:val="0"/>
          <w:marTop w:val="200"/>
          <w:marBottom w:val="0"/>
          <w:divBdr>
            <w:top w:val="none" w:sz="0" w:space="0" w:color="auto"/>
            <w:left w:val="none" w:sz="0" w:space="0" w:color="auto"/>
            <w:bottom w:val="none" w:sz="0" w:space="0" w:color="auto"/>
            <w:right w:val="none" w:sz="0" w:space="0" w:color="auto"/>
          </w:divBdr>
        </w:div>
        <w:div w:id="1384984386">
          <w:marLeft w:val="360"/>
          <w:marRight w:val="0"/>
          <w:marTop w:val="200"/>
          <w:marBottom w:val="0"/>
          <w:divBdr>
            <w:top w:val="none" w:sz="0" w:space="0" w:color="auto"/>
            <w:left w:val="none" w:sz="0" w:space="0" w:color="auto"/>
            <w:bottom w:val="none" w:sz="0" w:space="0" w:color="auto"/>
            <w:right w:val="none" w:sz="0" w:space="0" w:color="auto"/>
          </w:divBdr>
        </w:div>
        <w:div w:id="1609317027">
          <w:marLeft w:val="360"/>
          <w:marRight w:val="0"/>
          <w:marTop w:val="200"/>
          <w:marBottom w:val="0"/>
          <w:divBdr>
            <w:top w:val="none" w:sz="0" w:space="0" w:color="auto"/>
            <w:left w:val="none" w:sz="0" w:space="0" w:color="auto"/>
            <w:bottom w:val="none" w:sz="0" w:space="0" w:color="auto"/>
            <w:right w:val="none" w:sz="0" w:space="0" w:color="auto"/>
          </w:divBdr>
        </w:div>
        <w:div w:id="2116707328">
          <w:marLeft w:val="360"/>
          <w:marRight w:val="0"/>
          <w:marTop w:val="200"/>
          <w:marBottom w:val="0"/>
          <w:divBdr>
            <w:top w:val="none" w:sz="0" w:space="0" w:color="auto"/>
            <w:left w:val="none" w:sz="0" w:space="0" w:color="auto"/>
            <w:bottom w:val="none" w:sz="0" w:space="0" w:color="auto"/>
            <w:right w:val="none" w:sz="0" w:space="0" w:color="auto"/>
          </w:divBdr>
        </w:div>
      </w:divsChild>
    </w:div>
    <w:div w:id="714702231">
      <w:bodyDiv w:val="1"/>
      <w:marLeft w:val="0"/>
      <w:marRight w:val="0"/>
      <w:marTop w:val="0"/>
      <w:marBottom w:val="0"/>
      <w:divBdr>
        <w:top w:val="none" w:sz="0" w:space="0" w:color="auto"/>
        <w:left w:val="none" w:sz="0" w:space="0" w:color="auto"/>
        <w:bottom w:val="none" w:sz="0" w:space="0" w:color="auto"/>
        <w:right w:val="none" w:sz="0" w:space="0" w:color="auto"/>
      </w:divBdr>
    </w:div>
    <w:div w:id="736325131">
      <w:bodyDiv w:val="1"/>
      <w:marLeft w:val="0"/>
      <w:marRight w:val="0"/>
      <w:marTop w:val="0"/>
      <w:marBottom w:val="0"/>
      <w:divBdr>
        <w:top w:val="none" w:sz="0" w:space="0" w:color="auto"/>
        <w:left w:val="none" w:sz="0" w:space="0" w:color="auto"/>
        <w:bottom w:val="none" w:sz="0" w:space="0" w:color="auto"/>
        <w:right w:val="none" w:sz="0" w:space="0" w:color="auto"/>
      </w:divBdr>
    </w:div>
    <w:div w:id="870335699">
      <w:bodyDiv w:val="1"/>
      <w:marLeft w:val="0"/>
      <w:marRight w:val="0"/>
      <w:marTop w:val="0"/>
      <w:marBottom w:val="0"/>
      <w:divBdr>
        <w:top w:val="none" w:sz="0" w:space="0" w:color="auto"/>
        <w:left w:val="none" w:sz="0" w:space="0" w:color="auto"/>
        <w:bottom w:val="none" w:sz="0" w:space="0" w:color="auto"/>
        <w:right w:val="none" w:sz="0" w:space="0" w:color="auto"/>
      </w:divBdr>
    </w:div>
    <w:div w:id="896090941">
      <w:bodyDiv w:val="1"/>
      <w:marLeft w:val="0"/>
      <w:marRight w:val="0"/>
      <w:marTop w:val="0"/>
      <w:marBottom w:val="0"/>
      <w:divBdr>
        <w:top w:val="none" w:sz="0" w:space="0" w:color="auto"/>
        <w:left w:val="none" w:sz="0" w:space="0" w:color="auto"/>
        <w:bottom w:val="none" w:sz="0" w:space="0" w:color="auto"/>
        <w:right w:val="none" w:sz="0" w:space="0" w:color="auto"/>
      </w:divBdr>
    </w:div>
    <w:div w:id="936401074">
      <w:bodyDiv w:val="1"/>
      <w:marLeft w:val="0"/>
      <w:marRight w:val="0"/>
      <w:marTop w:val="0"/>
      <w:marBottom w:val="0"/>
      <w:divBdr>
        <w:top w:val="none" w:sz="0" w:space="0" w:color="auto"/>
        <w:left w:val="none" w:sz="0" w:space="0" w:color="auto"/>
        <w:bottom w:val="none" w:sz="0" w:space="0" w:color="auto"/>
        <w:right w:val="none" w:sz="0" w:space="0" w:color="auto"/>
      </w:divBdr>
    </w:div>
    <w:div w:id="962611794">
      <w:bodyDiv w:val="1"/>
      <w:marLeft w:val="0"/>
      <w:marRight w:val="0"/>
      <w:marTop w:val="0"/>
      <w:marBottom w:val="0"/>
      <w:divBdr>
        <w:top w:val="none" w:sz="0" w:space="0" w:color="auto"/>
        <w:left w:val="none" w:sz="0" w:space="0" w:color="auto"/>
        <w:bottom w:val="none" w:sz="0" w:space="0" w:color="auto"/>
        <w:right w:val="none" w:sz="0" w:space="0" w:color="auto"/>
      </w:divBdr>
    </w:div>
    <w:div w:id="993992760">
      <w:bodyDiv w:val="1"/>
      <w:marLeft w:val="0"/>
      <w:marRight w:val="0"/>
      <w:marTop w:val="0"/>
      <w:marBottom w:val="0"/>
      <w:divBdr>
        <w:top w:val="none" w:sz="0" w:space="0" w:color="auto"/>
        <w:left w:val="none" w:sz="0" w:space="0" w:color="auto"/>
        <w:bottom w:val="none" w:sz="0" w:space="0" w:color="auto"/>
        <w:right w:val="none" w:sz="0" w:space="0" w:color="auto"/>
      </w:divBdr>
    </w:div>
    <w:div w:id="1112941181">
      <w:bodyDiv w:val="1"/>
      <w:marLeft w:val="0"/>
      <w:marRight w:val="0"/>
      <w:marTop w:val="0"/>
      <w:marBottom w:val="0"/>
      <w:divBdr>
        <w:top w:val="none" w:sz="0" w:space="0" w:color="auto"/>
        <w:left w:val="none" w:sz="0" w:space="0" w:color="auto"/>
        <w:bottom w:val="none" w:sz="0" w:space="0" w:color="auto"/>
        <w:right w:val="none" w:sz="0" w:space="0" w:color="auto"/>
      </w:divBdr>
    </w:div>
    <w:div w:id="1182359651">
      <w:bodyDiv w:val="1"/>
      <w:marLeft w:val="0"/>
      <w:marRight w:val="0"/>
      <w:marTop w:val="0"/>
      <w:marBottom w:val="0"/>
      <w:divBdr>
        <w:top w:val="none" w:sz="0" w:space="0" w:color="auto"/>
        <w:left w:val="none" w:sz="0" w:space="0" w:color="auto"/>
        <w:bottom w:val="none" w:sz="0" w:space="0" w:color="auto"/>
        <w:right w:val="none" w:sz="0" w:space="0" w:color="auto"/>
      </w:divBdr>
    </w:div>
    <w:div w:id="1199969522">
      <w:bodyDiv w:val="1"/>
      <w:marLeft w:val="0"/>
      <w:marRight w:val="0"/>
      <w:marTop w:val="0"/>
      <w:marBottom w:val="0"/>
      <w:divBdr>
        <w:top w:val="none" w:sz="0" w:space="0" w:color="auto"/>
        <w:left w:val="none" w:sz="0" w:space="0" w:color="auto"/>
        <w:bottom w:val="none" w:sz="0" w:space="0" w:color="auto"/>
        <w:right w:val="none" w:sz="0" w:space="0" w:color="auto"/>
      </w:divBdr>
    </w:div>
    <w:div w:id="1210800912">
      <w:bodyDiv w:val="1"/>
      <w:marLeft w:val="0"/>
      <w:marRight w:val="0"/>
      <w:marTop w:val="0"/>
      <w:marBottom w:val="0"/>
      <w:divBdr>
        <w:top w:val="none" w:sz="0" w:space="0" w:color="auto"/>
        <w:left w:val="none" w:sz="0" w:space="0" w:color="auto"/>
        <w:bottom w:val="none" w:sz="0" w:space="0" w:color="auto"/>
        <w:right w:val="none" w:sz="0" w:space="0" w:color="auto"/>
      </w:divBdr>
      <w:divsChild>
        <w:div w:id="49378939">
          <w:marLeft w:val="1080"/>
          <w:marRight w:val="0"/>
          <w:marTop w:val="100"/>
          <w:marBottom w:val="0"/>
          <w:divBdr>
            <w:top w:val="none" w:sz="0" w:space="0" w:color="auto"/>
            <w:left w:val="none" w:sz="0" w:space="0" w:color="auto"/>
            <w:bottom w:val="none" w:sz="0" w:space="0" w:color="auto"/>
            <w:right w:val="none" w:sz="0" w:space="0" w:color="auto"/>
          </w:divBdr>
        </w:div>
        <w:div w:id="393968127">
          <w:marLeft w:val="360"/>
          <w:marRight w:val="0"/>
          <w:marTop w:val="200"/>
          <w:marBottom w:val="0"/>
          <w:divBdr>
            <w:top w:val="none" w:sz="0" w:space="0" w:color="auto"/>
            <w:left w:val="none" w:sz="0" w:space="0" w:color="auto"/>
            <w:bottom w:val="none" w:sz="0" w:space="0" w:color="auto"/>
            <w:right w:val="none" w:sz="0" w:space="0" w:color="auto"/>
          </w:divBdr>
        </w:div>
        <w:div w:id="488445776">
          <w:marLeft w:val="1080"/>
          <w:marRight w:val="0"/>
          <w:marTop w:val="100"/>
          <w:marBottom w:val="0"/>
          <w:divBdr>
            <w:top w:val="none" w:sz="0" w:space="0" w:color="auto"/>
            <w:left w:val="none" w:sz="0" w:space="0" w:color="auto"/>
            <w:bottom w:val="none" w:sz="0" w:space="0" w:color="auto"/>
            <w:right w:val="none" w:sz="0" w:space="0" w:color="auto"/>
          </w:divBdr>
        </w:div>
        <w:div w:id="672531596">
          <w:marLeft w:val="360"/>
          <w:marRight w:val="0"/>
          <w:marTop w:val="200"/>
          <w:marBottom w:val="0"/>
          <w:divBdr>
            <w:top w:val="none" w:sz="0" w:space="0" w:color="auto"/>
            <w:left w:val="none" w:sz="0" w:space="0" w:color="auto"/>
            <w:bottom w:val="none" w:sz="0" w:space="0" w:color="auto"/>
            <w:right w:val="none" w:sz="0" w:space="0" w:color="auto"/>
          </w:divBdr>
        </w:div>
        <w:div w:id="730076767">
          <w:marLeft w:val="360"/>
          <w:marRight w:val="0"/>
          <w:marTop w:val="200"/>
          <w:marBottom w:val="0"/>
          <w:divBdr>
            <w:top w:val="none" w:sz="0" w:space="0" w:color="auto"/>
            <w:left w:val="none" w:sz="0" w:space="0" w:color="auto"/>
            <w:bottom w:val="none" w:sz="0" w:space="0" w:color="auto"/>
            <w:right w:val="none" w:sz="0" w:space="0" w:color="auto"/>
          </w:divBdr>
        </w:div>
        <w:div w:id="748113139">
          <w:marLeft w:val="360"/>
          <w:marRight w:val="0"/>
          <w:marTop w:val="200"/>
          <w:marBottom w:val="0"/>
          <w:divBdr>
            <w:top w:val="none" w:sz="0" w:space="0" w:color="auto"/>
            <w:left w:val="none" w:sz="0" w:space="0" w:color="auto"/>
            <w:bottom w:val="none" w:sz="0" w:space="0" w:color="auto"/>
            <w:right w:val="none" w:sz="0" w:space="0" w:color="auto"/>
          </w:divBdr>
        </w:div>
        <w:div w:id="1442409188">
          <w:marLeft w:val="1080"/>
          <w:marRight w:val="0"/>
          <w:marTop w:val="100"/>
          <w:marBottom w:val="0"/>
          <w:divBdr>
            <w:top w:val="none" w:sz="0" w:space="0" w:color="auto"/>
            <w:left w:val="none" w:sz="0" w:space="0" w:color="auto"/>
            <w:bottom w:val="none" w:sz="0" w:space="0" w:color="auto"/>
            <w:right w:val="none" w:sz="0" w:space="0" w:color="auto"/>
          </w:divBdr>
        </w:div>
        <w:div w:id="2084182349">
          <w:marLeft w:val="360"/>
          <w:marRight w:val="0"/>
          <w:marTop w:val="200"/>
          <w:marBottom w:val="0"/>
          <w:divBdr>
            <w:top w:val="none" w:sz="0" w:space="0" w:color="auto"/>
            <w:left w:val="none" w:sz="0" w:space="0" w:color="auto"/>
            <w:bottom w:val="none" w:sz="0" w:space="0" w:color="auto"/>
            <w:right w:val="none" w:sz="0" w:space="0" w:color="auto"/>
          </w:divBdr>
        </w:div>
        <w:div w:id="2131506550">
          <w:marLeft w:val="360"/>
          <w:marRight w:val="0"/>
          <w:marTop w:val="200"/>
          <w:marBottom w:val="0"/>
          <w:divBdr>
            <w:top w:val="none" w:sz="0" w:space="0" w:color="auto"/>
            <w:left w:val="none" w:sz="0" w:space="0" w:color="auto"/>
            <w:bottom w:val="none" w:sz="0" w:space="0" w:color="auto"/>
            <w:right w:val="none" w:sz="0" w:space="0" w:color="auto"/>
          </w:divBdr>
        </w:div>
      </w:divsChild>
    </w:div>
    <w:div w:id="1220479160">
      <w:bodyDiv w:val="1"/>
      <w:marLeft w:val="0"/>
      <w:marRight w:val="0"/>
      <w:marTop w:val="0"/>
      <w:marBottom w:val="0"/>
      <w:divBdr>
        <w:top w:val="none" w:sz="0" w:space="0" w:color="auto"/>
        <w:left w:val="none" w:sz="0" w:space="0" w:color="auto"/>
        <w:bottom w:val="none" w:sz="0" w:space="0" w:color="auto"/>
        <w:right w:val="none" w:sz="0" w:space="0" w:color="auto"/>
      </w:divBdr>
    </w:div>
    <w:div w:id="1328359678">
      <w:bodyDiv w:val="1"/>
      <w:marLeft w:val="0"/>
      <w:marRight w:val="0"/>
      <w:marTop w:val="0"/>
      <w:marBottom w:val="0"/>
      <w:divBdr>
        <w:top w:val="none" w:sz="0" w:space="0" w:color="auto"/>
        <w:left w:val="none" w:sz="0" w:space="0" w:color="auto"/>
        <w:bottom w:val="none" w:sz="0" w:space="0" w:color="auto"/>
        <w:right w:val="none" w:sz="0" w:space="0" w:color="auto"/>
      </w:divBdr>
    </w:div>
    <w:div w:id="1367558814">
      <w:bodyDiv w:val="1"/>
      <w:marLeft w:val="0"/>
      <w:marRight w:val="0"/>
      <w:marTop w:val="0"/>
      <w:marBottom w:val="0"/>
      <w:divBdr>
        <w:top w:val="none" w:sz="0" w:space="0" w:color="auto"/>
        <w:left w:val="none" w:sz="0" w:space="0" w:color="auto"/>
        <w:bottom w:val="none" w:sz="0" w:space="0" w:color="auto"/>
        <w:right w:val="none" w:sz="0" w:space="0" w:color="auto"/>
      </w:divBdr>
    </w:div>
    <w:div w:id="1519733449">
      <w:bodyDiv w:val="1"/>
      <w:marLeft w:val="0"/>
      <w:marRight w:val="0"/>
      <w:marTop w:val="0"/>
      <w:marBottom w:val="0"/>
      <w:divBdr>
        <w:top w:val="none" w:sz="0" w:space="0" w:color="auto"/>
        <w:left w:val="none" w:sz="0" w:space="0" w:color="auto"/>
        <w:bottom w:val="none" w:sz="0" w:space="0" w:color="auto"/>
        <w:right w:val="none" w:sz="0" w:space="0" w:color="auto"/>
      </w:divBdr>
    </w:div>
    <w:div w:id="1537081520">
      <w:bodyDiv w:val="1"/>
      <w:marLeft w:val="0"/>
      <w:marRight w:val="0"/>
      <w:marTop w:val="0"/>
      <w:marBottom w:val="0"/>
      <w:divBdr>
        <w:top w:val="none" w:sz="0" w:space="0" w:color="auto"/>
        <w:left w:val="none" w:sz="0" w:space="0" w:color="auto"/>
        <w:bottom w:val="none" w:sz="0" w:space="0" w:color="auto"/>
        <w:right w:val="none" w:sz="0" w:space="0" w:color="auto"/>
      </w:divBdr>
    </w:div>
    <w:div w:id="1557351582">
      <w:bodyDiv w:val="1"/>
      <w:marLeft w:val="0"/>
      <w:marRight w:val="0"/>
      <w:marTop w:val="0"/>
      <w:marBottom w:val="0"/>
      <w:divBdr>
        <w:top w:val="none" w:sz="0" w:space="0" w:color="auto"/>
        <w:left w:val="none" w:sz="0" w:space="0" w:color="auto"/>
        <w:bottom w:val="none" w:sz="0" w:space="0" w:color="auto"/>
        <w:right w:val="none" w:sz="0" w:space="0" w:color="auto"/>
      </w:divBdr>
    </w:div>
    <w:div w:id="1606426129">
      <w:bodyDiv w:val="1"/>
      <w:marLeft w:val="0"/>
      <w:marRight w:val="0"/>
      <w:marTop w:val="0"/>
      <w:marBottom w:val="0"/>
      <w:divBdr>
        <w:top w:val="none" w:sz="0" w:space="0" w:color="auto"/>
        <w:left w:val="none" w:sz="0" w:space="0" w:color="auto"/>
        <w:bottom w:val="none" w:sz="0" w:space="0" w:color="auto"/>
        <w:right w:val="none" w:sz="0" w:space="0" w:color="auto"/>
      </w:divBdr>
    </w:div>
    <w:div w:id="1824932780">
      <w:bodyDiv w:val="1"/>
      <w:marLeft w:val="0"/>
      <w:marRight w:val="0"/>
      <w:marTop w:val="0"/>
      <w:marBottom w:val="0"/>
      <w:divBdr>
        <w:top w:val="none" w:sz="0" w:space="0" w:color="auto"/>
        <w:left w:val="none" w:sz="0" w:space="0" w:color="auto"/>
        <w:bottom w:val="none" w:sz="0" w:space="0" w:color="auto"/>
        <w:right w:val="none" w:sz="0" w:space="0" w:color="auto"/>
      </w:divBdr>
    </w:div>
    <w:div w:id="1832670581">
      <w:bodyDiv w:val="1"/>
      <w:marLeft w:val="0"/>
      <w:marRight w:val="0"/>
      <w:marTop w:val="0"/>
      <w:marBottom w:val="0"/>
      <w:divBdr>
        <w:top w:val="none" w:sz="0" w:space="0" w:color="auto"/>
        <w:left w:val="none" w:sz="0" w:space="0" w:color="auto"/>
        <w:bottom w:val="none" w:sz="0" w:space="0" w:color="auto"/>
        <w:right w:val="none" w:sz="0" w:space="0" w:color="auto"/>
      </w:divBdr>
    </w:div>
    <w:div w:id="1893538207">
      <w:bodyDiv w:val="1"/>
      <w:marLeft w:val="0"/>
      <w:marRight w:val="0"/>
      <w:marTop w:val="0"/>
      <w:marBottom w:val="0"/>
      <w:divBdr>
        <w:top w:val="none" w:sz="0" w:space="0" w:color="auto"/>
        <w:left w:val="none" w:sz="0" w:space="0" w:color="auto"/>
        <w:bottom w:val="none" w:sz="0" w:space="0" w:color="auto"/>
        <w:right w:val="none" w:sz="0" w:space="0" w:color="auto"/>
      </w:divBdr>
      <w:divsChild>
        <w:div w:id="929853117">
          <w:marLeft w:val="360"/>
          <w:marRight w:val="0"/>
          <w:marTop w:val="200"/>
          <w:marBottom w:val="0"/>
          <w:divBdr>
            <w:top w:val="none" w:sz="0" w:space="0" w:color="auto"/>
            <w:left w:val="none" w:sz="0" w:space="0" w:color="auto"/>
            <w:bottom w:val="none" w:sz="0" w:space="0" w:color="auto"/>
            <w:right w:val="none" w:sz="0" w:space="0" w:color="auto"/>
          </w:divBdr>
        </w:div>
        <w:div w:id="2113936196">
          <w:marLeft w:val="360"/>
          <w:marRight w:val="0"/>
          <w:marTop w:val="200"/>
          <w:marBottom w:val="0"/>
          <w:divBdr>
            <w:top w:val="none" w:sz="0" w:space="0" w:color="auto"/>
            <w:left w:val="none" w:sz="0" w:space="0" w:color="auto"/>
            <w:bottom w:val="none" w:sz="0" w:space="0" w:color="auto"/>
            <w:right w:val="none" w:sz="0" w:space="0" w:color="auto"/>
          </w:divBdr>
        </w:div>
      </w:divsChild>
    </w:div>
    <w:div w:id="1929846664">
      <w:bodyDiv w:val="1"/>
      <w:marLeft w:val="0"/>
      <w:marRight w:val="0"/>
      <w:marTop w:val="0"/>
      <w:marBottom w:val="0"/>
      <w:divBdr>
        <w:top w:val="none" w:sz="0" w:space="0" w:color="auto"/>
        <w:left w:val="none" w:sz="0" w:space="0" w:color="auto"/>
        <w:bottom w:val="none" w:sz="0" w:space="0" w:color="auto"/>
        <w:right w:val="none" w:sz="0" w:space="0" w:color="auto"/>
      </w:divBdr>
      <w:divsChild>
        <w:div w:id="275983315">
          <w:marLeft w:val="360"/>
          <w:marRight w:val="0"/>
          <w:marTop w:val="200"/>
          <w:marBottom w:val="0"/>
          <w:divBdr>
            <w:top w:val="none" w:sz="0" w:space="0" w:color="auto"/>
            <w:left w:val="none" w:sz="0" w:space="0" w:color="auto"/>
            <w:bottom w:val="none" w:sz="0" w:space="0" w:color="auto"/>
            <w:right w:val="none" w:sz="0" w:space="0" w:color="auto"/>
          </w:divBdr>
        </w:div>
        <w:div w:id="339702886">
          <w:marLeft w:val="360"/>
          <w:marRight w:val="0"/>
          <w:marTop w:val="200"/>
          <w:marBottom w:val="0"/>
          <w:divBdr>
            <w:top w:val="none" w:sz="0" w:space="0" w:color="auto"/>
            <w:left w:val="none" w:sz="0" w:space="0" w:color="auto"/>
            <w:bottom w:val="none" w:sz="0" w:space="0" w:color="auto"/>
            <w:right w:val="none" w:sz="0" w:space="0" w:color="auto"/>
          </w:divBdr>
        </w:div>
        <w:div w:id="393623332">
          <w:marLeft w:val="360"/>
          <w:marRight w:val="0"/>
          <w:marTop w:val="200"/>
          <w:marBottom w:val="0"/>
          <w:divBdr>
            <w:top w:val="none" w:sz="0" w:space="0" w:color="auto"/>
            <w:left w:val="none" w:sz="0" w:space="0" w:color="auto"/>
            <w:bottom w:val="none" w:sz="0" w:space="0" w:color="auto"/>
            <w:right w:val="none" w:sz="0" w:space="0" w:color="auto"/>
          </w:divBdr>
        </w:div>
        <w:div w:id="1071274820">
          <w:marLeft w:val="360"/>
          <w:marRight w:val="0"/>
          <w:marTop w:val="200"/>
          <w:marBottom w:val="0"/>
          <w:divBdr>
            <w:top w:val="none" w:sz="0" w:space="0" w:color="auto"/>
            <w:left w:val="none" w:sz="0" w:space="0" w:color="auto"/>
            <w:bottom w:val="none" w:sz="0" w:space="0" w:color="auto"/>
            <w:right w:val="none" w:sz="0" w:space="0" w:color="auto"/>
          </w:divBdr>
        </w:div>
        <w:div w:id="1709917062">
          <w:marLeft w:val="360"/>
          <w:marRight w:val="0"/>
          <w:marTop w:val="200"/>
          <w:marBottom w:val="0"/>
          <w:divBdr>
            <w:top w:val="none" w:sz="0" w:space="0" w:color="auto"/>
            <w:left w:val="none" w:sz="0" w:space="0" w:color="auto"/>
            <w:bottom w:val="none" w:sz="0" w:space="0" w:color="auto"/>
            <w:right w:val="none" w:sz="0" w:space="0" w:color="auto"/>
          </w:divBdr>
        </w:div>
      </w:divsChild>
    </w:div>
    <w:div w:id="1945266892">
      <w:bodyDiv w:val="1"/>
      <w:marLeft w:val="0"/>
      <w:marRight w:val="0"/>
      <w:marTop w:val="0"/>
      <w:marBottom w:val="0"/>
      <w:divBdr>
        <w:top w:val="none" w:sz="0" w:space="0" w:color="auto"/>
        <w:left w:val="none" w:sz="0" w:space="0" w:color="auto"/>
        <w:bottom w:val="none" w:sz="0" w:space="0" w:color="auto"/>
        <w:right w:val="none" w:sz="0" w:space="0" w:color="auto"/>
      </w:divBdr>
    </w:div>
    <w:div w:id="1971938008">
      <w:bodyDiv w:val="1"/>
      <w:marLeft w:val="0"/>
      <w:marRight w:val="0"/>
      <w:marTop w:val="0"/>
      <w:marBottom w:val="0"/>
      <w:divBdr>
        <w:top w:val="none" w:sz="0" w:space="0" w:color="auto"/>
        <w:left w:val="none" w:sz="0" w:space="0" w:color="auto"/>
        <w:bottom w:val="none" w:sz="0" w:space="0" w:color="auto"/>
        <w:right w:val="none" w:sz="0" w:space="0" w:color="auto"/>
      </w:divBdr>
    </w:div>
    <w:div w:id="2107263412">
      <w:bodyDiv w:val="1"/>
      <w:marLeft w:val="0"/>
      <w:marRight w:val="0"/>
      <w:marTop w:val="0"/>
      <w:marBottom w:val="0"/>
      <w:divBdr>
        <w:top w:val="none" w:sz="0" w:space="0" w:color="auto"/>
        <w:left w:val="none" w:sz="0" w:space="0" w:color="auto"/>
        <w:bottom w:val="none" w:sz="0" w:space="0" w:color="auto"/>
        <w:right w:val="none" w:sz="0" w:space="0" w:color="auto"/>
      </w:divBdr>
      <w:divsChild>
        <w:div w:id="14121245">
          <w:marLeft w:val="360"/>
          <w:marRight w:val="0"/>
          <w:marTop w:val="200"/>
          <w:marBottom w:val="0"/>
          <w:divBdr>
            <w:top w:val="none" w:sz="0" w:space="0" w:color="auto"/>
            <w:left w:val="none" w:sz="0" w:space="0" w:color="auto"/>
            <w:bottom w:val="none" w:sz="0" w:space="0" w:color="auto"/>
            <w:right w:val="none" w:sz="0" w:space="0" w:color="auto"/>
          </w:divBdr>
        </w:div>
        <w:div w:id="182939104">
          <w:marLeft w:val="360"/>
          <w:marRight w:val="0"/>
          <w:marTop w:val="200"/>
          <w:marBottom w:val="0"/>
          <w:divBdr>
            <w:top w:val="none" w:sz="0" w:space="0" w:color="auto"/>
            <w:left w:val="none" w:sz="0" w:space="0" w:color="auto"/>
            <w:bottom w:val="none" w:sz="0" w:space="0" w:color="auto"/>
            <w:right w:val="none" w:sz="0" w:space="0" w:color="auto"/>
          </w:divBdr>
        </w:div>
        <w:div w:id="209077822">
          <w:marLeft w:val="360"/>
          <w:marRight w:val="0"/>
          <w:marTop w:val="200"/>
          <w:marBottom w:val="0"/>
          <w:divBdr>
            <w:top w:val="none" w:sz="0" w:space="0" w:color="auto"/>
            <w:left w:val="none" w:sz="0" w:space="0" w:color="auto"/>
            <w:bottom w:val="none" w:sz="0" w:space="0" w:color="auto"/>
            <w:right w:val="none" w:sz="0" w:space="0" w:color="auto"/>
          </w:divBdr>
        </w:div>
        <w:div w:id="496381772">
          <w:marLeft w:val="360"/>
          <w:marRight w:val="0"/>
          <w:marTop w:val="200"/>
          <w:marBottom w:val="0"/>
          <w:divBdr>
            <w:top w:val="none" w:sz="0" w:space="0" w:color="auto"/>
            <w:left w:val="none" w:sz="0" w:space="0" w:color="auto"/>
            <w:bottom w:val="none" w:sz="0" w:space="0" w:color="auto"/>
            <w:right w:val="none" w:sz="0" w:space="0" w:color="auto"/>
          </w:divBdr>
        </w:div>
        <w:div w:id="776947596">
          <w:marLeft w:val="360"/>
          <w:marRight w:val="0"/>
          <w:marTop w:val="200"/>
          <w:marBottom w:val="0"/>
          <w:divBdr>
            <w:top w:val="none" w:sz="0" w:space="0" w:color="auto"/>
            <w:left w:val="none" w:sz="0" w:space="0" w:color="auto"/>
            <w:bottom w:val="none" w:sz="0" w:space="0" w:color="auto"/>
            <w:right w:val="none" w:sz="0" w:space="0" w:color="auto"/>
          </w:divBdr>
        </w:div>
        <w:div w:id="782652162">
          <w:marLeft w:val="360"/>
          <w:marRight w:val="0"/>
          <w:marTop w:val="200"/>
          <w:marBottom w:val="0"/>
          <w:divBdr>
            <w:top w:val="none" w:sz="0" w:space="0" w:color="auto"/>
            <w:left w:val="none" w:sz="0" w:space="0" w:color="auto"/>
            <w:bottom w:val="none" w:sz="0" w:space="0" w:color="auto"/>
            <w:right w:val="none" w:sz="0" w:space="0" w:color="auto"/>
          </w:divBdr>
        </w:div>
        <w:div w:id="1183587764">
          <w:marLeft w:val="360"/>
          <w:marRight w:val="0"/>
          <w:marTop w:val="200"/>
          <w:marBottom w:val="0"/>
          <w:divBdr>
            <w:top w:val="none" w:sz="0" w:space="0" w:color="auto"/>
            <w:left w:val="none" w:sz="0" w:space="0" w:color="auto"/>
            <w:bottom w:val="none" w:sz="0" w:space="0" w:color="auto"/>
            <w:right w:val="none" w:sz="0" w:space="0" w:color="auto"/>
          </w:divBdr>
        </w:div>
        <w:div w:id="1209494522">
          <w:marLeft w:val="360"/>
          <w:marRight w:val="0"/>
          <w:marTop w:val="200"/>
          <w:marBottom w:val="0"/>
          <w:divBdr>
            <w:top w:val="none" w:sz="0" w:space="0" w:color="auto"/>
            <w:left w:val="none" w:sz="0" w:space="0" w:color="auto"/>
            <w:bottom w:val="none" w:sz="0" w:space="0" w:color="auto"/>
            <w:right w:val="none" w:sz="0" w:space="0" w:color="auto"/>
          </w:divBdr>
        </w:div>
        <w:div w:id="1513182047">
          <w:marLeft w:val="36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df"/><Relationship Id="rId18" Type="http://schemas.openxmlformats.org/officeDocument/2006/relationships/header" Target="header3.xml"/><Relationship Id="rId26" Type="http://schemas.openxmlformats.org/officeDocument/2006/relationships/hyperlink" Target="http://www.unwomen.org/en/digital-library/publications/2015/4/un-women-evaluation-handbook-how-to-manage-gender-responsive-evaluation" TargetMode="External"/><Relationship Id="rId39" Type="http://schemas.openxmlformats.org/officeDocument/2006/relationships/hyperlink" Target="https://www.ilo.org/wcmsp5/groups/public/---ed_mas/---eval/documents/publication/wcms_571339.pdf" TargetMode="External"/><Relationship Id="rId21" Type="http://schemas.openxmlformats.org/officeDocument/2006/relationships/hyperlink" Target="http://www.un.org/ga/search/view_doc.asp?symbol=UNW/2012/12&amp;Lang=E" TargetMode="External"/><Relationship Id="rId34" Type="http://schemas.openxmlformats.org/officeDocument/2006/relationships/hyperlink" Target="http://www.unevaluation.org/document/detail/102" TargetMode="External"/><Relationship Id="rId42" Type="http://schemas.openxmlformats.org/officeDocument/2006/relationships/image" Target="media/image8.png"/><Relationship Id="rId47" Type="http://schemas.openxmlformats.org/officeDocument/2006/relationships/hyperlink" Target="https://evaluation.iom.int/sites/evaluation/files/documents/IOM-IN74Rev1-Charter-of-OIG_0.pdf" TargetMode="External"/><Relationship Id="rId50" Type="http://schemas.openxmlformats.org/officeDocument/2006/relationships/hyperlink" Target="http://www.unwomen.org/~/media/headquarters/attachments/sections/about%20us/evaluation/evaluation-geraasmethodology-en.pdf" TargetMode="External"/><Relationship Id="rId55" Type="http://schemas.openxmlformats.org/officeDocument/2006/relationships/hyperlink" Target="http://www.uneval.org/document/detail/1452" TargetMode="External"/><Relationship Id="rId63" Type="http://schemas.openxmlformats.org/officeDocument/2006/relationships/image" Target="media/image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uneval.org/document/detail/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evaluation.iom.int/sites/evaluation/files/documents/IOM-IN74Rev1-Charter-of-OIG_0.pdf" TargetMode="External"/><Relationship Id="rId32" Type="http://schemas.openxmlformats.org/officeDocument/2006/relationships/hyperlink" Target="http://www.uneval.org/document/detail/1452" TargetMode="External"/><Relationship Id="rId37" Type="http://schemas.openxmlformats.org/officeDocument/2006/relationships/hyperlink" Target="http://gate.unwomen.org/Evaluation/Details?evaluationId=4603" TargetMode="External"/><Relationship Id="rId40" Type="http://schemas.openxmlformats.org/officeDocument/2006/relationships/image" Target="media/image6.png"/><Relationship Id="rId45" Type="http://schemas.openxmlformats.org/officeDocument/2006/relationships/hyperlink" Target="https://evaluation.iom.int/sites/evaluation/files/documents/iom_evaluation_policy_in_266_external_18.pdf" TargetMode="External"/><Relationship Id="rId53" Type="http://schemas.openxmlformats.org/officeDocument/2006/relationships/hyperlink" Target="http://www.uneval.org/document/detail/980" TargetMode="External"/><Relationship Id="rId58" Type="http://schemas.openxmlformats.org/officeDocument/2006/relationships/hyperlink" Target="http://www.unevaluation.org/document/detail/100" TargetMode="External"/><Relationship Id="rId66"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evaluation.iom.int/sites/evaluation/files/documents/oig_evaluation_and_monitoring_strategy_2018-2020.pdf" TargetMode="External"/><Relationship Id="rId28" Type="http://schemas.openxmlformats.org/officeDocument/2006/relationships/hyperlink" Target="http://www.uneval.org/document/detail/22" TargetMode="External"/><Relationship Id="rId36" Type="http://schemas.openxmlformats.org/officeDocument/2006/relationships/hyperlink" Target="http://gate.unwomen.org/Evaluation/Details?EvaluationId=5014" TargetMode="External"/><Relationship Id="rId49" Type="http://schemas.openxmlformats.org/officeDocument/2006/relationships/hyperlink" Target="http://www.unwomen.org/en/digital-library/publications/2015/4/un-women-evaluation-handbook-how-to-manage-gender-responsive-evaluation" TargetMode="External"/><Relationship Id="rId57" Type="http://schemas.openxmlformats.org/officeDocument/2006/relationships/hyperlink" Target="http://www.unevaluation.org/document/detail/102" TargetMode="External"/><Relationship Id="rId61" Type="http://schemas.openxmlformats.org/officeDocument/2006/relationships/hyperlink" Target="https://www.ilo.org/wcmsp5/groups/public/---ed_mas/---eval/documents/publication/wcms_571339.pdf" TargetMode="Externa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yperlink" Target="http://www.uneval.org/document/detail/1616" TargetMode="External"/><Relationship Id="rId44" Type="http://schemas.openxmlformats.org/officeDocument/2006/relationships/hyperlink" Target="http://www.un.org/ga/search/view_doc.asp?symbol=UNW/2012/12&amp;Lang=E" TargetMode="External"/><Relationship Id="rId52" Type="http://schemas.openxmlformats.org/officeDocument/2006/relationships/hyperlink" Target="http://www.uneval.org/document/detail/21" TargetMode="External"/><Relationship Id="rId60" Type="http://schemas.openxmlformats.org/officeDocument/2006/relationships/hyperlink" Target="http://gate.unwomen.org/Evaluation/Details?evaluationId=4603" TargetMode="External"/><Relationship Id="rId65"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evaluation.iom.int/sites/evaluation/files/documents/iom_evaluation_policy_in_266_external_18.pdf" TargetMode="External"/><Relationship Id="rId27" Type="http://schemas.openxmlformats.org/officeDocument/2006/relationships/hyperlink" Target="http://www.unwomen.org/~/media/headquarters/attachments/sections/about%20us/evaluation/evaluation-geraasmethodology-en.pdf" TargetMode="External"/><Relationship Id="rId30" Type="http://schemas.openxmlformats.org/officeDocument/2006/relationships/hyperlink" Target="http://www.uneval.org/document/detail/980" TargetMode="External"/><Relationship Id="rId35" Type="http://schemas.openxmlformats.org/officeDocument/2006/relationships/hyperlink" Target="http://www.unevaluation.org/document/detail/100" TargetMode="External"/><Relationship Id="rId43" Type="http://schemas.openxmlformats.org/officeDocument/2006/relationships/hyperlink" Target="mailto:xxxx@iom.ba" TargetMode="External"/><Relationship Id="rId48" Type="http://schemas.openxmlformats.org/officeDocument/2006/relationships/hyperlink" Target="https://intranetportal/Pages/ControlNo.aspx?controlNo=MA/00066" TargetMode="External"/><Relationship Id="rId56" Type="http://schemas.openxmlformats.org/officeDocument/2006/relationships/hyperlink" Target="http://www.uneval.org/document/detail/607" TargetMode="External"/><Relationship Id="rId64" Type="http://schemas.openxmlformats.org/officeDocument/2006/relationships/image" Target="media/image10.jp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uneval.org/document/detail/2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s://intranetportal/Pages/ControlNo.aspx?controlNo=MA/00066" TargetMode="External"/><Relationship Id="rId33" Type="http://schemas.openxmlformats.org/officeDocument/2006/relationships/hyperlink" Target="http://www.uneval.org/document/detail/607" TargetMode="External"/><Relationship Id="rId38" Type="http://schemas.openxmlformats.org/officeDocument/2006/relationships/hyperlink" Target="https://www.ilo.org/wcmsp5/groups/public/---ed_mas/---eval/documents/publication/wcms_571339.pdf" TargetMode="External"/><Relationship Id="rId46" Type="http://schemas.openxmlformats.org/officeDocument/2006/relationships/hyperlink" Target="https://evaluation.iom.int/sites/evaluation/files/documents/oig_evaluation_and_monitoring_strategy_2018-2020.pdf" TargetMode="External"/><Relationship Id="rId59" Type="http://schemas.openxmlformats.org/officeDocument/2006/relationships/hyperlink" Target="http://gate.unwomen.org/Evaluation/Details?EvaluationId=5014" TargetMode="External"/><Relationship Id="rId67" Type="http://schemas.openxmlformats.org/officeDocument/2006/relationships/image" Target="media/image13.png"/><Relationship Id="rId20" Type="http://schemas.openxmlformats.org/officeDocument/2006/relationships/hyperlink" Target="https://www.oecd.org/dac/evaluation/daccriteriaforevaluatingdevelopmentassistance.htm" TargetMode="External"/><Relationship Id="rId41" Type="http://schemas.openxmlformats.org/officeDocument/2006/relationships/image" Target="media/image7.png"/><Relationship Id="rId54" Type="http://schemas.openxmlformats.org/officeDocument/2006/relationships/hyperlink" Target="http://www.uneval.org/document/detail/1616" TargetMode="External"/><Relationship Id="rId62" Type="http://schemas.openxmlformats.org/officeDocument/2006/relationships/hyperlink" Target="https://www.ilo.org/wcmsp5/groups/public/---ed_mas/---eval/documents/publication/wcms_571339.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kyrgyzstan.un.org/en/35640-united-nations-development-assistance-framework-undaf-kyrgyz-republic-2018-2022" TargetMode="External"/><Relationship Id="rId13" Type="http://schemas.openxmlformats.org/officeDocument/2006/relationships/hyperlink" Target="https://www.comminit.com/global/content/manual-gender-action-learning-system-gals-implementation-toolkit" TargetMode="External"/><Relationship Id="rId18" Type="http://schemas.openxmlformats.org/officeDocument/2006/relationships/hyperlink" Target="https://www.usip.org/publications/2021/05/border-clash-between-kyrgyzstan-and-tajikistan-risks-spinning-out-control" TargetMode="External"/><Relationship Id="rId26" Type="http://schemas.openxmlformats.org/officeDocument/2006/relationships/hyperlink" Target="http://www.undp.org/content/undp/en/home/librarypage/capacity-building/capacity-development-a-undp-primer.html" TargetMode="External"/><Relationship Id="rId3" Type="http://schemas.openxmlformats.org/officeDocument/2006/relationships/hyperlink" Target="https://www.worldbank.org/en/topic/migrationremittancesdiasporaissues/brief/migration-remittances-data" TargetMode="External"/><Relationship Id="rId21" Type="http://schemas.openxmlformats.org/officeDocument/2006/relationships/hyperlink" Target="https://www.finsabat.kg/education/online_course_ILO" TargetMode="External"/><Relationship Id="rId7" Type="http://schemas.openxmlformats.org/officeDocument/2006/relationships/hyperlink" Target="http://donors.kg/en/strategy/5174-national-development-strategy-of-the-kyrgyz-republic-for-2018-2040" TargetMode="External"/><Relationship Id="rId12" Type="http://schemas.openxmlformats.org/officeDocument/2006/relationships/hyperlink" Target="https://www.oecd-ilibrary.org/sites/543e84ed-en/1/3/4/index.html?itemId=/content/publication/543e84ed-en&amp;_csp_=535d2f2a848b7727d35502d7f36e4885&amp;itemIGO=oecd&amp;itemContentType=book" TargetMode="External"/><Relationship Id="rId17" Type="http://schemas.openxmlformats.org/officeDocument/2006/relationships/hyperlink" Target="https://www.ilo.org/empent/areas/value-chain-development-vcd/WCMS_366005/lang--en/index.htm" TargetMode="External"/><Relationship Id="rId25" Type="http://schemas.openxmlformats.org/officeDocument/2006/relationships/hyperlink" Target="https://www.the-learning-agency-lab.com/the-learning-curve/learning-by-doing/" TargetMode="External"/><Relationship Id="rId2" Type="http://schemas.openxmlformats.org/officeDocument/2006/relationships/hyperlink" Target="https://eca.unwomen.org/en/digital-library/publications/2020/04/gender-in-society-perception-study-kyrgyz-republic" TargetMode="External"/><Relationship Id="rId16" Type="http://schemas.openxmlformats.org/officeDocument/2006/relationships/hyperlink" Target="https://positivedeviance.org/" TargetMode="External"/><Relationship Id="rId20" Type="http://schemas.openxmlformats.org/officeDocument/2006/relationships/hyperlink" Target="https://www.gov.kg/ru/programs/7" TargetMode="External"/><Relationship Id="rId1" Type="http://schemas.openxmlformats.org/officeDocument/2006/relationships/hyperlink" Target="https://eca.unwomen.org/en/digital-library/publications/2020/04/gender-in-society-perception-study-kyrgyz-republic" TargetMode="External"/><Relationship Id="rId6" Type="http://schemas.openxmlformats.org/officeDocument/2006/relationships/hyperlink" Target="http://www.unevaluation.org/document/detail/100" TargetMode="External"/><Relationship Id="rId11" Type="http://schemas.openxmlformats.org/officeDocument/2006/relationships/hyperlink" Target="http://www.pension-watch.net/country-fact-file/kyrgyzstan" TargetMode="External"/><Relationship Id="rId24" Type="http://schemas.openxmlformats.org/officeDocument/2006/relationships/hyperlink" Target="https://en.wikipedia.org/wiki/Learning-by-doing" TargetMode="External"/><Relationship Id="rId5" Type="http://schemas.openxmlformats.org/officeDocument/2006/relationships/hyperlink" Target="https://www.un.org/en/content/disabilitystrategy/assets/documentation/UN_Disability_Inclusion_Strategy_english.pdf" TargetMode="External"/><Relationship Id="rId15" Type="http://schemas.openxmlformats.org/officeDocument/2006/relationships/hyperlink" Target="https://www.international-alert.org/what-we-do/what-is-peacebuilding" TargetMode="External"/><Relationship Id="rId23" Type="http://schemas.openxmlformats.org/officeDocument/2006/relationships/hyperlink" Target="https://www.nbkr.kg/newsout.jsp?item=31&amp;lang=RUS&amp;material=94253" TargetMode="External"/><Relationship Id="rId28" Type="http://schemas.openxmlformats.org/officeDocument/2006/relationships/hyperlink" Target="https://www.un.org/en/development/desa/population/migration/data/estimates2/estimates15.asp" TargetMode="External"/><Relationship Id="rId10" Type="http://schemas.openxmlformats.org/officeDocument/2006/relationships/hyperlink" Target="https://sustainabledevelopment.un.org/post2015/transformingourworld" TargetMode="External"/><Relationship Id="rId19" Type="http://schemas.openxmlformats.org/officeDocument/2006/relationships/hyperlink" Target="https://www.kg.undp.org/content/kyrgyzstan/en/home/presscenter/pressreleases/2021/09/migration-research.html" TargetMode="External"/><Relationship Id="rId4" Type="http://schemas.openxmlformats.org/officeDocument/2006/relationships/hyperlink" Target="https://www.un.org/en/content/disabilitystrategy/assets/documentation/UN_Disability_Inclusion_Strategy_english.pdf" TargetMode="External"/><Relationship Id="rId9" Type="http://schemas.openxmlformats.org/officeDocument/2006/relationships/hyperlink" Target="http://1325naps.peacewomen.org/index.php/kyrgyzstan/" TargetMode="External"/><Relationship Id="rId14" Type="http://schemas.openxmlformats.org/officeDocument/2006/relationships/hyperlink" Target="https://languages.oup.com" TargetMode="External"/><Relationship Id="rId22" Type="http://schemas.openxmlformats.org/officeDocument/2006/relationships/hyperlink" Target="https://ecampus.itcilo.org/login/index.php" TargetMode="External"/><Relationship Id="rId27" Type="http://schemas.openxmlformats.org/officeDocument/2006/relationships/hyperlink" Target="https://kyrgyzstan.un.org/en/159094-minister-labor-social-welfare-and-migration-discussed-un-peacebuilding-programmes-u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gheorghecaraseni\Downloads\Diagrama%20intervievati%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400" b="1" i="0" u="none" strike="noStrike" kern="1200" baseline="0">
                <a:solidFill>
                  <a:sysClr val="windowText" lastClr="000000"/>
                </a:solidFill>
                <a:latin typeface="+mn-lt"/>
                <a:ea typeface="+mn-ea"/>
                <a:cs typeface="+mn-cs"/>
              </a:defRPr>
            </a:pPr>
            <a:r>
              <a:rPr lang="en-GB" sz="1100" b="0" i="0">
                <a:latin typeface="Times New Roman" charset="0"/>
                <a:ea typeface="Times New Roman" charset="0"/>
                <a:cs typeface="Times New Roman" charset="0"/>
              </a:rPr>
              <a:t>Diagram 1:</a:t>
            </a:r>
            <a:r>
              <a:rPr lang="en-GB" sz="1100" b="0" i="1">
                <a:latin typeface="Times New Roman" charset="0"/>
                <a:ea typeface="Times New Roman" charset="0"/>
                <a:cs typeface="Times New Roman" charset="0"/>
              </a:rPr>
              <a:t> Interviewees</a:t>
            </a:r>
            <a:r>
              <a:rPr lang="en-GB" sz="1100" b="0" i="1" baseline="0">
                <a:latin typeface="Times New Roman" charset="0"/>
                <a:ea typeface="Times New Roman" charset="0"/>
                <a:cs typeface="Times New Roman" charset="0"/>
              </a:rPr>
              <a:t> involved in evaluation</a:t>
            </a:r>
            <a:r>
              <a:rPr lang="en-GB" sz="1100" b="0" i="1">
                <a:latin typeface="Times New Roman" charset="0"/>
                <a:ea typeface="Times New Roman" charset="0"/>
                <a:cs typeface="Times New Roman" charset="0"/>
              </a:rPr>
              <a:t> </a:t>
            </a:r>
            <a:endParaRPr lang="ro-RO" sz="1100" b="0" i="1">
              <a:latin typeface="Times New Roman" charset="0"/>
              <a:ea typeface="Times New Roman" charset="0"/>
              <a:cs typeface="Times New Roman" charset="0"/>
            </a:endParaRPr>
          </a:p>
          <a:p>
            <a:pPr algn="ctr" rtl="0">
              <a:defRPr sz="1400" b="1" i="0" u="none" strike="noStrike" kern="1200" baseline="0">
                <a:solidFill>
                  <a:sysClr val="windowText" lastClr="000000"/>
                </a:solidFill>
                <a:latin typeface="+mn-lt"/>
                <a:ea typeface="+mn-ea"/>
                <a:cs typeface="+mn-cs"/>
              </a:defRPr>
            </a:pPr>
            <a:r>
              <a:rPr lang="en-GB" sz="1100" b="0" i="0">
                <a:latin typeface="Times New Roman" charset="0"/>
                <a:ea typeface="Times New Roman" charset="0"/>
                <a:cs typeface="Times New Roman" charset="0"/>
              </a:rPr>
              <a:t>(</a:t>
            </a:r>
            <a:r>
              <a:rPr lang="ro-RO" sz="1100" b="0" i="0">
                <a:latin typeface="Times New Roman" charset="0"/>
                <a:ea typeface="Times New Roman" charset="0"/>
                <a:cs typeface="Times New Roman" charset="0"/>
              </a:rPr>
              <a:t>129</a:t>
            </a:r>
            <a:r>
              <a:rPr lang="en-GB" sz="1100" b="0" i="0">
                <a:latin typeface="Times New Roman" charset="0"/>
                <a:ea typeface="Times New Roman" charset="0"/>
                <a:cs typeface="Times New Roman" charset="0"/>
              </a:rPr>
              <a:t> </a:t>
            </a:r>
            <a:r>
              <a:rPr lang="en-GB" sz="1100" b="0" i="0" u="none" strike="noStrike" kern="1200" baseline="0">
                <a:solidFill>
                  <a:sysClr val="windowText" lastClr="000000"/>
                </a:solidFill>
                <a:latin typeface="Times New Roman" charset="0"/>
                <a:ea typeface="Times New Roman" charset="0"/>
                <a:cs typeface="Times New Roman" charset="0"/>
              </a:rPr>
              <a:t>persons)</a:t>
            </a:r>
          </a:p>
        </c:rich>
      </c:tx>
      <c:layout>
        <c:manualLayout>
          <c:xMode val="edge"/>
          <c:yMode val="edge"/>
          <c:x val="9.4597112860892396E-2"/>
          <c:y val="5.7971014492753603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Interviewers!$C$2</c:f>
              <c:strCache>
                <c:ptCount val="1"/>
                <c:pt idx="0">
                  <c:v>Nr of persons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Interviewers!$B$3:$B$7</c:f>
              <c:strCache>
                <c:ptCount val="5"/>
                <c:pt idx="0">
                  <c:v>RUNOs, PBF, other UN Agencies </c:v>
                </c:pt>
                <c:pt idx="1">
                  <c:v>Implementing partners</c:v>
                </c:pt>
                <c:pt idx="2">
                  <c:v>National partners </c:v>
                </c:pt>
                <c:pt idx="3">
                  <c:v>Diaspora representatives </c:v>
                </c:pt>
                <c:pt idx="4">
                  <c:v>Local end-beneficiaries</c:v>
                </c:pt>
              </c:strCache>
            </c:strRef>
          </c:cat>
          <c:val>
            <c:numRef>
              <c:f>Interviewers!$C$3:$C$7</c:f>
              <c:numCache>
                <c:formatCode>General</c:formatCode>
                <c:ptCount val="5"/>
                <c:pt idx="0">
                  <c:v>8</c:v>
                </c:pt>
                <c:pt idx="1">
                  <c:v>8</c:v>
                </c:pt>
                <c:pt idx="2">
                  <c:v>5</c:v>
                </c:pt>
                <c:pt idx="3">
                  <c:v>2</c:v>
                </c:pt>
                <c:pt idx="4">
                  <c:v>106</c:v>
                </c:pt>
              </c:numCache>
            </c:numRef>
          </c:val>
          <c:extLst>
            <c:ext xmlns:c16="http://schemas.microsoft.com/office/drawing/2014/chart" uri="{C3380CC4-5D6E-409C-BE32-E72D297353CC}">
              <c16:uniqueId val="{00000000-0881-4DB2-8BDD-AE41E45D889A}"/>
            </c:ext>
          </c:extLst>
        </c:ser>
        <c:dLbls>
          <c:showLegendKey val="0"/>
          <c:showVal val="0"/>
          <c:showCatName val="0"/>
          <c:showSerName val="0"/>
          <c:showPercent val="1"/>
          <c:showBubbleSize val="0"/>
          <c:showLeaderLines val="1"/>
        </c:dLbls>
      </c:pie3DChart>
    </c:plotArea>
    <c:legend>
      <c:legendPos val="r"/>
      <c:layout>
        <c:manualLayout>
          <c:xMode val="edge"/>
          <c:yMode val="edge"/>
          <c:x val="0.601531216838184"/>
          <c:y val="0.24775546133656401"/>
          <c:w val="0.37857534674025201"/>
          <c:h val="0.62699131839289302"/>
        </c:manualLayout>
      </c:layout>
      <c:overlay val="0"/>
      <c:txPr>
        <a:bodyPr/>
        <a:lstStyle/>
        <a:p>
          <a:pPr>
            <a:defRPr>
              <a:latin typeface="Times New Roman" charset="0"/>
              <a:ea typeface="Times New Roman" charset="0"/>
              <a:cs typeface="Times New Roman"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3634D-1AFB-3741-98DB-DD74516DF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78</Pages>
  <Words>34643</Words>
  <Characters>197469</Characters>
  <Application>Microsoft Office Word</Application>
  <DocSecurity>0</DocSecurity>
  <Lines>1645</Lines>
  <Paragraphs>463</Paragraphs>
  <ScaleCrop>false</ScaleCrop>
  <HeadingPairs>
    <vt:vector size="2" baseType="variant">
      <vt:variant>
        <vt:lpstr>Title</vt:lpstr>
      </vt:variant>
      <vt:variant>
        <vt:i4>1</vt:i4>
      </vt:variant>
    </vt:vector>
  </HeadingPairs>
  <TitlesOfParts>
    <vt:vector size="1" baseType="lpstr">
      <vt:lpstr/>
    </vt:vector>
  </TitlesOfParts>
  <Company>OCT Caraseni</Company>
  <LinksUpToDate>false</LinksUpToDate>
  <CharactersWithSpaces>231649</CharactersWithSpaces>
  <SharedDoc>false</SharedDoc>
  <HLinks>
    <vt:vector size="768" baseType="variant">
      <vt:variant>
        <vt:i4>3866739</vt:i4>
      </vt:variant>
      <vt:variant>
        <vt:i4>318</vt:i4>
      </vt:variant>
      <vt:variant>
        <vt:i4>0</vt:i4>
      </vt:variant>
      <vt:variant>
        <vt:i4>5</vt:i4>
      </vt:variant>
      <vt:variant>
        <vt:lpwstr>https://www.ilo.org/wcmsp5/groups/public/---ed_mas/---eval/documents/publication/wcms_571339.pdf</vt:lpwstr>
      </vt:variant>
      <vt:variant>
        <vt:lpwstr/>
      </vt:variant>
      <vt:variant>
        <vt:i4>3866739</vt:i4>
      </vt:variant>
      <vt:variant>
        <vt:i4>315</vt:i4>
      </vt:variant>
      <vt:variant>
        <vt:i4>0</vt:i4>
      </vt:variant>
      <vt:variant>
        <vt:i4>5</vt:i4>
      </vt:variant>
      <vt:variant>
        <vt:lpwstr>https://www.ilo.org/wcmsp5/groups/public/---ed_mas/---eval/documents/publication/wcms_571339.pdf</vt:lpwstr>
      </vt:variant>
      <vt:variant>
        <vt:lpwstr/>
      </vt:variant>
      <vt:variant>
        <vt:i4>4980746</vt:i4>
      </vt:variant>
      <vt:variant>
        <vt:i4>312</vt:i4>
      </vt:variant>
      <vt:variant>
        <vt:i4>0</vt:i4>
      </vt:variant>
      <vt:variant>
        <vt:i4>5</vt:i4>
      </vt:variant>
      <vt:variant>
        <vt:lpwstr>http://gate.unwomen.org/Evaluation/Details?evaluationId=4603</vt:lpwstr>
      </vt:variant>
      <vt:variant>
        <vt:lpwstr/>
      </vt:variant>
      <vt:variant>
        <vt:i4>5046282</vt:i4>
      </vt:variant>
      <vt:variant>
        <vt:i4>309</vt:i4>
      </vt:variant>
      <vt:variant>
        <vt:i4>0</vt:i4>
      </vt:variant>
      <vt:variant>
        <vt:i4>5</vt:i4>
      </vt:variant>
      <vt:variant>
        <vt:lpwstr>http://gate.unwomen.org/Evaluation/Details?EvaluationId=5014</vt:lpwstr>
      </vt:variant>
      <vt:variant>
        <vt:lpwstr/>
      </vt:variant>
      <vt:variant>
        <vt:i4>2752568</vt:i4>
      </vt:variant>
      <vt:variant>
        <vt:i4>306</vt:i4>
      </vt:variant>
      <vt:variant>
        <vt:i4>0</vt:i4>
      </vt:variant>
      <vt:variant>
        <vt:i4>5</vt:i4>
      </vt:variant>
      <vt:variant>
        <vt:lpwstr>http://www.unevaluation.org/document/detail/100</vt:lpwstr>
      </vt:variant>
      <vt:variant>
        <vt:lpwstr/>
      </vt:variant>
      <vt:variant>
        <vt:i4>2752568</vt:i4>
      </vt:variant>
      <vt:variant>
        <vt:i4>303</vt:i4>
      </vt:variant>
      <vt:variant>
        <vt:i4>0</vt:i4>
      </vt:variant>
      <vt:variant>
        <vt:i4>5</vt:i4>
      </vt:variant>
      <vt:variant>
        <vt:lpwstr>http://www.unevaluation.org/document/detail/102</vt:lpwstr>
      </vt:variant>
      <vt:variant>
        <vt:lpwstr/>
      </vt:variant>
      <vt:variant>
        <vt:i4>4456537</vt:i4>
      </vt:variant>
      <vt:variant>
        <vt:i4>300</vt:i4>
      </vt:variant>
      <vt:variant>
        <vt:i4>0</vt:i4>
      </vt:variant>
      <vt:variant>
        <vt:i4>5</vt:i4>
      </vt:variant>
      <vt:variant>
        <vt:lpwstr>http://www.uneval.org/document/detail/607</vt:lpwstr>
      </vt:variant>
      <vt:variant>
        <vt:lpwstr/>
      </vt:variant>
      <vt:variant>
        <vt:i4>7471211</vt:i4>
      </vt:variant>
      <vt:variant>
        <vt:i4>297</vt:i4>
      </vt:variant>
      <vt:variant>
        <vt:i4>0</vt:i4>
      </vt:variant>
      <vt:variant>
        <vt:i4>5</vt:i4>
      </vt:variant>
      <vt:variant>
        <vt:lpwstr>http://www.uneval.org/document/detail/1452</vt:lpwstr>
      </vt:variant>
      <vt:variant>
        <vt:lpwstr/>
      </vt:variant>
      <vt:variant>
        <vt:i4>7602287</vt:i4>
      </vt:variant>
      <vt:variant>
        <vt:i4>294</vt:i4>
      </vt:variant>
      <vt:variant>
        <vt:i4>0</vt:i4>
      </vt:variant>
      <vt:variant>
        <vt:i4>5</vt:i4>
      </vt:variant>
      <vt:variant>
        <vt:lpwstr>http://www.uneval.org/document/detail/1616</vt:lpwstr>
      </vt:variant>
      <vt:variant>
        <vt:lpwstr/>
      </vt:variant>
      <vt:variant>
        <vt:i4>4980822</vt:i4>
      </vt:variant>
      <vt:variant>
        <vt:i4>291</vt:i4>
      </vt:variant>
      <vt:variant>
        <vt:i4>0</vt:i4>
      </vt:variant>
      <vt:variant>
        <vt:i4>5</vt:i4>
      </vt:variant>
      <vt:variant>
        <vt:lpwstr>http://www.uneval.org/document/detail/980</vt:lpwstr>
      </vt:variant>
      <vt:variant>
        <vt:lpwstr/>
      </vt:variant>
      <vt:variant>
        <vt:i4>4522077</vt:i4>
      </vt:variant>
      <vt:variant>
        <vt:i4>288</vt:i4>
      </vt:variant>
      <vt:variant>
        <vt:i4>0</vt:i4>
      </vt:variant>
      <vt:variant>
        <vt:i4>5</vt:i4>
      </vt:variant>
      <vt:variant>
        <vt:lpwstr>http://www.uneval.org/document/detail/21</vt:lpwstr>
      </vt:variant>
      <vt:variant>
        <vt:lpwstr/>
      </vt:variant>
      <vt:variant>
        <vt:i4>4587613</vt:i4>
      </vt:variant>
      <vt:variant>
        <vt:i4>285</vt:i4>
      </vt:variant>
      <vt:variant>
        <vt:i4>0</vt:i4>
      </vt:variant>
      <vt:variant>
        <vt:i4>5</vt:i4>
      </vt:variant>
      <vt:variant>
        <vt:lpwstr>http://www.uneval.org/document/detail/22</vt:lpwstr>
      </vt:variant>
      <vt:variant>
        <vt:lpwstr/>
      </vt:variant>
      <vt:variant>
        <vt:i4>1114188</vt:i4>
      </vt:variant>
      <vt:variant>
        <vt:i4>282</vt:i4>
      </vt:variant>
      <vt:variant>
        <vt:i4>0</vt:i4>
      </vt:variant>
      <vt:variant>
        <vt:i4>5</vt:i4>
      </vt:variant>
      <vt:variant>
        <vt:lpwstr>http://www.unwomen.org/~/media/headquarters/attachments/sections/about us/evaluation/evaluation-geraasmethodology-en.pdf</vt:lpwstr>
      </vt:variant>
      <vt:variant>
        <vt:lpwstr/>
      </vt:variant>
      <vt:variant>
        <vt:i4>5242945</vt:i4>
      </vt:variant>
      <vt:variant>
        <vt:i4>279</vt:i4>
      </vt:variant>
      <vt:variant>
        <vt:i4>0</vt:i4>
      </vt:variant>
      <vt:variant>
        <vt:i4>5</vt:i4>
      </vt:variant>
      <vt:variant>
        <vt:lpwstr>http://www.unwomen.org/en/digital-library/publications/2015/4/un-women-evaluation-handbook-how-to-manage-gender-responsive-evaluation</vt:lpwstr>
      </vt:variant>
      <vt:variant>
        <vt:lpwstr/>
      </vt:variant>
      <vt:variant>
        <vt:i4>2490425</vt:i4>
      </vt:variant>
      <vt:variant>
        <vt:i4>276</vt:i4>
      </vt:variant>
      <vt:variant>
        <vt:i4>0</vt:i4>
      </vt:variant>
      <vt:variant>
        <vt:i4>5</vt:i4>
      </vt:variant>
      <vt:variant>
        <vt:lpwstr>https://intranetportal/Pages/ControlNo.aspx?controlNo=MA/00066</vt:lpwstr>
      </vt:variant>
      <vt:variant>
        <vt:lpwstr/>
      </vt:variant>
      <vt:variant>
        <vt:i4>3407962</vt:i4>
      </vt:variant>
      <vt:variant>
        <vt:i4>273</vt:i4>
      </vt:variant>
      <vt:variant>
        <vt:i4>0</vt:i4>
      </vt:variant>
      <vt:variant>
        <vt:i4>5</vt:i4>
      </vt:variant>
      <vt:variant>
        <vt:lpwstr>https://evaluation.iom.int/sites/evaluation/files/documents/IOM-IN74Rev1-Charter-of-OIG_0.pdf</vt:lpwstr>
      </vt:variant>
      <vt:variant>
        <vt:lpwstr/>
      </vt:variant>
      <vt:variant>
        <vt:i4>524337</vt:i4>
      </vt:variant>
      <vt:variant>
        <vt:i4>270</vt:i4>
      </vt:variant>
      <vt:variant>
        <vt:i4>0</vt:i4>
      </vt:variant>
      <vt:variant>
        <vt:i4>5</vt:i4>
      </vt:variant>
      <vt:variant>
        <vt:lpwstr>https://evaluation.iom.int/sites/evaluation/files/documents/oig_evaluation_and_monitoring_strategy_2018-2020.pdf</vt:lpwstr>
      </vt:variant>
      <vt:variant>
        <vt:lpwstr/>
      </vt:variant>
      <vt:variant>
        <vt:i4>3604512</vt:i4>
      </vt:variant>
      <vt:variant>
        <vt:i4>267</vt:i4>
      </vt:variant>
      <vt:variant>
        <vt:i4>0</vt:i4>
      </vt:variant>
      <vt:variant>
        <vt:i4>5</vt:i4>
      </vt:variant>
      <vt:variant>
        <vt:lpwstr>https://evaluation.iom.int/sites/evaluation/files/documents/iom_evaluation_policy_in_266_external_18.pdf</vt:lpwstr>
      </vt:variant>
      <vt:variant>
        <vt:lpwstr/>
      </vt:variant>
      <vt:variant>
        <vt:i4>6357012</vt:i4>
      </vt:variant>
      <vt:variant>
        <vt:i4>264</vt:i4>
      </vt:variant>
      <vt:variant>
        <vt:i4>0</vt:i4>
      </vt:variant>
      <vt:variant>
        <vt:i4>5</vt:i4>
      </vt:variant>
      <vt:variant>
        <vt:lpwstr>http://www.un.org/ga/search/view_doc.asp?symbol=UNW/2012/12&amp;Lang=E</vt:lpwstr>
      </vt:variant>
      <vt:variant>
        <vt:lpwstr/>
      </vt:variant>
      <vt:variant>
        <vt:i4>131116</vt:i4>
      </vt:variant>
      <vt:variant>
        <vt:i4>261</vt:i4>
      </vt:variant>
      <vt:variant>
        <vt:i4>0</vt:i4>
      </vt:variant>
      <vt:variant>
        <vt:i4>5</vt:i4>
      </vt:variant>
      <vt:variant>
        <vt:lpwstr>mailto:xxxx@iom.ba</vt:lpwstr>
      </vt:variant>
      <vt:variant>
        <vt:lpwstr/>
      </vt:variant>
      <vt:variant>
        <vt:i4>3866739</vt:i4>
      </vt:variant>
      <vt:variant>
        <vt:i4>258</vt:i4>
      </vt:variant>
      <vt:variant>
        <vt:i4>0</vt:i4>
      </vt:variant>
      <vt:variant>
        <vt:i4>5</vt:i4>
      </vt:variant>
      <vt:variant>
        <vt:lpwstr>https://www.ilo.org/wcmsp5/groups/public/---ed_mas/---eval/documents/publication/wcms_571339.pdf</vt:lpwstr>
      </vt:variant>
      <vt:variant>
        <vt:lpwstr/>
      </vt:variant>
      <vt:variant>
        <vt:i4>3866739</vt:i4>
      </vt:variant>
      <vt:variant>
        <vt:i4>255</vt:i4>
      </vt:variant>
      <vt:variant>
        <vt:i4>0</vt:i4>
      </vt:variant>
      <vt:variant>
        <vt:i4>5</vt:i4>
      </vt:variant>
      <vt:variant>
        <vt:lpwstr>https://www.ilo.org/wcmsp5/groups/public/---ed_mas/---eval/documents/publication/wcms_571339.pdf</vt:lpwstr>
      </vt:variant>
      <vt:variant>
        <vt:lpwstr/>
      </vt:variant>
      <vt:variant>
        <vt:i4>4980746</vt:i4>
      </vt:variant>
      <vt:variant>
        <vt:i4>252</vt:i4>
      </vt:variant>
      <vt:variant>
        <vt:i4>0</vt:i4>
      </vt:variant>
      <vt:variant>
        <vt:i4>5</vt:i4>
      </vt:variant>
      <vt:variant>
        <vt:lpwstr>http://gate.unwomen.org/Evaluation/Details?evaluationId=4603</vt:lpwstr>
      </vt:variant>
      <vt:variant>
        <vt:lpwstr/>
      </vt:variant>
      <vt:variant>
        <vt:i4>5046282</vt:i4>
      </vt:variant>
      <vt:variant>
        <vt:i4>249</vt:i4>
      </vt:variant>
      <vt:variant>
        <vt:i4>0</vt:i4>
      </vt:variant>
      <vt:variant>
        <vt:i4>5</vt:i4>
      </vt:variant>
      <vt:variant>
        <vt:lpwstr>http://gate.unwomen.org/Evaluation/Details?EvaluationId=5014</vt:lpwstr>
      </vt:variant>
      <vt:variant>
        <vt:lpwstr/>
      </vt:variant>
      <vt:variant>
        <vt:i4>2752568</vt:i4>
      </vt:variant>
      <vt:variant>
        <vt:i4>246</vt:i4>
      </vt:variant>
      <vt:variant>
        <vt:i4>0</vt:i4>
      </vt:variant>
      <vt:variant>
        <vt:i4>5</vt:i4>
      </vt:variant>
      <vt:variant>
        <vt:lpwstr>http://www.unevaluation.org/document/detail/100</vt:lpwstr>
      </vt:variant>
      <vt:variant>
        <vt:lpwstr/>
      </vt:variant>
      <vt:variant>
        <vt:i4>2752568</vt:i4>
      </vt:variant>
      <vt:variant>
        <vt:i4>243</vt:i4>
      </vt:variant>
      <vt:variant>
        <vt:i4>0</vt:i4>
      </vt:variant>
      <vt:variant>
        <vt:i4>5</vt:i4>
      </vt:variant>
      <vt:variant>
        <vt:lpwstr>http://www.unevaluation.org/document/detail/102</vt:lpwstr>
      </vt:variant>
      <vt:variant>
        <vt:lpwstr/>
      </vt:variant>
      <vt:variant>
        <vt:i4>4456537</vt:i4>
      </vt:variant>
      <vt:variant>
        <vt:i4>240</vt:i4>
      </vt:variant>
      <vt:variant>
        <vt:i4>0</vt:i4>
      </vt:variant>
      <vt:variant>
        <vt:i4>5</vt:i4>
      </vt:variant>
      <vt:variant>
        <vt:lpwstr>http://www.uneval.org/document/detail/607</vt:lpwstr>
      </vt:variant>
      <vt:variant>
        <vt:lpwstr/>
      </vt:variant>
      <vt:variant>
        <vt:i4>7471211</vt:i4>
      </vt:variant>
      <vt:variant>
        <vt:i4>237</vt:i4>
      </vt:variant>
      <vt:variant>
        <vt:i4>0</vt:i4>
      </vt:variant>
      <vt:variant>
        <vt:i4>5</vt:i4>
      </vt:variant>
      <vt:variant>
        <vt:lpwstr>http://www.uneval.org/document/detail/1452</vt:lpwstr>
      </vt:variant>
      <vt:variant>
        <vt:lpwstr/>
      </vt:variant>
      <vt:variant>
        <vt:i4>7602287</vt:i4>
      </vt:variant>
      <vt:variant>
        <vt:i4>234</vt:i4>
      </vt:variant>
      <vt:variant>
        <vt:i4>0</vt:i4>
      </vt:variant>
      <vt:variant>
        <vt:i4>5</vt:i4>
      </vt:variant>
      <vt:variant>
        <vt:lpwstr>http://www.uneval.org/document/detail/1616</vt:lpwstr>
      </vt:variant>
      <vt:variant>
        <vt:lpwstr/>
      </vt:variant>
      <vt:variant>
        <vt:i4>4980822</vt:i4>
      </vt:variant>
      <vt:variant>
        <vt:i4>231</vt:i4>
      </vt:variant>
      <vt:variant>
        <vt:i4>0</vt:i4>
      </vt:variant>
      <vt:variant>
        <vt:i4>5</vt:i4>
      </vt:variant>
      <vt:variant>
        <vt:lpwstr>http://www.uneval.org/document/detail/980</vt:lpwstr>
      </vt:variant>
      <vt:variant>
        <vt:lpwstr/>
      </vt:variant>
      <vt:variant>
        <vt:i4>4522077</vt:i4>
      </vt:variant>
      <vt:variant>
        <vt:i4>228</vt:i4>
      </vt:variant>
      <vt:variant>
        <vt:i4>0</vt:i4>
      </vt:variant>
      <vt:variant>
        <vt:i4>5</vt:i4>
      </vt:variant>
      <vt:variant>
        <vt:lpwstr>http://www.uneval.org/document/detail/21</vt:lpwstr>
      </vt:variant>
      <vt:variant>
        <vt:lpwstr/>
      </vt:variant>
      <vt:variant>
        <vt:i4>4587613</vt:i4>
      </vt:variant>
      <vt:variant>
        <vt:i4>225</vt:i4>
      </vt:variant>
      <vt:variant>
        <vt:i4>0</vt:i4>
      </vt:variant>
      <vt:variant>
        <vt:i4>5</vt:i4>
      </vt:variant>
      <vt:variant>
        <vt:lpwstr>http://www.uneval.org/document/detail/22</vt:lpwstr>
      </vt:variant>
      <vt:variant>
        <vt:lpwstr/>
      </vt:variant>
      <vt:variant>
        <vt:i4>1114188</vt:i4>
      </vt:variant>
      <vt:variant>
        <vt:i4>222</vt:i4>
      </vt:variant>
      <vt:variant>
        <vt:i4>0</vt:i4>
      </vt:variant>
      <vt:variant>
        <vt:i4>5</vt:i4>
      </vt:variant>
      <vt:variant>
        <vt:lpwstr>http://www.unwomen.org/~/media/headquarters/attachments/sections/about us/evaluation/evaluation-geraasmethodology-en.pdf</vt:lpwstr>
      </vt:variant>
      <vt:variant>
        <vt:lpwstr/>
      </vt:variant>
      <vt:variant>
        <vt:i4>5242945</vt:i4>
      </vt:variant>
      <vt:variant>
        <vt:i4>219</vt:i4>
      </vt:variant>
      <vt:variant>
        <vt:i4>0</vt:i4>
      </vt:variant>
      <vt:variant>
        <vt:i4>5</vt:i4>
      </vt:variant>
      <vt:variant>
        <vt:lpwstr>http://www.unwomen.org/en/digital-library/publications/2015/4/un-women-evaluation-handbook-how-to-manage-gender-responsive-evaluation</vt:lpwstr>
      </vt:variant>
      <vt:variant>
        <vt:lpwstr/>
      </vt:variant>
      <vt:variant>
        <vt:i4>2490425</vt:i4>
      </vt:variant>
      <vt:variant>
        <vt:i4>216</vt:i4>
      </vt:variant>
      <vt:variant>
        <vt:i4>0</vt:i4>
      </vt:variant>
      <vt:variant>
        <vt:i4>5</vt:i4>
      </vt:variant>
      <vt:variant>
        <vt:lpwstr>https://intranetportal/Pages/ControlNo.aspx?controlNo=MA/00066</vt:lpwstr>
      </vt:variant>
      <vt:variant>
        <vt:lpwstr/>
      </vt:variant>
      <vt:variant>
        <vt:i4>3407962</vt:i4>
      </vt:variant>
      <vt:variant>
        <vt:i4>213</vt:i4>
      </vt:variant>
      <vt:variant>
        <vt:i4>0</vt:i4>
      </vt:variant>
      <vt:variant>
        <vt:i4>5</vt:i4>
      </vt:variant>
      <vt:variant>
        <vt:lpwstr>https://evaluation.iom.int/sites/evaluation/files/documents/IOM-IN74Rev1-Charter-of-OIG_0.pdf</vt:lpwstr>
      </vt:variant>
      <vt:variant>
        <vt:lpwstr/>
      </vt:variant>
      <vt:variant>
        <vt:i4>524337</vt:i4>
      </vt:variant>
      <vt:variant>
        <vt:i4>210</vt:i4>
      </vt:variant>
      <vt:variant>
        <vt:i4>0</vt:i4>
      </vt:variant>
      <vt:variant>
        <vt:i4>5</vt:i4>
      </vt:variant>
      <vt:variant>
        <vt:lpwstr>https://evaluation.iom.int/sites/evaluation/files/documents/oig_evaluation_and_monitoring_strategy_2018-2020.pdf</vt:lpwstr>
      </vt:variant>
      <vt:variant>
        <vt:lpwstr/>
      </vt:variant>
      <vt:variant>
        <vt:i4>3604512</vt:i4>
      </vt:variant>
      <vt:variant>
        <vt:i4>207</vt:i4>
      </vt:variant>
      <vt:variant>
        <vt:i4>0</vt:i4>
      </vt:variant>
      <vt:variant>
        <vt:i4>5</vt:i4>
      </vt:variant>
      <vt:variant>
        <vt:lpwstr>https://evaluation.iom.int/sites/evaluation/files/documents/iom_evaluation_policy_in_266_external_18.pdf</vt:lpwstr>
      </vt:variant>
      <vt:variant>
        <vt:lpwstr/>
      </vt:variant>
      <vt:variant>
        <vt:i4>6357012</vt:i4>
      </vt:variant>
      <vt:variant>
        <vt:i4>204</vt:i4>
      </vt:variant>
      <vt:variant>
        <vt:i4>0</vt:i4>
      </vt:variant>
      <vt:variant>
        <vt:i4>5</vt:i4>
      </vt:variant>
      <vt:variant>
        <vt:lpwstr>http://www.un.org/ga/search/view_doc.asp?symbol=UNW/2012/12&amp;Lang=E</vt:lpwstr>
      </vt:variant>
      <vt:variant>
        <vt:lpwstr/>
      </vt:variant>
      <vt:variant>
        <vt:i4>5242889</vt:i4>
      </vt:variant>
      <vt:variant>
        <vt:i4>201</vt:i4>
      </vt:variant>
      <vt:variant>
        <vt:i4>0</vt:i4>
      </vt:variant>
      <vt:variant>
        <vt:i4>5</vt:i4>
      </vt:variant>
      <vt:variant>
        <vt:lpwstr>https://www.oecd.org/dac/evaluation/daccriteriaforevaluatingdevelopmentassistance.htm</vt:lpwstr>
      </vt:variant>
      <vt:variant>
        <vt:lpwstr/>
      </vt:variant>
      <vt:variant>
        <vt:i4>1703997</vt:i4>
      </vt:variant>
      <vt:variant>
        <vt:i4>194</vt:i4>
      </vt:variant>
      <vt:variant>
        <vt:i4>0</vt:i4>
      </vt:variant>
      <vt:variant>
        <vt:i4>5</vt:i4>
      </vt:variant>
      <vt:variant>
        <vt:lpwstr/>
      </vt:variant>
      <vt:variant>
        <vt:lpwstr>_Toc93611837</vt:lpwstr>
      </vt:variant>
      <vt:variant>
        <vt:i4>1835069</vt:i4>
      </vt:variant>
      <vt:variant>
        <vt:i4>188</vt:i4>
      </vt:variant>
      <vt:variant>
        <vt:i4>0</vt:i4>
      </vt:variant>
      <vt:variant>
        <vt:i4>5</vt:i4>
      </vt:variant>
      <vt:variant>
        <vt:lpwstr/>
      </vt:variant>
      <vt:variant>
        <vt:lpwstr>_Toc93611831</vt:lpwstr>
      </vt:variant>
      <vt:variant>
        <vt:i4>1310780</vt:i4>
      </vt:variant>
      <vt:variant>
        <vt:i4>182</vt:i4>
      </vt:variant>
      <vt:variant>
        <vt:i4>0</vt:i4>
      </vt:variant>
      <vt:variant>
        <vt:i4>5</vt:i4>
      </vt:variant>
      <vt:variant>
        <vt:lpwstr/>
      </vt:variant>
      <vt:variant>
        <vt:lpwstr>_Toc93611829</vt:lpwstr>
      </vt:variant>
      <vt:variant>
        <vt:i4>1376316</vt:i4>
      </vt:variant>
      <vt:variant>
        <vt:i4>176</vt:i4>
      </vt:variant>
      <vt:variant>
        <vt:i4>0</vt:i4>
      </vt:variant>
      <vt:variant>
        <vt:i4>5</vt:i4>
      </vt:variant>
      <vt:variant>
        <vt:lpwstr/>
      </vt:variant>
      <vt:variant>
        <vt:lpwstr>_Toc93611828</vt:lpwstr>
      </vt:variant>
      <vt:variant>
        <vt:i4>1703996</vt:i4>
      </vt:variant>
      <vt:variant>
        <vt:i4>170</vt:i4>
      </vt:variant>
      <vt:variant>
        <vt:i4>0</vt:i4>
      </vt:variant>
      <vt:variant>
        <vt:i4>5</vt:i4>
      </vt:variant>
      <vt:variant>
        <vt:lpwstr/>
      </vt:variant>
      <vt:variant>
        <vt:lpwstr>_Toc93611827</vt:lpwstr>
      </vt:variant>
      <vt:variant>
        <vt:i4>1769532</vt:i4>
      </vt:variant>
      <vt:variant>
        <vt:i4>164</vt:i4>
      </vt:variant>
      <vt:variant>
        <vt:i4>0</vt:i4>
      </vt:variant>
      <vt:variant>
        <vt:i4>5</vt:i4>
      </vt:variant>
      <vt:variant>
        <vt:lpwstr/>
      </vt:variant>
      <vt:variant>
        <vt:lpwstr>_Toc93611826</vt:lpwstr>
      </vt:variant>
      <vt:variant>
        <vt:i4>1572924</vt:i4>
      </vt:variant>
      <vt:variant>
        <vt:i4>158</vt:i4>
      </vt:variant>
      <vt:variant>
        <vt:i4>0</vt:i4>
      </vt:variant>
      <vt:variant>
        <vt:i4>5</vt:i4>
      </vt:variant>
      <vt:variant>
        <vt:lpwstr/>
      </vt:variant>
      <vt:variant>
        <vt:lpwstr>_Toc93611825</vt:lpwstr>
      </vt:variant>
      <vt:variant>
        <vt:i4>1638460</vt:i4>
      </vt:variant>
      <vt:variant>
        <vt:i4>152</vt:i4>
      </vt:variant>
      <vt:variant>
        <vt:i4>0</vt:i4>
      </vt:variant>
      <vt:variant>
        <vt:i4>5</vt:i4>
      </vt:variant>
      <vt:variant>
        <vt:lpwstr/>
      </vt:variant>
      <vt:variant>
        <vt:lpwstr>_Toc93611824</vt:lpwstr>
      </vt:variant>
      <vt:variant>
        <vt:i4>1966140</vt:i4>
      </vt:variant>
      <vt:variant>
        <vt:i4>146</vt:i4>
      </vt:variant>
      <vt:variant>
        <vt:i4>0</vt:i4>
      </vt:variant>
      <vt:variant>
        <vt:i4>5</vt:i4>
      </vt:variant>
      <vt:variant>
        <vt:lpwstr/>
      </vt:variant>
      <vt:variant>
        <vt:lpwstr>_Toc93611823</vt:lpwstr>
      </vt:variant>
      <vt:variant>
        <vt:i4>2031676</vt:i4>
      </vt:variant>
      <vt:variant>
        <vt:i4>140</vt:i4>
      </vt:variant>
      <vt:variant>
        <vt:i4>0</vt:i4>
      </vt:variant>
      <vt:variant>
        <vt:i4>5</vt:i4>
      </vt:variant>
      <vt:variant>
        <vt:lpwstr/>
      </vt:variant>
      <vt:variant>
        <vt:lpwstr>_Toc93611822</vt:lpwstr>
      </vt:variant>
      <vt:variant>
        <vt:i4>1835068</vt:i4>
      </vt:variant>
      <vt:variant>
        <vt:i4>134</vt:i4>
      </vt:variant>
      <vt:variant>
        <vt:i4>0</vt:i4>
      </vt:variant>
      <vt:variant>
        <vt:i4>5</vt:i4>
      </vt:variant>
      <vt:variant>
        <vt:lpwstr/>
      </vt:variant>
      <vt:variant>
        <vt:lpwstr>_Toc93611821</vt:lpwstr>
      </vt:variant>
      <vt:variant>
        <vt:i4>1900604</vt:i4>
      </vt:variant>
      <vt:variant>
        <vt:i4>128</vt:i4>
      </vt:variant>
      <vt:variant>
        <vt:i4>0</vt:i4>
      </vt:variant>
      <vt:variant>
        <vt:i4>5</vt:i4>
      </vt:variant>
      <vt:variant>
        <vt:lpwstr/>
      </vt:variant>
      <vt:variant>
        <vt:lpwstr>_Toc93611820</vt:lpwstr>
      </vt:variant>
      <vt:variant>
        <vt:i4>1310783</vt:i4>
      </vt:variant>
      <vt:variant>
        <vt:i4>122</vt:i4>
      </vt:variant>
      <vt:variant>
        <vt:i4>0</vt:i4>
      </vt:variant>
      <vt:variant>
        <vt:i4>5</vt:i4>
      </vt:variant>
      <vt:variant>
        <vt:lpwstr/>
      </vt:variant>
      <vt:variant>
        <vt:lpwstr>_Toc93611819</vt:lpwstr>
      </vt:variant>
      <vt:variant>
        <vt:i4>1376319</vt:i4>
      </vt:variant>
      <vt:variant>
        <vt:i4>116</vt:i4>
      </vt:variant>
      <vt:variant>
        <vt:i4>0</vt:i4>
      </vt:variant>
      <vt:variant>
        <vt:i4>5</vt:i4>
      </vt:variant>
      <vt:variant>
        <vt:lpwstr/>
      </vt:variant>
      <vt:variant>
        <vt:lpwstr>_Toc93611818</vt:lpwstr>
      </vt:variant>
      <vt:variant>
        <vt:i4>1572927</vt:i4>
      </vt:variant>
      <vt:variant>
        <vt:i4>110</vt:i4>
      </vt:variant>
      <vt:variant>
        <vt:i4>0</vt:i4>
      </vt:variant>
      <vt:variant>
        <vt:i4>5</vt:i4>
      </vt:variant>
      <vt:variant>
        <vt:lpwstr/>
      </vt:variant>
      <vt:variant>
        <vt:lpwstr>_Toc93611815</vt:lpwstr>
      </vt:variant>
      <vt:variant>
        <vt:i4>1638463</vt:i4>
      </vt:variant>
      <vt:variant>
        <vt:i4>104</vt:i4>
      </vt:variant>
      <vt:variant>
        <vt:i4>0</vt:i4>
      </vt:variant>
      <vt:variant>
        <vt:i4>5</vt:i4>
      </vt:variant>
      <vt:variant>
        <vt:lpwstr/>
      </vt:variant>
      <vt:variant>
        <vt:lpwstr>_Toc93611814</vt:lpwstr>
      </vt:variant>
      <vt:variant>
        <vt:i4>1966143</vt:i4>
      </vt:variant>
      <vt:variant>
        <vt:i4>98</vt:i4>
      </vt:variant>
      <vt:variant>
        <vt:i4>0</vt:i4>
      </vt:variant>
      <vt:variant>
        <vt:i4>5</vt:i4>
      </vt:variant>
      <vt:variant>
        <vt:lpwstr/>
      </vt:variant>
      <vt:variant>
        <vt:lpwstr>_Toc93611813</vt:lpwstr>
      </vt:variant>
      <vt:variant>
        <vt:i4>2031679</vt:i4>
      </vt:variant>
      <vt:variant>
        <vt:i4>92</vt:i4>
      </vt:variant>
      <vt:variant>
        <vt:i4>0</vt:i4>
      </vt:variant>
      <vt:variant>
        <vt:i4>5</vt:i4>
      </vt:variant>
      <vt:variant>
        <vt:lpwstr/>
      </vt:variant>
      <vt:variant>
        <vt:lpwstr>_Toc93611812</vt:lpwstr>
      </vt:variant>
      <vt:variant>
        <vt:i4>1835071</vt:i4>
      </vt:variant>
      <vt:variant>
        <vt:i4>86</vt:i4>
      </vt:variant>
      <vt:variant>
        <vt:i4>0</vt:i4>
      </vt:variant>
      <vt:variant>
        <vt:i4>5</vt:i4>
      </vt:variant>
      <vt:variant>
        <vt:lpwstr/>
      </vt:variant>
      <vt:variant>
        <vt:lpwstr>_Toc93611811</vt:lpwstr>
      </vt:variant>
      <vt:variant>
        <vt:i4>1900607</vt:i4>
      </vt:variant>
      <vt:variant>
        <vt:i4>80</vt:i4>
      </vt:variant>
      <vt:variant>
        <vt:i4>0</vt:i4>
      </vt:variant>
      <vt:variant>
        <vt:i4>5</vt:i4>
      </vt:variant>
      <vt:variant>
        <vt:lpwstr/>
      </vt:variant>
      <vt:variant>
        <vt:lpwstr>_Toc93611810</vt:lpwstr>
      </vt:variant>
      <vt:variant>
        <vt:i4>1310782</vt:i4>
      </vt:variant>
      <vt:variant>
        <vt:i4>74</vt:i4>
      </vt:variant>
      <vt:variant>
        <vt:i4>0</vt:i4>
      </vt:variant>
      <vt:variant>
        <vt:i4>5</vt:i4>
      </vt:variant>
      <vt:variant>
        <vt:lpwstr/>
      </vt:variant>
      <vt:variant>
        <vt:lpwstr>_Toc93611809</vt:lpwstr>
      </vt:variant>
      <vt:variant>
        <vt:i4>1376318</vt:i4>
      </vt:variant>
      <vt:variant>
        <vt:i4>68</vt:i4>
      </vt:variant>
      <vt:variant>
        <vt:i4>0</vt:i4>
      </vt:variant>
      <vt:variant>
        <vt:i4>5</vt:i4>
      </vt:variant>
      <vt:variant>
        <vt:lpwstr/>
      </vt:variant>
      <vt:variant>
        <vt:lpwstr>_Toc93611808</vt:lpwstr>
      </vt:variant>
      <vt:variant>
        <vt:i4>1703998</vt:i4>
      </vt:variant>
      <vt:variant>
        <vt:i4>62</vt:i4>
      </vt:variant>
      <vt:variant>
        <vt:i4>0</vt:i4>
      </vt:variant>
      <vt:variant>
        <vt:i4>5</vt:i4>
      </vt:variant>
      <vt:variant>
        <vt:lpwstr/>
      </vt:variant>
      <vt:variant>
        <vt:lpwstr>_Toc93611807</vt:lpwstr>
      </vt:variant>
      <vt:variant>
        <vt:i4>1769534</vt:i4>
      </vt:variant>
      <vt:variant>
        <vt:i4>56</vt:i4>
      </vt:variant>
      <vt:variant>
        <vt:i4>0</vt:i4>
      </vt:variant>
      <vt:variant>
        <vt:i4>5</vt:i4>
      </vt:variant>
      <vt:variant>
        <vt:lpwstr/>
      </vt:variant>
      <vt:variant>
        <vt:lpwstr>_Toc93611806</vt:lpwstr>
      </vt:variant>
      <vt:variant>
        <vt:i4>1572926</vt:i4>
      </vt:variant>
      <vt:variant>
        <vt:i4>50</vt:i4>
      </vt:variant>
      <vt:variant>
        <vt:i4>0</vt:i4>
      </vt:variant>
      <vt:variant>
        <vt:i4>5</vt:i4>
      </vt:variant>
      <vt:variant>
        <vt:lpwstr/>
      </vt:variant>
      <vt:variant>
        <vt:lpwstr>_Toc93611805</vt:lpwstr>
      </vt:variant>
      <vt:variant>
        <vt:i4>1638462</vt:i4>
      </vt:variant>
      <vt:variant>
        <vt:i4>44</vt:i4>
      </vt:variant>
      <vt:variant>
        <vt:i4>0</vt:i4>
      </vt:variant>
      <vt:variant>
        <vt:i4>5</vt:i4>
      </vt:variant>
      <vt:variant>
        <vt:lpwstr/>
      </vt:variant>
      <vt:variant>
        <vt:lpwstr>_Toc93611804</vt:lpwstr>
      </vt:variant>
      <vt:variant>
        <vt:i4>1966142</vt:i4>
      </vt:variant>
      <vt:variant>
        <vt:i4>38</vt:i4>
      </vt:variant>
      <vt:variant>
        <vt:i4>0</vt:i4>
      </vt:variant>
      <vt:variant>
        <vt:i4>5</vt:i4>
      </vt:variant>
      <vt:variant>
        <vt:lpwstr/>
      </vt:variant>
      <vt:variant>
        <vt:lpwstr>_Toc93611803</vt:lpwstr>
      </vt:variant>
      <vt:variant>
        <vt:i4>2031678</vt:i4>
      </vt:variant>
      <vt:variant>
        <vt:i4>32</vt:i4>
      </vt:variant>
      <vt:variant>
        <vt:i4>0</vt:i4>
      </vt:variant>
      <vt:variant>
        <vt:i4>5</vt:i4>
      </vt:variant>
      <vt:variant>
        <vt:lpwstr/>
      </vt:variant>
      <vt:variant>
        <vt:lpwstr>_Toc93611802</vt:lpwstr>
      </vt:variant>
      <vt:variant>
        <vt:i4>1900606</vt:i4>
      </vt:variant>
      <vt:variant>
        <vt:i4>26</vt:i4>
      </vt:variant>
      <vt:variant>
        <vt:i4>0</vt:i4>
      </vt:variant>
      <vt:variant>
        <vt:i4>5</vt:i4>
      </vt:variant>
      <vt:variant>
        <vt:lpwstr/>
      </vt:variant>
      <vt:variant>
        <vt:lpwstr>_Toc93611800</vt:lpwstr>
      </vt:variant>
      <vt:variant>
        <vt:i4>1703991</vt:i4>
      </vt:variant>
      <vt:variant>
        <vt:i4>20</vt:i4>
      </vt:variant>
      <vt:variant>
        <vt:i4>0</vt:i4>
      </vt:variant>
      <vt:variant>
        <vt:i4>5</vt:i4>
      </vt:variant>
      <vt:variant>
        <vt:lpwstr/>
      </vt:variant>
      <vt:variant>
        <vt:lpwstr>_Toc93611798</vt:lpwstr>
      </vt:variant>
      <vt:variant>
        <vt:i4>1376311</vt:i4>
      </vt:variant>
      <vt:variant>
        <vt:i4>14</vt:i4>
      </vt:variant>
      <vt:variant>
        <vt:i4>0</vt:i4>
      </vt:variant>
      <vt:variant>
        <vt:i4>5</vt:i4>
      </vt:variant>
      <vt:variant>
        <vt:lpwstr/>
      </vt:variant>
      <vt:variant>
        <vt:lpwstr>_Toc93611797</vt:lpwstr>
      </vt:variant>
      <vt:variant>
        <vt:i4>1310775</vt:i4>
      </vt:variant>
      <vt:variant>
        <vt:i4>8</vt:i4>
      </vt:variant>
      <vt:variant>
        <vt:i4>0</vt:i4>
      </vt:variant>
      <vt:variant>
        <vt:i4>5</vt:i4>
      </vt:variant>
      <vt:variant>
        <vt:lpwstr/>
      </vt:variant>
      <vt:variant>
        <vt:lpwstr>_Toc93611796</vt:lpwstr>
      </vt:variant>
      <vt:variant>
        <vt:i4>1507383</vt:i4>
      </vt:variant>
      <vt:variant>
        <vt:i4>2</vt:i4>
      </vt:variant>
      <vt:variant>
        <vt:i4>0</vt:i4>
      </vt:variant>
      <vt:variant>
        <vt:i4>5</vt:i4>
      </vt:variant>
      <vt:variant>
        <vt:lpwstr/>
      </vt:variant>
      <vt:variant>
        <vt:lpwstr>_Toc93611795</vt:lpwstr>
      </vt:variant>
      <vt:variant>
        <vt:i4>7471139</vt:i4>
      </vt:variant>
      <vt:variant>
        <vt:i4>87</vt:i4>
      </vt:variant>
      <vt:variant>
        <vt:i4>0</vt:i4>
      </vt:variant>
      <vt:variant>
        <vt:i4>5</vt:i4>
      </vt:variant>
      <vt:variant>
        <vt:lpwstr>https://www.un.org/en/development/desa/population/migration/data/estimates2/estimates15.asp</vt:lpwstr>
      </vt:variant>
      <vt:variant>
        <vt:lpwstr/>
      </vt:variant>
      <vt:variant>
        <vt:i4>1376286</vt:i4>
      </vt:variant>
      <vt:variant>
        <vt:i4>84</vt:i4>
      </vt:variant>
      <vt:variant>
        <vt:i4>0</vt:i4>
      </vt:variant>
      <vt:variant>
        <vt:i4>5</vt:i4>
      </vt:variant>
      <vt:variant>
        <vt:lpwstr>https://kyrgyzstan.un.org/en/159094-minister-labor-social-welfare-and-migration-discussed-un-peacebuilding-programmes-un</vt:lpwstr>
      </vt:variant>
      <vt:variant>
        <vt:lpwstr/>
      </vt:variant>
      <vt:variant>
        <vt:i4>7340149</vt:i4>
      </vt:variant>
      <vt:variant>
        <vt:i4>81</vt:i4>
      </vt:variant>
      <vt:variant>
        <vt:i4>0</vt:i4>
      </vt:variant>
      <vt:variant>
        <vt:i4>5</vt:i4>
      </vt:variant>
      <vt:variant>
        <vt:lpwstr>http://www.undp.org/content/undp/en/home/librarypage/capacity-building/capacity-development-a-undp-primer.html</vt:lpwstr>
      </vt:variant>
      <vt:variant>
        <vt:lpwstr/>
      </vt:variant>
      <vt:variant>
        <vt:i4>4849739</vt:i4>
      </vt:variant>
      <vt:variant>
        <vt:i4>78</vt:i4>
      </vt:variant>
      <vt:variant>
        <vt:i4>0</vt:i4>
      </vt:variant>
      <vt:variant>
        <vt:i4>5</vt:i4>
      </vt:variant>
      <vt:variant>
        <vt:lpwstr>https://www.the-learning-agency-lab.com/the-learning-curve/learning-by-doing/</vt:lpwstr>
      </vt:variant>
      <vt:variant>
        <vt:lpwstr/>
      </vt:variant>
      <vt:variant>
        <vt:i4>7995424</vt:i4>
      </vt:variant>
      <vt:variant>
        <vt:i4>75</vt:i4>
      </vt:variant>
      <vt:variant>
        <vt:i4>0</vt:i4>
      </vt:variant>
      <vt:variant>
        <vt:i4>5</vt:i4>
      </vt:variant>
      <vt:variant>
        <vt:lpwstr>https://en.wikipedia.org/wiki/Learning-by-doing</vt:lpwstr>
      </vt:variant>
      <vt:variant>
        <vt:lpwstr/>
      </vt:variant>
      <vt:variant>
        <vt:i4>2097266</vt:i4>
      </vt:variant>
      <vt:variant>
        <vt:i4>72</vt:i4>
      </vt:variant>
      <vt:variant>
        <vt:i4>0</vt:i4>
      </vt:variant>
      <vt:variant>
        <vt:i4>5</vt:i4>
      </vt:variant>
      <vt:variant>
        <vt:lpwstr>https://www.nbkr.kg/newsout.jsp?item=31&amp;lang=RUS&amp;material=94253</vt:lpwstr>
      </vt:variant>
      <vt:variant>
        <vt:lpwstr/>
      </vt:variant>
      <vt:variant>
        <vt:i4>3014710</vt:i4>
      </vt:variant>
      <vt:variant>
        <vt:i4>69</vt:i4>
      </vt:variant>
      <vt:variant>
        <vt:i4>0</vt:i4>
      </vt:variant>
      <vt:variant>
        <vt:i4>5</vt:i4>
      </vt:variant>
      <vt:variant>
        <vt:lpwstr>https://ecampus.itcilo.org/login/index.php</vt:lpwstr>
      </vt:variant>
      <vt:variant>
        <vt:lpwstr/>
      </vt:variant>
      <vt:variant>
        <vt:i4>458836</vt:i4>
      </vt:variant>
      <vt:variant>
        <vt:i4>66</vt:i4>
      </vt:variant>
      <vt:variant>
        <vt:i4>0</vt:i4>
      </vt:variant>
      <vt:variant>
        <vt:i4>5</vt:i4>
      </vt:variant>
      <vt:variant>
        <vt:lpwstr>https://www.finsabat.kg/education/online_course_ILO</vt:lpwstr>
      </vt:variant>
      <vt:variant>
        <vt:lpwstr/>
      </vt:variant>
      <vt:variant>
        <vt:i4>196687</vt:i4>
      </vt:variant>
      <vt:variant>
        <vt:i4>63</vt:i4>
      </vt:variant>
      <vt:variant>
        <vt:i4>0</vt:i4>
      </vt:variant>
      <vt:variant>
        <vt:i4>5</vt:i4>
      </vt:variant>
      <vt:variant>
        <vt:lpwstr>https://www.gov.kg/ru/programs/7</vt:lpwstr>
      </vt:variant>
      <vt:variant>
        <vt:lpwstr/>
      </vt:variant>
      <vt:variant>
        <vt:i4>327752</vt:i4>
      </vt:variant>
      <vt:variant>
        <vt:i4>60</vt:i4>
      </vt:variant>
      <vt:variant>
        <vt:i4>0</vt:i4>
      </vt:variant>
      <vt:variant>
        <vt:i4>5</vt:i4>
      </vt:variant>
      <vt:variant>
        <vt:lpwstr>https://www.kg.undp.org/content/kyrgyzstan/en/home/presscenter/pressreleases/2021/09/migration-research.html</vt:lpwstr>
      </vt:variant>
      <vt:variant>
        <vt:lpwstr/>
      </vt:variant>
      <vt:variant>
        <vt:i4>7274621</vt:i4>
      </vt:variant>
      <vt:variant>
        <vt:i4>57</vt:i4>
      </vt:variant>
      <vt:variant>
        <vt:i4>0</vt:i4>
      </vt:variant>
      <vt:variant>
        <vt:i4>5</vt:i4>
      </vt:variant>
      <vt:variant>
        <vt:lpwstr>https://www.usip.org/publications/2021/05/border-clash-between-kyrgyzstan-and-tajikistan-risks-spinning-out-control</vt:lpwstr>
      </vt:variant>
      <vt:variant>
        <vt:lpwstr/>
      </vt:variant>
      <vt:variant>
        <vt:i4>108</vt:i4>
      </vt:variant>
      <vt:variant>
        <vt:i4>54</vt:i4>
      </vt:variant>
      <vt:variant>
        <vt:i4>0</vt:i4>
      </vt:variant>
      <vt:variant>
        <vt:i4>5</vt:i4>
      </vt:variant>
      <vt:variant>
        <vt:lpwstr>https://www.ilo.org/empent/areas/value-chain-development-vcd/WCMS_366005/lang--en/index.htm</vt:lpwstr>
      </vt:variant>
      <vt:variant>
        <vt:lpwstr/>
      </vt:variant>
      <vt:variant>
        <vt:i4>1310733</vt:i4>
      </vt:variant>
      <vt:variant>
        <vt:i4>51</vt:i4>
      </vt:variant>
      <vt:variant>
        <vt:i4>0</vt:i4>
      </vt:variant>
      <vt:variant>
        <vt:i4>5</vt:i4>
      </vt:variant>
      <vt:variant>
        <vt:lpwstr>https://positivedeviance.org/</vt:lpwstr>
      </vt:variant>
      <vt:variant>
        <vt:lpwstr/>
      </vt:variant>
      <vt:variant>
        <vt:i4>1376279</vt:i4>
      </vt:variant>
      <vt:variant>
        <vt:i4>48</vt:i4>
      </vt:variant>
      <vt:variant>
        <vt:i4>0</vt:i4>
      </vt:variant>
      <vt:variant>
        <vt:i4>5</vt:i4>
      </vt:variant>
      <vt:variant>
        <vt:lpwstr>https://www.international-alert.org/what-we-do/what-is-peacebuilding</vt:lpwstr>
      </vt:variant>
      <vt:variant>
        <vt:lpwstr/>
      </vt:variant>
      <vt:variant>
        <vt:i4>2490418</vt:i4>
      </vt:variant>
      <vt:variant>
        <vt:i4>45</vt:i4>
      </vt:variant>
      <vt:variant>
        <vt:i4>0</vt:i4>
      </vt:variant>
      <vt:variant>
        <vt:i4>5</vt:i4>
      </vt:variant>
      <vt:variant>
        <vt:lpwstr>https://languages.oup.com/</vt:lpwstr>
      </vt:variant>
      <vt:variant>
        <vt:lpwstr/>
      </vt:variant>
      <vt:variant>
        <vt:i4>1638471</vt:i4>
      </vt:variant>
      <vt:variant>
        <vt:i4>42</vt:i4>
      </vt:variant>
      <vt:variant>
        <vt:i4>0</vt:i4>
      </vt:variant>
      <vt:variant>
        <vt:i4>5</vt:i4>
      </vt:variant>
      <vt:variant>
        <vt:lpwstr>https://www.comminit.com/global/content/manual-gender-action-learning-system-gals-implementation-toolkit</vt:lpwstr>
      </vt:variant>
      <vt:variant>
        <vt:lpwstr/>
      </vt:variant>
      <vt:variant>
        <vt:i4>2621483</vt:i4>
      </vt:variant>
      <vt:variant>
        <vt:i4>39</vt:i4>
      </vt:variant>
      <vt:variant>
        <vt:i4>0</vt:i4>
      </vt:variant>
      <vt:variant>
        <vt:i4>5</vt:i4>
      </vt:variant>
      <vt:variant>
        <vt:lpwstr>https://www.oecd-ilibrary.org/sites/543e84ed-en/1/3/4/index.html?itemId=/content/publication/543e84ed-en&amp;_csp_=535d2f2a848b7727d35502d7f36e4885&amp;itemIGO=oecd&amp;itemContentType=book</vt:lpwstr>
      </vt:variant>
      <vt:variant>
        <vt:lpwstr>section-d1e2935</vt:lpwstr>
      </vt:variant>
      <vt:variant>
        <vt:i4>917532</vt:i4>
      </vt:variant>
      <vt:variant>
        <vt:i4>36</vt:i4>
      </vt:variant>
      <vt:variant>
        <vt:i4>0</vt:i4>
      </vt:variant>
      <vt:variant>
        <vt:i4>5</vt:i4>
      </vt:variant>
      <vt:variant>
        <vt:lpwstr>http://www.pension-watch.net/country-fact-file/kyrgyzstan</vt:lpwstr>
      </vt:variant>
      <vt:variant>
        <vt:lpwstr/>
      </vt:variant>
      <vt:variant>
        <vt:i4>6750261</vt:i4>
      </vt:variant>
      <vt:variant>
        <vt:i4>30</vt:i4>
      </vt:variant>
      <vt:variant>
        <vt:i4>0</vt:i4>
      </vt:variant>
      <vt:variant>
        <vt:i4>5</vt:i4>
      </vt:variant>
      <vt:variant>
        <vt:lpwstr>https://sustainabledevelopment.un.org/post2015/transformingourworld</vt:lpwstr>
      </vt:variant>
      <vt:variant>
        <vt:lpwstr/>
      </vt:variant>
      <vt:variant>
        <vt:i4>4849676</vt:i4>
      </vt:variant>
      <vt:variant>
        <vt:i4>27</vt:i4>
      </vt:variant>
      <vt:variant>
        <vt:i4>0</vt:i4>
      </vt:variant>
      <vt:variant>
        <vt:i4>5</vt:i4>
      </vt:variant>
      <vt:variant>
        <vt:lpwstr>http://1325naps.peacewomen.org/index.php/kyrgyzstan/</vt:lpwstr>
      </vt:variant>
      <vt:variant>
        <vt:lpwstr/>
      </vt:variant>
      <vt:variant>
        <vt:i4>6684776</vt:i4>
      </vt:variant>
      <vt:variant>
        <vt:i4>24</vt:i4>
      </vt:variant>
      <vt:variant>
        <vt:i4>0</vt:i4>
      </vt:variant>
      <vt:variant>
        <vt:i4>5</vt:i4>
      </vt:variant>
      <vt:variant>
        <vt:lpwstr>https://kyrgyzstan.un.org/en/35640-united-nations-development-assistance-framework-undaf-kyrgyz-republic-2018-2022</vt:lpwstr>
      </vt:variant>
      <vt:variant>
        <vt:lpwstr/>
      </vt:variant>
      <vt:variant>
        <vt:i4>4390930</vt:i4>
      </vt:variant>
      <vt:variant>
        <vt:i4>21</vt:i4>
      </vt:variant>
      <vt:variant>
        <vt:i4>0</vt:i4>
      </vt:variant>
      <vt:variant>
        <vt:i4>5</vt:i4>
      </vt:variant>
      <vt:variant>
        <vt:lpwstr>http://donors.kg/en/strategy/5174-national-development-strategy-of-the-kyrgyz-republic-for-2018-2040</vt:lpwstr>
      </vt:variant>
      <vt:variant>
        <vt:lpwstr/>
      </vt:variant>
      <vt:variant>
        <vt:i4>2752568</vt:i4>
      </vt:variant>
      <vt:variant>
        <vt:i4>15</vt:i4>
      </vt:variant>
      <vt:variant>
        <vt:i4>0</vt:i4>
      </vt:variant>
      <vt:variant>
        <vt:i4>5</vt:i4>
      </vt:variant>
      <vt:variant>
        <vt:lpwstr>http://www.unevaluation.org/document/detail/100</vt:lpwstr>
      </vt:variant>
      <vt:variant>
        <vt:lpwstr/>
      </vt:variant>
      <vt:variant>
        <vt:i4>3211318</vt:i4>
      </vt:variant>
      <vt:variant>
        <vt:i4>12</vt:i4>
      </vt:variant>
      <vt:variant>
        <vt:i4>0</vt:i4>
      </vt:variant>
      <vt:variant>
        <vt:i4>5</vt:i4>
      </vt:variant>
      <vt:variant>
        <vt:lpwstr>https://www.un.org/en/content/disabilitystrategy/assets/documentation/UN_Disability_Inclusion_Strategy_english.pdf</vt:lpwstr>
      </vt:variant>
      <vt:variant>
        <vt:lpwstr/>
      </vt:variant>
      <vt:variant>
        <vt:i4>3211318</vt:i4>
      </vt:variant>
      <vt:variant>
        <vt:i4>9</vt:i4>
      </vt:variant>
      <vt:variant>
        <vt:i4>0</vt:i4>
      </vt:variant>
      <vt:variant>
        <vt:i4>5</vt:i4>
      </vt:variant>
      <vt:variant>
        <vt:lpwstr>https://www.un.org/en/content/disabilitystrategy/assets/documentation/UN_Disability_Inclusion_Strategy_english.pdf</vt:lpwstr>
      </vt:variant>
      <vt:variant>
        <vt:lpwstr/>
      </vt:variant>
      <vt:variant>
        <vt:i4>4063280</vt:i4>
      </vt:variant>
      <vt:variant>
        <vt:i4>6</vt:i4>
      </vt:variant>
      <vt:variant>
        <vt:i4>0</vt:i4>
      </vt:variant>
      <vt:variant>
        <vt:i4>5</vt:i4>
      </vt:variant>
      <vt:variant>
        <vt:lpwstr>https://www.worldbank.org/en/topic/migrationremittancesdiasporaissues/brief/migration-remittances-data</vt:lpwstr>
      </vt:variant>
      <vt:variant>
        <vt:lpwstr/>
      </vt:variant>
      <vt:variant>
        <vt:i4>3211302</vt:i4>
      </vt:variant>
      <vt:variant>
        <vt:i4>3</vt:i4>
      </vt:variant>
      <vt:variant>
        <vt:i4>0</vt:i4>
      </vt:variant>
      <vt:variant>
        <vt:i4>5</vt:i4>
      </vt:variant>
      <vt:variant>
        <vt:lpwstr>https://eca.unwomen.org/en/digital-library/publications/2020/04/gender-in-society-perception-study-kyrgyz-republic</vt:lpwstr>
      </vt:variant>
      <vt:variant>
        <vt:lpwstr/>
      </vt:variant>
      <vt:variant>
        <vt:i4>3211302</vt:i4>
      </vt:variant>
      <vt:variant>
        <vt:i4>0</vt:i4>
      </vt:variant>
      <vt:variant>
        <vt:i4>0</vt:i4>
      </vt:variant>
      <vt:variant>
        <vt:i4>5</vt:i4>
      </vt:variant>
      <vt:variant>
        <vt:lpwstr>https://eca.unwomen.org/en/digital-library/publications/2020/04/gender-in-society-perception-study-kyrgyz-republic</vt:lpwstr>
      </vt:variant>
      <vt:variant>
        <vt:lpwstr/>
      </vt:variant>
      <vt:variant>
        <vt:i4>8126540</vt:i4>
      </vt:variant>
      <vt:variant>
        <vt:i4>78</vt:i4>
      </vt:variant>
      <vt:variant>
        <vt:i4>0</vt:i4>
      </vt:variant>
      <vt:variant>
        <vt:i4>5</vt:i4>
      </vt:variant>
      <vt:variant>
        <vt:lpwstr>mailto:aboronbaeva@iom.int</vt:lpwstr>
      </vt:variant>
      <vt:variant>
        <vt:lpwstr/>
      </vt:variant>
      <vt:variant>
        <vt:i4>8126540</vt:i4>
      </vt:variant>
      <vt:variant>
        <vt:i4>75</vt:i4>
      </vt:variant>
      <vt:variant>
        <vt:i4>0</vt:i4>
      </vt:variant>
      <vt:variant>
        <vt:i4>5</vt:i4>
      </vt:variant>
      <vt:variant>
        <vt:lpwstr>mailto:aboronbaeva@iom.int</vt:lpwstr>
      </vt:variant>
      <vt:variant>
        <vt:lpwstr/>
      </vt:variant>
      <vt:variant>
        <vt:i4>8126540</vt:i4>
      </vt:variant>
      <vt:variant>
        <vt:i4>72</vt:i4>
      </vt:variant>
      <vt:variant>
        <vt:i4>0</vt:i4>
      </vt:variant>
      <vt:variant>
        <vt:i4>5</vt:i4>
      </vt:variant>
      <vt:variant>
        <vt:lpwstr>mailto:aboronbaeva@iom.int</vt:lpwstr>
      </vt:variant>
      <vt:variant>
        <vt:lpwstr/>
      </vt:variant>
      <vt:variant>
        <vt:i4>8126540</vt:i4>
      </vt:variant>
      <vt:variant>
        <vt:i4>69</vt:i4>
      </vt:variant>
      <vt:variant>
        <vt:i4>0</vt:i4>
      </vt:variant>
      <vt:variant>
        <vt:i4>5</vt:i4>
      </vt:variant>
      <vt:variant>
        <vt:lpwstr>mailto:aboronbaeva@iom.int</vt:lpwstr>
      </vt:variant>
      <vt:variant>
        <vt:lpwstr/>
      </vt:variant>
      <vt:variant>
        <vt:i4>8126540</vt:i4>
      </vt:variant>
      <vt:variant>
        <vt:i4>66</vt:i4>
      </vt:variant>
      <vt:variant>
        <vt:i4>0</vt:i4>
      </vt:variant>
      <vt:variant>
        <vt:i4>5</vt:i4>
      </vt:variant>
      <vt:variant>
        <vt:lpwstr>mailto:aboronbaeva@iom.int</vt:lpwstr>
      </vt:variant>
      <vt:variant>
        <vt:lpwstr/>
      </vt:variant>
      <vt:variant>
        <vt:i4>8126540</vt:i4>
      </vt:variant>
      <vt:variant>
        <vt:i4>63</vt:i4>
      </vt:variant>
      <vt:variant>
        <vt:i4>0</vt:i4>
      </vt:variant>
      <vt:variant>
        <vt:i4>5</vt:i4>
      </vt:variant>
      <vt:variant>
        <vt:lpwstr>mailto:aboronbaeva@iom.int</vt:lpwstr>
      </vt:variant>
      <vt:variant>
        <vt:lpwstr/>
      </vt:variant>
      <vt:variant>
        <vt:i4>8126540</vt:i4>
      </vt:variant>
      <vt:variant>
        <vt:i4>60</vt:i4>
      </vt:variant>
      <vt:variant>
        <vt:i4>0</vt:i4>
      </vt:variant>
      <vt:variant>
        <vt:i4>5</vt:i4>
      </vt:variant>
      <vt:variant>
        <vt:lpwstr>mailto:aboronbaeva@iom.int</vt:lpwstr>
      </vt:variant>
      <vt:variant>
        <vt:lpwstr/>
      </vt:variant>
      <vt:variant>
        <vt:i4>8126540</vt:i4>
      </vt:variant>
      <vt:variant>
        <vt:i4>57</vt:i4>
      </vt:variant>
      <vt:variant>
        <vt:i4>0</vt:i4>
      </vt:variant>
      <vt:variant>
        <vt:i4>5</vt:i4>
      </vt:variant>
      <vt:variant>
        <vt:lpwstr>mailto:aboronbaeva@iom.int</vt:lpwstr>
      </vt:variant>
      <vt:variant>
        <vt:lpwstr/>
      </vt:variant>
      <vt:variant>
        <vt:i4>8126540</vt:i4>
      </vt:variant>
      <vt:variant>
        <vt:i4>54</vt:i4>
      </vt:variant>
      <vt:variant>
        <vt:i4>0</vt:i4>
      </vt:variant>
      <vt:variant>
        <vt:i4>5</vt:i4>
      </vt:variant>
      <vt:variant>
        <vt:lpwstr>mailto:aboronbaeva@iom.int</vt:lpwstr>
      </vt:variant>
      <vt:variant>
        <vt:lpwstr/>
      </vt:variant>
      <vt:variant>
        <vt:i4>8126540</vt:i4>
      </vt:variant>
      <vt:variant>
        <vt:i4>51</vt:i4>
      </vt:variant>
      <vt:variant>
        <vt:i4>0</vt:i4>
      </vt:variant>
      <vt:variant>
        <vt:i4>5</vt:i4>
      </vt:variant>
      <vt:variant>
        <vt:lpwstr>mailto:aboronbaeva@iom.int</vt:lpwstr>
      </vt:variant>
      <vt:variant>
        <vt:lpwstr/>
      </vt:variant>
      <vt:variant>
        <vt:i4>8126540</vt:i4>
      </vt:variant>
      <vt:variant>
        <vt:i4>48</vt:i4>
      </vt:variant>
      <vt:variant>
        <vt:i4>0</vt:i4>
      </vt:variant>
      <vt:variant>
        <vt:i4>5</vt:i4>
      </vt:variant>
      <vt:variant>
        <vt:lpwstr>mailto:aboronbaeva@iom.int</vt:lpwstr>
      </vt:variant>
      <vt:variant>
        <vt:lpwstr/>
      </vt:variant>
      <vt:variant>
        <vt:i4>1900573</vt:i4>
      </vt:variant>
      <vt:variant>
        <vt:i4>45</vt:i4>
      </vt:variant>
      <vt:variant>
        <vt:i4>0</vt:i4>
      </vt:variant>
      <vt:variant>
        <vt:i4>5</vt:i4>
      </vt:variant>
      <vt:variant>
        <vt:lpwstr>https://eca.unwomen.org/en/news/stories/2021/08/elected-women-deputies-of-local-councils-honored-in-innovative-event</vt:lpwstr>
      </vt:variant>
      <vt:variant>
        <vt:lpwstr/>
      </vt:variant>
      <vt:variant>
        <vt:i4>8126540</vt:i4>
      </vt:variant>
      <vt:variant>
        <vt:i4>42</vt:i4>
      </vt:variant>
      <vt:variant>
        <vt:i4>0</vt:i4>
      </vt:variant>
      <vt:variant>
        <vt:i4>5</vt:i4>
      </vt:variant>
      <vt:variant>
        <vt:lpwstr>mailto:aboronbaeva@iom.int</vt:lpwstr>
      </vt:variant>
      <vt:variant>
        <vt:lpwstr/>
      </vt:variant>
      <vt:variant>
        <vt:i4>8126540</vt:i4>
      </vt:variant>
      <vt:variant>
        <vt:i4>39</vt:i4>
      </vt:variant>
      <vt:variant>
        <vt:i4>0</vt:i4>
      </vt:variant>
      <vt:variant>
        <vt:i4>5</vt:i4>
      </vt:variant>
      <vt:variant>
        <vt:lpwstr>mailto:aboronbaeva@iom.int</vt:lpwstr>
      </vt:variant>
      <vt:variant>
        <vt:lpwstr/>
      </vt:variant>
      <vt:variant>
        <vt:i4>8126540</vt:i4>
      </vt:variant>
      <vt:variant>
        <vt:i4>36</vt:i4>
      </vt:variant>
      <vt:variant>
        <vt:i4>0</vt:i4>
      </vt:variant>
      <vt:variant>
        <vt:i4>5</vt:i4>
      </vt:variant>
      <vt:variant>
        <vt:lpwstr>mailto:aboronbaeva@iom.int</vt:lpwstr>
      </vt:variant>
      <vt:variant>
        <vt:lpwstr/>
      </vt:variant>
      <vt:variant>
        <vt:i4>8126540</vt:i4>
      </vt:variant>
      <vt:variant>
        <vt:i4>33</vt:i4>
      </vt:variant>
      <vt:variant>
        <vt:i4>0</vt:i4>
      </vt:variant>
      <vt:variant>
        <vt:i4>5</vt:i4>
      </vt:variant>
      <vt:variant>
        <vt:lpwstr>mailto:aboronbaeva@iom.int</vt:lpwstr>
      </vt:variant>
      <vt:variant>
        <vt:lpwstr/>
      </vt:variant>
      <vt:variant>
        <vt:i4>8126540</vt:i4>
      </vt:variant>
      <vt:variant>
        <vt:i4>30</vt:i4>
      </vt:variant>
      <vt:variant>
        <vt:i4>0</vt:i4>
      </vt:variant>
      <vt:variant>
        <vt:i4>5</vt:i4>
      </vt:variant>
      <vt:variant>
        <vt:lpwstr>mailto:aboronbaeva@iom.int</vt:lpwstr>
      </vt:variant>
      <vt:variant>
        <vt:lpwstr/>
      </vt:variant>
      <vt:variant>
        <vt:i4>8126540</vt:i4>
      </vt:variant>
      <vt:variant>
        <vt:i4>27</vt:i4>
      </vt:variant>
      <vt:variant>
        <vt:i4>0</vt:i4>
      </vt:variant>
      <vt:variant>
        <vt:i4>5</vt:i4>
      </vt:variant>
      <vt:variant>
        <vt:lpwstr>mailto:aboronbaeva@iom.int</vt:lpwstr>
      </vt:variant>
      <vt:variant>
        <vt:lpwstr/>
      </vt:variant>
      <vt:variant>
        <vt:i4>8126540</vt:i4>
      </vt:variant>
      <vt:variant>
        <vt:i4>24</vt:i4>
      </vt:variant>
      <vt:variant>
        <vt:i4>0</vt:i4>
      </vt:variant>
      <vt:variant>
        <vt:i4>5</vt:i4>
      </vt:variant>
      <vt:variant>
        <vt:lpwstr>mailto:aboronbaeva@iom.int</vt:lpwstr>
      </vt:variant>
      <vt:variant>
        <vt:lpwstr/>
      </vt:variant>
      <vt:variant>
        <vt:i4>8126540</vt:i4>
      </vt:variant>
      <vt:variant>
        <vt:i4>21</vt:i4>
      </vt:variant>
      <vt:variant>
        <vt:i4>0</vt:i4>
      </vt:variant>
      <vt:variant>
        <vt:i4>5</vt:i4>
      </vt:variant>
      <vt:variant>
        <vt:lpwstr>mailto:aboronbaeva@iom.int</vt:lpwstr>
      </vt:variant>
      <vt:variant>
        <vt:lpwstr/>
      </vt:variant>
      <vt:variant>
        <vt:i4>8126540</vt:i4>
      </vt:variant>
      <vt:variant>
        <vt:i4>18</vt:i4>
      </vt:variant>
      <vt:variant>
        <vt:i4>0</vt:i4>
      </vt:variant>
      <vt:variant>
        <vt:i4>5</vt:i4>
      </vt:variant>
      <vt:variant>
        <vt:lpwstr>mailto:aboronbaeva@iom.int</vt:lpwstr>
      </vt:variant>
      <vt:variant>
        <vt:lpwstr/>
      </vt:variant>
      <vt:variant>
        <vt:i4>8126540</vt:i4>
      </vt:variant>
      <vt:variant>
        <vt:i4>15</vt:i4>
      </vt:variant>
      <vt:variant>
        <vt:i4>0</vt:i4>
      </vt:variant>
      <vt:variant>
        <vt:i4>5</vt:i4>
      </vt:variant>
      <vt:variant>
        <vt:lpwstr>mailto:aboronbaeva@iom.int</vt:lpwstr>
      </vt:variant>
      <vt:variant>
        <vt:lpwstr/>
      </vt:variant>
      <vt:variant>
        <vt:i4>8126540</vt:i4>
      </vt:variant>
      <vt:variant>
        <vt:i4>12</vt:i4>
      </vt:variant>
      <vt:variant>
        <vt:i4>0</vt:i4>
      </vt:variant>
      <vt:variant>
        <vt:i4>5</vt:i4>
      </vt:variant>
      <vt:variant>
        <vt:lpwstr>mailto:aboronbaeva@iom.int</vt:lpwstr>
      </vt:variant>
      <vt:variant>
        <vt:lpwstr/>
      </vt:variant>
      <vt:variant>
        <vt:i4>8126540</vt:i4>
      </vt:variant>
      <vt:variant>
        <vt:i4>9</vt:i4>
      </vt:variant>
      <vt:variant>
        <vt:i4>0</vt:i4>
      </vt:variant>
      <vt:variant>
        <vt:i4>5</vt:i4>
      </vt:variant>
      <vt:variant>
        <vt:lpwstr>mailto:aboronbaeva@iom.int</vt:lpwstr>
      </vt:variant>
      <vt:variant>
        <vt:lpwstr/>
      </vt:variant>
      <vt:variant>
        <vt:i4>8126540</vt:i4>
      </vt:variant>
      <vt:variant>
        <vt:i4>6</vt:i4>
      </vt:variant>
      <vt:variant>
        <vt:i4>0</vt:i4>
      </vt:variant>
      <vt:variant>
        <vt:i4>5</vt:i4>
      </vt:variant>
      <vt:variant>
        <vt:lpwstr>mailto:aboronbaeva@iom.int</vt:lpwstr>
      </vt:variant>
      <vt:variant>
        <vt:lpwstr/>
      </vt:variant>
      <vt:variant>
        <vt:i4>8126540</vt:i4>
      </vt:variant>
      <vt:variant>
        <vt:i4>3</vt:i4>
      </vt:variant>
      <vt:variant>
        <vt:i4>0</vt:i4>
      </vt:variant>
      <vt:variant>
        <vt:i4>5</vt:i4>
      </vt:variant>
      <vt:variant>
        <vt:lpwstr>mailto:aboronbaeva@iom.int</vt:lpwstr>
      </vt:variant>
      <vt:variant>
        <vt:lpwstr/>
      </vt:variant>
      <vt:variant>
        <vt:i4>8126540</vt:i4>
      </vt:variant>
      <vt:variant>
        <vt:i4>0</vt:i4>
      </vt:variant>
      <vt:variant>
        <vt:i4>0</vt:i4>
      </vt:variant>
      <vt:variant>
        <vt:i4>5</vt:i4>
      </vt:variant>
      <vt:variant>
        <vt:lpwstr>mailto:aboronbaeva@iom.int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Gheorghe Caraseni</dc:creator>
  <cp:keywords/>
  <dc:description/>
  <cp:lastModifiedBy>HARRIS Sarah Lynn</cp:lastModifiedBy>
  <cp:revision>5</cp:revision>
  <cp:lastPrinted>2022-01-10T16:17:00Z</cp:lastPrinted>
  <dcterms:created xsi:type="dcterms:W3CDTF">2022-01-31T15:16:00Z</dcterms:created>
  <dcterms:modified xsi:type="dcterms:W3CDTF">2022-01-31T15:18:00Z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b15e2b-c6d2-488b-8aea-978109a77633_Enabled">
    <vt:lpwstr>true</vt:lpwstr>
  </property>
  <property fmtid="{D5CDD505-2E9C-101B-9397-08002B2CF9AE}" pid="3" name="MSIP_Label_65b15e2b-c6d2-488b-8aea-978109a77633_SetDate">
    <vt:lpwstr>2022-01-06T04:27:31Z</vt:lpwstr>
  </property>
  <property fmtid="{D5CDD505-2E9C-101B-9397-08002B2CF9AE}" pid="4" name="MSIP_Label_65b15e2b-c6d2-488b-8aea-978109a77633_Method">
    <vt:lpwstr>Privileged</vt:lpwstr>
  </property>
  <property fmtid="{D5CDD505-2E9C-101B-9397-08002B2CF9AE}" pid="5" name="MSIP_Label_65b15e2b-c6d2-488b-8aea-978109a77633_Name">
    <vt:lpwstr>IOMLb0010IN123173</vt:lpwstr>
  </property>
  <property fmtid="{D5CDD505-2E9C-101B-9397-08002B2CF9AE}" pid="6" name="MSIP_Label_65b15e2b-c6d2-488b-8aea-978109a77633_SiteId">
    <vt:lpwstr>1588262d-23fb-43b4-bd6e-bce49c8e6186</vt:lpwstr>
  </property>
  <property fmtid="{D5CDD505-2E9C-101B-9397-08002B2CF9AE}" pid="7" name="MSIP_Label_65b15e2b-c6d2-488b-8aea-978109a77633_ActionId">
    <vt:lpwstr>42ca368e-2a80-4120-b415-84f994e3cb4b</vt:lpwstr>
  </property>
  <property fmtid="{D5CDD505-2E9C-101B-9397-08002B2CF9AE}" pid="8" name="MSIP_Label_65b15e2b-c6d2-488b-8aea-978109a77633_ContentBits">
    <vt:lpwstr>0</vt:lpwstr>
  </property>
</Properties>
</file>