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37899" w:rsidRDefault="00D37899">
      <w:pPr>
        <w:pBdr>
          <w:bottom w:val="single" w:sz="8" w:space="4" w:color="4F81BD"/>
        </w:pBdr>
        <w:rPr>
          <w:rFonts w:ascii="Calibri" w:eastAsia="Calibri" w:hAnsi="Calibri" w:cs="Calibri"/>
          <w:color w:val="17365D"/>
          <w:sz w:val="2"/>
          <w:szCs w:val="2"/>
        </w:rPr>
      </w:pPr>
    </w:p>
    <w:p w14:paraId="00000002" w14:textId="77777777" w:rsidR="00D37899" w:rsidRDefault="00D37899">
      <w:pPr>
        <w:jc w:val="center"/>
        <w:rPr>
          <w:rFonts w:ascii="Calibri" w:eastAsia="Calibri" w:hAnsi="Calibri" w:cs="Calibri"/>
          <w:color w:val="4F81BD"/>
        </w:rPr>
      </w:pPr>
    </w:p>
    <w:p w14:paraId="00000003" w14:textId="77777777" w:rsidR="00D37899" w:rsidRDefault="000C6993">
      <w:pPr>
        <w:jc w:val="center"/>
        <w:rPr>
          <w:rFonts w:ascii="Calibri" w:eastAsia="Calibri" w:hAnsi="Calibri" w:cs="Calibri"/>
          <w:color w:val="4F81BD"/>
        </w:rPr>
      </w:pPr>
      <w:r>
        <w:rPr>
          <w:rFonts w:ascii="Calibri" w:eastAsia="Calibri" w:hAnsi="Calibri" w:cs="Calibri"/>
          <w:color w:val="4F81BD"/>
        </w:rPr>
        <w:t>ÉVALUATION À MI-PARCOURS DU PROGRAMME D’APPUI À LA SOCIÉTÉ CIVILE DE LA RÉPUBLIQUE DÉMOCRATIQUE DU CONGO</w:t>
      </w:r>
    </w:p>
    <w:p w14:paraId="00000004" w14:textId="77777777" w:rsidR="00D37899" w:rsidRDefault="00D37899">
      <w:pPr>
        <w:jc w:val="center"/>
        <w:rPr>
          <w:rFonts w:ascii="Calibri" w:eastAsia="Calibri" w:hAnsi="Calibri" w:cs="Calibri"/>
          <w:color w:val="4F81BD"/>
        </w:rPr>
      </w:pPr>
    </w:p>
    <w:p w14:paraId="00000005" w14:textId="77777777" w:rsidR="00D37899" w:rsidRDefault="000C6993">
      <w:pPr>
        <w:jc w:val="center"/>
        <w:rPr>
          <w:rFonts w:ascii="Calibri" w:eastAsia="Calibri" w:hAnsi="Calibri" w:cs="Calibri"/>
          <w:color w:val="4F81BD"/>
        </w:rPr>
      </w:pPr>
      <w:r>
        <w:rPr>
          <w:rFonts w:ascii="Calibri" w:eastAsia="Calibri" w:hAnsi="Calibri" w:cs="Calibri"/>
          <w:color w:val="4F81BD"/>
        </w:rPr>
        <w:t>Référence du dossier : 181/IC-INT/FONAREDD/2020</w:t>
      </w:r>
    </w:p>
    <w:p w14:paraId="00000006" w14:textId="77777777" w:rsidR="00D37899" w:rsidRDefault="00D37899">
      <w:pPr>
        <w:pBdr>
          <w:bottom w:val="single" w:sz="8" w:space="4" w:color="4F81BD"/>
        </w:pBdr>
        <w:rPr>
          <w:rFonts w:ascii="Calibri" w:eastAsia="Calibri" w:hAnsi="Calibri" w:cs="Calibri"/>
          <w:color w:val="17365D"/>
          <w:sz w:val="36"/>
          <w:szCs w:val="36"/>
        </w:rPr>
      </w:pPr>
    </w:p>
    <w:p w14:paraId="00000007" w14:textId="77777777" w:rsidR="00D37899" w:rsidRDefault="00D37899">
      <w:pPr>
        <w:pBdr>
          <w:top w:val="nil"/>
          <w:left w:val="nil"/>
          <w:bottom w:val="nil"/>
          <w:right w:val="nil"/>
          <w:between w:val="nil"/>
        </w:pBdr>
        <w:spacing w:after="120"/>
        <w:jc w:val="center"/>
        <w:rPr>
          <w:rFonts w:ascii="Calibri" w:eastAsia="Calibri" w:hAnsi="Calibri" w:cs="Calibri"/>
          <w:b/>
          <w:smallCaps/>
          <w:color w:val="2F5496"/>
          <w:sz w:val="36"/>
          <w:szCs w:val="36"/>
        </w:rPr>
      </w:pPr>
    </w:p>
    <w:p w14:paraId="00000008" w14:textId="77777777" w:rsidR="00D37899" w:rsidRDefault="000C6993">
      <w:pPr>
        <w:pBdr>
          <w:top w:val="nil"/>
          <w:left w:val="nil"/>
          <w:bottom w:val="nil"/>
          <w:right w:val="nil"/>
          <w:between w:val="nil"/>
        </w:pBdr>
        <w:spacing w:before="120" w:after="120"/>
        <w:jc w:val="center"/>
        <w:rPr>
          <w:rFonts w:ascii="Calibri" w:eastAsia="Calibri" w:hAnsi="Calibri" w:cs="Calibri"/>
          <w:color w:val="4F81BD"/>
        </w:rPr>
      </w:pPr>
      <w:r>
        <w:rPr>
          <w:rFonts w:ascii="Calibri" w:eastAsia="Calibri" w:hAnsi="Calibri" w:cs="Calibri"/>
          <w:color w:val="4F81BD"/>
        </w:rPr>
        <w:t xml:space="preserve">Rapport Global provisoire   </w:t>
      </w:r>
    </w:p>
    <w:p w14:paraId="00000009" w14:textId="77777777" w:rsidR="00D37899" w:rsidRDefault="00D37899">
      <w:pPr>
        <w:spacing w:before="120" w:after="120"/>
        <w:jc w:val="center"/>
        <w:rPr>
          <w:rFonts w:ascii="Calibri" w:eastAsia="Calibri" w:hAnsi="Calibri" w:cs="Calibri"/>
          <w:color w:val="4F81BD"/>
        </w:rPr>
      </w:pPr>
    </w:p>
    <w:p w14:paraId="0000000A" w14:textId="77777777" w:rsidR="00D37899" w:rsidRDefault="000C6993">
      <w:pPr>
        <w:spacing w:before="120" w:after="120"/>
        <w:jc w:val="center"/>
        <w:rPr>
          <w:rFonts w:ascii="Calibri" w:eastAsia="Calibri" w:hAnsi="Calibri" w:cs="Calibri"/>
          <w:color w:val="4F81BD"/>
        </w:rPr>
      </w:pPr>
      <w:r>
        <w:rPr>
          <w:color w:val="4F81BD"/>
        </w:rPr>
        <w:t>9</w:t>
      </w:r>
      <w:r>
        <w:rPr>
          <w:rFonts w:ascii="Calibri" w:eastAsia="Calibri" w:hAnsi="Calibri" w:cs="Calibri"/>
          <w:color w:val="4F81BD"/>
        </w:rPr>
        <w:t xml:space="preserve"> juillet 2021</w:t>
      </w:r>
    </w:p>
    <w:p w14:paraId="0000000B" w14:textId="77777777" w:rsidR="00D37899" w:rsidRDefault="00D37899">
      <w:pPr>
        <w:rPr>
          <w:rFonts w:ascii="Calibri" w:eastAsia="Calibri" w:hAnsi="Calibri" w:cs="Calibri"/>
        </w:rPr>
      </w:pPr>
    </w:p>
    <w:p w14:paraId="0000000C" w14:textId="77777777" w:rsidR="00D37899" w:rsidRDefault="000C6993">
      <w:pPr>
        <w:jc w:val="center"/>
        <w:rPr>
          <w:rFonts w:ascii="Calibri" w:eastAsia="Calibri" w:hAnsi="Calibri" w:cs="Calibri"/>
        </w:rPr>
      </w:pPr>
      <w:r>
        <w:rPr>
          <w:rFonts w:ascii="Calibri" w:eastAsia="Calibri" w:hAnsi="Calibri" w:cs="Calibri"/>
          <w:noProof/>
        </w:rPr>
        <w:drawing>
          <wp:inline distT="114300" distB="114300" distL="114300" distR="114300">
            <wp:extent cx="5638800" cy="370557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2" t="1271" r="830" b="15793"/>
                    <a:stretch>
                      <a:fillRect/>
                    </a:stretch>
                  </pic:blipFill>
                  <pic:spPr>
                    <a:xfrm>
                      <a:off x="0" y="0"/>
                      <a:ext cx="5638800" cy="3705578"/>
                    </a:xfrm>
                    <a:prstGeom prst="rect">
                      <a:avLst/>
                    </a:prstGeom>
                    <a:ln/>
                  </pic:spPr>
                </pic:pic>
              </a:graphicData>
            </a:graphic>
          </wp:inline>
        </w:drawing>
      </w:r>
    </w:p>
    <w:p w14:paraId="0000000D" w14:textId="77777777" w:rsidR="00D37899" w:rsidRDefault="00D37899">
      <w:pPr>
        <w:rPr>
          <w:rFonts w:ascii="Calibri" w:eastAsia="Calibri" w:hAnsi="Calibri" w:cs="Calibri"/>
        </w:rPr>
      </w:pPr>
    </w:p>
    <w:p w14:paraId="0000000E" w14:textId="77777777" w:rsidR="00D37899" w:rsidRDefault="00D37899">
      <w:pPr>
        <w:rPr>
          <w:rFonts w:ascii="Calibri" w:eastAsia="Calibri" w:hAnsi="Calibri" w:cs="Calibri"/>
        </w:rPr>
      </w:pPr>
    </w:p>
    <w:p w14:paraId="0000000F" w14:textId="77777777" w:rsidR="00D37899" w:rsidRDefault="00D37899">
      <w:pPr>
        <w:rPr>
          <w:rFonts w:ascii="Calibri" w:eastAsia="Calibri" w:hAnsi="Calibri" w:cs="Calibri"/>
        </w:rPr>
      </w:pPr>
    </w:p>
    <w:p w14:paraId="00000010" w14:textId="77777777" w:rsidR="00D37899" w:rsidRDefault="000C6993">
      <w:pPr>
        <w:spacing w:before="120" w:after="120"/>
        <w:jc w:val="center"/>
        <w:rPr>
          <w:rFonts w:ascii="Calibri" w:eastAsia="Calibri" w:hAnsi="Calibri" w:cs="Calibri"/>
          <w:color w:val="4270C5"/>
          <w:sz w:val="28"/>
          <w:szCs w:val="28"/>
        </w:rPr>
      </w:pPr>
      <w:r>
        <w:rPr>
          <w:rFonts w:ascii="Calibri" w:eastAsia="Calibri" w:hAnsi="Calibri" w:cs="Calibri"/>
          <w:color w:val="4270C5"/>
          <w:sz w:val="28"/>
          <w:szCs w:val="28"/>
        </w:rPr>
        <w:t>Préparé par :</w:t>
      </w:r>
    </w:p>
    <w:p w14:paraId="00000011" w14:textId="77777777" w:rsidR="00D37899" w:rsidRDefault="000C6993">
      <w:pPr>
        <w:spacing w:before="120" w:after="120"/>
        <w:jc w:val="center"/>
        <w:rPr>
          <w:rFonts w:ascii="Calibri" w:eastAsia="Calibri" w:hAnsi="Calibri" w:cs="Calibri"/>
          <w:color w:val="4270C5"/>
          <w:sz w:val="28"/>
          <w:szCs w:val="28"/>
        </w:rPr>
      </w:pPr>
      <w:r>
        <w:rPr>
          <w:rFonts w:ascii="Calibri" w:eastAsia="Calibri" w:hAnsi="Calibri" w:cs="Calibri"/>
          <w:color w:val="4270C5"/>
          <w:sz w:val="28"/>
          <w:szCs w:val="28"/>
        </w:rPr>
        <w:t>Mathilde Bullot et Doudou Kalala (Consultants internationaux indépendants) et Danny MUNGAMUNI (Consultant National)</w:t>
      </w:r>
    </w:p>
    <w:p w14:paraId="00000012" w14:textId="77777777" w:rsidR="00D37899" w:rsidRDefault="00D37899">
      <w:pPr>
        <w:spacing w:before="120" w:after="120"/>
        <w:jc w:val="center"/>
        <w:rPr>
          <w:rFonts w:ascii="Calibri" w:eastAsia="Calibri" w:hAnsi="Calibri" w:cs="Calibri"/>
          <w:color w:val="4270C5"/>
          <w:sz w:val="28"/>
          <w:szCs w:val="28"/>
        </w:rPr>
      </w:pPr>
      <w:bookmarkStart w:id="0" w:name="_heading=h.w5p8gqppm9ko" w:colFirst="0" w:colLast="0"/>
      <w:bookmarkEnd w:id="0"/>
    </w:p>
    <w:p w14:paraId="00000013" w14:textId="77777777" w:rsidR="00D37899" w:rsidRDefault="00D37899">
      <w:pPr>
        <w:sectPr w:rsidR="00D37899">
          <w:footerReference w:type="default" r:id="rId9"/>
          <w:footerReference w:type="first" r:id="rId10"/>
          <w:pgSz w:w="11906" w:h="16838"/>
          <w:pgMar w:top="1440" w:right="1440" w:bottom="1440" w:left="1440" w:header="708" w:footer="708" w:gutter="0"/>
          <w:pgNumType w:start="0"/>
          <w:cols w:space="720"/>
          <w:titlePg/>
        </w:sectPr>
      </w:pPr>
    </w:p>
    <w:p w14:paraId="00000014" w14:textId="77777777" w:rsidR="00D37899" w:rsidRDefault="000C6993">
      <w:r>
        <w:rPr>
          <w:rFonts w:ascii="Calibri" w:eastAsia="Calibri" w:hAnsi="Calibri" w:cs="Calibri"/>
          <w:color w:val="2F5496"/>
          <w:sz w:val="32"/>
          <w:szCs w:val="32"/>
        </w:rPr>
        <w:lastRenderedPageBreak/>
        <w:t>Sommaire</w:t>
      </w:r>
    </w:p>
    <w:p w14:paraId="00000015" w14:textId="77777777" w:rsidR="00D37899" w:rsidRDefault="00D37899"/>
    <w:sdt>
      <w:sdtPr>
        <w:id w:val="1273594391"/>
        <w:docPartObj>
          <w:docPartGallery w:val="Table of Contents"/>
          <w:docPartUnique/>
        </w:docPartObj>
      </w:sdtPr>
      <w:sdtEndPr/>
      <w:sdtContent>
        <w:p w14:paraId="00000016" w14:textId="77777777" w:rsidR="00D37899" w:rsidRDefault="000C6993">
          <w:pPr>
            <w:tabs>
              <w:tab w:val="right" w:pos="9025"/>
            </w:tabs>
            <w:spacing w:before="80"/>
            <w:rPr>
              <w:rFonts w:ascii="Calibri" w:eastAsia="Calibri" w:hAnsi="Calibri" w:cs="Calibri"/>
              <w:b/>
              <w:color w:val="000000"/>
            </w:rPr>
          </w:pPr>
          <w:r>
            <w:fldChar w:fldCharType="begin"/>
          </w:r>
          <w:r>
            <w:instrText xml:space="preserve"> TOC \h \u \z </w:instrText>
          </w:r>
          <w:r>
            <w:fldChar w:fldCharType="separate"/>
          </w:r>
          <w:hyperlink w:anchor="_heading=h.f6m5k99hfdhe">
            <w:r>
              <w:rPr>
                <w:rFonts w:ascii="Calibri" w:eastAsia="Calibri" w:hAnsi="Calibri" w:cs="Calibri"/>
                <w:b/>
                <w:color w:val="000000"/>
              </w:rPr>
              <w:t>Liste des sigles</w:t>
            </w:r>
          </w:hyperlink>
          <w:r>
            <w:rPr>
              <w:rFonts w:ascii="Calibri" w:eastAsia="Calibri" w:hAnsi="Calibri" w:cs="Calibri"/>
              <w:b/>
              <w:color w:val="000000"/>
            </w:rPr>
            <w:tab/>
          </w:r>
          <w:r>
            <w:fldChar w:fldCharType="begin"/>
          </w:r>
          <w:r>
            <w:instrText xml:space="preserve"> PAGEREF _heading=h.f6m5k99hfdhe \h </w:instrText>
          </w:r>
          <w:r>
            <w:fldChar w:fldCharType="separate"/>
          </w:r>
          <w:r>
            <w:rPr>
              <w:rFonts w:ascii="Calibri" w:eastAsia="Calibri" w:hAnsi="Calibri" w:cs="Calibri"/>
              <w:b/>
              <w:color w:val="000000"/>
            </w:rPr>
            <w:t>3</w:t>
          </w:r>
          <w:r>
            <w:fldChar w:fldCharType="end"/>
          </w:r>
        </w:p>
        <w:p w14:paraId="00000017" w14:textId="77777777" w:rsidR="00D37899" w:rsidRDefault="000C6993">
          <w:pPr>
            <w:tabs>
              <w:tab w:val="right" w:pos="9025"/>
            </w:tabs>
            <w:spacing w:before="200"/>
            <w:rPr>
              <w:rFonts w:ascii="Calibri" w:eastAsia="Calibri" w:hAnsi="Calibri" w:cs="Calibri"/>
              <w:b/>
              <w:color w:val="000000"/>
            </w:rPr>
          </w:pPr>
          <w:hyperlink w:anchor="_heading=h.2oqwrh4is3eo">
            <w:r>
              <w:rPr>
                <w:rFonts w:ascii="Calibri" w:eastAsia="Calibri" w:hAnsi="Calibri" w:cs="Calibri"/>
                <w:b/>
                <w:color w:val="000000"/>
              </w:rPr>
              <w:t>Résumé</w:t>
            </w:r>
          </w:hyperlink>
          <w:r>
            <w:rPr>
              <w:rFonts w:ascii="Calibri" w:eastAsia="Calibri" w:hAnsi="Calibri" w:cs="Calibri"/>
              <w:b/>
              <w:color w:val="000000"/>
            </w:rPr>
            <w:tab/>
          </w:r>
          <w:r>
            <w:fldChar w:fldCharType="begin"/>
          </w:r>
          <w:r>
            <w:instrText xml:space="preserve"> PAGEREF _heading=h.2oqwrh</w:instrText>
          </w:r>
          <w:r>
            <w:instrText xml:space="preserve">4is3eo \h </w:instrText>
          </w:r>
          <w:r>
            <w:fldChar w:fldCharType="separate"/>
          </w:r>
          <w:r>
            <w:rPr>
              <w:rFonts w:ascii="Calibri" w:eastAsia="Calibri" w:hAnsi="Calibri" w:cs="Calibri"/>
              <w:b/>
              <w:color w:val="000000"/>
            </w:rPr>
            <w:t>4</w:t>
          </w:r>
          <w:r>
            <w:fldChar w:fldCharType="end"/>
          </w:r>
        </w:p>
        <w:p w14:paraId="00000018" w14:textId="77777777" w:rsidR="00D37899" w:rsidRDefault="000C6993">
          <w:pPr>
            <w:tabs>
              <w:tab w:val="right" w:pos="9025"/>
            </w:tabs>
            <w:spacing w:before="200"/>
            <w:rPr>
              <w:rFonts w:ascii="Calibri" w:eastAsia="Calibri" w:hAnsi="Calibri" w:cs="Calibri"/>
              <w:b/>
              <w:color w:val="000000"/>
            </w:rPr>
          </w:pPr>
          <w:hyperlink w:anchor="_heading=h.xcltiwb2k75i">
            <w:r>
              <w:rPr>
                <w:rFonts w:ascii="Calibri" w:eastAsia="Calibri" w:hAnsi="Calibri" w:cs="Calibri"/>
                <w:b/>
                <w:color w:val="000000"/>
              </w:rPr>
              <w:t>Contexte et enjeux de l’évaluation</w:t>
            </w:r>
          </w:hyperlink>
          <w:r>
            <w:rPr>
              <w:rFonts w:ascii="Calibri" w:eastAsia="Calibri" w:hAnsi="Calibri" w:cs="Calibri"/>
              <w:b/>
              <w:color w:val="000000"/>
            </w:rPr>
            <w:tab/>
          </w:r>
          <w:r>
            <w:fldChar w:fldCharType="begin"/>
          </w:r>
          <w:r>
            <w:instrText xml:space="preserve"> PAGEREF _heading=h.xcltiwb2k75i \h </w:instrText>
          </w:r>
          <w:r>
            <w:fldChar w:fldCharType="separate"/>
          </w:r>
          <w:r>
            <w:rPr>
              <w:rFonts w:ascii="Calibri" w:eastAsia="Calibri" w:hAnsi="Calibri" w:cs="Calibri"/>
              <w:b/>
              <w:color w:val="000000"/>
            </w:rPr>
            <w:t>5</w:t>
          </w:r>
          <w:r>
            <w:fldChar w:fldCharType="end"/>
          </w:r>
        </w:p>
        <w:p w14:paraId="00000019" w14:textId="77777777" w:rsidR="00D37899" w:rsidRDefault="000C6993">
          <w:pPr>
            <w:tabs>
              <w:tab w:val="right" w:pos="9025"/>
            </w:tabs>
            <w:spacing w:before="60"/>
            <w:ind w:left="360"/>
            <w:rPr>
              <w:rFonts w:ascii="Calibri" w:eastAsia="Calibri" w:hAnsi="Calibri" w:cs="Calibri"/>
              <w:color w:val="000000"/>
            </w:rPr>
          </w:pPr>
          <w:hyperlink w:anchor="_heading=h.76ey1h5rs22z">
            <w:r>
              <w:rPr>
                <w:rFonts w:ascii="Calibri" w:eastAsia="Calibri" w:hAnsi="Calibri" w:cs="Calibri"/>
                <w:color w:val="000000"/>
              </w:rPr>
              <w:t>Le processus REDD+ en RDC et la participation de la société civile</w:t>
            </w:r>
          </w:hyperlink>
          <w:r>
            <w:rPr>
              <w:rFonts w:ascii="Calibri" w:eastAsia="Calibri" w:hAnsi="Calibri" w:cs="Calibri"/>
              <w:color w:val="000000"/>
            </w:rPr>
            <w:tab/>
          </w:r>
          <w:r>
            <w:fldChar w:fldCharType="begin"/>
          </w:r>
          <w:r>
            <w:instrText xml:space="preserve"> PAGEREF _heading=h.76ey1h5rs22z \h </w:instrText>
          </w:r>
          <w:r>
            <w:fldChar w:fldCharType="separate"/>
          </w:r>
          <w:r>
            <w:rPr>
              <w:rFonts w:ascii="Calibri" w:eastAsia="Calibri" w:hAnsi="Calibri" w:cs="Calibri"/>
              <w:color w:val="000000"/>
            </w:rPr>
            <w:t>5</w:t>
          </w:r>
          <w:r>
            <w:fldChar w:fldCharType="end"/>
          </w:r>
        </w:p>
        <w:p w14:paraId="0000001A" w14:textId="77777777" w:rsidR="00D37899" w:rsidRDefault="000C6993">
          <w:pPr>
            <w:tabs>
              <w:tab w:val="right" w:pos="9025"/>
            </w:tabs>
            <w:spacing w:before="60"/>
            <w:ind w:left="360"/>
            <w:rPr>
              <w:rFonts w:ascii="Calibri" w:eastAsia="Calibri" w:hAnsi="Calibri" w:cs="Calibri"/>
              <w:color w:val="000000"/>
            </w:rPr>
          </w:pPr>
          <w:hyperlink w:anchor="_heading=h.efsiosj4sqyf">
            <w:r>
              <w:rPr>
                <w:rFonts w:ascii="Calibri" w:eastAsia="Calibri" w:hAnsi="Calibri" w:cs="Calibri"/>
                <w:color w:val="000000"/>
              </w:rPr>
              <w:t>Le programme d’appui à la Société Civile</w:t>
            </w:r>
          </w:hyperlink>
          <w:r>
            <w:rPr>
              <w:rFonts w:ascii="Calibri" w:eastAsia="Calibri" w:hAnsi="Calibri" w:cs="Calibri"/>
              <w:color w:val="000000"/>
            </w:rPr>
            <w:tab/>
          </w:r>
          <w:r>
            <w:fldChar w:fldCharType="begin"/>
          </w:r>
          <w:r>
            <w:instrText xml:space="preserve"> PAGEREF _heading=h.efsiosj4sqyf \h </w:instrText>
          </w:r>
          <w:r>
            <w:fldChar w:fldCharType="separate"/>
          </w:r>
          <w:r>
            <w:rPr>
              <w:rFonts w:ascii="Calibri" w:eastAsia="Calibri" w:hAnsi="Calibri" w:cs="Calibri"/>
              <w:color w:val="000000"/>
            </w:rPr>
            <w:t>5</w:t>
          </w:r>
          <w:r>
            <w:fldChar w:fldCharType="end"/>
          </w:r>
        </w:p>
        <w:p w14:paraId="0000001B" w14:textId="77777777" w:rsidR="00D37899" w:rsidRDefault="000C6993">
          <w:pPr>
            <w:tabs>
              <w:tab w:val="right" w:pos="9025"/>
            </w:tabs>
            <w:spacing w:before="60"/>
            <w:ind w:left="360"/>
            <w:rPr>
              <w:rFonts w:ascii="Calibri" w:eastAsia="Calibri" w:hAnsi="Calibri" w:cs="Calibri"/>
              <w:color w:val="000000"/>
            </w:rPr>
          </w:pPr>
          <w:hyperlink w:anchor="_heading=h.o78s3vcrgqie">
            <w:r>
              <w:rPr>
                <w:rFonts w:ascii="Calibri" w:eastAsia="Calibri" w:hAnsi="Calibri" w:cs="Calibri"/>
                <w:color w:val="000000"/>
              </w:rPr>
              <w:t>Objectifs et enjeux de cette évaluation à mi-parcours</w:t>
            </w:r>
          </w:hyperlink>
          <w:r>
            <w:rPr>
              <w:rFonts w:ascii="Calibri" w:eastAsia="Calibri" w:hAnsi="Calibri" w:cs="Calibri"/>
              <w:color w:val="000000"/>
            </w:rPr>
            <w:tab/>
          </w:r>
          <w:r>
            <w:fldChar w:fldCharType="begin"/>
          </w:r>
          <w:r>
            <w:instrText xml:space="preserve"> PAGEREF _heading=h.o78s3vcrgqie \h </w:instrText>
          </w:r>
          <w:r>
            <w:fldChar w:fldCharType="separate"/>
          </w:r>
          <w:r>
            <w:rPr>
              <w:rFonts w:ascii="Calibri" w:eastAsia="Calibri" w:hAnsi="Calibri" w:cs="Calibri"/>
              <w:color w:val="000000"/>
            </w:rPr>
            <w:t>7</w:t>
          </w:r>
          <w:r>
            <w:fldChar w:fldCharType="end"/>
          </w:r>
        </w:p>
        <w:p w14:paraId="0000001C" w14:textId="77777777" w:rsidR="00D37899" w:rsidRDefault="000C6993">
          <w:pPr>
            <w:tabs>
              <w:tab w:val="right" w:pos="9025"/>
            </w:tabs>
            <w:spacing w:before="60"/>
            <w:ind w:left="360"/>
            <w:rPr>
              <w:rFonts w:ascii="Calibri" w:eastAsia="Calibri" w:hAnsi="Calibri" w:cs="Calibri"/>
              <w:color w:val="000000"/>
            </w:rPr>
          </w:pPr>
          <w:hyperlink w:anchor="_heading=h.xxt3wwp92vd0">
            <w:r>
              <w:rPr>
                <w:rFonts w:ascii="Calibri" w:eastAsia="Calibri" w:hAnsi="Calibri" w:cs="Calibri"/>
                <w:color w:val="000000"/>
              </w:rPr>
              <w:t>L'équipe d'évaluation</w:t>
            </w:r>
          </w:hyperlink>
          <w:r>
            <w:rPr>
              <w:rFonts w:ascii="Calibri" w:eastAsia="Calibri" w:hAnsi="Calibri" w:cs="Calibri"/>
              <w:color w:val="000000"/>
            </w:rPr>
            <w:tab/>
          </w:r>
          <w:r>
            <w:fldChar w:fldCharType="begin"/>
          </w:r>
          <w:r>
            <w:instrText xml:space="preserve"> PAGEREF _heading=h.xxt3wwp92vd0 \h </w:instrText>
          </w:r>
          <w:r>
            <w:fldChar w:fldCharType="separate"/>
          </w:r>
          <w:r>
            <w:rPr>
              <w:rFonts w:ascii="Calibri" w:eastAsia="Calibri" w:hAnsi="Calibri" w:cs="Calibri"/>
              <w:color w:val="000000"/>
            </w:rPr>
            <w:t>7</w:t>
          </w:r>
          <w:r>
            <w:fldChar w:fldCharType="end"/>
          </w:r>
        </w:p>
        <w:p w14:paraId="0000001D" w14:textId="77777777" w:rsidR="00D37899" w:rsidRDefault="000C6993">
          <w:pPr>
            <w:tabs>
              <w:tab w:val="right" w:pos="9025"/>
            </w:tabs>
            <w:spacing w:before="60"/>
            <w:ind w:left="360"/>
            <w:rPr>
              <w:rFonts w:ascii="Calibri" w:eastAsia="Calibri" w:hAnsi="Calibri" w:cs="Calibri"/>
              <w:color w:val="000000"/>
            </w:rPr>
          </w:pPr>
          <w:hyperlink w:anchor="_heading=h.pqwoov5vzsuv">
            <w:r>
              <w:rPr>
                <w:rFonts w:ascii="Calibri" w:eastAsia="Calibri" w:hAnsi="Calibri" w:cs="Calibri"/>
                <w:color w:val="000000"/>
              </w:rPr>
              <w:t>Méthodologie adoptée</w:t>
            </w:r>
          </w:hyperlink>
          <w:r>
            <w:rPr>
              <w:rFonts w:ascii="Calibri" w:eastAsia="Calibri" w:hAnsi="Calibri" w:cs="Calibri"/>
              <w:color w:val="000000"/>
            </w:rPr>
            <w:tab/>
          </w:r>
          <w:r>
            <w:fldChar w:fldCharType="begin"/>
          </w:r>
          <w:r>
            <w:instrText xml:space="preserve"> PAGEREF _heading=h.pqwo</w:instrText>
          </w:r>
          <w:r>
            <w:instrText xml:space="preserve">ov5vzsuv \h </w:instrText>
          </w:r>
          <w:r>
            <w:fldChar w:fldCharType="separate"/>
          </w:r>
          <w:r>
            <w:rPr>
              <w:rFonts w:ascii="Calibri" w:eastAsia="Calibri" w:hAnsi="Calibri" w:cs="Calibri"/>
              <w:color w:val="000000"/>
            </w:rPr>
            <w:t>7</w:t>
          </w:r>
          <w:r>
            <w:fldChar w:fldCharType="end"/>
          </w:r>
        </w:p>
        <w:p w14:paraId="0000001E" w14:textId="77777777" w:rsidR="00D37899" w:rsidRDefault="000C6993">
          <w:pPr>
            <w:tabs>
              <w:tab w:val="right" w:pos="9025"/>
            </w:tabs>
            <w:spacing w:before="60"/>
            <w:ind w:left="360"/>
            <w:rPr>
              <w:rFonts w:ascii="Calibri" w:eastAsia="Calibri" w:hAnsi="Calibri" w:cs="Calibri"/>
              <w:color w:val="000000"/>
            </w:rPr>
          </w:pPr>
          <w:hyperlink w:anchor="_heading=h.odyn395kr7iq">
            <w:r>
              <w:rPr>
                <w:rFonts w:ascii="Calibri" w:eastAsia="Calibri" w:hAnsi="Calibri" w:cs="Calibri"/>
                <w:color w:val="000000"/>
              </w:rPr>
              <w:t>Les phases de réalisation de la mission d'évaluation</w:t>
            </w:r>
          </w:hyperlink>
          <w:r>
            <w:rPr>
              <w:rFonts w:ascii="Calibri" w:eastAsia="Calibri" w:hAnsi="Calibri" w:cs="Calibri"/>
              <w:color w:val="000000"/>
            </w:rPr>
            <w:tab/>
          </w:r>
          <w:r>
            <w:fldChar w:fldCharType="begin"/>
          </w:r>
          <w:r>
            <w:instrText xml:space="preserve"> PAGEREF _heading=h.odyn395kr7iq \h </w:instrText>
          </w:r>
          <w:r>
            <w:fldChar w:fldCharType="separate"/>
          </w:r>
          <w:r>
            <w:rPr>
              <w:rFonts w:ascii="Calibri" w:eastAsia="Calibri" w:hAnsi="Calibri" w:cs="Calibri"/>
              <w:color w:val="000000"/>
            </w:rPr>
            <w:t>7</w:t>
          </w:r>
          <w:r>
            <w:fldChar w:fldCharType="end"/>
          </w:r>
        </w:p>
        <w:p w14:paraId="0000001F" w14:textId="77777777" w:rsidR="00D37899" w:rsidRDefault="000C6993">
          <w:pPr>
            <w:tabs>
              <w:tab w:val="right" w:pos="9025"/>
            </w:tabs>
            <w:spacing w:before="60"/>
            <w:ind w:left="1080"/>
            <w:rPr>
              <w:rFonts w:ascii="Calibri" w:eastAsia="Calibri" w:hAnsi="Calibri" w:cs="Calibri"/>
              <w:color w:val="000000"/>
            </w:rPr>
          </w:pPr>
          <w:hyperlink w:anchor="_heading=h.2he2g0n4q23d">
            <w:r>
              <w:rPr>
                <w:rFonts w:ascii="Calibri" w:eastAsia="Calibri" w:hAnsi="Calibri" w:cs="Calibri"/>
                <w:color w:val="000000"/>
              </w:rPr>
              <w:t>Phase de démarrage</w:t>
            </w:r>
          </w:hyperlink>
          <w:r>
            <w:rPr>
              <w:rFonts w:ascii="Calibri" w:eastAsia="Calibri" w:hAnsi="Calibri" w:cs="Calibri"/>
              <w:color w:val="000000"/>
            </w:rPr>
            <w:tab/>
          </w:r>
          <w:r>
            <w:fldChar w:fldCharType="begin"/>
          </w:r>
          <w:r>
            <w:instrText xml:space="preserve"> PAGEREF _heading=h.2he2g0n4q23d \h </w:instrText>
          </w:r>
          <w:r>
            <w:fldChar w:fldCharType="separate"/>
          </w:r>
          <w:r>
            <w:rPr>
              <w:rFonts w:ascii="Calibri" w:eastAsia="Calibri" w:hAnsi="Calibri" w:cs="Calibri"/>
              <w:color w:val="000000"/>
            </w:rPr>
            <w:t>7</w:t>
          </w:r>
          <w:r>
            <w:fldChar w:fldCharType="end"/>
          </w:r>
        </w:p>
        <w:p w14:paraId="00000020" w14:textId="77777777" w:rsidR="00D37899" w:rsidRDefault="000C6993">
          <w:pPr>
            <w:tabs>
              <w:tab w:val="right" w:pos="9025"/>
            </w:tabs>
            <w:spacing w:before="60"/>
            <w:ind w:left="1080"/>
            <w:rPr>
              <w:rFonts w:ascii="Calibri" w:eastAsia="Calibri" w:hAnsi="Calibri" w:cs="Calibri"/>
              <w:color w:val="000000"/>
            </w:rPr>
          </w:pPr>
          <w:hyperlink w:anchor="_heading=h.mq8rv9pnm8jg">
            <w:r>
              <w:rPr>
                <w:rFonts w:ascii="Calibri" w:eastAsia="Calibri" w:hAnsi="Calibri" w:cs="Calibri"/>
                <w:color w:val="000000"/>
              </w:rPr>
              <w:t>Phase documentaire</w:t>
            </w:r>
          </w:hyperlink>
          <w:r>
            <w:rPr>
              <w:rFonts w:ascii="Calibri" w:eastAsia="Calibri" w:hAnsi="Calibri" w:cs="Calibri"/>
              <w:color w:val="000000"/>
            </w:rPr>
            <w:tab/>
          </w:r>
          <w:r>
            <w:fldChar w:fldCharType="begin"/>
          </w:r>
          <w:r>
            <w:instrText xml:space="preserve"> PAGEREF _heading=h.mq8rv9pnm8jg \h </w:instrText>
          </w:r>
          <w:r>
            <w:fldChar w:fldCharType="separate"/>
          </w:r>
          <w:r>
            <w:rPr>
              <w:rFonts w:ascii="Calibri" w:eastAsia="Calibri" w:hAnsi="Calibri" w:cs="Calibri"/>
              <w:color w:val="000000"/>
            </w:rPr>
            <w:t>8</w:t>
          </w:r>
          <w:r>
            <w:fldChar w:fldCharType="end"/>
          </w:r>
        </w:p>
        <w:p w14:paraId="00000021" w14:textId="77777777" w:rsidR="00D37899" w:rsidRDefault="000C6993">
          <w:pPr>
            <w:tabs>
              <w:tab w:val="right" w:pos="9025"/>
            </w:tabs>
            <w:spacing w:before="60"/>
            <w:ind w:left="1080"/>
            <w:rPr>
              <w:rFonts w:ascii="Calibri" w:eastAsia="Calibri" w:hAnsi="Calibri" w:cs="Calibri"/>
              <w:color w:val="000000"/>
            </w:rPr>
          </w:pPr>
          <w:hyperlink w:anchor="_heading=h.i5x2ru1lddjo">
            <w:r>
              <w:rPr>
                <w:rFonts w:ascii="Calibri" w:eastAsia="Calibri" w:hAnsi="Calibri" w:cs="Calibri"/>
                <w:color w:val="000000"/>
              </w:rPr>
              <w:t>Phase d’entretien et de terrain</w:t>
            </w:r>
          </w:hyperlink>
          <w:r>
            <w:rPr>
              <w:rFonts w:ascii="Calibri" w:eastAsia="Calibri" w:hAnsi="Calibri" w:cs="Calibri"/>
              <w:color w:val="000000"/>
            </w:rPr>
            <w:tab/>
          </w:r>
          <w:r>
            <w:fldChar w:fldCharType="begin"/>
          </w:r>
          <w:r>
            <w:instrText xml:space="preserve"> PAGEREF _heading=h.i5x2ru1lddjo \h </w:instrText>
          </w:r>
          <w:r>
            <w:fldChar w:fldCharType="separate"/>
          </w:r>
          <w:r>
            <w:rPr>
              <w:rFonts w:ascii="Calibri" w:eastAsia="Calibri" w:hAnsi="Calibri" w:cs="Calibri"/>
              <w:color w:val="000000"/>
            </w:rPr>
            <w:t>8</w:t>
          </w:r>
          <w:r>
            <w:fldChar w:fldCharType="end"/>
          </w:r>
        </w:p>
        <w:p w14:paraId="00000022" w14:textId="77777777" w:rsidR="00D37899" w:rsidRDefault="000C6993">
          <w:pPr>
            <w:tabs>
              <w:tab w:val="right" w:pos="9025"/>
            </w:tabs>
            <w:spacing w:before="60"/>
            <w:ind w:left="1080"/>
            <w:rPr>
              <w:rFonts w:ascii="Calibri" w:eastAsia="Calibri" w:hAnsi="Calibri" w:cs="Calibri"/>
              <w:color w:val="000000"/>
            </w:rPr>
          </w:pPr>
          <w:hyperlink w:anchor="_heading=h.iap2j2tbv83o">
            <w:r>
              <w:rPr>
                <w:rFonts w:ascii="Calibri" w:eastAsia="Calibri" w:hAnsi="Calibri" w:cs="Calibri"/>
                <w:color w:val="000000"/>
              </w:rPr>
              <w:t>Phase de synthèse</w:t>
            </w:r>
          </w:hyperlink>
          <w:r>
            <w:rPr>
              <w:rFonts w:ascii="Calibri" w:eastAsia="Calibri" w:hAnsi="Calibri" w:cs="Calibri"/>
              <w:color w:val="000000"/>
            </w:rPr>
            <w:tab/>
          </w:r>
          <w:r>
            <w:fldChar w:fldCharType="begin"/>
          </w:r>
          <w:r>
            <w:instrText xml:space="preserve"> PAGEREF _heading=h.iap2j2tbv83o \h </w:instrText>
          </w:r>
          <w:r>
            <w:fldChar w:fldCharType="separate"/>
          </w:r>
          <w:r>
            <w:rPr>
              <w:rFonts w:ascii="Calibri" w:eastAsia="Calibri" w:hAnsi="Calibri" w:cs="Calibri"/>
              <w:color w:val="000000"/>
            </w:rPr>
            <w:t>8</w:t>
          </w:r>
          <w:r>
            <w:fldChar w:fldCharType="end"/>
          </w:r>
        </w:p>
        <w:p w14:paraId="00000023" w14:textId="77777777" w:rsidR="00D37899" w:rsidRDefault="000C6993">
          <w:pPr>
            <w:tabs>
              <w:tab w:val="right" w:pos="9025"/>
            </w:tabs>
            <w:spacing w:before="60"/>
            <w:ind w:left="1080"/>
            <w:rPr>
              <w:rFonts w:ascii="Calibri" w:eastAsia="Calibri" w:hAnsi="Calibri" w:cs="Calibri"/>
              <w:color w:val="000000"/>
            </w:rPr>
          </w:pPr>
          <w:hyperlink w:anchor="_heading=h.kvuod3lkgse8">
            <w:r>
              <w:rPr>
                <w:rFonts w:ascii="Calibri" w:eastAsia="Calibri" w:hAnsi="Calibri" w:cs="Calibri"/>
                <w:color w:val="000000"/>
              </w:rPr>
              <w:t>Phase de publication</w:t>
            </w:r>
          </w:hyperlink>
          <w:r>
            <w:rPr>
              <w:rFonts w:ascii="Calibri" w:eastAsia="Calibri" w:hAnsi="Calibri" w:cs="Calibri"/>
              <w:color w:val="000000"/>
            </w:rPr>
            <w:tab/>
          </w:r>
          <w:r>
            <w:fldChar w:fldCharType="begin"/>
          </w:r>
          <w:r>
            <w:instrText xml:space="preserve"> PAGEREF _heading=h.kvuod3lkgse8 \h </w:instrText>
          </w:r>
          <w:r>
            <w:fldChar w:fldCharType="separate"/>
          </w:r>
          <w:r>
            <w:rPr>
              <w:rFonts w:ascii="Calibri" w:eastAsia="Calibri" w:hAnsi="Calibri" w:cs="Calibri"/>
              <w:color w:val="000000"/>
            </w:rPr>
            <w:t>9</w:t>
          </w:r>
          <w:r>
            <w:fldChar w:fldCharType="end"/>
          </w:r>
        </w:p>
        <w:p w14:paraId="00000024" w14:textId="77777777" w:rsidR="00D37899" w:rsidRDefault="000C6993">
          <w:pPr>
            <w:tabs>
              <w:tab w:val="right" w:pos="9025"/>
            </w:tabs>
            <w:spacing w:before="60"/>
            <w:ind w:left="360"/>
            <w:rPr>
              <w:rFonts w:ascii="Calibri" w:eastAsia="Calibri" w:hAnsi="Calibri" w:cs="Calibri"/>
              <w:color w:val="000000"/>
            </w:rPr>
          </w:pPr>
          <w:hyperlink w:anchor="_heading=h.t6l7erv6ft2z">
            <w:r>
              <w:rPr>
                <w:rFonts w:ascii="Calibri" w:eastAsia="Calibri" w:hAnsi="Calibri" w:cs="Calibri"/>
                <w:color w:val="000000"/>
              </w:rPr>
              <w:t>Les outils et l'approche de collecte d’information</w:t>
            </w:r>
          </w:hyperlink>
          <w:r>
            <w:rPr>
              <w:rFonts w:ascii="Calibri" w:eastAsia="Calibri" w:hAnsi="Calibri" w:cs="Calibri"/>
              <w:color w:val="000000"/>
            </w:rPr>
            <w:tab/>
          </w:r>
          <w:r>
            <w:fldChar w:fldCharType="begin"/>
          </w:r>
          <w:r>
            <w:instrText xml:space="preserve"> PAGEREF _heading=h.t6l7erv6ft2z \h </w:instrText>
          </w:r>
          <w:r>
            <w:fldChar w:fldCharType="separate"/>
          </w:r>
          <w:r>
            <w:rPr>
              <w:rFonts w:ascii="Calibri" w:eastAsia="Calibri" w:hAnsi="Calibri" w:cs="Calibri"/>
              <w:color w:val="000000"/>
            </w:rPr>
            <w:t>9</w:t>
          </w:r>
          <w:r>
            <w:fldChar w:fldCharType="end"/>
          </w:r>
        </w:p>
        <w:p w14:paraId="00000025" w14:textId="77777777" w:rsidR="00D37899" w:rsidRDefault="000C6993">
          <w:pPr>
            <w:tabs>
              <w:tab w:val="right" w:pos="9025"/>
            </w:tabs>
            <w:spacing w:before="60"/>
            <w:ind w:left="360"/>
            <w:rPr>
              <w:rFonts w:ascii="Calibri" w:eastAsia="Calibri" w:hAnsi="Calibri" w:cs="Calibri"/>
              <w:color w:val="000000"/>
            </w:rPr>
          </w:pPr>
          <w:hyperlink w:anchor="_heading=h.e6xfxyjmdfyj">
            <w:r>
              <w:rPr>
                <w:rFonts w:ascii="Calibri" w:eastAsia="Calibri" w:hAnsi="Calibri" w:cs="Calibri"/>
                <w:color w:val="000000"/>
              </w:rPr>
              <w:t>Limites et difficultés de l’éva</w:t>
            </w:r>
            <w:r>
              <w:rPr>
                <w:rFonts w:ascii="Calibri" w:eastAsia="Calibri" w:hAnsi="Calibri" w:cs="Calibri"/>
                <w:color w:val="000000"/>
              </w:rPr>
              <w:t>luation</w:t>
            </w:r>
          </w:hyperlink>
          <w:r>
            <w:rPr>
              <w:rFonts w:ascii="Calibri" w:eastAsia="Calibri" w:hAnsi="Calibri" w:cs="Calibri"/>
              <w:color w:val="000000"/>
            </w:rPr>
            <w:tab/>
          </w:r>
          <w:r>
            <w:fldChar w:fldCharType="begin"/>
          </w:r>
          <w:r>
            <w:instrText xml:space="preserve"> PAGEREF _heading=h.e6xfxyjmdfyj \h </w:instrText>
          </w:r>
          <w:r>
            <w:fldChar w:fldCharType="separate"/>
          </w:r>
          <w:r>
            <w:rPr>
              <w:rFonts w:ascii="Calibri" w:eastAsia="Calibri" w:hAnsi="Calibri" w:cs="Calibri"/>
              <w:color w:val="000000"/>
            </w:rPr>
            <w:t>10</w:t>
          </w:r>
          <w:r>
            <w:fldChar w:fldCharType="end"/>
          </w:r>
        </w:p>
        <w:p w14:paraId="00000026" w14:textId="77777777" w:rsidR="00D37899" w:rsidRDefault="000C6993">
          <w:pPr>
            <w:tabs>
              <w:tab w:val="right" w:pos="9025"/>
            </w:tabs>
            <w:spacing w:before="200"/>
            <w:rPr>
              <w:rFonts w:ascii="Calibri" w:eastAsia="Calibri" w:hAnsi="Calibri" w:cs="Calibri"/>
              <w:b/>
              <w:color w:val="000000"/>
            </w:rPr>
          </w:pPr>
          <w:hyperlink w:anchor="_heading=h.u6lzgbrbl5s1">
            <w:r>
              <w:rPr>
                <w:rFonts w:ascii="Calibri" w:eastAsia="Calibri" w:hAnsi="Calibri" w:cs="Calibri"/>
                <w:b/>
                <w:color w:val="000000"/>
              </w:rPr>
              <w:t>Résultats: analyse par critères et réponse aux questions d’évaluation</w:t>
            </w:r>
          </w:hyperlink>
          <w:r>
            <w:rPr>
              <w:rFonts w:ascii="Calibri" w:eastAsia="Calibri" w:hAnsi="Calibri" w:cs="Calibri"/>
              <w:b/>
              <w:color w:val="000000"/>
            </w:rPr>
            <w:tab/>
          </w:r>
          <w:r>
            <w:fldChar w:fldCharType="begin"/>
          </w:r>
          <w:r>
            <w:instrText xml:space="preserve"> PAGEREF _heading=h.u6lzgbrbl5s1 \h </w:instrText>
          </w:r>
          <w:r>
            <w:fldChar w:fldCharType="separate"/>
          </w:r>
          <w:r>
            <w:rPr>
              <w:rFonts w:ascii="Calibri" w:eastAsia="Calibri" w:hAnsi="Calibri" w:cs="Calibri"/>
              <w:b/>
              <w:color w:val="000000"/>
            </w:rPr>
            <w:t>11</w:t>
          </w:r>
          <w:r>
            <w:fldChar w:fldCharType="end"/>
          </w:r>
        </w:p>
        <w:p w14:paraId="00000027" w14:textId="77777777" w:rsidR="00D37899" w:rsidRDefault="000C6993">
          <w:pPr>
            <w:tabs>
              <w:tab w:val="right" w:pos="9025"/>
            </w:tabs>
            <w:spacing w:before="60"/>
            <w:ind w:left="360"/>
            <w:rPr>
              <w:rFonts w:ascii="Calibri" w:eastAsia="Calibri" w:hAnsi="Calibri" w:cs="Calibri"/>
              <w:color w:val="000000"/>
            </w:rPr>
          </w:pPr>
          <w:hyperlink w:anchor="_heading=h.ix48y8bhwwzh">
            <w:r>
              <w:rPr>
                <w:rFonts w:ascii="Calibri" w:eastAsia="Calibri" w:hAnsi="Calibri" w:cs="Calibri"/>
                <w:color w:val="000000"/>
              </w:rPr>
              <w:t>Observations générales</w:t>
            </w:r>
          </w:hyperlink>
          <w:r>
            <w:rPr>
              <w:rFonts w:ascii="Calibri" w:eastAsia="Calibri" w:hAnsi="Calibri" w:cs="Calibri"/>
              <w:color w:val="000000"/>
            </w:rPr>
            <w:tab/>
          </w:r>
          <w:r>
            <w:fldChar w:fldCharType="begin"/>
          </w:r>
          <w:r>
            <w:instrText xml:space="preserve"> PAGEREF _heading=h.ix48y8bhwwzh \h </w:instrText>
          </w:r>
          <w:r>
            <w:fldChar w:fldCharType="separate"/>
          </w:r>
          <w:r>
            <w:rPr>
              <w:rFonts w:ascii="Calibri" w:eastAsia="Calibri" w:hAnsi="Calibri" w:cs="Calibri"/>
              <w:color w:val="000000"/>
            </w:rPr>
            <w:t>11</w:t>
          </w:r>
          <w:r>
            <w:fldChar w:fldCharType="end"/>
          </w:r>
        </w:p>
        <w:p w14:paraId="00000028" w14:textId="77777777" w:rsidR="00D37899" w:rsidRDefault="000C6993">
          <w:pPr>
            <w:tabs>
              <w:tab w:val="right" w:pos="9025"/>
            </w:tabs>
            <w:spacing w:before="60"/>
            <w:ind w:left="360"/>
            <w:rPr>
              <w:rFonts w:ascii="Calibri" w:eastAsia="Calibri" w:hAnsi="Calibri" w:cs="Calibri"/>
              <w:color w:val="000000"/>
            </w:rPr>
          </w:pPr>
          <w:hyperlink w:anchor="_heading=h.l9egxbq2o10p">
            <w:r>
              <w:rPr>
                <w:rFonts w:ascii="Calibri" w:eastAsia="Calibri" w:hAnsi="Calibri" w:cs="Calibri"/>
                <w:color w:val="000000"/>
              </w:rPr>
              <w:t>Pertinence, qualité de la conception et cohérence</w:t>
            </w:r>
          </w:hyperlink>
          <w:r>
            <w:rPr>
              <w:rFonts w:ascii="Calibri" w:eastAsia="Calibri" w:hAnsi="Calibri" w:cs="Calibri"/>
              <w:color w:val="000000"/>
            </w:rPr>
            <w:tab/>
          </w:r>
          <w:r>
            <w:fldChar w:fldCharType="begin"/>
          </w:r>
          <w:r>
            <w:instrText xml:space="preserve"> PAGEREF _heading=h.l9egxbq2o10p \h </w:instrText>
          </w:r>
          <w:r>
            <w:fldChar w:fldCharType="separate"/>
          </w:r>
          <w:r>
            <w:rPr>
              <w:rFonts w:ascii="Calibri" w:eastAsia="Calibri" w:hAnsi="Calibri" w:cs="Calibri"/>
              <w:color w:val="000000"/>
            </w:rPr>
            <w:t>14</w:t>
          </w:r>
          <w:r>
            <w:fldChar w:fldCharType="end"/>
          </w:r>
        </w:p>
        <w:p w14:paraId="00000029" w14:textId="77777777" w:rsidR="00D37899" w:rsidRDefault="000C6993">
          <w:pPr>
            <w:tabs>
              <w:tab w:val="right" w:pos="9025"/>
            </w:tabs>
            <w:spacing w:before="60"/>
            <w:ind w:left="720"/>
            <w:rPr>
              <w:rFonts w:ascii="Calibri" w:eastAsia="Calibri" w:hAnsi="Calibri" w:cs="Calibri"/>
              <w:color w:val="000000"/>
            </w:rPr>
          </w:pPr>
          <w:hyperlink w:anchor="_heading=h.dz8olfyp6kzp">
            <w:r>
              <w:rPr>
                <w:rFonts w:ascii="Calibri" w:eastAsia="Calibri" w:hAnsi="Calibri" w:cs="Calibri"/>
                <w:color w:val="000000"/>
              </w:rPr>
              <w:t>Pertinence par rapport aux politiques nationales et provinciales dans le domaine de l’environnement</w:t>
            </w:r>
          </w:hyperlink>
          <w:r>
            <w:rPr>
              <w:rFonts w:ascii="Calibri" w:eastAsia="Calibri" w:hAnsi="Calibri" w:cs="Calibri"/>
              <w:color w:val="000000"/>
            </w:rPr>
            <w:tab/>
          </w:r>
          <w:r>
            <w:fldChar w:fldCharType="begin"/>
          </w:r>
          <w:r>
            <w:instrText xml:space="preserve"> PAGEREF _heading=h.dz8olfyp6kzp \h </w:instrText>
          </w:r>
          <w:r>
            <w:fldChar w:fldCharType="separate"/>
          </w:r>
          <w:r>
            <w:rPr>
              <w:rFonts w:ascii="Calibri" w:eastAsia="Calibri" w:hAnsi="Calibri" w:cs="Calibri"/>
              <w:color w:val="000000"/>
            </w:rPr>
            <w:t>1</w:t>
          </w:r>
          <w:r>
            <w:rPr>
              <w:rFonts w:ascii="Calibri" w:eastAsia="Calibri" w:hAnsi="Calibri" w:cs="Calibri"/>
              <w:color w:val="000000"/>
            </w:rPr>
            <w:t>4</w:t>
          </w:r>
          <w:r>
            <w:fldChar w:fldCharType="end"/>
          </w:r>
        </w:p>
        <w:p w14:paraId="0000002A" w14:textId="77777777" w:rsidR="00D37899" w:rsidRDefault="000C6993">
          <w:pPr>
            <w:tabs>
              <w:tab w:val="right" w:pos="9025"/>
            </w:tabs>
            <w:spacing w:before="60"/>
            <w:ind w:left="720"/>
            <w:rPr>
              <w:rFonts w:ascii="Calibri" w:eastAsia="Calibri" w:hAnsi="Calibri" w:cs="Calibri"/>
              <w:color w:val="000000"/>
            </w:rPr>
          </w:pPr>
          <w:hyperlink w:anchor="_heading=h.jwg5lgep2t14">
            <w:r>
              <w:rPr>
                <w:rFonts w:ascii="Calibri" w:eastAsia="Calibri" w:hAnsi="Calibri" w:cs="Calibri"/>
                <w:color w:val="000000"/>
              </w:rPr>
              <w:t>Pertinence par rapport aux attentes des bénéficiaires</w:t>
            </w:r>
          </w:hyperlink>
          <w:r>
            <w:rPr>
              <w:rFonts w:ascii="Calibri" w:eastAsia="Calibri" w:hAnsi="Calibri" w:cs="Calibri"/>
              <w:color w:val="000000"/>
            </w:rPr>
            <w:tab/>
          </w:r>
          <w:r>
            <w:fldChar w:fldCharType="begin"/>
          </w:r>
          <w:r>
            <w:instrText xml:space="preserve"> PAGEREF _heading=h.jwg5lgep2t14 \h </w:instrText>
          </w:r>
          <w:r>
            <w:fldChar w:fldCharType="separate"/>
          </w:r>
          <w:r>
            <w:rPr>
              <w:rFonts w:ascii="Calibri" w:eastAsia="Calibri" w:hAnsi="Calibri" w:cs="Calibri"/>
              <w:color w:val="000000"/>
            </w:rPr>
            <w:t>16</w:t>
          </w:r>
          <w:r>
            <w:fldChar w:fldCharType="end"/>
          </w:r>
        </w:p>
        <w:p w14:paraId="0000002B" w14:textId="77777777" w:rsidR="00D37899" w:rsidRDefault="000C6993">
          <w:pPr>
            <w:tabs>
              <w:tab w:val="right" w:pos="9025"/>
            </w:tabs>
            <w:spacing w:before="60"/>
            <w:ind w:left="720"/>
            <w:rPr>
              <w:rFonts w:ascii="Calibri" w:eastAsia="Calibri" w:hAnsi="Calibri" w:cs="Calibri"/>
              <w:color w:val="000000"/>
            </w:rPr>
          </w:pPr>
          <w:hyperlink w:anchor="_heading=h.jxberqpcoal1">
            <w:r>
              <w:rPr>
                <w:rFonts w:ascii="Calibri" w:eastAsia="Calibri" w:hAnsi="Calibri" w:cs="Calibri"/>
                <w:color w:val="000000"/>
              </w:rPr>
              <w:t>Pertinence par rapport aux priorités des partenaires financiers</w:t>
            </w:r>
          </w:hyperlink>
          <w:r>
            <w:rPr>
              <w:rFonts w:ascii="Calibri" w:eastAsia="Calibri" w:hAnsi="Calibri" w:cs="Calibri"/>
              <w:color w:val="000000"/>
            </w:rPr>
            <w:tab/>
          </w:r>
          <w:r>
            <w:fldChar w:fldCharType="begin"/>
          </w:r>
          <w:r>
            <w:instrText xml:space="preserve"> PAGEREF _heading=h.jxberqpcoal1 \h </w:instrText>
          </w:r>
          <w:r>
            <w:fldChar w:fldCharType="separate"/>
          </w:r>
          <w:r>
            <w:rPr>
              <w:rFonts w:ascii="Calibri" w:eastAsia="Calibri" w:hAnsi="Calibri" w:cs="Calibri"/>
              <w:color w:val="000000"/>
            </w:rPr>
            <w:t>17</w:t>
          </w:r>
          <w:r>
            <w:fldChar w:fldCharType="end"/>
          </w:r>
        </w:p>
        <w:p w14:paraId="0000002C" w14:textId="77777777" w:rsidR="00D37899" w:rsidRDefault="000C6993">
          <w:pPr>
            <w:tabs>
              <w:tab w:val="right" w:pos="9025"/>
            </w:tabs>
            <w:spacing w:before="60"/>
            <w:ind w:left="720"/>
            <w:rPr>
              <w:rFonts w:ascii="Calibri" w:eastAsia="Calibri" w:hAnsi="Calibri" w:cs="Calibri"/>
              <w:color w:val="000000"/>
            </w:rPr>
          </w:pPr>
          <w:hyperlink w:anchor="_heading=h.ou4gum1vi0rg">
            <w:r>
              <w:rPr>
                <w:rFonts w:ascii="Calibri" w:eastAsia="Calibri" w:hAnsi="Calibri" w:cs="Calibri"/>
                <w:color w:val="000000"/>
              </w:rPr>
              <w:t>Qualité de la conception</w:t>
            </w:r>
          </w:hyperlink>
          <w:r>
            <w:rPr>
              <w:rFonts w:ascii="Calibri" w:eastAsia="Calibri" w:hAnsi="Calibri" w:cs="Calibri"/>
              <w:color w:val="000000"/>
            </w:rPr>
            <w:tab/>
          </w:r>
          <w:r>
            <w:fldChar w:fldCharType="begin"/>
          </w:r>
          <w:r>
            <w:instrText xml:space="preserve"> PAGEREF _heading=h.ou4gum1vi0rg \h </w:instrText>
          </w:r>
          <w:r>
            <w:fldChar w:fldCharType="separate"/>
          </w:r>
          <w:r>
            <w:rPr>
              <w:rFonts w:ascii="Calibri" w:eastAsia="Calibri" w:hAnsi="Calibri" w:cs="Calibri"/>
              <w:color w:val="000000"/>
            </w:rPr>
            <w:t>17</w:t>
          </w:r>
          <w:r>
            <w:fldChar w:fldCharType="end"/>
          </w:r>
        </w:p>
        <w:p w14:paraId="0000002D" w14:textId="77777777" w:rsidR="00D37899" w:rsidRDefault="000C6993">
          <w:pPr>
            <w:tabs>
              <w:tab w:val="right" w:pos="9025"/>
            </w:tabs>
            <w:spacing w:before="60"/>
            <w:ind w:left="720"/>
            <w:rPr>
              <w:rFonts w:ascii="Calibri" w:eastAsia="Calibri" w:hAnsi="Calibri" w:cs="Calibri"/>
              <w:color w:val="000000"/>
            </w:rPr>
          </w:pPr>
          <w:hyperlink w:anchor="_heading=h.vb588qrdie8t">
            <w:r>
              <w:rPr>
                <w:rFonts w:ascii="Calibri" w:eastAsia="Calibri" w:hAnsi="Calibri" w:cs="Calibri"/>
                <w:color w:val="000000"/>
              </w:rPr>
              <w:t>Cohérence externe / complémentarité</w:t>
            </w:r>
          </w:hyperlink>
          <w:r>
            <w:rPr>
              <w:rFonts w:ascii="Calibri" w:eastAsia="Calibri" w:hAnsi="Calibri" w:cs="Calibri"/>
              <w:color w:val="000000"/>
            </w:rPr>
            <w:tab/>
          </w:r>
          <w:r>
            <w:fldChar w:fldCharType="begin"/>
          </w:r>
          <w:r>
            <w:instrText xml:space="preserve"> PAGEREF _heading=h.vb588qrdie8t \h </w:instrText>
          </w:r>
          <w:r>
            <w:fldChar w:fldCharType="separate"/>
          </w:r>
          <w:r>
            <w:rPr>
              <w:rFonts w:ascii="Calibri" w:eastAsia="Calibri" w:hAnsi="Calibri" w:cs="Calibri"/>
              <w:color w:val="000000"/>
            </w:rPr>
            <w:t>19</w:t>
          </w:r>
          <w:r>
            <w:fldChar w:fldCharType="end"/>
          </w:r>
        </w:p>
        <w:p w14:paraId="0000002E" w14:textId="77777777" w:rsidR="00D37899" w:rsidRDefault="000C6993">
          <w:pPr>
            <w:tabs>
              <w:tab w:val="right" w:pos="9025"/>
            </w:tabs>
            <w:spacing w:before="60"/>
            <w:ind w:left="720"/>
            <w:rPr>
              <w:rFonts w:ascii="Calibri" w:eastAsia="Calibri" w:hAnsi="Calibri" w:cs="Calibri"/>
              <w:color w:val="000000"/>
            </w:rPr>
          </w:pPr>
          <w:hyperlink w:anchor="_heading=h.zccgztpcz5ns">
            <w:r>
              <w:rPr>
                <w:rFonts w:ascii="Calibri" w:eastAsia="Calibri" w:hAnsi="Calibri" w:cs="Calibri"/>
                <w:color w:val="000000"/>
              </w:rPr>
              <w:t>Cohér</w:t>
            </w:r>
            <w:r>
              <w:rPr>
                <w:rFonts w:ascii="Calibri" w:eastAsia="Calibri" w:hAnsi="Calibri" w:cs="Calibri"/>
                <w:color w:val="000000"/>
              </w:rPr>
              <w:t>ence interne</w:t>
            </w:r>
          </w:hyperlink>
          <w:r>
            <w:rPr>
              <w:rFonts w:ascii="Calibri" w:eastAsia="Calibri" w:hAnsi="Calibri" w:cs="Calibri"/>
              <w:color w:val="000000"/>
            </w:rPr>
            <w:tab/>
          </w:r>
          <w:r>
            <w:fldChar w:fldCharType="begin"/>
          </w:r>
          <w:r>
            <w:instrText xml:space="preserve"> PAGEREF _heading=h.zccgztpcz5ns \h </w:instrText>
          </w:r>
          <w:r>
            <w:fldChar w:fldCharType="separate"/>
          </w:r>
          <w:r>
            <w:rPr>
              <w:rFonts w:ascii="Calibri" w:eastAsia="Calibri" w:hAnsi="Calibri" w:cs="Calibri"/>
              <w:color w:val="000000"/>
            </w:rPr>
            <w:t>20</w:t>
          </w:r>
          <w:r>
            <w:fldChar w:fldCharType="end"/>
          </w:r>
        </w:p>
        <w:p w14:paraId="0000002F" w14:textId="77777777" w:rsidR="00D37899" w:rsidRDefault="000C6993">
          <w:pPr>
            <w:tabs>
              <w:tab w:val="right" w:pos="9025"/>
            </w:tabs>
            <w:spacing w:before="60"/>
            <w:ind w:left="360"/>
            <w:rPr>
              <w:rFonts w:ascii="Calibri" w:eastAsia="Calibri" w:hAnsi="Calibri" w:cs="Calibri"/>
              <w:color w:val="000000"/>
            </w:rPr>
          </w:pPr>
          <w:hyperlink w:anchor="_heading=h.z4lk4h1vxgju">
            <w:r>
              <w:rPr>
                <w:rFonts w:ascii="Calibri" w:eastAsia="Calibri" w:hAnsi="Calibri" w:cs="Calibri"/>
                <w:color w:val="000000"/>
              </w:rPr>
              <w:t>Efficacité</w:t>
            </w:r>
          </w:hyperlink>
          <w:r>
            <w:rPr>
              <w:rFonts w:ascii="Calibri" w:eastAsia="Calibri" w:hAnsi="Calibri" w:cs="Calibri"/>
              <w:color w:val="000000"/>
            </w:rPr>
            <w:tab/>
          </w:r>
          <w:r>
            <w:fldChar w:fldCharType="begin"/>
          </w:r>
          <w:r>
            <w:instrText xml:space="preserve"> PAGEREF _heading=h.z4lk4h1vxgju \h </w:instrText>
          </w:r>
          <w:r>
            <w:fldChar w:fldCharType="separate"/>
          </w:r>
          <w:r>
            <w:rPr>
              <w:rFonts w:ascii="Calibri" w:eastAsia="Calibri" w:hAnsi="Calibri" w:cs="Calibri"/>
              <w:color w:val="000000"/>
            </w:rPr>
            <w:t>21</w:t>
          </w:r>
          <w:r>
            <w:fldChar w:fldCharType="end"/>
          </w:r>
        </w:p>
        <w:p w14:paraId="00000030" w14:textId="77777777" w:rsidR="00D37899" w:rsidRDefault="000C6993">
          <w:pPr>
            <w:tabs>
              <w:tab w:val="right" w:pos="9025"/>
            </w:tabs>
            <w:spacing w:before="60"/>
            <w:ind w:left="720"/>
            <w:rPr>
              <w:rFonts w:ascii="Calibri" w:eastAsia="Calibri" w:hAnsi="Calibri" w:cs="Calibri"/>
              <w:color w:val="000000"/>
            </w:rPr>
          </w:pPr>
          <w:hyperlink w:anchor="_heading=h.uz1ay1xql6jv">
            <w:r>
              <w:rPr>
                <w:rFonts w:ascii="Calibri" w:eastAsia="Calibri" w:hAnsi="Calibri" w:cs="Calibri"/>
                <w:color w:val="000000"/>
              </w:rPr>
              <w:t>Résultat 1 - La plateforme GTCR-R est gérée de façon professionnelle, transparente et collégiale</w:t>
            </w:r>
          </w:hyperlink>
          <w:r>
            <w:rPr>
              <w:rFonts w:ascii="Calibri" w:eastAsia="Calibri" w:hAnsi="Calibri" w:cs="Calibri"/>
              <w:color w:val="000000"/>
            </w:rPr>
            <w:tab/>
          </w:r>
          <w:r>
            <w:fldChar w:fldCharType="begin"/>
          </w:r>
          <w:r>
            <w:instrText xml:space="preserve"> PAGEREF _heading=h.uz1ay1xql6jv \h </w:instrText>
          </w:r>
          <w:r>
            <w:fldChar w:fldCharType="separate"/>
          </w:r>
          <w:r>
            <w:rPr>
              <w:rFonts w:ascii="Calibri" w:eastAsia="Calibri" w:hAnsi="Calibri" w:cs="Calibri"/>
              <w:color w:val="000000"/>
            </w:rPr>
            <w:t>21</w:t>
          </w:r>
          <w:r>
            <w:fldChar w:fldCharType="end"/>
          </w:r>
        </w:p>
        <w:p w14:paraId="00000031" w14:textId="77777777" w:rsidR="00D37899" w:rsidRDefault="000C6993">
          <w:pPr>
            <w:tabs>
              <w:tab w:val="right" w:pos="9025"/>
            </w:tabs>
            <w:spacing w:before="60"/>
            <w:ind w:left="720"/>
            <w:rPr>
              <w:rFonts w:ascii="Calibri" w:eastAsia="Calibri" w:hAnsi="Calibri" w:cs="Calibri"/>
              <w:color w:val="000000"/>
            </w:rPr>
          </w:pPr>
          <w:hyperlink w:anchor="_heading=h.yopfg0hhhn4n">
            <w:r>
              <w:rPr>
                <w:rFonts w:ascii="Calibri" w:eastAsia="Calibri" w:hAnsi="Calibri" w:cs="Calibri"/>
                <w:color w:val="000000"/>
              </w:rPr>
              <w:t>Résultat 2 - Tous les programmes de réformes et d'investissements pour la REDD+ sont accompagnés d'un engagement civique effectif</w:t>
            </w:r>
          </w:hyperlink>
          <w:r>
            <w:rPr>
              <w:rFonts w:ascii="Calibri" w:eastAsia="Calibri" w:hAnsi="Calibri" w:cs="Calibri"/>
              <w:color w:val="000000"/>
            </w:rPr>
            <w:tab/>
          </w:r>
          <w:r>
            <w:fldChar w:fldCharType="begin"/>
          </w:r>
          <w:r>
            <w:instrText xml:space="preserve"> PAGEREF _heading=h.yopfg0hhhn4n \h </w:instrText>
          </w:r>
          <w:r>
            <w:fldChar w:fldCharType="separate"/>
          </w:r>
          <w:r>
            <w:rPr>
              <w:rFonts w:ascii="Calibri" w:eastAsia="Calibri" w:hAnsi="Calibri" w:cs="Calibri"/>
              <w:color w:val="000000"/>
            </w:rPr>
            <w:t>23</w:t>
          </w:r>
          <w:r>
            <w:fldChar w:fldCharType="end"/>
          </w:r>
        </w:p>
        <w:p w14:paraId="00000032" w14:textId="77777777" w:rsidR="00D37899" w:rsidRDefault="000C6993">
          <w:pPr>
            <w:tabs>
              <w:tab w:val="right" w:pos="9025"/>
            </w:tabs>
            <w:spacing w:before="60"/>
            <w:ind w:left="720"/>
            <w:rPr>
              <w:rFonts w:ascii="Calibri" w:eastAsia="Calibri" w:hAnsi="Calibri" w:cs="Calibri"/>
              <w:color w:val="000000"/>
            </w:rPr>
          </w:pPr>
          <w:hyperlink w:anchor="_heading=h.ki9r6y6oapxl">
            <w:r>
              <w:rPr>
                <w:rFonts w:ascii="Calibri" w:eastAsia="Calibri" w:hAnsi="Calibri" w:cs="Calibri"/>
                <w:color w:val="000000"/>
              </w:rPr>
              <w:t>Résultat 3 - L'engagement de la Société Civile augmente la bonne gouvernance et l'inclusion sociale des efforts REDD+ nationaux</w:t>
            </w:r>
          </w:hyperlink>
          <w:r>
            <w:rPr>
              <w:rFonts w:ascii="Calibri" w:eastAsia="Calibri" w:hAnsi="Calibri" w:cs="Calibri"/>
              <w:color w:val="000000"/>
            </w:rPr>
            <w:tab/>
          </w:r>
          <w:r>
            <w:fldChar w:fldCharType="begin"/>
          </w:r>
          <w:r>
            <w:instrText xml:space="preserve"> PAGEREF _heading=h.ki9r6y6oapxl \h </w:instrText>
          </w:r>
          <w:r>
            <w:fldChar w:fldCharType="separate"/>
          </w:r>
          <w:r>
            <w:rPr>
              <w:rFonts w:ascii="Calibri" w:eastAsia="Calibri" w:hAnsi="Calibri" w:cs="Calibri"/>
              <w:color w:val="000000"/>
            </w:rPr>
            <w:t>24</w:t>
          </w:r>
          <w:r>
            <w:fldChar w:fldCharType="end"/>
          </w:r>
        </w:p>
        <w:p w14:paraId="00000033" w14:textId="77777777" w:rsidR="00D37899" w:rsidRDefault="000C6993">
          <w:pPr>
            <w:tabs>
              <w:tab w:val="right" w:pos="9025"/>
            </w:tabs>
            <w:spacing w:before="60"/>
            <w:ind w:left="360"/>
            <w:rPr>
              <w:rFonts w:ascii="Calibri" w:eastAsia="Calibri" w:hAnsi="Calibri" w:cs="Calibri"/>
              <w:color w:val="000000"/>
            </w:rPr>
          </w:pPr>
          <w:hyperlink w:anchor="_heading=h.4lhh9rgak71b">
            <w:r>
              <w:rPr>
                <w:rFonts w:ascii="Calibri" w:eastAsia="Calibri" w:hAnsi="Calibri" w:cs="Calibri"/>
                <w:color w:val="000000"/>
              </w:rPr>
              <w:t>Efficience de la planification et de la mise en oeuvre</w:t>
            </w:r>
          </w:hyperlink>
          <w:r>
            <w:rPr>
              <w:rFonts w:ascii="Calibri" w:eastAsia="Calibri" w:hAnsi="Calibri" w:cs="Calibri"/>
              <w:color w:val="000000"/>
            </w:rPr>
            <w:tab/>
          </w:r>
          <w:r>
            <w:fldChar w:fldCharType="begin"/>
          </w:r>
          <w:r>
            <w:instrText xml:space="preserve"> PAGEREF _heading=h.4lhh9rgak71b \h </w:instrText>
          </w:r>
          <w:r>
            <w:fldChar w:fldCharType="separate"/>
          </w:r>
          <w:r>
            <w:rPr>
              <w:rFonts w:ascii="Calibri" w:eastAsia="Calibri" w:hAnsi="Calibri" w:cs="Calibri"/>
              <w:color w:val="000000"/>
            </w:rPr>
            <w:t>25</w:t>
          </w:r>
          <w:r>
            <w:fldChar w:fldCharType="end"/>
          </w:r>
        </w:p>
        <w:p w14:paraId="00000034" w14:textId="77777777" w:rsidR="00D37899" w:rsidRDefault="000C6993">
          <w:pPr>
            <w:tabs>
              <w:tab w:val="right" w:pos="9025"/>
            </w:tabs>
            <w:spacing w:before="60"/>
            <w:ind w:left="720"/>
            <w:rPr>
              <w:rFonts w:ascii="Calibri" w:eastAsia="Calibri" w:hAnsi="Calibri" w:cs="Calibri"/>
              <w:color w:val="000000"/>
            </w:rPr>
          </w:pPr>
          <w:hyperlink w:anchor="_heading=h.4wynkoxhpvon">
            <w:r>
              <w:rPr>
                <w:rFonts w:ascii="Calibri" w:eastAsia="Calibri" w:hAnsi="Calibri" w:cs="Calibri"/>
                <w:color w:val="000000"/>
              </w:rPr>
              <w:t>Système de suivi</w:t>
            </w:r>
          </w:hyperlink>
          <w:r>
            <w:rPr>
              <w:rFonts w:ascii="Calibri" w:eastAsia="Calibri" w:hAnsi="Calibri" w:cs="Calibri"/>
              <w:color w:val="000000"/>
            </w:rPr>
            <w:tab/>
          </w:r>
          <w:r>
            <w:fldChar w:fldCharType="begin"/>
          </w:r>
          <w:r>
            <w:instrText xml:space="preserve"> PAGEREF _heading=h.4wynkoxhpvon \h </w:instrText>
          </w:r>
          <w:r>
            <w:fldChar w:fldCharType="separate"/>
          </w:r>
          <w:r>
            <w:rPr>
              <w:rFonts w:ascii="Calibri" w:eastAsia="Calibri" w:hAnsi="Calibri" w:cs="Calibri"/>
              <w:color w:val="000000"/>
            </w:rPr>
            <w:t>27</w:t>
          </w:r>
          <w:r>
            <w:fldChar w:fldCharType="end"/>
          </w:r>
        </w:p>
        <w:p w14:paraId="00000035" w14:textId="77777777" w:rsidR="00D37899" w:rsidRDefault="000C6993">
          <w:pPr>
            <w:tabs>
              <w:tab w:val="right" w:pos="9025"/>
            </w:tabs>
            <w:spacing w:before="60"/>
            <w:ind w:left="360"/>
            <w:rPr>
              <w:rFonts w:ascii="Calibri" w:eastAsia="Calibri" w:hAnsi="Calibri" w:cs="Calibri"/>
              <w:color w:val="000000"/>
            </w:rPr>
          </w:pPr>
          <w:hyperlink w:anchor="_heading=h.ijafpoumfni5">
            <w:r>
              <w:rPr>
                <w:rFonts w:ascii="Calibri" w:eastAsia="Calibri" w:hAnsi="Calibri" w:cs="Calibri"/>
                <w:color w:val="000000"/>
              </w:rPr>
              <w:t>Effets immédiats et impacts</w:t>
            </w:r>
          </w:hyperlink>
          <w:r>
            <w:rPr>
              <w:rFonts w:ascii="Calibri" w:eastAsia="Calibri" w:hAnsi="Calibri" w:cs="Calibri"/>
              <w:color w:val="000000"/>
            </w:rPr>
            <w:tab/>
          </w:r>
          <w:r>
            <w:fldChar w:fldCharType="begin"/>
          </w:r>
          <w:r>
            <w:instrText xml:space="preserve"> PAGEREF _headi</w:instrText>
          </w:r>
          <w:r>
            <w:instrText xml:space="preserve">ng=h.ijafpoumfni5 \h </w:instrText>
          </w:r>
          <w:r>
            <w:fldChar w:fldCharType="separate"/>
          </w:r>
          <w:r>
            <w:rPr>
              <w:rFonts w:ascii="Calibri" w:eastAsia="Calibri" w:hAnsi="Calibri" w:cs="Calibri"/>
              <w:color w:val="000000"/>
            </w:rPr>
            <w:t>27</w:t>
          </w:r>
          <w:r>
            <w:fldChar w:fldCharType="end"/>
          </w:r>
        </w:p>
        <w:p w14:paraId="00000036" w14:textId="77777777" w:rsidR="00D37899" w:rsidRDefault="000C6993">
          <w:pPr>
            <w:tabs>
              <w:tab w:val="right" w:pos="9025"/>
            </w:tabs>
            <w:spacing w:before="60"/>
            <w:ind w:left="720"/>
            <w:rPr>
              <w:rFonts w:ascii="Calibri" w:eastAsia="Calibri" w:hAnsi="Calibri" w:cs="Calibri"/>
              <w:color w:val="000000"/>
            </w:rPr>
          </w:pPr>
          <w:hyperlink w:anchor="_heading=h.utrjcsechos8">
            <w:r>
              <w:rPr>
                <w:rFonts w:ascii="Calibri" w:eastAsia="Calibri" w:hAnsi="Calibri" w:cs="Calibri"/>
                <w:color w:val="000000"/>
              </w:rPr>
              <w:t>Effets immédiats (prévus ou imprévus)</w:t>
            </w:r>
          </w:hyperlink>
          <w:r>
            <w:rPr>
              <w:rFonts w:ascii="Calibri" w:eastAsia="Calibri" w:hAnsi="Calibri" w:cs="Calibri"/>
              <w:color w:val="000000"/>
            </w:rPr>
            <w:tab/>
          </w:r>
          <w:r>
            <w:fldChar w:fldCharType="begin"/>
          </w:r>
          <w:r>
            <w:instrText xml:space="preserve"> PAGEREF _heading=h.utrjcsechos8 \h </w:instrText>
          </w:r>
          <w:r>
            <w:fldChar w:fldCharType="separate"/>
          </w:r>
          <w:r>
            <w:rPr>
              <w:rFonts w:ascii="Calibri" w:eastAsia="Calibri" w:hAnsi="Calibri" w:cs="Calibri"/>
              <w:color w:val="000000"/>
            </w:rPr>
            <w:t>27</w:t>
          </w:r>
          <w:r>
            <w:fldChar w:fldCharType="end"/>
          </w:r>
        </w:p>
        <w:p w14:paraId="00000037" w14:textId="77777777" w:rsidR="00D37899" w:rsidRDefault="000C6993">
          <w:pPr>
            <w:tabs>
              <w:tab w:val="right" w:pos="9025"/>
            </w:tabs>
            <w:spacing w:before="60"/>
            <w:ind w:left="720"/>
            <w:rPr>
              <w:rFonts w:ascii="Calibri" w:eastAsia="Calibri" w:hAnsi="Calibri" w:cs="Calibri"/>
              <w:color w:val="000000"/>
            </w:rPr>
          </w:pPr>
          <w:hyperlink w:anchor="_heading=h.354efy6hm8ai">
            <w:r>
              <w:rPr>
                <w:rFonts w:ascii="Calibri" w:eastAsia="Calibri" w:hAnsi="Calibri" w:cs="Calibri"/>
                <w:color w:val="000000"/>
              </w:rPr>
              <w:t>Impacts (potentiels) à moyen et long terme</w:t>
            </w:r>
          </w:hyperlink>
          <w:r>
            <w:rPr>
              <w:rFonts w:ascii="Calibri" w:eastAsia="Calibri" w:hAnsi="Calibri" w:cs="Calibri"/>
              <w:color w:val="000000"/>
            </w:rPr>
            <w:tab/>
          </w:r>
          <w:r>
            <w:fldChar w:fldCharType="begin"/>
          </w:r>
          <w:r>
            <w:instrText xml:space="preserve"> PAGEREF _heading=h.354efy6hm8ai \h </w:instrText>
          </w:r>
          <w:r>
            <w:fldChar w:fldCharType="separate"/>
          </w:r>
          <w:r>
            <w:rPr>
              <w:rFonts w:ascii="Calibri" w:eastAsia="Calibri" w:hAnsi="Calibri" w:cs="Calibri"/>
              <w:color w:val="000000"/>
            </w:rPr>
            <w:t>28</w:t>
          </w:r>
          <w:r>
            <w:fldChar w:fldCharType="end"/>
          </w:r>
        </w:p>
        <w:p w14:paraId="00000038" w14:textId="77777777" w:rsidR="00D37899" w:rsidRDefault="000C6993">
          <w:pPr>
            <w:tabs>
              <w:tab w:val="right" w:pos="9025"/>
            </w:tabs>
            <w:spacing w:before="60"/>
            <w:ind w:left="360"/>
            <w:rPr>
              <w:rFonts w:ascii="Calibri" w:eastAsia="Calibri" w:hAnsi="Calibri" w:cs="Calibri"/>
              <w:color w:val="000000"/>
            </w:rPr>
          </w:pPr>
          <w:hyperlink w:anchor="_heading=h.81v9q38p8gb2">
            <w:r>
              <w:rPr>
                <w:rFonts w:ascii="Calibri" w:eastAsia="Calibri" w:hAnsi="Calibri" w:cs="Calibri"/>
                <w:color w:val="000000"/>
              </w:rPr>
              <w:t>Viabilité et pérennité</w:t>
            </w:r>
          </w:hyperlink>
          <w:r>
            <w:rPr>
              <w:rFonts w:ascii="Calibri" w:eastAsia="Calibri" w:hAnsi="Calibri" w:cs="Calibri"/>
              <w:color w:val="000000"/>
            </w:rPr>
            <w:tab/>
          </w:r>
          <w:r>
            <w:fldChar w:fldCharType="begin"/>
          </w:r>
          <w:r>
            <w:instrText xml:space="preserve"> PAGEREF _heading=h.81v9q38p8gb2 \h </w:instrText>
          </w:r>
          <w:r>
            <w:fldChar w:fldCharType="separate"/>
          </w:r>
          <w:r>
            <w:rPr>
              <w:rFonts w:ascii="Calibri" w:eastAsia="Calibri" w:hAnsi="Calibri" w:cs="Calibri"/>
              <w:color w:val="000000"/>
            </w:rPr>
            <w:t>29</w:t>
          </w:r>
          <w:r>
            <w:fldChar w:fldCharType="end"/>
          </w:r>
        </w:p>
        <w:p w14:paraId="00000039" w14:textId="77777777" w:rsidR="00D37899" w:rsidRDefault="000C6993">
          <w:pPr>
            <w:tabs>
              <w:tab w:val="right" w:pos="9025"/>
            </w:tabs>
            <w:spacing w:before="60"/>
            <w:ind w:left="720"/>
            <w:rPr>
              <w:rFonts w:ascii="Calibri" w:eastAsia="Calibri" w:hAnsi="Calibri" w:cs="Calibri"/>
              <w:color w:val="000000"/>
            </w:rPr>
          </w:pPr>
          <w:hyperlink w:anchor="_heading=h.20tghwyq35jb">
            <w:r>
              <w:rPr>
                <w:rFonts w:ascii="Calibri" w:eastAsia="Calibri" w:hAnsi="Calibri" w:cs="Calibri"/>
                <w:color w:val="000000"/>
              </w:rPr>
              <w:t>Viabilité de la structure n</w:t>
            </w:r>
            <w:r>
              <w:rPr>
                <w:rFonts w:ascii="Calibri" w:eastAsia="Calibri" w:hAnsi="Calibri" w:cs="Calibri"/>
                <w:color w:val="000000"/>
              </w:rPr>
              <w:t>ationale</w:t>
            </w:r>
          </w:hyperlink>
          <w:r>
            <w:rPr>
              <w:rFonts w:ascii="Calibri" w:eastAsia="Calibri" w:hAnsi="Calibri" w:cs="Calibri"/>
              <w:color w:val="000000"/>
            </w:rPr>
            <w:tab/>
          </w:r>
          <w:r>
            <w:fldChar w:fldCharType="begin"/>
          </w:r>
          <w:r>
            <w:instrText xml:space="preserve"> PAGEREF _heading=h.20tghwyq35jb \h </w:instrText>
          </w:r>
          <w:r>
            <w:fldChar w:fldCharType="separate"/>
          </w:r>
          <w:r>
            <w:rPr>
              <w:rFonts w:ascii="Calibri" w:eastAsia="Calibri" w:hAnsi="Calibri" w:cs="Calibri"/>
              <w:color w:val="000000"/>
            </w:rPr>
            <w:t>29</w:t>
          </w:r>
          <w:r>
            <w:fldChar w:fldCharType="end"/>
          </w:r>
        </w:p>
        <w:p w14:paraId="0000003A" w14:textId="77777777" w:rsidR="00D37899" w:rsidRDefault="000C6993">
          <w:pPr>
            <w:tabs>
              <w:tab w:val="right" w:pos="9025"/>
            </w:tabs>
            <w:spacing w:before="60"/>
            <w:ind w:left="720"/>
            <w:rPr>
              <w:rFonts w:ascii="Calibri" w:eastAsia="Calibri" w:hAnsi="Calibri" w:cs="Calibri"/>
              <w:color w:val="000000"/>
            </w:rPr>
          </w:pPr>
          <w:hyperlink w:anchor="_heading=h.oq07p3qj47im">
            <w:r>
              <w:rPr>
                <w:rFonts w:ascii="Calibri" w:eastAsia="Calibri" w:hAnsi="Calibri" w:cs="Calibri"/>
                <w:color w:val="000000"/>
              </w:rPr>
              <w:t>Viabilité des Coordinations provinciales</w:t>
            </w:r>
          </w:hyperlink>
          <w:r>
            <w:rPr>
              <w:rFonts w:ascii="Calibri" w:eastAsia="Calibri" w:hAnsi="Calibri" w:cs="Calibri"/>
              <w:color w:val="000000"/>
            </w:rPr>
            <w:tab/>
          </w:r>
          <w:r>
            <w:fldChar w:fldCharType="begin"/>
          </w:r>
          <w:r>
            <w:instrText xml:space="preserve"> PAGEREF _heading=h.oq07p3qj47im \h </w:instrText>
          </w:r>
          <w:r>
            <w:fldChar w:fldCharType="separate"/>
          </w:r>
          <w:r>
            <w:rPr>
              <w:rFonts w:ascii="Calibri" w:eastAsia="Calibri" w:hAnsi="Calibri" w:cs="Calibri"/>
              <w:color w:val="000000"/>
            </w:rPr>
            <w:t>30</w:t>
          </w:r>
          <w:r>
            <w:fldChar w:fldCharType="end"/>
          </w:r>
        </w:p>
        <w:p w14:paraId="0000003B" w14:textId="77777777" w:rsidR="00D37899" w:rsidRDefault="000C6993">
          <w:pPr>
            <w:tabs>
              <w:tab w:val="right" w:pos="9025"/>
            </w:tabs>
            <w:spacing w:before="60"/>
            <w:ind w:left="720"/>
            <w:rPr>
              <w:rFonts w:ascii="Calibri" w:eastAsia="Calibri" w:hAnsi="Calibri" w:cs="Calibri"/>
              <w:color w:val="000000"/>
            </w:rPr>
          </w:pPr>
          <w:hyperlink w:anchor="_heading=h.h375jbe90e1f">
            <w:r>
              <w:rPr>
                <w:rFonts w:ascii="Calibri" w:eastAsia="Calibri" w:hAnsi="Calibri" w:cs="Calibri"/>
                <w:color w:val="000000"/>
              </w:rPr>
              <w:t>Viabilité du dialogue au sein de la SC et de la capacité de la SC à jouer son rôle</w:t>
            </w:r>
          </w:hyperlink>
          <w:r>
            <w:rPr>
              <w:rFonts w:ascii="Calibri" w:eastAsia="Calibri" w:hAnsi="Calibri" w:cs="Calibri"/>
              <w:color w:val="000000"/>
            </w:rPr>
            <w:tab/>
          </w:r>
          <w:r>
            <w:fldChar w:fldCharType="begin"/>
          </w:r>
          <w:r>
            <w:instrText xml:space="preserve"> PAGEREF _heading=h.h375jbe90e1f \h </w:instrText>
          </w:r>
          <w:r>
            <w:fldChar w:fldCharType="separate"/>
          </w:r>
          <w:r>
            <w:rPr>
              <w:rFonts w:ascii="Calibri" w:eastAsia="Calibri" w:hAnsi="Calibri" w:cs="Calibri"/>
              <w:color w:val="000000"/>
            </w:rPr>
            <w:t>30</w:t>
          </w:r>
          <w:r>
            <w:fldChar w:fldCharType="end"/>
          </w:r>
        </w:p>
        <w:p w14:paraId="0000003C" w14:textId="77777777" w:rsidR="00D37899" w:rsidRDefault="000C6993">
          <w:pPr>
            <w:tabs>
              <w:tab w:val="right" w:pos="9025"/>
            </w:tabs>
            <w:spacing w:before="200"/>
            <w:rPr>
              <w:rFonts w:ascii="Calibri" w:eastAsia="Calibri" w:hAnsi="Calibri" w:cs="Calibri"/>
              <w:b/>
              <w:color w:val="000000"/>
            </w:rPr>
          </w:pPr>
          <w:hyperlink w:anchor="_heading=h.eaq3httgw8a9">
            <w:r>
              <w:rPr>
                <w:rFonts w:ascii="Calibri" w:eastAsia="Calibri" w:hAnsi="Calibri" w:cs="Calibri"/>
                <w:b/>
                <w:color w:val="000000"/>
              </w:rPr>
              <w:t>Conclusions et recommandations</w:t>
            </w:r>
          </w:hyperlink>
          <w:r>
            <w:rPr>
              <w:rFonts w:ascii="Calibri" w:eastAsia="Calibri" w:hAnsi="Calibri" w:cs="Calibri"/>
              <w:b/>
              <w:color w:val="000000"/>
            </w:rPr>
            <w:tab/>
          </w:r>
          <w:r>
            <w:fldChar w:fldCharType="begin"/>
          </w:r>
          <w:r>
            <w:instrText xml:space="preserve"> PAGEREF _heading=h.eaq3httgw8a9 \h </w:instrText>
          </w:r>
          <w:r>
            <w:fldChar w:fldCharType="separate"/>
          </w:r>
          <w:r>
            <w:rPr>
              <w:rFonts w:ascii="Calibri" w:eastAsia="Calibri" w:hAnsi="Calibri" w:cs="Calibri"/>
              <w:b/>
              <w:color w:val="000000"/>
            </w:rPr>
            <w:t>31</w:t>
          </w:r>
          <w:r>
            <w:fldChar w:fldCharType="end"/>
          </w:r>
        </w:p>
        <w:p w14:paraId="0000003D" w14:textId="77777777" w:rsidR="00D37899" w:rsidRDefault="000C6993">
          <w:pPr>
            <w:tabs>
              <w:tab w:val="right" w:pos="9025"/>
            </w:tabs>
            <w:spacing w:before="60"/>
            <w:ind w:left="360"/>
            <w:rPr>
              <w:rFonts w:ascii="Calibri" w:eastAsia="Calibri" w:hAnsi="Calibri" w:cs="Calibri"/>
              <w:color w:val="000000"/>
            </w:rPr>
          </w:pPr>
          <w:hyperlink w:anchor="_heading=h.pbe2yzk784zl">
            <w:r>
              <w:rPr>
                <w:rFonts w:ascii="Calibri" w:eastAsia="Calibri" w:hAnsi="Calibri" w:cs="Calibri"/>
                <w:color w:val="000000"/>
              </w:rPr>
              <w:t>Appréciation globale</w:t>
            </w:r>
          </w:hyperlink>
          <w:r>
            <w:rPr>
              <w:rFonts w:ascii="Calibri" w:eastAsia="Calibri" w:hAnsi="Calibri" w:cs="Calibri"/>
              <w:color w:val="000000"/>
            </w:rPr>
            <w:tab/>
          </w:r>
          <w:r>
            <w:fldChar w:fldCharType="begin"/>
          </w:r>
          <w:r>
            <w:instrText xml:space="preserve"> PAGEREF _heading=h.pbe2yzk784zl \h </w:instrText>
          </w:r>
          <w:r>
            <w:fldChar w:fldCharType="separate"/>
          </w:r>
          <w:r>
            <w:rPr>
              <w:rFonts w:ascii="Calibri" w:eastAsia="Calibri" w:hAnsi="Calibri" w:cs="Calibri"/>
              <w:color w:val="000000"/>
            </w:rPr>
            <w:t>31</w:t>
          </w:r>
          <w:r>
            <w:fldChar w:fldCharType="end"/>
          </w:r>
        </w:p>
        <w:p w14:paraId="0000003E" w14:textId="77777777" w:rsidR="00D37899" w:rsidRDefault="000C6993">
          <w:pPr>
            <w:tabs>
              <w:tab w:val="right" w:pos="9025"/>
            </w:tabs>
            <w:spacing w:before="60"/>
            <w:ind w:left="720"/>
            <w:rPr>
              <w:rFonts w:ascii="Calibri" w:eastAsia="Calibri" w:hAnsi="Calibri" w:cs="Calibri"/>
              <w:color w:val="000000"/>
            </w:rPr>
          </w:pPr>
          <w:hyperlink w:anchor="_heading=h.sqoywuvbe75t">
            <w:r>
              <w:rPr>
                <w:rFonts w:ascii="Calibri" w:eastAsia="Calibri" w:hAnsi="Calibri" w:cs="Calibri"/>
                <w:color w:val="000000"/>
              </w:rPr>
              <w:t>Points forts du programme</w:t>
            </w:r>
          </w:hyperlink>
          <w:r>
            <w:rPr>
              <w:rFonts w:ascii="Calibri" w:eastAsia="Calibri" w:hAnsi="Calibri" w:cs="Calibri"/>
              <w:color w:val="000000"/>
            </w:rPr>
            <w:tab/>
          </w:r>
          <w:r>
            <w:fldChar w:fldCharType="begin"/>
          </w:r>
          <w:r>
            <w:instrText xml:space="preserve"> PAGEREF _heading=h.sqoywuvbe75t \h </w:instrText>
          </w:r>
          <w:r>
            <w:fldChar w:fldCharType="separate"/>
          </w:r>
          <w:r>
            <w:rPr>
              <w:rFonts w:ascii="Calibri" w:eastAsia="Calibri" w:hAnsi="Calibri" w:cs="Calibri"/>
              <w:color w:val="000000"/>
            </w:rPr>
            <w:t>31</w:t>
          </w:r>
          <w:r>
            <w:fldChar w:fldCharType="end"/>
          </w:r>
        </w:p>
        <w:p w14:paraId="0000003F" w14:textId="77777777" w:rsidR="00D37899" w:rsidRDefault="000C6993">
          <w:pPr>
            <w:tabs>
              <w:tab w:val="right" w:pos="9025"/>
            </w:tabs>
            <w:spacing w:before="60"/>
            <w:ind w:left="720"/>
            <w:rPr>
              <w:rFonts w:ascii="Calibri" w:eastAsia="Calibri" w:hAnsi="Calibri" w:cs="Calibri"/>
              <w:color w:val="000000"/>
            </w:rPr>
          </w:pPr>
          <w:hyperlink w:anchor="_heading=h.tyxgbaruilb3">
            <w:r>
              <w:rPr>
                <w:rFonts w:ascii="Calibri" w:eastAsia="Calibri" w:hAnsi="Calibri" w:cs="Calibri"/>
                <w:color w:val="000000"/>
              </w:rPr>
              <w:t>Points de vulnérabi</w:t>
            </w:r>
            <w:r>
              <w:rPr>
                <w:rFonts w:ascii="Calibri" w:eastAsia="Calibri" w:hAnsi="Calibri" w:cs="Calibri"/>
                <w:color w:val="000000"/>
              </w:rPr>
              <w:t>lité / points d'attention</w:t>
            </w:r>
          </w:hyperlink>
          <w:r>
            <w:rPr>
              <w:rFonts w:ascii="Calibri" w:eastAsia="Calibri" w:hAnsi="Calibri" w:cs="Calibri"/>
              <w:color w:val="000000"/>
            </w:rPr>
            <w:tab/>
          </w:r>
          <w:r>
            <w:fldChar w:fldCharType="begin"/>
          </w:r>
          <w:r>
            <w:instrText xml:space="preserve"> PAGEREF _heading=h.tyxgbaruilb3 \h </w:instrText>
          </w:r>
          <w:r>
            <w:fldChar w:fldCharType="separate"/>
          </w:r>
          <w:r>
            <w:rPr>
              <w:rFonts w:ascii="Calibri" w:eastAsia="Calibri" w:hAnsi="Calibri" w:cs="Calibri"/>
              <w:color w:val="000000"/>
            </w:rPr>
            <w:t>32</w:t>
          </w:r>
          <w:r>
            <w:fldChar w:fldCharType="end"/>
          </w:r>
        </w:p>
        <w:p w14:paraId="00000040" w14:textId="77777777" w:rsidR="00D37899" w:rsidRDefault="000C6993">
          <w:pPr>
            <w:tabs>
              <w:tab w:val="right" w:pos="9025"/>
            </w:tabs>
            <w:spacing w:before="60"/>
            <w:ind w:left="360"/>
            <w:rPr>
              <w:rFonts w:ascii="Calibri" w:eastAsia="Calibri" w:hAnsi="Calibri" w:cs="Calibri"/>
              <w:color w:val="000000"/>
            </w:rPr>
          </w:pPr>
          <w:hyperlink w:anchor="_heading=h.8kkomit4x7ui">
            <w:r>
              <w:rPr>
                <w:rFonts w:ascii="Calibri" w:eastAsia="Calibri" w:hAnsi="Calibri" w:cs="Calibri"/>
                <w:color w:val="000000"/>
              </w:rPr>
              <w:t>Recommandations</w:t>
            </w:r>
          </w:hyperlink>
          <w:r>
            <w:rPr>
              <w:rFonts w:ascii="Calibri" w:eastAsia="Calibri" w:hAnsi="Calibri" w:cs="Calibri"/>
              <w:color w:val="000000"/>
            </w:rPr>
            <w:tab/>
          </w:r>
          <w:r>
            <w:fldChar w:fldCharType="begin"/>
          </w:r>
          <w:r>
            <w:instrText xml:space="preserve"> PAGEREF _heading=h.8kkomit4x7ui \h </w:instrText>
          </w:r>
          <w:r>
            <w:fldChar w:fldCharType="separate"/>
          </w:r>
          <w:r>
            <w:rPr>
              <w:rFonts w:ascii="Calibri" w:eastAsia="Calibri" w:hAnsi="Calibri" w:cs="Calibri"/>
              <w:color w:val="000000"/>
            </w:rPr>
            <w:t>32</w:t>
          </w:r>
          <w:r>
            <w:fldChar w:fldCharType="end"/>
          </w:r>
        </w:p>
        <w:p w14:paraId="00000041" w14:textId="77777777" w:rsidR="00D37899" w:rsidRDefault="000C6993">
          <w:pPr>
            <w:tabs>
              <w:tab w:val="right" w:pos="9025"/>
            </w:tabs>
            <w:spacing w:before="200"/>
            <w:rPr>
              <w:rFonts w:ascii="Calibri" w:eastAsia="Calibri" w:hAnsi="Calibri" w:cs="Calibri"/>
              <w:b/>
              <w:color w:val="000000"/>
            </w:rPr>
          </w:pPr>
          <w:hyperlink w:anchor="_heading=h.o056jsfz2yg2">
            <w:r>
              <w:rPr>
                <w:rFonts w:ascii="Calibri" w:eastAsia="Calibri" w:hAnsi="Calibri" w:cs="Calibri"/>
                <w:b/>
                <w:color w:val="000000"/>
              </w:rPr>
              <w:t>Annexes</w:t>
            </w:r>
          </w:hyperlink>
          <w:r>
            <w:rPr>
              <w:rFonts w:ascii="Calibri" w:eastAsia="Calibri" w:hAnsi="Calibri" w:cs="Calibri"/>
              <w:b/>
              <w:color w:val="000000"/>
            </w:rPr>
            <w:tab/>
          </w:r>
          <w:r>
            <w:fldChar w:fldCharType="begin"/>
          </w:r>
          <w:r>
            <w:instrText xml:space="preserve"> PAGEREF _heading=h.o056jsfz2yg2 \h </w:instrText>
          </w:r>
          <w:r>
            <w:fldChar w:fldCharType="separate"/>
          </w:r>
          <w:r>
            <w:rPr>
              <w:rFonts w:ascii="Calibri" w:eastAsia="Calibri" w:hAnsi="Calibri" w:cs="Calibri"/>
              <w:b/>
              <w:color w:val="000000"/>
            </w:rPr>
            <w:t>34</w:t>
          </w:r>
          <w:r>
            <w:fldChar w:fldCharType="end"/>
          </w:r>
        </w:p>
        <w:p w14:paraId="00000042" w14:textId="77777777" w:rsidR="00D37899" w:rsidRDefault="000C6993">
          <w:pPr>
            <w:tabs>
              <w:tab w:val="right" w:pos="9025"/>
            </w:tabs>
            <w:spacing w:before="60"/>
            <w:ind w:left="360"/>
            <w:rPr>
              <w:rFonts w:ascii="Calibri" w:eastAsia="Calibri" w:hAnsi="Calibri" w:cs="Calibri"/>
              <w:color w:val="000000"/>
            </w:rPr>
          </w:pPr>
          <w:hyperlink w:anchor="_heading=h.qgckl7y1wa56">
            <w:r>
              <w:rPr>
                <w:rFonts w:ascii="Calibri" w:eastAsia="Calibri" w:hAnsi="Calibri" w:cs="Calibri"/>
                <w:color w:val="000000"/>
              </w:rPr>
              <w:t>Liste des personnes rencontrées</w:t>
            </w:r>
          </w:hyperlink>
          <w:r>
            <w:rPr>
              <w:rFonts w:ascii="Calibri" w:eastAsia="Calibri" w:hAnsi="Calibri" w:cs="Calibri"/>
              <w:color w:val="000000"/>
            </w:rPr>
            <w:tab/>
          </w:r>
          <w:r>
            <w:fldChar w:fldCharType="begin"/>
          </w:r>
          <w:r>
            <w:instrText xml:space="preserve"> PAGEREF _heading=h.qgckl7y1wa56 \h </w:instrText>
          </w:r>
          <w:r>
            <w:fldChar w:fldCharType="separate"/>
          </w:r>
          <w:r>
            <w:rPr>
              <w:rFonts w:ascii="Calibri" w:eastAsia="Calibri" w:hAnsi="Calibri" w:cs="Calibri"/>
              <w:color w:val="000000"/>
            </w:rPr>
            <w:t>35</w:t>
          </w:r>
          <w:r>
            <w:fldChar w:fldCharType="end"/>
          </w:r>
        </w:p>
        <w:p w14:paraId="00000043" w14:textId="77777777" w:rsidR="00D37899" w:rsidRDefault="000C6993">
          <w:pPr>
            <w:tabs>
              <w:tab w:val="right" w:pos="9025"/>
            </w:tabs>
            <w:spacing w:before="60"/>
            <w:ind w:left="360"/>
          </w:pPr>
          <w:hyperlink w:anchor="_heading=h.ucpx864317b6">
            <w:r>
              <w:t>Listes des documents consultés</w:t>
            </w:r>
          </w:hyperlink>
          <w:r>
            <w:tab/>
          </w:r>
          <w:r>
            <w:fldChar w:fldCharType="begin"/>
          </w:r>
          <w:r>
            <w:instrText xml:space="preserve"> PAGEREF _heading=h.ucpx864317b6 \h </w:instrText>
          </w:r>
          <w:r>
            <w:fldChar w:fldCharType="separate"/>
          </w:r>
          <w:r>
            <w:t>38</w:t>
          </w:r>
          <w:r>
            <w:fldChar w:fldCharType="end"/>
          </w:r>
        </w:p>
        <w:p w14:paraId="00000044" w14:textId="77777777" w:rsidR="00D37899" w:rsidRDefault="000C6993">
          <w:pPr>
            <w:tabs>
              <w:tab w:val="right" w:pos="9025"/>
            </w:tabs>
            <w:spacing w:before="60"/>
            <w:ind w:left="360"/>
            <w:rPr>
              <w:rFonts w:ascii="Calibri" w:eastAsia="Calibri" w:hAnsi="Calibri" w:cs="Calibri"/>
              <w:color w:val="000000"/>
            </w:rPr>
          </w:pPr>
          <w:hyperlink w:anchor="_heading=h.9gogpv8bt873">
            <w:r>
              <w:rPr>
                <w:rFonts w:ascii="Calibri" w:eastAsia="Calibri" w:hAnsi="Calibri" w:cs="Calibri"/>
                <w:color w:val="000000"/>
              </w:rPr>
              <w:t>Mat</w:t>
            </w:r>
            <w:r>
              <w:rPr>
                <w:rFonts w:ascii="Calibri" w:eastAsia="Calibri" w:hAnsi="Calibri" w:cs="Calibri"/>
                <w:color w:val="000000"/>
              </w:rPr>
              <w:t>rice d’évaluation</w:t>
            </w:r>
          </w:hyperlink>
          <w:r>
            <w:rPr>
              <w:rFonts w:ascii="Calibri" w:eastAsia="Calibri" w:hAnsi="Calibri" w:cs="Calibri"/>
              <w:color w:val="000000"/>
            </w:rPr>
            <w:tab/>
          </w:r>
          <w:r>
            <w:fldChar w:fldCharType="begin"/>
          </w:r>
          <w:r>
            <w:instrText xml:space="preserve"> PAGEREF _heading=h.9gogpv8bt873 \h </w:instrText>
          </w:r>
          <w:r>
            <w:fldChar w:fldCharType="separate"/>
          </w:r>
          <w:r>
            <w:rPr>
              <w:rFonts w:ascii="Calibri" w:eastAsia="Calibri" w:hAnsi="Calibri" w:cs="Calibri"/>
              <w:color w:val="000000"/>
            </w:rPr>
            <w:t>38</w:t>
          </w:r>
          <w:r>
            <w:fldChar w:fldCharType="end"/>
          </w:r>
        </w:p>
        <w:p w14:paraId="00000045" w14:textId="77777777" w:rsidR="00D37899" w:rsidRDefault="000C6993">
          <w:pPr>
            <w:tabs>
              <w:tab w:val="right" w:pos="9025"/>
            </w:tabs>
            <w:spacing w:before="60" w:after="80"/>
            <w:ind w:left="360"/>
            <w:rPr>
              <w:rFonts w:ascii="Calibri" w:eastAsia="Calibri" w:hAnsi="Calibri" w:cs="Calibri"/>
              <w:color w:val="000000"/>
            </w:rPr>
          </w:pPr>
          <w:hyperlink w:anchor="_heading=h.3t2cgaedyu3f">
            <w:r>
              <w:rPr>
                <w:rFonts w:ascii="Calibri" w:eastAsia="Calibri" w:hAnsi="Calibri" w:cs="Calibri"/>
                <w:color w:val="000000"/>
              </w:rPr>
              <w:t>Calendrier des missions et ateliers réalisés</w:t>
            </w:r>
          </w:hyperlink>
          <w:r>
            <w:rPr>
              <w:rFonts w:ascii="Calibri" w:eastAsia="Calibri" w:hAnsi="Calibri" w:cs="Calibri"/>
              <w:color w:val="000000"/>
            </w:rPr>
            <w:tab/>
          </w:r>
          <w:r>
            <w:fldChar w:fldCharType="begin"/>
          </w:r>
          <w:r>
            <w:instrText xml:space="preserve"> PAGEREF _heading=h.3t2cgaedyu</w:instrText>
          </w:r>
          <w:r>
            <w:instrText xml:space="preserve">3f \h </w:instrText>
          </w:r>
          <w:r>
            <w:fldChar w:fldCharType="separate"/>
          </w:r>
          <w:r>
            <w:rPr>
              <w:rFonts w:ascii="Calibri" w:eastAsia="Calibri" w:hAnsi="Calibri" w:cs="Calibri"/>
              <w:color w:val="000000"/>
            </w:rPr>
            <w:t>38</w:t>
          </w:r>
          <w:r>
            <w:fldChar w:fldCharType="end"/>
          </w:r>
          <w:r>
            <w:fldChar w:fldCharType="end"/>
          </w:r>
        </w:p>
      </w:sdtContent>
    </w:sdt>
    <w:p w14:paraId="00000046" w14:textId="77777777" w:rsidR="00D37899" w:rsidRDefault="00D37899"/>
    <w:p w14:paraId="00000047" w14:textId="77777777" w:rsidR="00D37899" w:rsidRDefault="00D37899">
      <w:pPr>
        <w:sectPr w:rsidR="00D37899">
          <w:pgSz w:w="11906" w:h="16838"/>
          <w:pgMar w:top="1440" w:right="1440" w:bottom="1440" w:left="1440" w:header="708" w:footer="708" w:gutter="0"/>
          <w:cols w:space="720"/>
        </w:sectPr>
      </w:pPr>
    </w:p>
    <w:p w14:paraId="00000048" w14:textId="77777777" w:rsidR="00D37899" w:rsidRDefault="000C6993">
      <w:pPr>
        <w:pStyle w:val="Titre1"/>
      </w:pPr>
      <w:bookmarkStart w:id="1" w:name="_heading=h.f6m5k99hfdhe" w:colFirst="0" w:colLast="0"/>
      <w:bookmarkEnd w:id="1"/>
      <w:r>
        <w:lastRenderedPageBreak/>
        <w:t>Liste des sigles</w:t>
      </w:r>
    </w:p>
    <w:p w14:paraId="00000049" w14:textId="77777777" w:rsidR="00D37899" w:rsidRDefault="00D37899"/>
    <w:p w14:paraId="0000004A" w14:textId="77777777" w:rsidR="00D37899" w:rsidRDefault="000C6993">
      <w:r>
        <w:t>AG</w:t>
      </w:r>
      <w:r>
        <w:tab/>
      </w:r>
      <w:r>
        <w:tab/>
        <w:t>: Assemblée générale</w:t>
      </w:r>
    </w:p>
    <w:p w14:paraId="0000004B" w14:textId="77777777" w:rsidR="00D37899" w:rsidRDefault="000C6993">
      <w:r>
        <w:t>AMI</w:t>
      </w:r>
      <w:r>
        <w:tab/>
      </w:r>
      <w:r>
        <w:tab/>
        <w:t>: Appel à Manifestation d’intérêt</w:t>
      </w:r>
    </w:p>
    <w:p w14:paraId="0000004C" w14:textId="77777777" w:rsidR="00D37899" w:rsidRDefault="000C6993">
      <w:r>
        <w:t>CA</w:t>
      </w:r>
      <w:r>
        <w:tab/>
      </w:r>
      <w:r>
        <w:tab/>
        <w:t>: Conseil d’Administration</w:t>
      </w:r>
    </w:p>
    <w:p w14:paraId="0000004D" w14:textId="77777777" w:rsidR="00D37899" w:rsidRDefault="000C6993">
      <w:r>
        <w:t>CAFI</w:t>
      </w:r>
      <w:r>
        <w:tab/>
      </w:r>
      <w:r>
        <w:tab/>
      </w:r>
      <w:r>
        <w:t xml:space="preserve">: Initiative pour la Forêt d’Afrique </w:t>
      </w:r>
      <w:proofErr w:type="gramStart"/>
      <w:r>
        <w:t>Centrale</w:t>
      </w:r>
      <w:proofErr w:type="gramEnd"/>
    </w:p>
    <w:p w14:paraId="0000004E" w14:textId="77777777" w:rsidR="00D37899" w:rsidRDefault="000C6993">
      <w:r>
        <w:t xml:space="preserve">CFLEDD </w:t>
      </w:r>
      <w:r>
        <w:tab/>
        <w:t>: Coalition des Femmes Leaders pour l'Environnement et le Développement Durable</w:t>
      </w:r>
    </w:p>
    <w:p w14:paraId="0000004F" w14:textId="77777777" w:rsidR="00D37899" w:rsidRDefault="000C6993">
      <w:r>
        <w:t>CLD</w:t>
      </w:r>
      <w:r>
        <w:tab/>
      </w:r>
      <w:r>
        <w:tab/>
        <w:t>: Comités de développement locaux</w:t>
      </w:r>
    </w:p>
    <w:p w14:paraId="00000050" w14:textId="77777777" w:rsidR="00D37899" w:rsidRDefault="000C6993">
      <w:r>
        <w:t>COCO</w:t>
      </w:r>
      <w:r>
        <w:tab/>
      </w:r>
      <w:r>
        <w:tab/>
        <w:t>: Comité de contrôle du GTCRR</w:t>
      </w:r>
    </w:p>
    <w:p w14:paraId="00000051" w14:textId="77777777" w:rsidR="00D37899" w:rsidRDefault="000C6993">
      <w:r>
        <w:t>COPIL</w:t>
      </w:r>
      <w:r>
        <w:tab/>
      </w:r>
      <w:r>
        <w:tab/>
        <w:t>: Comité de Pilotage</w:t>
      </w:r>
    </w:p>
    <w:p w14:paraId="00000052" w14:textId="77777777" w:rsidR="00D37899" w:rsidRDefault="000C6993">
      <w:r>
        <w:t>CPO</w:t>
      </w:r>
      <w:r>
        <w:tab/>
      </w:r>
      <w:r>
        <w:tab/>
        <w:t>: Comité Provi</w:t>
      </w:r>
      <w:r>
        <w:t>ncial d'Orientation</w:t>
      </w:r>
    </w:p>
    <w:p w14:paraId="00000053" w14:textId="77777777" w:rsidR="00D37899" w:rsidRDefault="000C6993">
      <w:r>
        <w:t>CP</w:t>
      </w:r>
      <w:r>
        <w:tab/>
      </w:r>
      <w:r>
        <w:tab/>
        <w:t>: Coordination provinciale</w:t>
      </w:r>
    </w:p>
    <w:p w14:paraId="00000054" w14:textId="77777777" w:rsidR="00D37899" w:rsidRDefault="000C6993">
      <w:r>
        <w:t>EFI</w:t>
      </w:r>
      <w:r>
        <w:tab/>
      </w:r>
      <w:r>
        <w:tab/>
        <w:t xml:space="preserve">: </w:t>
      </w:r>
      <w:proofErr w:type="spellStart"/>
      <w:r>
        <w:t>European</w:t>
      </w:r>
      <w:proofErr w:type="spellEnd"/>
      <w:r>
        <w:t xml:space="preserve"> Forest Institute</w:t>
      </w:r>
    </w:p>
    <w:p w14:paraId="00000055" w14:textId="77777777" w:rsidR="00D37899" w:rsidRDefault="000C6993">
      <w:r>
        <w:t>FIP</w:t>
      </w:r>
      <w:r>
        <w:tab/>
      </w:r>
      <w:r>
        <w:tab/>
        <w:t>: Programme d’Investissement pour la Forêt</w:t>
      </w:r>
    </w:p>
    <w:p w14:paraId="00000056" w14:textId="77777777" w:rsidR="00D37899" w:rsidRDefault="000C6993">
      <w:r>
        <w:t>FONAREDD</w:t>
      </w:r>
      <w:r>
        <w:tab/>
        <w:t>: Fonds National REDD</w:t>
      </w:r>
    </w:p>
    <w:p w14:paraId="00000057" w14:textId="77777777" w:rsidR="00D37899" w:rsidRDefault="000C6993">
      <w:r>
        <w:t>GTCRR</w:t>
      </w:r>
      <w:r>
        <w:tab/>
      </w:r>
      <w:r>
        <w:tab/>
        <w:t>: Groupe Thématique Climat REDD Rénové</w:t>
      </w:r>
    </w:p>
    <w:p w14:paraId="00000058" w14:textId="77777777" w:rsidR="00D37899" w:rsidRDefault="000C6993">
      <w:r>
        <w:t>OSC</w:t>
      </w:r>
      <w:r>
        <w:tab/>
      </w:r>
      <w:r>
        <w:tab/>
        <w:t xml:space="preserve">: Organisation de la Société Civile </w:t>
      </w:r>
    </w:p>
    <w:p w14:paraId="00000059" w14:textId="77777777" w:rsidR="00D37899" w:rsidRDefault="000C6993">
      <w:r>
        <w:t>PA</w:t>
      </w:r>
      <w:r>
        <w:tab/>
      </w:r>
      <w:r>
        <w:tab/>
        <w:t>:</w:t>
      </w:r>
      <w:r>
        <w:t xml:space="preserve"> Peuples autochtones</w:t>
      </w:r>
    </w:p>
    <w:p w14:paraId="0000005A" w14:textId="77777777" w:rsidR="00D37899" w:rsidRDefault="000C6993">
      <w:r>
        <w:t>PNUD</w:t>
      </w:r>
      <w:r>
        <w:tab/>
      </w:r>
      <w:r>
        <w:tab/>
        <w:t>: Programme des Nations Unies pour le Développement</w:t>
      </w:r>
    </w:p>
    <w:p w14:paraId="0000005B" w14:textId="77777777" w:rsidR="00D37899" w:rsidRDefault="000C6993">
      <w:pPr>
        <w:pBdr>
          <w:top w:val="nil"/>
          <w:left w:val="nil"/>
          <w:bottom w:val="nil"/>
          <w:right w:val="nil"/>
          <w:between w:val="nil"/>
        </w:pBdr>
      </w:pPr>
      <w:r>
        <w:t>PIREDD</w:t>
      </w:r>
      <w:r>
        <w:tab/>
      </w:r>
      <w:r>
        <w:tab/>
        <w:t>: Programme Intégré REDD +</w:t>
      </w:r>
    </w:p>
    <w:p w14:paraId="0000005C" w14:textId="77777777" w:rsidR="00D37899" w:rsidRDefault="000C6993">
      <w:pPr>
        <w:pBdr>
          <w:top w:val="nil"/>
          <w:left w:val="nil"/>
          <w:bottom w:val="nil"/>
          <w:right w:val="nil"/>
          <w:between w:val="nil"/>
        </w:pBdr>
      </w:pPr>
      <w:r>
        <w:t>PTBA</w:t>
      </w:r>
      <w:r>
        <w:tab/>
      </w:r>
      <w:r>
        <w:tab/>
        <w:t>: Plan de Travail Budgétisé Annuel</w:t>
      </w:r>
    </w:p>
    <w:p w14:paraId="0000005D" w14:textId="77777777" w:rsidR="00D37899" w:rsidRDefault="000C6993">
      <w:pPr>
        <w:pBdr>
          <w:top w:val="nil"/>
          <w:left w:val="nil"/>
          <w:bottom w:val="nil"/>
          <w:right w:val="nil"/>
          <w:between w:val="nil"/>
        </w:pBdr>
        <w:ind w:left="1417" w:hanging="1417"/>
      </w:pPr>
      <w:r>
        <w:t>PTF</w:t>
      </w:r>
      <w:r>
        <w:tab/>
        <w:t>: Partenaires techniques et financiers</w:t>
      </w:r>
    </w:p>
    <w:p w14:paraId="0000005E" w14:textId="77777777" w:rsidR="00D37899" w:rsidRDefault="000C6993">
      <w:pPr>
        <w:pBdr>
          <w:top w:val="nil"/>
          <w:left w:val="nil"/>
          <w:bottom w:val="nil"/>
          <w:right w:val="nil"/>
          <w:between w:val="nil"/>
        </w:pBdr>
        <w:ind w:left="1417" w:hanging="1417"/>
      </w:pPr>
      <w:r>
        <w:t xml:space="preserve">REDD </w:t>
      </w:r>
      <w:r>
        <w:tab/>
      </w:r>
      <w:r>
        <w:tab/>
        <w:t xml:space="preserve">: </w:t>
      </w:r>
      <w:r>
        <w:t>mécanisme de Réduction des Émissions de gaz à effet de serre liées à la Déforestation et la Dégradation des forêts</w:t>
      </w:r>
    </w:p>
    <w:p w14:paraId="0000005F" w14:textId="77777777" w:rsidR="00D37899" w:rsidRDefault="000C6993">
      <w:pPr>
        <w:pBdr>
          <w:top w:val="nil"/>
          <w:left w:val="nil"/>
          <w:bottom w:val="nil"/>
          <w:right w:val="nil"/>
          <w:between w:val="nil"/>
        </w:pBdr>
        <w:ind w:left="1417" w:hanging="1417"/>
      </w:pPr>
      <w:r>
        <w:t>REPALEF</w:t>
      </w:r>
      <w:r>
        <w:tab/>
        <w:t>: Réseau des Populations Autochtones et Locales pour la Gestion Durable des Écosystèmes Forestiers de la RDC</w:t>
      </w:r>
    </w:p>
    <w:p w14:paraId="00000060" w14:textId="77777777" w:rsidR="00D37899" w:rsidRDefault="000C6993">
      <w:pPr>
        <w:pBdr>
          <w:top w:val="nil"/>
          <w:left w:val="nil"/>
          <w:bottom w:val="nil"/>
          <w:right w:val="nil"/>
          <w:between w:val="nil"/>
        </w:pBdr>
      </w:pPr>
      <w:r>
        <w:t>RFN</w:t>
      </w:r>
      <w:r>
        <w:tab/>
      </w:r>
      <w:r>
        <w:tab/>
        <w:t xml:space="preserve">: </w:t>
      </w:r>
      <w:proofErr w:type="spellStart"/>
      <w:r>
        <w:t>Rainforest</w:t>
      </w:r>
      <w:proofErr w:type="spellEnd"/>
      <w:r>
        <w:t xml:space="preserve"> </w:t>
      </w:r>
      <w:proofErr w:type="spellStart"/>
      <w:r>
        <w:t>Norway</w:t>
      </w:r>
      <w:proofErr w:type="spellEnd"/>
    </w:p>
    <w:p w14:paraId="00000061" w14:textId="77777777" w:rsidR="00D37899" w:rsidRDefault="000C6993">
      <w:pPr>
        <w:pBdr>
          <w:top w:val="nil"/>
          <w:left w:val="nil"/>
          <w:bottom w:val="nil"/>
          <w:right w:val="nil"/>
          <w:between w:val="nil"/>
        </w:pBdr>
      </w:pPr>
      <w:r>
        <w:t>SC</w:t>
      </w:r>
      <w:r>
        <w:tab/>
      </w:r>
      <w:r>
        <w:tab/>
        <w:t>: Société Civile</w:t>
      </w:r>
    </w:p>
    <w:p w14:paraId="00000062" w14:textId="77777777" w:rsidR="00D37899" w:rsidRDefault="00D37899">
      <w:pPr>
        <w:pBdr>
          <w:top w:val="nil"/>
          <w:left w:val="nil"/>
          <w:bottom w:val="nil"/>
          <w:right w:val="nil"/>
          <w:between w:val="nil"/>
        </w:pBdr>
      </w:pPr>
    </w:p>
    <w:p w14:paraId="00000063" w14:textId="77777777" w:rsidR="00D37899" w:rsidRDefault="00D37899">
      <w:pPr>
        <w:pBdr>
          <w:top w:val="nil"/>
          <w:left w:val="nil"/>
          <w:bottom w:val="nil"/>
          <w:right w:val="nil"/>
          <w:between w:val="nil"/>
        </w:pBdr>
      </w:pPr>
    </w:p>
    <w:p w14:paraId="00000064" w14:textId="77777777" w:rsidR="00D37899" w:rsidRDefault="00D37899">
      <w:pPr>
        <w:pBdr>
          <w:top w:val="nil"/>
          <w:left w:val="nil"/>
          <w:bottom w:val="nil"/>
          <w:right w:val="nil"/>
          <w:between w:val="nil"/>
        </w:pBdr>
      </w:pPr>
    </w:p>
    <w:p w14:paraId="00000065" w14:textId="77777777" w:rsidR="00D37899" w:rsidRDefault="00D37899"/>
    <w:p w14:paraId="00000066" w14:textId="77777777" w:rsidR="00D37899" w:rsidRDefault="00D37899">
      <w:pPr>
        <w:sectPr w:rsidR="00D37899">
          <w:pgSz w:w="11906" w:h="16838"/>
          <w:pgMar w:top="1440" w:right="1440" w:bottom="1440" w:left="1440" w:header="708" w:footer="708" w:gutter="0"/>
          <w:cols w:space="720"/>
        </w:sectPr>
      </w:pPr>
    </w:p>
    <w:p w14:paraId="00000067" w14:textId="77777777" w:rsidR="00D37899" w:rsidRDefault="000C6993">
      <w:pPr>
        <w:pStyle w:val="Titre1"/>
        <w:ind w:left="0" w:firstLine="0"/>
      </w:pPr>
      <w:bookmarkStart w:id="2" w:name="_heading=h.2oqwrh4is3eo" w:colFirst="0" w:colLast="0"/>
      <w:bookmarkEnd w:id="2"/>
      <w:r>
        <w:lastRenderedPageBreak/>
        <w:t>Résumé</w:t>
      </w:r>
    </w:p>
    <w:p w14:paraId="00000068" w14:textId="77777777" w:rsidR="00D37899" w:rsidRDefault="000C6993">
      <w:r>
        <w:t xml:space="preserve">A finaliser après les retours et commentaires de FONAREDD / PNUD / GTCRR </w:t>
      </w:r>
    </w:p>
    <w:p w14:paraId="00000069" w14:textId="77777777" w:rsidR="00D37899" w:rsidRDefault="000C6993">
      <w:r>
        <w:br w:type="page"/>
      </w:r>
    </w:p>
    <w:p w14:paraId="0000006A" w14:textId="77777777" w:rsidR="00D37899" w:rsidRDefault="000C6993">
      <w:pPr>
        <w:pStyle w:val="Titre1"/>
        <w:numPr>
          <w:ilvl w:val="0"/>
          <w:numId w:val="1"/>
        </w:numPr>
      </w:pPr>
      <w:bookmarkStart w:id="3" w:name="_heading=h.xcltiwb2k75i" w:colFirst="0" w:colLast="0"/>
      <w:bookmarkEnd w:id="3"/>
      <w:r>
        <w:lastRenderedPageBreak/>
        <w:t xml:space="preserve">Contexte et enjeux de l’évaluation </w:t>
      </w:r>
    </w:p>
    <w:p w14:paraId="0000006B" w14:textId="77777777" w:rsidR="00D37899" w:rsidRDefault="000C6993">
      <w:pPr>
        <w:rPr>
          <w:sz w:val="20"/>
          <w:szCs w:val="20"/>
        </w:rPr>
      </w:pPr>
      <w:r>
        <w:t>Ce document présente les résultats de l'évaluation à mi-parcours du Programme d’appui à la société ci</w:t>
      </w:r>
      <w:r>
        <w:t xml:space="preserve">vile impliquée dans le processus REDD+ en RDC. </w:t>
      </w:r>
    </w:p>
    <w:p w14:paraId="0000006C" w14:textId="77777777" w:rsidR="00D37899" w:rsidRDefault="000C6993">
      <w:pPr>
        <w:pStyle w:val="Titre2"/>
        <w:spacing w:before="400" w:after="100"/>
      </w:pPr>
      <w:bookmarkStart w:id="4" w:name="_heading=h.76ey1h5rs22z" w:colFirst="0" w:colLast="0"/>
      <w:bookmarkEnd w:id="4"/>
      <w:r>
        <w:t>Le processus REDD+ en RDC et la participation de la société civile</w:t>
      </w:r>
    </w:p>
    <w:p w14:paraId="0000006D" w14:textId="77777777" w:rsidR="00D37899" w:rsidRDefault="000C6993">
      <w:pPr>
        <w:spacing w:before="160" w:after="160"/>
        <w:jc w:val="both"/>
      </w:pPr>
      <w:r>
        <w:t>Le mécanisme de Réduction des Émissions liées à la Déforestation et à la Dégradation des forêts (REDD+) a été lancé en RDC depuis janvier 2009, avec la première mission conjointe de l’Organisation des Nations Unies pour la REDD+ (ONUREDD) et le Fonds de Pa</w:t>
      </w:r>
      <w:r>
        <w:t>rtenariat pour le Carbone Forestier (FCPF) de la Banque Mondiale à Kinshasa. Cette mission avait posé les jalons d’une approche REDD+ réellement participative, qui avait impliqué plus de 40 organisations et acteurs de la société civile. L'implication de la</w:t>
      </w:r>
      <w:r>
        <w:t xml:space="preserve"> société civile dans tout le processus devenait dès lors un élément clé pour la réussite du processus REDD+. Le processus national REDD+ avance à un rythme accéléré, sous l’impulsion d’un fort engagement politique et de la large mobilisation des partenaire</w:t>
      </w:r>
      <w:r>
        <w:t>s nationaux du secteur privé, de la sphère académique et particulièrement de la société civile en forte attente pour l’environnement, les communautés locales et les peuples autochtones.</w:t>
      </w:r>
    </w:p>
    <w:p w14:paraId="0000006E" w14:textId="77777777" w:rsidR="00D37899" w:rsidRDefault="000C6993">
      <w:pPr>
        <w:spacing w:before="160" w:after="160"/>
        <w:jc w:val="both"/>
      </w:pPr>
      <w:r>
        <w:t>Pour mettre en œuvre sa stratégie, la RDC avait adopté en 2013 et révi</w:t>
      </w:r>
      <w:r>
        <w:t>sé en 2015, le plan d’investissement REDD+ de la RDC qui avait identifié les politiques et mesures prioritaires à mettre en œuvre et qui constitue le premier cadre programmatique de la Stratégie sur la période 2015-2020. Ce plan a pour objectif intermédiai</w:t>
      </w:r>
      <w:r>
        <w:t xml:space="preserve">re une réduction de la perte annuelle du couvert forestier de 300 000 hectares par an actuellement, à 200 000 hectares par an d’ici à 2024. Le Fonds National REDD (FONAREDD) a été mis en place pour appuyer l’opérationnalisation de ce plan d’investissement </w:t>
      </w:r>
      <w:r>
        <w:t xml:space="preserve">à travers la mobilisation des financements et le suivi de la mise en œuvre fiduciaire des projets liés à la REDD+. En avril 2016, le Gouvernement de la RDC a signé une Lettre d’Intention (LOI) avec l’Initiative pour les Forêts d’Afrique </w:t>
      </w:r>
      <w:proofErr w:type="gramStart"/>
      <w:r>
        <w:t>Centrale</w:t>
      </w:r>
      <w:proofErr w:type="gramEnd"/>
      <w:r>
        <w:t xml:space="preserve"> (CAFI) dan</w:t>
      </w:r>
      <w:r>
        <w:t xml:space="preserve">s laquelle cette dernière s’est engagée à financer le Plan d’Investissement REDD+ à travers le FONAREDD. Le PNUD a reçu de ce fonds un financement pour la mise en œuvre du “Programme Intégré REDD+ Oriental” (PIREDD-O) sur une durée de 5 ans. C’est dans ce </w:t>
      </w:r>
      <w:r>
        <w:t xml:space="preserve">cadre que s’inscrit le programme d’amélioration de l’implication de la société civile à travers le renforcement institutionnel et financier du Groupe de Travail Climat REDD Rénové (GTCRR). </w:t>
      </w:r>
    </w:p>
    <w:p w14:paraId="0000006F" w14:textId="77777777" w:rsidR="00D37899" w:rsidRDefault="000C6993">
      <w:pPr>
        <w:spacing w:before="160" w:after="160"/>
        <w:jc w:val="both"/>
      </w:pPr>
      <w:r>
        <w:t>La stratégie nationale REDD+ reconnaît à la société civile nationa</w:t>
      </w:r>
      <w:r>
        <w:t>le un double rôle dans le cadre de la mise en œuvre de la REDD+. D’une part le rôle d’appui à la mise en œuvre de la REDD+, et d’autre part celui de suivi et de contrôle de cette mise en œuvre. La société civile congolaise, rassemblée sous l’ombrelle du GT</w:t>
      </w:r>
      <w:r>
        <w:t>CR Rénové dans le cadre du processus REDD+, est constituée d’un ensemble d’organisations aux vocations et à l’expertise variée, aux divers échelons de la gouvernance, du niveau national jusqu’au niveau local. Selon les thématiques abordées, les organisatio</w:t>
      </w:r>
      <w:r>
        <w:t xml:space="preserve">ns paysannes et de développement rural comme celles plus orientées sur la gestion des ressources naturelles, ont un rôle important de mise en œuvre et d’encadrement des communautés dans la mise en œuvre des </w:t>
      </w:r>
      <w:proofErr w:type="gramStart"/>
      <w:r>
        <w:t>interventions:</w:t>
      </w:r>
      <w:proofErr w:type="gramEnd"/>
      <w:r>
        <w:t xml:space="preserve"> foresterie communautaire, agricult</w:t>
      </w:r>
      <w:r>
        <w:t>ure durable, cartographie participative et clarification foncière. D’autres OSC membres du GCTRR ont une expertise spécifique sur une ou plusieurs des thématiques couvertes par le processus REDD+, et peuvent jouer un rôle important de contribution aux disc</w:t>
      </w:r>
      <w:r>
        <w:t>ussions sur les priorités programmatiques et au suivi de la mise en œuvre des projets. C’est à ce titre que le GTCRR fait partie du Comité de pilotage du Fonds national REDD+.</w:t>
      </w:r>
    </w:p>
    <w:p w14:paraId="00000070" w14:textId="77777777" w:rsidR="00D37899" w:rsidRDefault="000C6993">
      <w:pPr>
        <w:pStyle w:val="Titre2"/>
        <w:spacing w:before="160" w:after="160"/>
        <w:jc w:val="both"/>
      </w:pPr>
      <w:bookmarkStart w:id="5" w:name="_heading=h.efsiosj4sqyf" w:colFirst="0" w:colLast="0"/>
      <w:bookmarkEnd w:id="5"/>
      <w:r>
        <w:t>Le programme d’appui à la Société Civile</w:t>
      </w:r>
    </w:p>
    <w:p w14:paraId="00000071" w14:textId="77777777" w:rsidR="00D37899" w:rsidRDefault="000C6993">
      <w:pPr>
        <w:spacing w:before="160" w:after="160"/>
        <w:jc w:val="both"/>
      </w:pPr>
      <w:r>
        <w:t>Pour garantir l’efficacité, la cohérenc</w:t>
      </w:r>
      <w:r>
        <w:t>e et la durabilité des actions de lutte contre la déforestation et la dégradation des forêts, les organisations de la société civile ont un rôle déterminant à jouer en participant activement dans la gouvernance du processus, et en s’insérant dans le dialog</w:t>
      </w:r>
      <w:r>
        <w:t xml:space="preserve">ue multi-acteurs et multisectoriel mis en place dans le cadre de la REDD+. Pour cela, il est apparu nécessaire d’appuyer </w:t>
      </w:r>
      <w:r>
        <w:lastRenderedPageBreak/>
        <w:t>les OSC congolaises pour qu’elles soient en mesure d’assumer pleinement ce rôle, en les accompagnant à travers leur réseau national “Gr</w:t>
      </w:r>
      <w:r>
        <w:t xml:space="preserve">oupe de Travail Climat REDD Rénové” (GTCRR).  </w:t>
      </w:r>
    </w:p>
    <w:p w14:paraId="00000072" w14:textId="77777777" w:rsidR="00D37899" w:rsidRDefault="000C6993">
      <w:pPr>
        <w:spacing w:before="160" w:after="160"/>
        <w:jc w:val="both"/>
      </w:pPr>
      <w:r>
        <w:t>Ainsi, le programme a été lancé en janvier 2017, dans le but de construire et consolider le cadre structurel et stratégique du GTCRR, ce qui devrait permettre une participation efficace, concertée et transpare</w:t>
      </w:r>
      <w:r>
        <w:t xml:space="preserve">nte des OSC dans le processus REDD+ en RDC. Initialement prévu pour se clôturer en 2020, le programme a été prolongé jusqu'en 2021 à cause du retard dans la mise en œuvre et de la pandémie de la Covid-19. </w:t>
      </w:r>
    </w:p>
    <w:p w14:paraId="00000073" w14:textId="77777777" w:rsidR="00D37899" w:rsidRDefault="000C6993">
      <w:pPr>
        <w:spacing w:before="160" w:after="160"/>
        <w:jc w:val="both"/>
      </w:pPr>
      <w:r>
        <w:t>Le programme se décline d’une part en actions de r</w:t>
      </w:r>
      <w:r>
        <w:t xml:space="preserve">enforcement des capacités internes du GTCRR, notamment d’appui à son fonctionnement, à sa gouvernance collégiale et à sa décentralisation, ainsi qu’à la création de partenariats stratégiques et au suivi-évaluation du processus REDD+ et de la mise en œuvre </w:t>
      </w:r>
      <w:r>
        <w:t>de la stratégie REDD+, et d’autre part en actions auprès des OSC membres pour promouvoir leur leadership et leur participation effective dans les programmes REDD+ au niveau local, et pour renforcer leur capacité à mobiliser et informer les communautés loca</w:t>
      </w:r>
      <w:r>
        <w:t xml:space="preserve">les et peuples autochtones. Ainsi donc, les résultats et sous-produits du programme d’appui à la société civile se résument de la façon </w:t>
      </w:r>
      <w:proofErr w:type="gramStart"/>
      <w:r>
        <w:t>suivante:</w:t>
      </w:r>
      <w:proofErr w:type="gramEnd"/>
      <w:r>
        <w:t xml:space="preserve"> </w:t>
      </w:r>
    </w:p>
    <w:tbl>
      <w:tblPr>
        <w:tblStyle w:val="a0"/>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55"/>
        <w:gridCol w:w="6675"/>
      </w:tblGrid>
      <w:tr w:rsidR="00D37899" w14:paraId="08B694B7" w14:textId="77777777">
        <w:trPr>
          <w:trHeight w:val="815"/>
        </w:trPr>
        <w:tc>
          <w:tcPr>
            <w:tcW w:w="235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4" w14:textId="77777777" w:rsidR="00D37899" w:rsidRDefault="000C6993">
            <w:pPr>
              <w:spacing w:before="40" w:after="40"/>
              <w:jc w:val="center"/>
              <w:rPr>
                <w:b/>
                <w:sz w:val="20"/>
                <w:szCs w:val="20"/>
              </w:rPr>
            </w:pPr>
            <w:r>
              <w:rPr>
                <w:b/>
                <w:sz w:val="20"/>
                <w:szCs w:val="20"/>
              </w:rPr>
              <w:t>Résultat 1 : La plateforme GTCR-R est gérée de façon professionnelle, transparente et collégiale</w:t>
            </w:r>
          </w:p>
        </w:tc>
        <w:tc>
          <w:tcPr>
            <w:tcW w:w="66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5" w14:textId="77777777" w:rsidR="00D37899" w:rsidRDefault="000C6993">
            <w:pPr>
              <w:spacing w:before="40" w:after="40"/>
              <w:rPr>
                <w:sz w:val="20"/>
                <w:szCs w:val="20"/>
              </w:rPr>
            </w:pPr>
            <w:r>
              <w:rPr>
                <w:sz w:val="20"/>
                <w:szCs w:val="20"/>
              </w:rPr>
              <w:t>Le GTCR-R di</w:t>
            </w:r>
            <w:r>
              <w:rPr>
                <w:sz w:val="20"/>
                <w:szCs w:val="20"/>
              </w:rPr>
              <w:t>spose d’un ancrage juridictionnel et d'un système de gouvernance associative efficace, transparente et démocratique</w:t>
            </w:r>
          </w:p>
        </w:tc>
      </w:tr>
      <w:tr w:rsidR="00D37899" w14:paraId="5F73EA19" w14:textId="77777777">
        <w:trPr>
          <w:trHeight w:val="830"/>
        </w:trPr>
        <w:tc>
          <w:tcPr>
            <w:tcW w:w="235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0000076" w14:textId="77777777" w:rsidR="00D37899" w:rsidRDefault="00D37899"/>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7" w14:textId="77777777" w:rsidR="00D37899" w:rsidRDefault="000C6993">
            <w:pPr>
              <w:spacing w:before="40" w:after="40"/>
              <w:rPr>
                <w:sz w:val="20"/>
                <w:szCs w:val="20"/>
              </w:rPr>
            </w:pPr>
            <w:r>
              <w:rPr>
                <w:sz w:val="20"/>
                <w:szCs w:val="20"/>
              </w:rPr>
              <w:t>Des partenariats stratégiques innovants et un élargissement organisationnel sont établis et mis en œuvre pour incorporer les nouveaux secteurs-clés de la société civile dans la lutte contre les moteurs de la déforestation, pour une gestion durable du terro</w:t>
            </w:r>
            <w:r>
              <w:rPr>
                <w:sz w:val="20"/>
                <w:szCs w:val="20"/>
              </w:rPr>
              <w:t>ir</w:t>
            </w:r>
          </w:p>
        </w:tc>
      </w:tr>
      <w:tr w:rsidR="00D37899" w14:paraId="7CE8B511" w14:textId="77777777">
        <w:trPr>
          <w:trHeight w:val="705"/>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8" w14:textId="77777777" w:rsidR="00D37899" w:rsidRDefault="000C6993">
            <w:pPr>
              <w:spacing w:before="40" w:after="40"/>
              <w:jc w:val="center"/>
              <w:rPr>
                <w:b/>
                <w:sz w:val="20"/>
                <w:szCs w:val="20"/>
              </w:rPr>
            </w:pPr>
            <w:r>
              <w:rPr>
                <w:b/>
                <w:sz w:val="20"/>
                <w:szCs w:val="20"/>
              </w:rPr>
              <w:t>Résultat 2 : Tous les programmes de réformes et d'investissements pour la REDD+ sont accompagnés d'un engagement civique effectif</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9" w14:textId="77777777" w:rsidR="00D37899" w:rsidRDefault="000C6993">
            <w:pPr>
              <w:spacing w:before="40" w:after="40"/>
              <w:rPr>
                <w:sz w:val="20"/>
                <w:szCs w:val="20"/>
              </w:rPr>
            </w:pPr>
            <w:r>
              <w:rPr>
                <w:sz w:val="20"/>
                <w:szCs w:val="20"/>
              </w:rPr>
              <w:t>Les acteurs concernés du GTCR-R participent et effectuent un suivi focalisé de tous les programmes REDD+ pertinents</w:t>
            </w:r>
          </w:p>
        </w:tc>
      </w:tr>
      <w:tr w:rsidR="00D37899" w14:paraId="06775446" w14:textId="77777777">
        <w:trPr>
          <w:trHeight w:val="930"/>
        </w:trPr>
        <w:tc>
          <w:tcPr>
            <w:tcW w:w="235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000007A" w14:textId="77777777" w:rsidR="00D37899" w:rsidRDefault="00D37899"/>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B" w14:textId="77777777" w:rsidR="00D37899" w:rsidRDefault="000C6993">
            <w:pPr>
              <w:spacing w:before="40" w:after="40"/>
              <w:rPr>
                <w:sz w:val="20"/>
                <w:szCs w:val="20"/>
              </w:rPr>
            </w:pPr>
            <w:r>
              <w:rPr>
                <w:sz w:val="20"/>
                <w:szCs w:val="20"/>
              </w:rPr>
              <w:t>La Société Civile se déploie pour assurer l'engagement et le suivi au niveau local, catalysant la participation aux programmes REDD+ novateurs (PIREDD), et dans les zones d'intervention du FIP et du projet REDD+ de Maï Ndombe</w:t>
            </w:r>
          </w:p>
        </w:tc>
      </w:tr>
      <w:tr w:rsidR="00D37899" w14:paraId="2AE8C817" w14:textId="77777777">
        <w:trPr>
          <w:trHeight w:val="705"/>
        </w:trPr>
        <w:tc>
          <w:tcPr>
            <w:tcW w:w="235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000007C" w14:textId="77777777" w:rsidR="00D37899" w:rsidRDefault="00D37899"/>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D" w14:textId="77777777" w:rsidR="00D37899" w:rsidRDefault="000C6993">
            <w:pPr>
              <w:spacing w:before="40" w:after="40"/>
              <w:rPr>
                <w:sz w:val="20"/>
                <w:szCs w:val="20"/>
              </w:rPr>
            </w:pPr>
            <w:r>
              <w:rPr>
                <w:sz w:val="20"/>
                <w:szCs w:val="20"/>
              </w:rPr>
              <w:t>La SC mobilise les CL et PA au niveau provincial et local, catalysant l’appropriation et la vision de REDD+ prenant compte la dimension IEC</w:t>
            </w:r>
          </w:p>
        </w:tc>
      </w:tr>
      <w:tr w:rsidR="00D37899" w14:paraId="3F50D8D9" w14:textId="77777777">
        <w:trPr>
          <w:trHeight w:val="690"/>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E" w14:textId="77777777" w:rsidR="00D37899" w:rsidRDefault="000C6993">
            <w:pPr>
              <w:spacing w:before="40" w:after="40"/>
              <w:jc w:val="center"/>
              <w:rPr>
                <w:b/>
                <w:sz w:val="20"/>
                <w:szCs w:val="20"/>
              </w:rPr>
            </w:pPr>
            <w:r>
              <w:rPr>
                <w:b/>
                <w:sz w:val="20"/>
                <w:szCs w:val="20"/>
              </w:rPr>
              <w:t>Résultat 3 : L'engagement de la Société Civile augmente la bonne gouvernance et l'inclusion sociale des efforts RED</w:t>
            </w:r>
            <w:r>
              <w:rPr>
                <w:b/>
                <w:sz w:val="20"/>
                <w:szCs w:val="20"/>
              </w:rPr>
              <w:t>D+ nationales</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7F" w14:textId="77777777" w:rsidR="00D37899" w:rsidRDefault="000C6993">
            <w:pPr>
              <w:spacing w:before="40" w:after="40"/>
              <w:rPr>
                <w:sz w:val="20"/>
                <w:szCs w:val="20"/>
              </w:rPr>
            </w:pPr>
            <w:r>
              <w:rPr>
                <w:sz w:val="20"/>
                <w:szCs w:val="20"/>
              </w:rPr>
              <w:t>Le GTCR-R dispose de capacités renforcées pour mener à bien le suivi et évaluation du processus REDD+ et mettre en œuvre sa stratégie d’intervention</w:t>
            </w:r>
          </w:p>
        </w:tc>
      </w:tr>
      <w:tr w:rsidR="00D37899" w14:paraId="1B9BC30B" w14:textId="77777777">
        <w:trPr>
          <w:trHeight w:val="917"/>
        </w:trPr>
        <w:tc>
          <w:tcPr>
            <w:tcW w:w="235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0000080" w14:textId="77777777" w:rsidR="00D37899" w:rsidRDefault="00D37899"/>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81" w14:textId="77777777" w:rsidR="00D37899" w:rsidRDefault="000C6993">
            <w:pPr>
              <w:spacing w:before="40" w:after="40"/>
              <w:rPr>
                <w:sz w:val="20"/>
                <w:szCs w:val="20"/>
              </w:rPr>
            </w:pPr>
            <w:r>
              <w:rPr>
                <w:sz w:val="20"/>
                <w:szCs w:val="20"/>
              </w:rPr>
              <w:t>La coopération étroite avec les peuples autochtones et les communautés forestières engagés dans la conservation et la récupération de la forêt est renforcée</w:t>
            </w:r>
          </w:p>
        </w:tc>
      </w:tr>
    </w:tbl>
    <w:p w14:paraId="00000082" w14:textId="77777777" w:rsidR="00D37899" w:rsidRDefault="00D37899">
      <w:pPr>
        <w:pBdr>
          <w:top w:val="nil"/>
          <w:left w:val="nil"/>
          <w:bottom w:val="nil"/>
          <w:right w:val="nil"/>
          <w:between w:val="nil"/>
        </w:pBdr>
      </w:pPr>
    </w:p>
    <w:p w14:paraId="00000083" w14:textId="77777777" w:rsidR="00D37899" w:rsidRDefault="00D37899">
      <w:pPr>
        <w:pBdr>
          <w:top w:val="nil"/>
          <w:left w:val="nil"/>
          <w:bottom w:val="nil"/>
          <w:right w:val="nil"/>
          <w:between w:val="nil"/>
        </w:pBdr>
      </w:pPr>
    </w:p>
    <w:p w14:paraId="00000084" w14:textId="77777777" w:rsidR="00D37899" w:rsidRDefault="00D37899">
      <w:pPr>
        <w:pBdr>
          <w:top w:val="nil"/>
          <w:left w:val="nil"/>
          <w:bottom w:val="nil"/>
          <w:right w:val="nil"/>
          <w:between w:val="nil"/>
        </w:pBdr>
      </w:pPr>
    </w:p>
    <w:p w14:paraId="00000085" w14:textId="77777777" w:rsidR="00D37899" w:rsidRDefault="000C6993">
      <w:r>
        <w:br w:type="page"/>
      </w:r>
    </w:p>
    <w:p w14:paraId="00000086" w14:textId="77777777" w:rsidR="00D37899" w:rsidRDefault="000C6993">
      <w:pPr>
        <w:pStyle w:val="Titre2"/>
      </w:pPr>
      <w:bookmarkStart w:id="6" w:name="_heading=h.o78s3vcrgqie" w:colFirst="0" w:colLast="0"/>
      <w:bookmarkEnd w:id="6"/>
      <w:r>
        <w:lastRenderedPageBreak/>
        <w:t>Objectifs et enjeux de cette évaluation à mi-parcours</w:t>
      </w:r>
    </w:p>
    <w:p w14:paraId="00000087" w14:textId="77777777" w:rsidR="00D37899" w:rsidRDefault="000C6993">
      <w:pPr>
        <w:spacing w:before="160" w:after="160"/>
        <w:jc w:val="both"/>
      </w:pPr>
      <w:r>
        <w:t>L’évaluation avait pour objectif d'examiner la pertinence du programme, de mesurer ses premiers résultats atteints en termes d’efficacité et d’efficience, d’analyser l’état d’avancement du programme ver</w:t>
      </w:r>
      <w:r>
        <w:t>s ses objectifs, la justesse de l’allocation des ressources et sa logique de durabilité. L’évaluation s’est inscrite dans la logique de tirer des apprentissages de la première période de mise en œuvre, et d'identifier les éventuels réajustements de la stra</w:t>
      </w:r>
      <w:r>
        <w:t xml:space="preserve">tégie ou actions correctives nécessaires afin de garantir la meilleure atteinte des objectifs et la pérennité du programme à l’issue de la deuxième phase. </w:t>
      </w:r>
    </w:p>
    <w:p w14:paraId="00000088" w14:textId="77777777" w:rsidR="00D37899" w:rsidRDefault="000C6993">
      <w:pPr>
        <w:spacing w:before="160" w:after="160"/>
        <w:jc w:val="both"/>
      </w:pPr>
      <w:r>
        <w:t xml:space="preserve">Ainsi donc, l'évaluation </w:t>
      </w:r>
      <w:proofErr w:type="gramStart"/>
      <w:r>
        <w:t>a  analysé</w:t>
      </w:r>
      <w:proofErr w:type="gramEnd"/>
      <w:r>
        <w:t xml:space="preserve"> les résultats concrets atteints à mi-parcours pour relever les  </w:t>
      </w:r>
      <w:r>
        <w:t>écarts par rapport aux jalons définis dans le cadre de résultats du programme. C’est sur la base de ces écarts qu’un certain nombre d’ajustements sont proposés sous forme de recommandations pour aider le programme à améliorer l’atteinte des objectifs, mais</w:t>
      </w:r>
      <w:r>
        <w:t xml:space="preserve"> aussi pour améliorer la qualité du processus en cours, et les modalités de poursuite du programme d’appui à la société civile.</w:t>
      </w:r>
    </w:p>
    <w:p w14:paraId="00000089" w14:textId="77777777" w:rsidR="00D37899" w:rsidRDefault="000C6993">
      <w:pPr>
        <w:pStyle w:val="Titre2"/>
      </w:pPr>
      <w:bookmarkStart w:id="7" w:name="_heading=h.xxt3wwp92vd0" w:colFirst="0" w:colLast="0"/>
      <w:bookmarkEnd w:id="7"/>
      <w:r>
        <w:t>L'équipe d'évaluation</w:t>
      </w:r>
    </w:p>
    <w:p w14:paraId="0000008A" w14:textId="77777777" w:rsidR="00D37899" w:rsidRDefault="000C6993">
      <w:pPr>
        <w:spacing w:before="160" w:after="160"/>
        <w:jc w:val="both"/>
      </w:pPr>
      <w:r>
        <w:t xml:space="preserve">Les </w:t>
      </w:r>
      <w:proofErr w:type="gramStart"/>
      <w:r>
        <w:t>commanditaires  de</w:t>
      </w:r>
      <w:proofErr w:type="gramEnd"/>
      <w:r>
        <w:t xml:space="preserve"> l'évaluation avaient déjà proposé dans les termes de références la mise en œuvre de</w:t>
      </w:r>
      <w:r>
        <w:t xml:space="preserve"> la mission par un duo de consultants national et international. Dans le cas précis, les responsabilités de </w:t>
      </w:r>
      <w:proofErr w:type="spellStart"/>
      <w:r>
        <w:t>consultant·e</w:t>
      </w:r>
      <w:proofErr w:type="spellEnd"/>
      <w:r>
        <w:t xml:space="preserve"> </w:t>
      </w:r>
      <w:proofErr w:type="spellStart"/>
      <w:r>
        <w:t>international·e</w:t>
      </w:r>
      <w:proofErr w:type="spellEnd"/>
      <w:r>
        <w:t xml:space="preserve"> ont été accordées à un tandem constitué de Mathilde Bullot et Doudou Kalala, alors que Danny Mungamuni avait les respon</w:t>
      </w:r>
      <w:r>
        <w:t xml:space="preserve">sabilités de consultant national telles que définies dans les </w:t>
      </w:r>
      <w:proofErr w:type="spellStart"/>
      <w:r>
        <w:t>TdR</w:t>
      </w:r>
      <w:proofErr w:type="spellEnd"/>
      <w:r>
        <w:t>. Pendant la phase de démarrage de la mission, les consultant·e·</w:t>
      </w:r>
      <w:proofErr w:type="spellStart"/>
      <w:r>
        <w:t>s ont</w:t>
      </w:r>
      <w:proofErr w:type="spellEnd"/>
      <w:r>
        <w:t xml:space="preserve"> harmonisé leurs méthodologies et se sont </w:t>
      </w:r>
      <w:proofErr w:type="gramStart"/>
      <w:r>
        <w:t>partagés</w:t>
      </w:r>
      <w:proofErr w:type="gramEnd"/>
      <w:r>
        <w:t xml:space="preserve"> les responsabilités de collecte de données afin de maximiser les moyens</w:t>
      </w:r>
      <w:r>
        <w:t xml:space="preserve"> mis à leur disposition. </w:t>
      </w:r>
    </w:p>
    <w:p w14:paraId="0000008B" w14:textId="77777777" w:rsidR="00D37899" w:rsidRDefault="000C6993">
      <w:pPr>
        <w:spacing w:before="160" w:after="160"/>
        <w:jc w:val="both"/>
      </w:pPr>
      <w:r>
        <w:t xml:space="preserve">La répartition des responsabilités et la complémentarité des trois </w:t>
      </w:r>
      <w:proofErr w:type="spellStart"/>
      <w:r>
        <w:t>consultant·e·s</w:t>
      </w:r>
      <w:proofErr w:type="spellEnd"/>
      <w:r>
        <w:t xml:space="preserve"> ont été détaillées dans la note de cadrage fournie au démarrage du travail d’évaluation le 11 mai, ainsi que dans le rapport intérimaire remis le 11</w:t>
      </w:r>
      <w:r>
        <w:t xml:space="preserve"> juin au démarrage de la phase de terrain. </w:t>
      </w:r>
    </w:p>
    <w:p w14:paraId="0000008C" w14:textId="77777777" w:rsidR="00D37899" w:rsidRDefault="000C6993">
      <w:pPr>
        <w:pStyle w:val="Titre2"/>
      </w:pPr>
      <w:bookmarkStart w:id="8" w:name="_heading=h.pqwoov5vzsuv" w:colFirst="0" w:colLast="0"/>
      <w:bookmarkEnd w:id="8"/>
      <w:r>
        <w:t>Méthodologie adoptée</w:t>
      </w:r>
    </w:p>
    <w:p w14:paraId="0000008D" w14:textId="77777777" w:rsidR="00D37899" w:rsidRDefault="000C6993">
      <w:pPr>
        <w:pBdr>
          <w:top w:val="nil"/>
          <w:left w:val="nil"/>
          <w:bottom w:val="nil"/>
          <w:right w:val="nil"/>
          <w:between w:val="nil"/>
        </w:pBdr>
        <w:spacing w:before="160" w:after="160"/>
        <w:jc w:val="both"/>
      </w:pPr>
      <w:r>
        <w:t xml:space="preserve">Pour la réalisation de cette mission, l'équipe d'évaluation a utilisé une démarche </w:t>
      </w:r>
      <w:proofErr w:type="gramStart"/>
      <w:r>
        <w:t>appréciative  afin</w:t>
      </w:r>
      <w:proofErr w:type="gramEnd"/>
      <w:r>
        <w:t xml:space="preserve"> de saisir efficacement les réalisations, les bonnes pratiques et l’apprentissage résultan</w:t>
      </w:r>
      <w:r>
        <w:t>t du programme.</w:t>
      </w:r>
    </w:p>
    <w:p w14:paraId="0000008E" w14:textId="77777777" w:rsidR="00D37899" w:rsidRDefault="000C6993">
      <w:pPr>
        <w:pBdr>
          <w:top w:val="nil"/>
          <w:left w:val="nil"/>
          <w:bottom w:val="nil"/>
          <w:right w:val="nil"/>
          <w:between w:val="nil"/>
        </w:pBdr>
        <w:spacing w:before="160" w:after="160"/>
        <w:jc w:val="both"/>
      </w:pPr>
      <w:r>
        <w:t>L’ap</w:t>
      </w:r>
      <w:r>
        <w:t xml:space="preserve">proche </w:t>
      </w:r>
      <w:proofErr w:type="spellStart"/>
      <w:r>
        <w:rPr>
          <w:i/>
        </w:rPr>
        <w:t>Appreciative</w:t>
      </w:r>
      <w:proofErr w:type="spellEnd"/>
      <w:r>
        <w:rPr>
          <w:i/>
        </w:rPr>
        <w:t xml:space="preserve"> </w:t>
      </w:r>
      <w:proofErr w:type="spellStart"/>
      <w:r>
        <w:rPr>
          <w:i/>
        </w:rPr>
        <w:t>inquiry</w:t>
      </w:r>
      <w:proofErr w:type="spellEnd"/>
      <w:r>
        <w:rPr>
          <w:i/>
        </w:rPr>
        <w:t xml:space="preserve"> (AI) </w:t>
      </w:r>
      <w:r>
        <w:t>repose sur le postulat que si une organisation ou une équipe veut progresser, elle doit travailler sur ce qui est important pour elle, sur ses axes d’excellence, sur ses points forts. L’objectif est avan</w:t>
      </w:r>
      <w:r>
        <w:t>t tout d’identifier les facteurs de réussite de l’équipe, du service et de l’organisation concernée. C’est à partir de cette découverte, qui prend en compte des éléments non quantitatifs, que des changements solides et positifs peuvent être envisagés de fa</w:t>
      </w:r>
      <w:r>
        <w:t xml:space="preserve">çon réaliste. </w:t>
      </w:r>
    </w:p>
    <w:p w14:paraId="0000008F" w14:textId="77777777" w:rsidR="00D37899" w:rsidRDefault="000C6993">
      <w:pPr>
        <w:spacing w:before="160" w:after="160"/>
        <w:jc w:val="both"/>
      </w:pPr>
      <w:r>
        <w:t xml:space="preserve">Cette démarche appréciative a guidé l’équipe d’évaluation dans l’observation des avancées du programme, à la lumière des critères et des questions d'évaluation qui ont été prédéfinis dans les termes de référence. </w:t>
      </w:r>
    </w:p>
    <w:p w14:paraId="00000090" w14:textId="77777777" w:rsidR="00D37899" w:rsidRDefault="000C6993">
      <w:pPr>
        <w:pStyle w:val="Titre2"/>
      </w:pPr>
      <w:bookmarkStart w:id="9" w:name="_heading=h.odyn395kr7iq" w:colFirst="0" w:colLast="0"/>
      <w:bookmarkEnd w:id="9"/>
      <w:r>
        <w:t>Les phases de réalisation d</w:t>
      </w:r>
      <w:r>
        <w:t xml:space="preserve">e la mission d'évaluation </w:t>
      </w:r>
    </w:p>
    <w:p w14:paraId="00000091" w14:textId="77777777" w:rsidR="00D37899" w:rsidRDefault="000C6993">
      <w:pPr>
        <w:jc w:val="both"/>
      </w:pPr>
      <w:r>
        <w:t xml:space="preserve">En réponse aux termes de référence, après avoir harmonisé leurs méthodologies, les trois </w:t>
      </w:r>
      <w:proofErr w:type="spellStart"/>
      <w:r>
        <w:t>consultant·e·s</w:t>
      </w:r>
      <w:proofErr w:type="spellEnd"/>
      <w:r>
        <w:t xml:space="preserve"> composant l'équipe d'évaluation ont mené la mission selon les étapes </w:t>
      </w:r>
      <w:proofErr w:type="gramStart"/>
      <w:r>
        <w:t>suivantes:</w:t>
      </w:r>
      <w:proofErr w:type="gramEnd"/>
      <w:r>
        <w:t xml:space="preserve"> </w:t>
      </w:r>
    </w:p>
    <w:p w14:paraId="00000092" w14:textId="77777777" w:rsidR="00D37899" w:rsidRDefault="000C6993">
      <w:pPr>
        <w:pStyle w:val="Titre4"/>
      </w:pPr>
      <w:bookmarkStart w:id="10" w:name="_heading=h.2he2g0n4q23d" w:colFirst="0" w:colLast="0"/>
      <w:bookmarkEnd w:id="10"/>
      <w:r>
        <w:t>Phase de démarrage</w:t>
      </w:r>
      <w:r>
        <w:t xml:space="preserve"> </w:t>
      </w:r>
    </w:p>
    <w:p w14:paraId="00000093" w14:textId="77777777" w:rsidR="00D37899" w:rsidRDefault="000C6993">
      <w:pPr>
        <w:jc w:val="both"/>
      </w:pPr>
      <w:r>
        <w:t>A travers une série de réunions de cadrage avec FONAREDD, CAFI, GTCRR et PNUD, l'équipe d'évaluation a recadré les attentes et la portée de la mission pour les différentes parties prenantes.  C’est à l'issue de ces consultations que les coordinations provi</w:t>
      </w:r>
      <w:r>
        <w:t xml:space="preserve">nciales à visiter pendant la phase de terrain ont été confirmées. A la lumière des entretiens avec quelques répondants clés impliqués dans la conception </w:t>
      </w:r>
      <w:r>
        <w:lastRenderedPageBreak/>
        <w:t>et la mise en œuvre du programme d’appui à la société civile, les questions d'évaluation ont été affiné</w:t>
      </w:r>
      <w:r>
        <w:t xml:space="preserve">es et la démarche méthodologique a été finalisée. Ainsi donc, la méthodologie définitive de la mission a été ainsi documentée </w:t>
      </w:r>
      <w:proofErr w:type="gramStart"/>
      <w:r>
        <w:t>dans  la</w:t>
      </w:r>
      <w:proofErr w:type="gramEnd"/>
      <w:r>
        <w:t xml:space="preserve"> note de démarrage qui a été partagée au FONAREDD et validée en guise de feu vert pour la phase documentaire. </w:t>
      </w:r>
    </w:p>
    <w:p w14:paraId="00000094" w14:textId="77777777" w:rsidR="00D37899" w:rsidRDefault="000C6993">
      <w:pPr>
        <w:pStyle w:val="Titre4"/>
      </w:pPr>
      <w:bookmarkStart w:id="11" w:name="_heading=h.mq8rv9pnm8jg" w:colFirst="0" w:colLast="0"/>
      <w:bookmarkEnd w:id="11"/>
      <w:r>
        <w:t>Phase docum</w:t>
      </w:r>
      <w:r>
        <w:t>entaire</w:t>
      </w:r>
    </w:p>
    <w:p w14:paraId="00000095" w14:textId="77777777" w:rsidR="00D37899" w:rsidRDefault="000C6993">
      <w:pPr>
        <w:pBdr>
          <w:top w:val="nil"/>
          <w:left w:val="nil"/>
          <w:bottom w:val="nil"/>
          <w:right w:val="nil"/>
          <w:between w:val="nil"/>
        </w:pBdr>
        <w:jc w:val="both"/>
      </w:pPr>
      <w:r>
        <w:t xml:space="preserve">Pendant cette phase, l'équipe d'évaluation a passé en revue les documents essentiels du programme. Il s’agissait des rapports d'activités du programme, de la note conceptuelle du programme telle </w:t>
      </w:r>
      <w:proofErr w:type="gramStart"/>
      <w:r>
        <w:t>que élaborée</w:t>
      </w:r>
      <w:proofErr w:type="gramEnd"/>
      <w:r>
        <w:t xml:space="preserve"> par le PNUD, le cadre des résultats du p</w:t>
      </w:r>
      <w:r>
        <w:t xml:space="preserve">rogramme, des documents relatifs au processus REDD+ en RDC (lettre d'Intention de la RDC, le plan d’investissement REDD de la RDC). Les documents illustrant le travail du GTCRR ont aussi été passés en revue. Il s’agit </w:t>
      </w:r>
      <w:proofErr w:type="gramStart"/>
      <w:r>
        <w:t>des rapport</w:t>
      </w:r>
      <w:proofErr w:type="gramEnd"/>
      <w:r>
        <w:t xml:space="preserve"> de mission de terrain, les</w:t>
      </w:r>
      <w:r>
        <w:t xml:space="preserve"> rapports trimestriels de coordinations provinciales, ainsi que les articles et publications sur le site internet du FONAREDD et de GTCRR concernant le programme. </w:t>
      </w:r>
    </w:p>
    <w:p w14:paraId="00000096" w14:textId="77777777" w:rsidR="00D37899" w:rsidRDefault="000C6993">
      <w:pPr>
        <w:pBdr>
          <w:top w:val="nil"/>
          <w:left w:val="nil"/>
          <w:bottom w:val="nil"/>
          <w:right w:val="nil"/>
          <w:between w:val="nil"/>
        </w:pBdr>
        <w:jc w:val="both"/>
      </w:pPr>
      <w:r>
        <w:t xml:space="preserve">Cette phase a permis de capturer les premières évidences de la mise en œuvre et des progrès </w:t>
      </w:r>
      <w:r>
        <w:t>du programme d’appui à la société civile, selon la perspective des parties prenantes impliquées dans la mise en œuvre. La revue documentaire a permis à l'équipe d'évaluation d’affiner les outils de collecte d’information en identifiant les données manquant</w:t>
      </w:r>
      <w:r>
        <w:t xml:space="preserve">es et les aspects à vérifier sur terrain, notamment par rapport aux évidences de mise en œuvre. </w:t>
      </w:r>
    </w:p>
    <w:p w14:paraId="00000097" w14:textId="77777777" w:rsidR="00D37899" w:rsidRDefault="00D37899">
      <w:pPr>
        <w:pBdr>
          <w:top w:val="nil"/>
          <w:left w:val="nil"/>
          <w:bottom w:val="nil"/>
          <w:right w:val="nil"/>
          <w:between w:val="nil"/>
        </w:pBdr>
      </w:pPr>
    </w:p>
    <w:p w14:paraId="00000098" w14:textId="77777777" w:rsidR="00D37899" w:rsidRDefault="000C6993">
      <w:pPr>
        <w:pStyle w:val="Titre4"/>
      </w:pPr>
      <w:bookmarkStart w:id="12" w:name="_heading=h.i5x2ru1lddjo" w:colFirst="0" w:colLast="0"/>
      <w:bookmarkEnd w:id="12"/>
      <w:r>
        <w:t>Phase d’entretien et de terrain</w:t>
      </w:r>
    </w:p>
    <w:p w14:paraId="00000099" w14:textId="77777777" w:rsidR="00D37899" w:rsidRDefault="000C6993">
      <w:pPr>
        <w:jc w:val="both"/>
      </w:pPr>
      <w:r>
        <w:t xml:space="preserve">La phase comprenait deux </w:t>
      </w:r>
      <w:proofErr w:type="gramStart"/>
      <w:r>
        <w:t>étapes:</w:t>
      </w:r>
      <w:proofErr w:type="gramEnd"/>
      <w:r>
        <w:t xml:space="preserve"> les consultations et entretiens à distance, ainsi que les visites de terrain. En amont des co</w:t>
      </w:r>
      <w:r>
        <w:t>nsultations et de la mission de terrain, l'équipe d'évaluation a élaboré des guides d’entretiens et une note méthodologique pour la facilitation des ateliers de collecte d’information en province et au niveau national. Pour pallier le fait que ce n'était p</w:t>
      </w:r>
      <w:r>
        <w:t>as possible de consulter tous les membres et toutes les coordinations provinciales, l'équipe d'évaluation a aussi préparé un questionnaire en ligne qui a été partagé dans le réseau et le forum de discussion des membres de GTCRR pour assurer une large parti</w:t>
      </w:r>
      <w:r>
        <w:t>cipation. Bien qu’ayant connu une faible participation (8 réponses), le questionnaire en ligne a permis à l'équipe d'évaluation de collecter quelques données qualitatives sur la perception de quelques organisations membres qui n’ont pas été consultées lors</w:t>
      </w:r>
      <w:r>
        <w:t xml:space="preserve"> de visite de terrain. </w:t>
      </w:r>
    </w:p>
    <w:p w14:paraId="0000009A" w14:textId="77777777" w:rsidR="00D37899" w:rsidRDefault="00D37899">
      <w:pPr>
        <w:jc w:val="both"/>
      </w:pPr>
    </w:p>
    <w:p w14:paraId="0000009B" w14:textId="77777777" w:rsidR="00D37899" w:rsidRDefault="000C6993">
      <w:pPr>
        <w:jc w:val="both"/>
      </w:pPr>
      <w:r>
        <w:t xml:space="preserve">La phase de terrain a eu lieu du 28 mai au 23 juin 2021. Sur terrain, l'équipe d'évaluation s’est répartie les missions et consultations en province (Doudou Kalala sur </w:t>
      </w:r>
      <w:proofErr w:type="spellStart"/>
      <w:r>
        <w:t>Mbuji</w:t>
      </w:r>
      <w:proofErr w:type="spellEnd"/>
      <w:r>
        <w:t xml:space="preserve"> Mayi, Kisangani et Kinshasa provincial. Danny Mungamuni s</w:t>
      </w:r>
      <w:r>
        <w:t xml:space="preserve">ur Lubumbashi, Gemena et Lisala). Ensuite les deux consultants ont facilité ensemble l’atelier de collecte d’information avec les parties prenantes. </w:t>
      </w:r>
    </w:p>
    <w:p w14:paraId="0000009C" w14:textId="77777777" w:rsidR="00D37899" w:rsidRDefault="000C6993">
      <w:pPr>
        <w:jc w:val="both"/>
      </w:pPr>
      <w:r>
        <w:t>Au total 6 coordinations provinciales ont été directement visitées et consultées par l'équipe d'évaluation</w:t>
      </w:r>
      <w:r>
        <w:t xml:space="preserve">, et 31 organisations membres ont participé dans les groupes de discussion de collecte dans les six provinces </w:t>
      </w:r>
      <w:proofErr w:type="gramStart"/>
      <w:r>
        <w:t>visitées:</w:t>
      </w:r>
      <w:proofErr w:type="gramEnd"/>
      <w:r>
        <w:t xml:space="preserve"> Kinshasa, Kasaï Oriental, Tshopo, Mongala, Haut Katanga et Sud Ubangi.  </w:t>
      </w:r>
    </w:p>
    <w:p w14:paraId="0000009D" w14:textId="77777777" w:rsidR="00D37899" w:rsidRDefault="000C6993">
      <w:pPr>
        <w:jc w:val="both"/>
      </w:pPr>
      <w:r>
        <w:t>En parallèle de ces missions terrain, la consultante coordinatr</w:t>
      </w:r>
      <w:r>
        <w:t>ice de l’évaluation a réalisé des entretiens à distance avec des partenaires internationaux du projet en Europe et à Kinshasa, pour recueillir leurs points de vue et pouvoir ensuite croiser les informations avec les retours du terrain.</w:t>
      </w:r>
    </w:p>
    <w:p w14:paraId="0000009E" w14:textId="77777777" w:rsidR="00D37899" w:rsidRDefault="00D37899">
      <w:pPr>
        <w:pBdr>
          <w:top w:val="nil"/>
          <w:left w:val="nil"/>
          <w:bottom w:val="nil"/>
          <w:right w:val="nil"/>
          <w:between w:val="nil"/>
        </w:pBdr>
      </w:pPr>
    </w:p>
    <w:p w14:paraId="0000009F" w14:textId="77777777" w:rsidR="00D37899" w:rsidRDefault="000C6993">
      <w:pPr>
        <w:pStyle w:val="Titre4"/>
      </w:pPr>
      <w:bookmarkStart w:id="13" w:name="_heading=h.iap2j2tbv83o" w:colFirst="0" w:colLast="0"/>
      <w:bookmarkEnd w:id="13"/>
      <w:r>
        <w:t xml:space="preserve">Phase de synthèse </w:t>
      </w:r>
    </w:p>
    <w:p w14:paraId="000000A0" w14:textId="77777777" w:rsidR="00D37899" w:rsidRDefault="000C6993">
      <w:pPr>
        <w:jc w:val="both"/>
      </w:pPr>
      <w:r>
        <w:t>En amont de la rédaction de la première version du rapport global, la phase de synthèse a permis de résumer les données collectées, et de les analyser en les comparant aux indicateurs du programme tels que présentés dans le cadre de résultat. Cette étape a</w:t>
      </w:r>
      <w:r>
        <w:t xml:space="preserve"> aussi été enrichie par les données issues de la revue documentaire. L’analyse a consisté à identifier les tendances dans les témoignages et les évidences de mise en </w:t>
      </w:r>
      <w:proofErr w:type="spellStart"/>
      <w:r>
        <w:t>oeuvre</w:t>
      </w:r>
      <w:proofErr w:type="spellEnd"/>
      <w:r>
        <w:t xml:space="preserve"> collectée et les confronter aux indicateurs du programme pour en sortir la pertinen</w:t>
      </w:r>
      <w:r>
        <w:t xml:space="preserve">ce et la cohérence du programme d’appui à la société civile, l'efficacité et l’efficience de la mise en </w:t>
      </w:r>
      <w:proofErr w:type="spellStart"/>
      <w:r>
        <w:t>oeuvre</w:t>
      </w:r>
      <w:proofErr w:type="spellEnd"/>
      <w:r>
        <w:t xml:space="preserve">, les impacts actuels et la viabilité des activités du programme. </w:t>
      </w:r>
    </w:p>
    <w:p w14:paraId="000000A1" w14:textId="77777777" w:rsidR="00D37899" w:rsidRDefault="000C6993">
      <w:pPr>
        <w:jc w:val="both"/>
      </w:pPr>
      <w:r>
        <w:t>Un premier niveau d’analyse des informations collectées a été déjà fait de faço</w:t>
      </w:r>
      <w:r>
        <w:t xml:space="preserve">n participative par </w:t>
      </w:r>
      <w:proofErr w:type="gramStart"/>
      <w:r>
        <w:t xml:space="preserve">les </w:t>
      </w:r>
      <w:proofErr w:type="spellStart"/>
      <w:r>
        <w:t>participant</w:t>
      </w:r>
      <w:proofErr w:type="gramEnd"/>
      <w:r>
        <w:t>·e·s</w:t>
      </w:r>
      <w:proofErr w:type="spellEnd"/>
      <w:r>
        <w:t xml:space="preserve"> dans les ateliers et les groupes de discussion au niveau des provinces et au niveau national. Les outils de collecte d’information avaient prévu des questions permettant aux </w:t>
      </w:r>
      <w:proofErr w:type="spellStart"/>
      <w:r>
        <w:t>participant·e·s</w:t>
      </w:r>
      <w:proofErr w:type="spellEnd"/>
      <w:r>
        <w:t xml:space="preserve"> </w:t>
      </w:r>
      <w:r>
        <w:lastRenderedPageBreak/>
        <w:t>d'analyser les progrès réa</w:t>
      </w:r>
      <w:r>
        <w:t>lisés dans la mise en œuvre du programme, et d'offrir leurs recommandations d'amélioration. Ceci a permis à l'équipe d'évaluation de comprendre les aspirations des organisations membres pour ce programme et d’identifier leur perception d’un programme idéal</w:t>
      </w:r>
      <w:r>
        <w:t xml:space="preserve"> d'appui à la société civile dans le cadre du processus REDD+ en RDC. </w:t>
      </w:r>
    </w:p>
    <w:p w14:paraId="000000A2" w14:textId="77777777" w:rsidR="00D37899" w:rsidRDefault="000C6993">
      <w:pPr>
        <w:jc w:val="both"/>
      </w:pPr>
      <w:r>
        <w:t xml:space="preserve">Un deuxième niveau d’analyse a consisté en l’utilisation de l’expertise en développement organisationnel des membres de l'équipe d'évaluation pour interpréter les informations fournies </w:t>
      </w:r>
      <w:r>
        <w:t xml:space="preserve">par les différentes parties prenantes, et pour formuler des recommandations de façon technique et réaliste, considérant la courte durée de la dernière partie de mise en </w:t>
      </w:r>
      <w:proofErr w:type="spellStart"/>
      <w:r>
        <w:t>oeuvre</w:t>
      </w:r>
      <w:proofErr w:type="spellEnd"/>
      <w:r>
        <w:t xml:space="preserve"> de ce programme. </w:t>
      </w:r>
    </w:p>
    <w:p w14:paraId="000000A3" w14:textId="77777777" w:rsidR="00D37899" w:rsidRDefault="00D37899">
      <w:pPr>
        <w:pBdr>
          <w:top w:val="nil"/>
          <w:left w:val="nil"/>
          <w:bottom w:val="nil"/>
          <w:right w:val="nil"/>
          <w:between w:val="nil"/>
        </w:pBdr>
      </w:pPr>
    </w:p>
    <w:p w14:paraId="000000A4" w14:textId="77777777" w:rsidR="00D37899" w:rsidRDefault="000C6993">
      <w:pPr>
        <w:pStyle w:val="Titre4"/>
      </w:pPr>
      <w:bookmarkStart w:id="14" w:name="_heading=h.kvuod3lkgse8" w:colFirst="0" w:colLast="0"/>
      <w:bookmarkEnd w:id="14"/>
      <w:r>
        <w:t xml:space="preserve">Phase de publication </w:t>
      </w:r>
    </w:p>
    <w:p w14:paraId="000000A5" w14:textId="77777777" w:rsidR="00D37899" w:rsidRDefault="000C6993">
      <w:pPr>
        <w:jc w:val="both"/>
      </w:pPr>
      <w:r>
        <w:t>La phase de publication consiste à une série d'échanges itératifs entre l'équipe d’évaluation et FONAREDD. Il s’agit de partager la version initiale du rapport global à l'équipe de FONAREDD, collecter leurs retours et commentaires pour améliorer et enrichi</w:t>
      </w:r>
      <w:r>
        <w:t xml:space="preserve">r la version initiale du rapport global d'évaluation </w:t>
      </w:r>
      <w:proofErr w:type="gramStart"/>
      <w:r>
        <w:t>en  intégrant</w:t>
      </w:r>
      <w:proofErr w:type="gramEnd"/>
      <w:r>
        <w:t xml:space="preserve">  les commentaires de toutes les parties prenantes et au besoin, collecter des informations supplémentaires pour compléter et ajuster le rapport. </w:t>
      </w:r>
    </w:p>
    <w:p w14:paraId="000000A6" w14:textId="77777777" w:rsidR="00D37899" w:rsidRDefault="00D37899">
      <w:pPr>
        <w:pBdr>
          <w:top w:val="nil"/>
          <w:left w:val="nil"/>
          <w:bottom w:val="nil"/>
          <w:right w:val="nil"/>
          <w:between w:val="nil"/>
        </w:pBdr>
      </w:pPr>
    </w:p>
    <w:p w14:paraId="000000A7" w14:textId="77777777" w:rsidR="00D37899" w:rsidRDefault="00D37899">
      <w:pPr>
        <w:pBdr>
          <w:top w:val="nil"/>
          <w:left w:val="nil"/>
          <w:bottom w:val="nil"/>
          <w:right w:val="nil"/>
          <w:between w:val="nil"/>
        </w:pBdr>
      </w:pPr>
    </w:p>
    <w:p w14:paraId="000000A8" w14:textId="77777777" w:rsidR="00D37899" w:rsidRDefault="000C6993">
      <w:pPr>
        <w:pStyle w:val="Titre2"/>
      </w:pPr>
      <w:bookmarkStart w:id="15" w:name="_heading=h.t6l7erv6ft2z" w:colFirst="0" w:colLast="0"/>
      <w:bookmarkEnd w:id="15"/>
      <w:r>
        <w:t>Les outils et l'approche de collecte d’in</w:t>
      </w:r>
      <w:r>
        <w:t xml:space="preserve">formation </w:t>
      </w:r>
    </w:p>
    <w:p w14:paraId="000000A9" w14:textId="77777777" w:rsidR="00D37899" w:rsidRDefault="000C6993">
      <w:pPr>
        <w:pBdr>
          <w:top w:val="nil"/>
          <w:left w:val="nil"/>
          <w:bottom w:val="nil"/>
          <w:right w:val="nil"/>
          <w:between w:val="nil"/>
        </w:pBdr>
      </w:pPr>
      <w:r>
        <w:t xml:space="preserve">L'équipe d'évaluation à utiliser les outils suivants pour faire la collecte </w:t>
      </w:r>
      <w:proofErr w:type="gramStart"/>
      <w:r>
        <w:t>d’information:</w:t>
      </w:r>
      <w:proofErr w:type="gramEnd"/>
      <w:r>
        <w:t xml:space="preserve"> </w:t>
      </w:r>
    </w:p>
    <w:p w14:paraId="000000AA" w14:textId="77777777" w:rsidR="00D37899" w:rsidRDefault="00D37899">
      <w:pPr>
        <w:pBdr>
          <w:top w:val="nil"/>
          <w:left w:val="nil"/>
          <w:bottom w:val="nil"/>
          <w:right w:val="nil"/>
          <w:between w:val="nil"/>
        </w:pBdr>
      </w:pPr>
    </w:p>
    <w:p w14:paraId="000000AB" w14:textId="77777777" w:rsidR="00D37899" w:rsidRDefault="000C6993">
      <w:pPr>
        <w:pBdr>
          <w:top w:val="nil"/>
          <w:left w:val="nil"/>
          <w:bottom w:val="nil"/>
          <w:right w:val="nil"/>
          <w:between w:val="nil"/>
        </w:pBdr>
        <w:rPr>
          <w:b/>
          <w:i/>
        </w:rPr>
      </w:pPr>
      <w:r>
        <w:rPr>
          <w:b/>
          <w:i/>
        </w:rPr>
        <w:t xml:space="preserve">Au niveau </w:t>
      </w:r>
      <w:proofErr w:type="gramStart"/>
      <w:r>
        <w:rPr>
          <w:b/>
          <w:i/>
        </w:rPr>
        <w:t>national:</w:t>
      </w:r>
      <w:proofErr w:type="gramEnd"/>
    </w:p>
    <w:p w14:paraId="000000AC" w14:textId="77777777" w:rsidR="00D37899" w:rsidRDefault="000C6993">
      <w:pPr>
        <w:numPr>
          <w:ilvl w:val="0"/>
          <w:numId w:val="22"/>
        </w:numPr>
        <w:jc w:val="both"/>
      </w:pPr>
      <w:r>
        <w:rPr>
          <w:b/>
        </w:rPr>
        <w:t>Revue documentaire</w:t>
      </w:r>
      <w:r>
        <w:t xml:space="preserve"> pour analyser le concept du programme, les activités proposées par le programme, les progrès réalisés à travers </w:t>
      </w:r>
      <w:proofErr w:type="gramStart"/>
      <w:r>
        <w:t>l</w:t>
      </w:r>
      <w:r>
        <w:t>es rapport</w:t>
      </w:r>
      <w:proofErr w:type="gramEnd"/>
      <w:r>
        <w:t xml:space="preserve"> de terrain, le rapport de mission et les rapport des coordinations provinciales. </w:t>
      </w:r>
    </w:p>
    <w:p w14:paraId="000000AD" w14:textId="77777777" w:rsidR="00D37899" w:rsidRDefault="000C6993">
      <w:pPr>
        <w:numPr>
          <w:ilvl w:val="0"/>
          <w:numId w:val="22"/>
        </w:numPr>
        <w:pBdr>
          <w:top w:val="nil"/>
          <w:left w:val="nil"/>
          <w:bottom w:val="nil"/>
          <w:right w:val="nil"/>
          <w:between w:val="nil"/>
        </w:pBdr>
        <w:jc w:val="both"/>
      </w:pPr>
      <w:r>
        <w:rPr>
          <w:b/>
        </w:rPr>
        <w:t>Atelier de collecte d’information à Kinshasa</w:t>
      </w:r>
      <w:r>
        <w:t xml:space="preserve"> avec les parties prenantes de mise en œuvre du </w:t>
      </w:r>
      <w:proofErr w:type="gramStart"/>
      <w:r>
        <w:t>programme:</w:t>
      </w:r>
      <w:proofErr w:type="gramEnd"/>
      <w:r>
        <w:t xml:space="preserve"> CAFI, GTCRR, PNUD et FONAREDD. Cet atelier a été conçu pour </w:t>
      </w:r>
      <w:r>
        <w:t xml:space="preserve">permettre aux parties prenantes de mise en œuvre de faire une lecture commune des progrès réalisés dans la mise en œuvre et des défis. L’atelier a permis à l'équipe d'évaluation d’observer la dynamique entre les parties prenantes de mise en œuvre et </w:t>
      </w:r>
      <w:proofErr w:type="gramStart"/>
      <w:r>
        <w:t>le bai</w:t>
      </w:r>
      <w:r>
        <w:t>lleurs</w:t>
      </w:r>
      <w:proofErr w:type="gramEnd"/>
      <w:r>
        <w:t xml:space="preserve"> de fonds. </w:t>
      </w:r>
    </w:p>
    <w:p w14:paraId="000000AE" w14:textId="77777777" w:rsidR="00D37899" w:rsidRDefault="000C6993">
      <w:pPr>
        <w:numPr>
          <w:ilvl w:val="0"/>
          <w:numId w:val="22"/>
        </w:numPr>
        <w:jc w:val="both"/>
      </w:pPr>
      <w:r>
        <w:rPr>
          <w:b/>
        </w:rPr>
        <w:t>Entretiens individuels avec les informateurs clés</w:t>
      </w:r>
      <w:r>
        <w:t xml:space="preserve"> pour collecter les expériences et les avis individuels des personnes impliquées ou des personnes qui ont une forte connaissance du contexte dans lequel le programme se met en œuvre. Cet ou</w:t>
      </w:r>
      <w:r>
        <w:t xml:space="preserve">til a permis aux informateurs clés de partager les informations de façon anonyme sans craindre d’être jugés ou réprimés par les autres. </w:t>
      </w:r>
    </w:p>
    <w:p w14:paraId="000000AF" w14:textId="77777777" w:rsidR="00D37899" w:rsidRDefault="00D37899">
      <w:pPr>
        <w:jc w:val="both"/>
      </w:pPr>
    </w:p>
    <w:p w14:paraId="000000B0" w14:textId="77777777" w:rsidR="00D37899" w:rsidRDefault="000C6993">
      <w:pPr>
        <w:pBdr>
          <w:top w:val="nil"/>
          <w:left w:val="nil"/>
          <w:bottom w:val="nil"/>
          <w:right w:val="nil"/>
          <w:between w:val="nil"/>
        </w:pBdr>
        <w:jc w:val="both"/>
        <w:rPr>
          <w:b/>
          <w:i/>
        </w:rPr>
      </w:pPr>
      <w:r>
        <w:rPr>
          <w:b/>
          <w:i/>
        </w:rPr>
        <w:t xml:space="preserve">Au niveau </w:t>
      </w:r>
      <w:proofErr w:type="gramStart"/>
      <w:r>
        <w:rPr>
          <w:b/>
          <w:i/>
        </w:rPr>
        <w:t>provincial:</w:t>
      </w:r>
      <w:proofErr w:type="gramEnd"/>
    </w:p>
    <w:p w14:paraId="000000B1" w14:textId="77777777" w:rsidR="00D37899" w:rsidRDefault="000C6993">
      <w:pPr>
        <w:numPr>
          <w:ilvl w:val="0"/>
          <w:numId w:val="22"/>
        </w:numPr>
        <w:pBdr>
          <w:top w:val="nil"/>
          <w:left w:val="nil"/>
          <w:bottom w:val="nil"/>
          <w:right w:val="nil"/>
          <w:between w:val="nil"/>
        </w:pBdr>
        <w:jc w:val="both"/>
      </w:pPr>
      <w:r>
        <w:rPr>
          <w:b/>
        </w:rPr>
        <w:t>Ateliers de collecte d’information en province</w:t>
      </w:r>
      <w:r>
        <w:t xml:space="preserve"> avec les bénéficiaires du programme notamment les membres des coordinations provinciales, les organisations membres de GTCRR dans les provinces visitées, ainsi que les projets PIREDD lorsque le temps le permettait. </w:t>
      </w:r>
    </w:p>
    <w:p w14:paraId="000000B2" w14:textId="77777777" w:rsidR="00D37899" w:rsidRDefault="000C6993">
      <w:pPr>
        <w:numPr>
          <w:ilvl w:val="0"/>
          <w:numId w:val="22"/>
        </w:numPr>
        <w:pBdr>
          <w:top w:val="nil"/>
          <w:left w:val="nil"/>
          <w:bottom w:val="nil"/>
          <w:right w:val="nil"/>
          <w:between w:val="nil"/>
        </w:pBdr>
        <w:jc w:val="both"/>
      </w:pPr>
      <w:r>
        <w:rPr>
          <w:b/>
        </w:rPr>
        <w:t>Groupes de discussion en atelier</w:t>
      </w:r>
      <w:r>
        <w:t xml:space="preserve"> avec l</w:t>
      </w:r>
      <w:r>
        <w:t xml:space="preserve">es organisations membres dans chaque Coordination provinciale qui a été visitée par l'équipe d'évaluation pour recueillir les avis des membres qui sont dans un même contexte en partageant leurs expériences et leurs aspirations par rapport au programme.  </w:t>
      </w:r>
    </w:p>
    <w:p w14:paraId="000000B3" w14:textId="77777777" w:rsidR="00D37899" w:rsidRDefault="000C6993">
      <w:pPr>
        <w:numPr>
          <w:ilvl w:val="0"/>
          <w:numId w:val="22"/>
        </w:numPr>
        <w:jc w:val="both"/>
      </w:pPr>
      <w:r>
        <w:rPr>
          <w:b/>
        </w:rPr>
        <w:t>O</w:t>
      </w:r>
      <w:r>
        <w:rPr>
          <w:b/>
        </w:rPr>
        <w:t>bservation de l'équipe d'évaluation</w:t>
      </w:r>
      <w:r>
        <w:t xml:space="preserve"> durant les ateliers de collecte d’information et les visites aux bureaux de coordinations provinciales, pour apprécier les dynamiques entre parties prenantes au niveau provincial et le caractère opérationnel des bureaux </w:t>
      </w:r>
      <w:r>
        <w:t xml:space="preserve">provinciaux du GTCRR (installation et dotation des bureaux, effectivité des rôles et du fonctionnement). </w:t>
      </w:r>
    </w:p>
    <w:p w14:paraId="000000B4" w14:textId="77777777" w:rsidR="00D37899" w:rsidRDefault="000C6993">
      <w:pPr>
        <w:numPr>
          <w:ilvl w:val="0"/>
          <w:numId w:val="22"/>
        </w:numPr>
        <w:pBdr>
          <w:top w:val="nil"/>
          <w:left w:val="nil"/>
          <w:bottom w:val="nil"/>
          <w:right w:val="nil"/>
          <w:between w:val="nil"/>
        </w:pBdr>
        <w:jc w:val="both"/>
      </w:pPr>
      <w:r>
        <w:rPr>
          <w:b/>
        </w:rPr>
        <w:t>Questionnaire en ligne</w:t>
      </w:r>
      <w:r>
        <w:t xml:space="preserve"> pour permettre aux coordinations provinciales et membres de la coalition GTCRR qui n'ont pas été directement visitées de contri</w:t>
      </w:r>
      <w:r>
        <w:t xml:space="preserve">buer à l'évaluation. </w:t>
      </w:r>
    </w:p>
    <w:p w14:paraId="000000B5" w14:textId="77777777" w:rsidR="00D37899" w:rsidRDefault="00D37899">
      <w:pPr>
        <w:pBdr>
          <w:top w:val="nil"/>
          <w:left w:val="nil"/>
          <w:bottom w:val="nil"/>
          <w:right w:val="nil"/>
          <w:between w:val="nil"/>
        </w:pBdr>
        <w:ind w:left="720"/>
        <w:jc w:val="both"/>
      </w:pPr>
    </w:p>
    <w:p w14:paraId="000000B6" w14:textId="77777777" w:rsidR="00D37899" w:rsidRDefault="000C6993">
      <w:pPr>
        <w:pStyle w:val="Titre2"/>
      </w:pPr>
      <w:bookmarkStart w:id="16" w:name="_heading=h.e6xfxyjmdfyj" w:colFirst="0" w:colLast="0"/>
      <w:bookmarkEnd w:id="16"/>
      <w:r>
        <w:lastRenderedPageBreak/>
        <w:t>Limites et difficultés de l’évaluation</w:t>
      </w:r>
    </w:p>
    <w:p w14:paraId="000000B7" w14:textId="77777777" w:rsidR="00D37899" w:rsidRDefault="000C6993">
      <w:pPr>
        <w:jc w:val="both"/>
      </w:pPr>
      <w:r>
        <w:t xml:space="preserve">La mission d'évaluation a connu plusieurs difficultés d’ordre contextuel et logistique. </w:t>
      </w:r>
    </w:p>
    <w:p w14:paraId="000000B8" w14:textId="77777777" w:rsidR="00D37899" w:rsidRDefault="000C6993">
      <w:pPr>
        <w:numPr>
          <w:ilvl w:val="0"/>
          <w:numId w:val="33"/>
        </w:numPr>
        <w:jc w:val="both"/>
      </w:pPr>
      <w:r>
        <w:t>Du point de vue contextuel, la mission n’a pas pu consulter toutes les coordinations provinciales à cause</w:t>
      </w:r>
      <w:r>
        <w:t xml:space="preserve"> du </w:t>
      </w:r>
      <w:proofErr w:type="gramStart"/>
      <w:r>
        <w:t>temps  et</w:t>
      </w:r>
      <w:proofErr w:type="gramEnd"/>
      <w:r>
        <w:t xml:space="preserve"> des moyens impartis. Ainsi donc, la mission d'évaluation a pris une décision consciente de sélectionner un échantillon de coordinations provinciales à visiter pour couvrir :</w:t>
      </w:r>
    </w:p>
    <w:p w14:paraId="000000B9" w14:textId="77777777" w:rsidR="00D37899" w:rsidRDefault="000C6993">
      <w:pPr>
        <w:numPr>
          <w:ilvl w:val="1"/>
          <w:numId w:val="33"/>
        </w:numPr>
        <w:jc w:val="both"/>
      </w:pPr>
      <w:proofErr w:type="gramStart"/>
      <w:r>
        <w:t>les</w:t>
      </w:r>
      <w:proofErr w:type="gramEnd"/>
      <w:r>
        <w:t xml:space="preserve"> provinces à haute et faible intensité REDD, </w:t>
      </w:r>
    </w:p>
    <w:p w14:paraId="000000BA" w14:textId="77777777" w:rsidR="00D37899" w:rsidRDefault="000C6993">
      <w:pPr>
        <w:numPr>
          <w:ilvl w:val="1"/>
          <w:numId w:val="33"/>
        </w:numPr>
        <w:jc w:val="both"/>
      </w:pPr>
      <w:proofErr w:type="gramStart"/>
      <w:r>
        <w:t>les</w:t>
      </w:r>
      <w:proofErr w:type="gramEnd"/>
      <w:r>
        <w:t xml:space="preserve"> anciennes et les nouvelles coordinations opérationnelles, </w:t>
      </w:r>
    </w:p>
    <w:p w14:paraId="000000BB" w14:textId="77777777" w:rsidR="00D37899" w:rsidRDefault="000C6993">
      <w:pPr>
        <w:numPr>
          <w:ilvl w:val="1"/>
          <w:numId w:val="33"/>
        </w:numPr>
        <w:jc w:val="both"/>
      </w:pPr>
      <w:proofErr w:type="gramStart"/>
      <w:r>
        <w:t>ainsi</w:t>
      </w:r>
      <w:proofErr w:type="gramEnd"/>
      <w:r>
        <w:t xml:space="preserve"> qu’une variété de contextes que nous avons tenu à représenter dans l’échantillon (Est/ouest de la RDC, enjeux différents parmi les thémati</w:t>
      </w:r>
      <w:r>
        <w:t>ques REDD+...).</w:t>
      </w:r>
    </w:p>
    <w:p w14:paraId="000000BC" w14:textId="77777777" w:rsidR="00D37899" w:rsidRDefault="000C6993">
      <w:pPr>
        <w:numPr>
          <w:ilvl w:val="0"/>
          <w:numId w:val="33"/>
        </w:numPr>
        <w:jc w:val="both"/>
      </w:pPr>
      <w:r>
        <w:t>Annulation de la visite de terrain sur Boma (Congo Central</w:t>
      </w:r>
      <w:proofErr w:type="gramStart"/>
      <w:r>
        <w:t>):</w:t>
      </w:r>
      <w:proofErr w:type="gramEnd"/>
      <w:r>
        <w:t xml:space="preserve"> Il était prévu de consulter en présentiel la coordination provinciale du Congo central. Cependant, sur le terrain, l'équipe d'évaluation s'est </w:t>
      </w:r>
      <w:proofErr w:type="gramStart"/>
      <w:r>
        <w:t>rendue</w:t>
      </w:r>
      <w:proofErr w:type="gramEnd"/>
      <w:r>
        <w:t xml:space="preserve"> compte qu'il n'y avait pas de</w:t>
      </w:r>
      <w:r>
        <w:t xml:space="preserve"> vol direct vers la ville de Boma. Le voyage par route vers le Congo central est estimé à un minimum de 8h avec un véhicule de location. L'équipe d'évaluation n'avait pas suffisamment de temps ni d’allocation budgétaire pour faire ce voyage par la route.  </w:t>
      </w:r>
    </w:p>
    <w:p w14:paraId="000000BD" w14:textId="77777777" w:rsidR="00D37899" w:rsidRDefault="000C6993">
      <w:pPr>
        <w:numPr>
          <w:ilvl w:val="0"/>
          <w:numId w:val="33"/>
        </w:numPr>
        <w:jc w:val="both"/>
      </w:pPr>
      <w:r>
        <w:t>L'équipe d'évaluation n'a pas eu accès aux documents financiers du programme. Aucun document financier (rapports financiers ou audits) n’a été transmis à l'équipe d'évaluation parmi les documents qui ont été mis à sa disposition. Une demande formelle a ét</w:t>
      </w:r>
      <w:r>
        <w:t>é faite par courriel et une demande verbale a été faite lors des entretiens individuels. Il en résulte que l'analyse de l'efficacité et de l’efficience du programme n'a pas tenu compte de l'utilisation de fonds par les bénéficiaires notamment la gestion fi</w:t>
      </w:r>
      <w:r>
        <w:t>nancière. Ceci veut aussi dire que les informations sur la situation financière décrites dans cette évaluation ne proviennent que des personnes ressources consultées sans une vérification directe par l'équipe d'évaluation sur la base des documents financie</w:t>
      </w:r>
      <w:r>
        <w:t>rs du programme.</w:t>
      </w:r>
    </w:p>
    <w:p w14:paraId="000000BE" w14:textId="77777777" w:rsidR="00D37899" w:rsidRDefault="00D37899">
      <w:pPr>
        <w:rPr>
          <w:color w:val="FF0000"/>
        </w:rPr>
      </w:pPr>
    </w:p>
    <w:p w14:paraId="000000BF" w14:textId="77777777" w:rsidR="00D37899" w:rsidRDefault="000C6993">
      <w:r>
        <w:t xml:space="preserve"> </w:t>
      </w:r>
    </w:p>
    <w:p w14:paraId="000000C0" w14:textId="77777777" w:rsidR="00D37899" w:rsidRDefault="00D37899">
      <w:pPr>
        <w:rPr>
          <w:rFonts w:ascii="Calibri" w:eastAsia="Calibri" w:hAnsi="Calibri" w:cs="Calibri"/>
          <w:color w:val="2F5496"/>
          <w:sz w:val="28"/>
          <w:szCs w:val="28"/>
        </w:rPr>
      </w:pPr>
    </w:p>
    <w:p w14:paraId="000000C1" w14:textId="77777777" w:rsidR="00D37899" w:rsidRDefault="00D37899"/>
    <w:p w14:paraId="000000C2" w14:textId="77777777" w:rsidR="00D37899" w:rsidRDefault="00D37899">
      <w:pPr>
        <w:sectPr w:rsidR="00D37899">
          <w:pgSz w:w="11906" w:h="16838"/>
          <w:pgMar w:top="1440" w:right="1440" w:bottom="1440" w:left="1440" w:header="708" w:footer="708" w:gutter="0"/>
          <w:cols w:space="720"/>
        </w:sectPr>
      </w:pPr>
    </w:p>
    <w:p w14:paraId="000000C3" w14:textId="77777777" w:rsidR="00D37899" w:rsidRDefault="000C6993">
      <w:pPr>
        <w:pStyle w:val="Titre1"/>
        <w:numPr>
          <w:ilvl w:val="0"/>
          <w:numId w:val="1"/>
        </w:numPr>
        <w:rPr>
          <w:rFonts w:ascii="Calibri" w:eastAsia="Calibri" w:hAnsi="Calibri" w:cs="Calibri"/>
          <w:color w:val="2F5496"/>
        </w:rPr>
      </w:pPr>
      <w:bookmarkStart w:id="17" w:name="_heading=h.u6lzgbrbl5s1" w:colFirst="0" w:colLast="0"/>
      <w:bookmarkEnd w:id="17"/>
      <w:r>
        <w:lastRenderedPageBreak/>
        <w:t xml:space="preserve">Résultats: analyse par critères et réponse aux questions d’évaluation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p>
    <w:p w14:paraId="000000C4" w14:textId="77777777" w:rsidR="00D37899" w:rsidRDefault="000C6993">
      <w:pPr>
        <w:jc w:val="both"/>
      </w:pPr>
      <w:r>
        <w:t>Ce chapitre présente les résu</w:t>
      </w:r>
      <w:r>
        <w:t>ltats de cette évaluation à mi-parcours. Il commence par des observations générales, et se structure autour des critères d'évaluation qui ont été définis dans les termes de référence. Il s'agit notamment de la pertinence, de la qualité et de la cohérence d</w:t>
      </w:r>
      <w:r>
        <w:t xml:space="preserve">e la conception, de l’efficacité et de l’efficience de </w:t>
      </w:r>
      <w:proofErr w:type="gramStart"/>
      <w:r>
        <w:t>la  mise</w:t>
      </w:r>
      <w:proofErr w:type="gramEnd"/>
      <w:r>
        <w:t xml:space="preserve"> en œuvre, des effets immédiats et de l’impact, ainsi que de la viabilité du programme.</w:t>
      </w:r>
    </w:p>
    <w:p w14:paraId="000000C5" w14:textId="77777777" w:rsidR="00D37899" w:rsidRDefault="000C6993">
      <w:pPr>
        <w:pStyle w:val="Titre2"/>
        <w:jc w:val="both"/>
      </w:pPr>
      <w:bookmarkStart w:id="18" w:name="_heading=h.ix48y8bhwwzh" w:colFirst="0" w:colLast="0"/>
      <w:bookmarkEnd w:id="18"/>
      <w:r>
        <w:t>Observations générales</w:t>
      </w:r>
    </w:p>
    <w:p w14:paraId="000000C6" w14:textId="77777777" w:rsidR="00D37899" w:rsidRDefault="000C6993">
      <w:pPr>
        <w:jc w:val="both"/>
      </w:pPr>
      <w:r>
        <w:t>Les observations générales, tout comme chaque critère d’évaluation qui sera dévelo</w:t>
      </w:r>
      <w:r>
        <w:t>ppé ci-</w:t>
      </w:r>
      <w:proofErr w:type="gramStart"/>
      <w:r>
        <w:t>dessous,  sont</w:t>
      </w:r>
      <w:proofErr w:type="gramEnd"/>
      <w:r>
        <w:t xml:space="preserve"> présentées ici sous deux aspects : </w:t>
      </w:r>
      <w:r>
        <w:rPr>
          <w:b/>
        </w:rPr>
        <w:t>les points forts</w:t>
      </w:r>
      <w:r>
        <w:t xml:space="preserve"> soulignent les éléments positifs du programme du point de vue conceptuel ou les progrès réalisés à ce jour. </w:t>
      </w:r>
      <w:r>
        <w:rPr>
          <w:b/>
        </w:rPr>
        <w:t>Les points de vigilance</w:t>
      </w:r>
      <w:r>
        <w:t xml:space="preserve"> ou points d’attention présentent des aspects du pr</w:t>
      </w:r>
      <w:r>
        <w:t>ogramme qui, selon l’équipe d’évaluation en accord avec des personnes consultées, aurait dû être faits différemment ou nécessitent une amélioration pour permettre au programme d’appui à la société civile de mieux atteindre ses résultats.</w:t>
      </w:r>
    </w:p>
    <w:p w14:paraId="000000C7" w14:textId="77777777" w:rsidR="00D37899" w:rsidRDefault="00D37899"/>
    <w:p w14:paraId="000000C8" w14:textId="77777777" w:rsidR="00D37899" w:rsidRDefault="000C6993">
      <w:pPr>
        <w:jc w:val="both"/>
        <w:rPr>
          <w:i/>
          <w:u w:val="single"/>
        </w:rPr>
      </w:pPr>
      <w:r>
        <w:rPr>
          <w:i/>
          <w:u w:val="single"/>
        </w:rPr>
        <w:t xml:space="preserve">Points </w:t>
      </w:r>
      <w:proofErr w:type="gramStart"/>
      <w:r>
        <w:rPr>
          <w:i/>
          <w:u w:val="single"/>
        </w:rPr>
        <w:t>forts:</w:t>
      </w:r>
      <w:proofErr w:type="gramEnd"/>
    </w:p>
    <w:p w14:paraId="000000C9" w14:textId="77777777" w:rsidR="00D37899" w:rsidRDefault="000C6993">
      <w:pPr>
        <w:jc w:val="both"/>
      </w:pPr>
      <w:r>
        <w:t xml:space="preserve">Le </w:t>
      </w:r>
      <w:r>
        <w:t>principe d’avoir une plateforme pour représenter la Société Civile pour les programmes REDD+, est reconnu pertinent par toutes les parties prenantes rencontrées. Le programme d'appui à la société civile a consolidé la position de GTCRR et l'a amené à deven</w:t>
      </w:r>
      <w:r>
        <w:t xml:space="preserve">ir un réseau reconnu en RDC comme interlocuteur principal de la Société Civile sur les thématiques REDD. </w:t>
      </w:r>
    </w:p>
    <w:p w14:paraId="000000CA" w14:textId="77777777" w:rsidR="00D37899" w:rsidRDefault="000C6993">
      <w:pPr>
        <w:jc w:val="both"/>
      </w:pPr>
      <w:r>
        <w:t>C</w:t>
      </w:r>
      <w:r>
        <w:t>e programme a permis la consolidation de la coordination nationale et l'installation du GTCRR dans 16 provinces sur 26 : des coordinations provinciales assises et équipées qui sont des interlocuteurs privilégiés des autorités locales en matière environneme</w:t>
      </w:r>
      <w:r>
        <w:t>ntale et particulièrement pour les projets REDD+ en province. Il constitue une base de l'opérationnalisation de la redynamisation de cette plateforme de la société civile. Fort d’une base de 480 organisations membres à la conception du projet, le GTCRR com</w:t>
      </w:r>
      <w:r>
        <w:t xml:space="preserve">pte aujourd’hui également plus de 600 organisations sympathisantes. </w:t>
      </w:r>
    </w:p>
    <w:p w14:paraId="000000CB" w14:textId="77777777" w:rsidR="00D37899" w:rsidRDefault="00D37899">
      <w:pPr>
        <w:rPr>
          <w:sz w:val="20"/>
          <w:szCs w:val="20"/>
        </w:rPr>
      </w:pPr>
    </w:p>
    <w:p w14:paraId="000000CC" w14:textId="77777777" w:rsidR="00D37899" w:rsidRDefault="000C6993">
      <w:pPr>
        <w:jc w:val="both"/>
        <w:rPr>
          <w:i/>
          <w:u w:val="single"/>
        </w:rPr>
      </w:pPr>
      <w:proofErr w:type="gramStart"/>
      <w:r>
        <w:rPr>
          <w:i/>
          <w:u w:val="single"/>
        </w:rPr>
        <w:t>Points  d’attention</w:t>
      </w:r>
      <w:proofErr w:type="gramEnd"/>
      <w:r>
        <w:rPr>
          <w:i/>
          <w:u w:val="single"/>
        </w:rPr>
        <w:t>:</w:t>
      </w:r>
    </w:p>
    <w:p w14:paraId="000000CD" w14:textId="77777777" w:rsidR="00D37899" w:rsidRDefault="000C6993">
      <w:pPr>
        <w:jc w:val="both"/>
      </w:pPr>
      <w:r>
        <w:t>Le programme a souffert, et continue de souffrir d'un manque de vision stratégique et opérationnelle commune, résultant en un manque d’harmonie entre les parties pre</w:t>
      </w:r>
      <w:r>
        <w:t>nantes de la mise en œuvre du programme (PNUD, FONAREDD). Le programme s’est focalisé beaucoup plus sur l'installation de bureaux et pas assez à la valeur ajoutée en termes d’expertise et de contribution de la SC au débat politique. L’on constate également</w:t>
      </w:r>
      <w:r>
        <w:t xml:space="preserve"> l’émergence de certains membres pris individuellement, qui se positionnent comme représentants de la Société civile, parlent et/ou agissent au nom de la SC, mais à qui il est reproché un manque de concertation en interne en amont des prises de position. C</w:t>
      </w:r>
      <w:r>
        <w:t xml:space="preserve">ette manière de faire fragilise la plateforme plutôt qu’elle ne la </w:t>
      </w:r>
      <w:proofErr w:type="gramStart"/>
      <w:r>
        <w:t>renforce:</w:t>
      </w:r>
      <w:proofErr w:type="gramEnd"/>
      <w:r>
        <w:t xml:space="preserve"> on observe des dynamiques interpersonnelles qui prennent le dessus sur la dynamique organisationnelle.</w:t>
      </w:r>
    </w:p>
    <w:p w14:paraId="000000CE" w14:textId="77777777" w:rsidR="00D37899" w:rsidRDefault="000C6993">
      <w:pPr>
        <w:numPr>
          <w:ilvl w:val="0"/>
          <w:numId w:val="2"/>
        </w:numPr>
        <w:jc w:val="both"/>
      </w:pPr>
      <w:r>
        <w:t>Il y a une nécessité pour le programme de clarifier la portée de la particip</w:t>
      </w:r>
      <w:r>
        <w:t xml:space="preserve">ation de la société civile dans ce programme. Le concept du programme présente la société civile comme bénéficiaire et partenaire de mise en œuvre, cependant sa participation dans la conception et dans la mise en œuvre s'avère minimale. Étant donné que ce </w:t>
      </w:r>
      <w:r>
        <w:t xml:space="preserve">programme vise à renforcer la participation de la société civile dans le programme REDD, il est important que cette participation s’illustre dans la mise en œuvre du </w:t>
      </w:r>
      <w:proofErr w:type="gramStart"/>
      <w:r>
        <w:t>programme:</w:t>
      </w:r>
      <w:proofErr w:type="gramEnd"/>
      <w:r>
        <w:t xml:space="preserve"> pratiquer ce que l’on prêche (voir infra : illustration sur l'échelle de partic</w:t>
      </w:r>
      <w:r>
        <w:t xml:space="preserve">ipation).  </w:t>
      </w:r>
    </w:p>
    <w:p w14:paraId="000000CF" w14:textId="77777777" w:rsidR="00D37899" w:rsidRDefault="000C6993">
      <w:pPr>
        <w:numPr>
          <w:ilvl w:val="0"/>
          <w:numId w:val="2"/>
        </w:numPr>
        <w:jc w:val="both"/>
      </w:pPr>
      <w:r>
        <w:t xml:space="preserve">Ainsi, il serait utile de bien définir ce qu’on appelle “participation” de la </w:t>
      </w:r>
      <w:proofErr w:type="gramStart"/>
      <w:r>
        <w:t>SC:</w:t>
      </w:r>
      <w:proofErr w:type="gramEnd"/>
      <w:r>
        <w:t xml:space="preserve"> si elle n’a pas participé à la conception mais est appelée à mettre en œuvre, si elle est plus réactive qu’actrice, est-ce une réelle implication? Le document int</w:t>
      </w:r>
      <w:r>
        <w:t xml:space="preserve">itulé “Lignes directrices pour l’engagement de parties prenantes dans le cadre de fonctionnement du Fonds National REDD+ de la République Démocratique du Congo (ou “Guide de consultation des parties prenantes”) distingue deux 2 </w:t>
      </w:r>
      <w:r>
        <w:lastRenderedPageBreak/>
        <w:t>grands types de consultation</w:t>
      </w:r>
      <w:r>
        <w:t>s qui devaient être pratiquées dans les projets REDD+, alternativement selon l’étape du cycle de projet :</w:t>
      </w:r>
    </w:p>
    <w:p w14:paraId="000000D0" w14:textId="77777777" w:rsidR="00D37899" w:rsidRDefault="000C6993">
      <w:pPr>
        <w:numPr>
          <w:ilvl w:val="1"/>
          <w:numId w:val="2"/>
        </w:numPr>
        <w:jc w:val="both"/>
      </w:pPr>
      <w:r>
        <w:t>Les consultations dites « informatives » ayant pour but d’informer, d’échanger, de se concerter et de collecter des avis, recommandations et réclamati</w:t>
      </w:r>
      <w:r>
        <w:t>ons des participants.</w:t>
      </w:r>
    </w:p>
    <w:p w14:paraId="000000D1" w14:textId="77777777" w:rsidR="00D37899" w:rsidRDefault="000C6993">
      <w:pPr>
        <w:numPr>
          <w:ilvl w:val="1"/>
          <w:numId w:val="2"/>
        </w:numPr>
        <w:jc w:val="both"/>
      </w:pPr>
      <w:r>
        <w:t>Les consultations dites « décisionnelles » ayant pour but d’aboutir à un accord de consentement, d’engagement et/ou de collaboration.</w:t>
      </w:r>
    </w:p>
    <w:p w14:paraId="000000D2" w14:textId="77777777" w:rsidR="00D37899" w:rsidRDefault="000C6993">
      <w:pPr>
        <w:spacing w:before="160" w:after="160"/>
        <w:jc w:val="both"/>
      </w:pPr>
      <w:r>
        <w:t>Selon cette typologie proposée, il était recommandé dans le même document que les consultations à vocation décisionnelle i</w:t>
      </w:r>
      <w:r>
        <w:t>mpliquant les parties prenantes</w:t>
      </w:r>
      <w:r>
        <w:rPr>
          <w:vertAlign w:val="superscript"/>
        </w:rPr>
        <w:footnoteReference w:id="1"/>
      </w:r>
      <w:r>
        <w:t>, interviennent lors de la phase de diagnostic après une phase préalable de préparation de la méthodologie et des outils de consultation et d’identification des parties prenantes. Les consultations “décisionnelles” devaient</w:t>
      </w:r>
      <w:r>
        <w:t xml:space="preserve"> se poursuivre ensuite par des ateliers de validation, de lancement du projet, de création du comité de pilotage et des Comités de développement locaux et des plateformes multi-acteurs, la création et validation des Plans de développement, des contrats d’i</w:t>
      </w:r>
      <w:r>
        <w:t>nvestissement et feuilles de route de suivi-évaluation.</w:t>
      </w:r>
    </w:p>
    <w:p w14:paraId="000000D3" w14:textId="77777777" w:rsidR="00D37899" w:rsidRDefault="000C6993">
      <w:pPr>
        <w:spacing w:before="160" w:after="160"/>
        <w:jc w:val="both"/>
      </w:pPr>
      <w:r>
        <w:t>Or les retours que l’équipe d’évaluation a recueillis sur la participation de la société civile, semble indiquer que le programme d’appui à la société civile a manqué la mise en place de tels processu</w:t>
      </w:r>
      <w:r>
        <w:t xml:space="preserve">s de consultation pour l’élaboration et la validation du programme avec les parties prenantes. </w:t>
      </w:r>
    </w:p>
    <w:p w14:paraId="000000D4" w14:textId="77777777" w:rsidR="00D37899" w:rsidRDefault="000C6993">
      <w:pPr>
        <w:spacing w:before="160" w:after="160"/>
        <w:jc w:val="both"/>
      </w:pPr>
      <w:r>
        <w:t>Par ailleurs, on parle ici de “consultation”, ce qui met la SC en position réactive plutôt qu’active avec une réelle participation en amont.</w:t>
      </w:r>
    </w:p>
    <w:p w14:paraId="000000D5" w14:textId="77777777" w:rsidR="00D37899" w:rsidRDefault="000C6993">
      <w:pPr>
        <w:spacing w:before="160" w:after="160"/>
        <w:jc w:val="both"/>
        <w:rPr>
          <w:sz w:val="20"/>
          <w:szCs w:val="20"/>
        </w:rPr>
      </w:pPr>
      <w:r>
        <w:t>Pour s’interroger s</w:t>
      </w:r>
      <w:r>
        <w:t>ur le type de participation souhaité, on peut se référer à l’échelle de la participation ci-dessous :</w:t>
      </w:r>
    </w:p>
    <w:p w14:paraId="000000D6" w14:textId="77777777" w:rsidR="00D37899" w:rsidRDefault="000C6993">
      <w:pPr>
        <w:rPr>
          <w:sz w:val="20"/>
          <w:szCs w:val="20"/>
        </w:rPr>
      </w:pPr>
      <w:r>
        <w:rPr>
          <w:noProof/>
          <w:sz w:val="20"/>
          <w:szCs w:val="20"/>
        </w:rPr>
        <w:drawing>
          <wp:inline distT="114300" distB="114300" distL="114300" distR="114300">
            <wp:extent cx="5057775" cy="278469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7906" b="7691"/>
                    <a:stretch>
                      <a:fillRect/>
                    </a:stretch>
                  </pic:blipFill>
                  <pic:spPr>
                    <a:xfrm>
                      <a:off x="0" y="0"/>
                      <a:ext cx="5057775" cy="2784698"/>
                    </a:xfrm>
                    <a:prstGeom prst="rect">
                      <a:avLst/>
                    </a:prstGeom>
                    <a:ln/>
                  </pic:spPr>
                </pic:pic>
              </a:graphicData>
            </a:graphic>
          </wp:inline>
        </w:drawing>
      </w:r>
      <w:r>
        <w:rPr>
          <w:sz w:val="20"/>
          <w:szCs w:val="20"/>
          <w:vertAlign w:val="superscript"/>
        </w:rPr>
        <w:footnoteReference w:id="2"/>
      </w:r>
    </w:p>
    <w:p w14:paraId="000000D7" w14:textId="77777777" w:rsidR="00D37899" w:rsidRDefault="00D37899">
      <w:pPr>
        <w:rPr>
          <w:sz w:val="20"/>
          <w:szCs w:val="20"/>
        </w:rPr>
      </w:pPr>
    </w:p>
    <w:p w14:paraId="000000D8" w14:textId="77777777" w:rsidR="00D37899" w:rsidRDefault="000C6993">
      <w:pPr>
        <w:jc w:val="both"/>
      </w:pPr>
      <w:r>
        <w:t>Le programme peut s'améliorer en termes de réactivité pour s’adapter aux changements et aux besoins du terrain :</w:t>
      </w:r>
    </w:p>
    <w:p w14:paraId="000000D9" w14:textId="77777777" w:rsidR="00D37899" w:rsidRDefault="000C6993">
      <w:pPr>
        <w:numPr>
          <w:ilvl w:val="0"/>
          <w:numId w:val="2"/>
        </w:numPr>
        <w:jc w:val="both"/>
      </w:pPr>
      <w:r>
        <w:t xml:space="preserve">La mise en œuvre du programme a été </w:t>
      </w:r>
      <w:r>
        <w:t>sérieusement affectée par la lourdeur des procédures financières, ou par la priorité donnée à celles-ci. Il a été observé un retard récurrent dans le transfert des fonds auprès de la coordination nationale, ainsi qu’aux coordinations provinciales. Aucun aj</w:t>
      </w:r>
      <w:r>
        <w:t xml:space="preserve">ustement à la lourdeur des procédures n’a été mis en place ou envisagé jusque-là. </w:t>
      </w:r>
    </w:p>
    <w:p w14:paraId="000000DA" w14:textId="77777777" w:rsidR="00D37899" w:rsidRDefault="000C6993">
      <w:pPr>
        <w:numPr>
          <w:ilvl w:val="0"/>
          <w:numId w:val="2"/>
        </w:numPr>
        <w:jc w:val="both"/>
      </w:pPr>
      <w:r>
        <w:t>Le programme a été affecté par des circonstances non prises en compte lors de la conception du programme, mais le cadre de suivi des résultats du programme n’a pas connu d’a</w:t>
      </w:r>
      <w:r>
        <w:t xml:space="preserve">justements </w:t>
      </w:r>
      <w:r>
        <w:lastRenderedPageBreak/>
        <w:t xml:space="preserve">malgré les lourdeurs des procédures, le retrait de la contribution de RFN (initialement prévue dans le plan de financement du programme), ou encore la pandémie de la Covid19. </w:t>
      </w:r>
    </w:p>
    <w:p w14:paraId="000000DB" w14:textId="77777777" w:rsidR="00D37899" w:rsidRDefault="00D37899">
      <w:pPr>
        <w:jc w:val="both"/>
      </w:pPr>
    </w:p>
    <w:p w14:paraId="000000DC" w14:textId="77777777" w:rsidR="00D37899" w:rsidRDefault="000C6993">
      <w:pPr>
        <w:jc w:val="both"/>
      </w:pPr>
      <w:r>
        <w:t>Une vulnérabilité persistante face aux conflits d’intérêts et un niv</w:t>
      </w:r>
      <w:r>
        <w:t>eau d’indépendance discutable à plusieurs niveaux :</w:t>
      </w:r>
    </w:p>
    <w:p w14:paraId="000000DD" w14:textId="77777777" w:rsidR="00D37899" w:rsidRDefault="000C6993">
      <w:pPr>
        <w:numPr>
          <w:ilvl w:val="0"/>
          <w:numId w:val="2"/>
        </w:numPr>
        <w:jc w:val="both"/>
      </w:pPr>
      <w:r>
        <w:t xml:space="preserve">La SC est fragilisée par des luttes de positionnement entre les OSC : le manque de clarté des rôles de chacun (ex. cahier des charges des rôles en interne et entre les acteurs au sein des programmes, qui </w:t>
      </w:r>
      <w:r>
        <w:t>décide, qui met en œuvre, qui fait le suivi) laisse également la porte ouverte à la confusion et aux conflits d’intérêts. Par exemple, dans le questionnaire en ligne, plusieurs organisations membres de GTCRR ont proposé que le programme permette aux OSC de</w:t>
      </w:r>
      <w:r>
        <w:t xml:space="preserve"> mettre en œuvre les projets PIREDD, sans préciser de quelle manière. Or une telle attribution, en plus de leur mandat de suivi de mise en œuvre des PIREDD, mettrait automatiquement les OSC en situation de juge et partie. </w:t>
      </w:r>
    </w:p>
    <w:p w14:paraId="000000DE" w14:textId="77777777" w:rsidR="00D37899" w:rsidRDefault="000C6993">
      <w:pPr>
        <w:numPr>
          <w:ilvl w:val="0"/>
          <w:numId w:val="2"/>
        </w:numPr>
        <w:jc w:val="both"/>
      </w:pPr>
      <w:r>
        <w:t>La SC est également fragilisée pa</w:t>
      </w:r>
      <w:r>
        <w:t>r des conflits d’intérêts au niveau provincial et national, où l’on observe une proximité problématique avec l’administration et la politique : par exemple, des cumuls de fonctions ou des allers-retours des personnes clés entre la société civile et l’admin</w:t>
      </w:r>
      <w:r>
        <w:t>istration, des relations interpersonnelles avec des décideurs politiques susceptibles d’influencer les prises de positions et donc compromettre le rôle de plaidoyer et de contre-pouvoir de la société civile.</w:t>
      </w:r>
    </w:p>
    <w:p w14:paraId="000000DF" w14:textId="77777777" w:rsidR="00D37899" w:rsidRDefault="000C6993">
      <w:pPr>
        <w:numPr>
          <w:ilvl w:val="0"/>
          <w:numId w:val="2"/>
        </w:numPr>
        <w:jc w:val="both"/>
      </w:pPr>
      <w:r>
        <w:t>La gouvernance du GTCRR et sa dépendance vis-à-v</w:t>
      </w:r>
      <w:r>
        <w:t>is de financeurs qui passent par le gouvernement ou par les organismes chargés de la mise en œuvre, placent le GTCRR dans une situation d'allégeance contre-</w:t>
      </w:r>
      <w:proofErr w:type="gramStart"/>
      <w:r>
        <w:t>nature:</w:t>
      </w:r>
      <w:proofErr w:type="gramEnd"/>
      <w:r>
        <w:t xml:space="preserve"> par exemple, comment suivre une activité mise en œuvre par le PNUD en toute indépendance en </w:t>
      </w:r>
      <w:r>
        <w:t>tant que représentant de la SC, quand le PNUD finance le fonctionnement de l’organisation ?</w:t>
      </w:r>
    </w:p>
    <w:p w14:paraId="000000E0" w14:textId="77777777" w:rsidR="00D37899" w:rsidRDefault="00D37899">
      <w:pPr>
        <w:ind w:left="720"/>
        <w:rPr>
          <w:sz w:val="20"/>
          <w:szCs w:val="20"/>
        </w:rPr>
      </w:pPr>
    </w:p>
    <w:p w14:paraId="000000E1" w14:textId="77777777" w:rsidR="00D37899" w:rsidRDefault="000C6993">
      <w:pPr>
        <w:jc w:val="both"/>
        <w:rPr>
          <w:b/>
        </w:rPr>
      </w:pPr>
      <w:r>
        <w:rPr>
          <w:b/>
        </w:rPr>
        <w:t>Recommandations</w:t>
      </w:r>
    </w:p>
    <w:p w14:paraId="000000E2" w14:textId="77777777" w:rsidR="00D37899" w:rsidRDefault="000C6993">
      <w:pPr>
        <w:jc w:val="both"/>
      </w:pPr>
      <w:r>
        <w:t xml:space="preserve">Au regard de ces observations d’ordre général sur le programme d’appui à la société civile, le programme émet les recommandation </w:t>
      </w:r>
      <w:proofErr w:type="gramStart"/>
      <w:r>
        <w:t>suivantes:</w:t>
      </w:r>
      <w:proofErr w:type="gramEnd"/>
      <w:r>
        <w:t xml:space="preserve"> </w:t>
      </w:r>
    </w:p>
    <w:p w14:paraId="000000E3" w14:textId="77777777" w:rsidR="00D37899" w:rsidRDefault="000C6993">
      <w:pPr>
        <w:numPr>
          <w:ilvl w:val="0"/>
          <w:numId w:val="34"/>
        </w:numPr>
        <w:jc w:val="both"/>
      </w:pPr>
      <w:r>
        <w:t>Identi</w:t>
      </w:r>
      <w:r>
        <w:t xml:space="preserve">fier les besoins prioritaires en renforcement des capacités organisationnelles et techniques de chaque coordination provinciale, en tenant compte du contexte local et des particularités des membres et des projets PIREDD au niveau provincial ; </w:t>
      </w:r>
    </w:p>
    <w:p w14:paraId="000000E4" w14:textId="77777777" w:rsidR="00D37899" w:rsidRDefault="000C6993">
      <w:pPr>
        <w:numPr>
          <w:ilvl w:val="0"/>
          <w:numId w:val="34"/>
        </w:numPr>
        <w:jc w:val="both"/>
      </w:pPr>
      <w:r>
        <w:t xml:space="preserve">Les parties </w:t>
      </w:r>
      <w:r>
        <w:t xml:space="preserve">prenantes dans la mise en </w:t>
      </w:r>
      <w:proofErr w:type="spellStart"/>
      <w:r>
        <w:t>oeuvre</w:t>
      </w:r>
      <w:proofErr w:type="spellEnd"/>
      <w:r>
        <w:t xml:space="preserve"> de ce </w:t>
      </w:r>
      <w:proofErr w:type="gramStart"/>
      <w:r>
        <w:t>programme  (</w:t>
      </w:r>
      <w:proofErr w:type="gramEnd"/>
      <w:r>
        <w:t xml:space="preserve">GTCRR, FONAREDD, PNUD) devraient organiser des séances de travail autour desquelles les objectifs du programme d’appui à la SC et le mandat des OSC dans le cadre du programme REDD seraient discutés, revus </w:t>
      </w:r>
      <w:r>
        <w:t>et partagés par tous les membres;</w:t>
      </w:r>
    </w:p>
    <w:p w14:paraId="000000E5" w14:textId="77777777" w:rsidR="00D37899" w:rsidRDefault="000C6993">
      <w:pPr>
        <w:numPr>
          <w:ilvl w:val="0"/>
          <w:numId w:val="34"/>
        </w:numPr>
        <w:jc w:val="both"/>
      </w:pPr>
      <w:r>
        <w:t xml:space="preserve">Revoir le cadre de résultats pour prévenir les écueils qui fragilisent la SC et pour s’adapter aux exigences administratives, aux circonstances extérieures (covid19) et au fonds disponible pour la mise en </w:t>
      </w:r>
      <w:proofErr w:type="spellStart"/>
      <w:r>
        <w:t>oeuvre</w:t>
      </w:r>
      <w:proofErr w:type="spellEnd"/>
      <w:r>
        <w:t xml:space="preserve"> de la part</w:t>
      </w:r>
      <w:r>
        <w:t xml:space="preserve">ie restante du </w:t>
      </w:r>
      <w:proofErr w:type="gramStart"/>
      <w:r>
        <w:t>programme;</w:t>
      </w:r>
      <w:proofErr w:type="gramEnd"/>
      <w:r>
        <w:t xml:space="preserve"> </w:t>
      </w:r>
    </w:p>
    <w:p w14:paraId="000000E6" w14:textId="77777777" w:rsidR="00D37899" w:rsidRDefault="000C6993">
      <w:pPr>
        <w:numPr>
          <w:ilvl w:val="0"/>
          <w:numId w:val="34"/>
        </w:numPr>
        <w:jc w:val="both"/>
      </w:pPr>
      <w:r>
        <w:t xml:space="preserve">Pour assurer la cohérence dans la mise en œuvre et les choix des activités en réponse aux priorités des organisations bénéficiaires, les parties prenantes d'exécution de ce programme d’appui à la SC ont besoin de clarifier et de </w:t>
      </w:r>
      <w:r>
        <w:t xml:space="preserve">s’accorder sur les concepts </w:t>
      </w:r>
      <w:proofErr w:type="gramStart"/>
      <w:r>
        <w:t>suivants:</w:t>
      </w:r>
      <w:proofErr w:type="gramEnd"/>
      <w:r>
        <w:t xml:space="preserve"> représentation de la SC, participation de la SC, renforcement de la SC. </w:t>
      </w:r>
    </w:p>
    <w:p w14:paraId="000000E7" w14:textId="77777777" w:rsidR="00D37899" w:rsidRDefault="000C6993">
      <w:pPr>
        <w:numPr>
          <w:ilvl w:val="0"/>
          <w:numId w:val="34"/>
        </w:numPr>
        <w:jc w:val="both"/>
      </w:pPr>
      <w:r>
        <w:t xml:space="preserve">Dans le même ordre d'idée, le programme nécessite une clarification de son approche pour stimuler la participation des </w:t>
      </w:r>
      <w:proofErr w:type="gramStart"/>
      <w:r>
        <w:t>OSC;</w:t>
      </w:r>
      <w:proofErr w:type="gramEnd"/>
      <w:r>
        <w:t xml:space="preserve"> </w:t>
      </w:r>
    </w:p>
    <w:p w14:paraId="000000E8" w14:textId="77777777" w:rsidR="00D37899" w:rsidRDefault="000C6993">
      <w:pPr>
        <w:numPr>
          <w:ilvl w:val="0"/>
          <w:numId w:val="34"/>
        </w:numPr>
        <w:jc w:val="both"/>
      </w:pPr>
      <w:r>
        <w:t>Le GTCRR devrait aussi clarifier en interne le processus d’inclusion spécifique de certains groupes marginalisés et subordonnés com</w:t>
      </w:r>
      <w:r>
        <w:t xml:space="preserve">me </w:t>
      </w:r>
      <w:proofErr w:type="gramStart"/>
      <w:r>
        <w:t>les  femmes</w:t>
      </w:r>
      <w:proofErr w:type="gramEnd"/>
      <w:r>
        <w:t xml:space="preserve">, les jeunes, les PA. </w:t>
      </w:r>
    </w:p>
    <w:p w14:paraId="000000E9" w14:textId="77777777" w:rsidR="00D37899" w:rsidRDefault="000C6993">
      <w:pPr>
        <w:numPr>
          <w:ilvl w:val="0"/>
          <w:numId w:val="34"/>
        </w:numPr>
        <w:jc w:val="both"/>
      </w:pPr>
      <w:r>
        <w:t xml:space="preserve">Il est nécessaire que le GTCRR connaisse les motivations des membres à adhérer au GTCRR, et s’assure que ces motivations soient alignées avec la raison d’être du GTCRR et ce que les membres peuvent en attendre et lui </w:t>
      </w:r>
      <w:proofErr w:type="gramStart"/>
      <w:r>
        <w:t>ap</w:t>
      </w:r>
      <w:r>
        <w:t>porter;</w:t>
      </w:r>
      <w:proofErr w:type="gramEnd"/>
      <w:r>
        <w:t xml:space="preserve"> </w:t>
      </w:r>
    </w:p>
    <w:p w14:paraId="000000EA" w14:textId="77777777" w:rsidR="00D37899" w:rsidRDefault="000C6993">
      <w:pPr>
        <w:numPr>
          <w:ilvl w:val="0"/>
          <w:numId w:val="34"/>
        </w:numPr>
        <w:jc w:val="both"/>
      </w:pPr>
      <w:r>
        <w:t xml:space="preserve">Toujours en interne, le GTCRR est tenu de faire un travail de clarification des rôles des membres dans le réseau et de répertorier les expertises des membres (agroforesterie, plaidoyer, action locale seule) pour bien orienter les actions sur </w:t>
      </w:r>
      <w:proofErr w:type="gramStart"/>
      <w:r>
        <w:t>terra</w:t>
      </w:r>
      <w:r>
        <w:t>in;</w:t>
      </w:r>
      <w:proofErr w:type="gramEnd"/>
      <w:r>
        <w:t xml:space="preserve"> </w:t>
      </w:r>
    </w:p>
    <w:p w14:paraId="000000EB" w14:textId="77777777" w:rsidR="00D37899" w:rsidRDefault="000C6993">
      <w:pPr>
        <w:numPr>
          <w:ilvl w:val="0"/>
          <w:numId w:val="34"/>
        </w:numPr>
        <w:jc w:val="both"/>
      </w:pPr>
      <w:r>
        <w:t>Le programme devrait mettre plus de focus sur le développement de l’expertise des OSC pour jouer son rôle de critique constructive, avec des pôles thématiques (avec une ambition de contenu -action de terrain - et pas seulement de fonctionnement</w:t>
      </w:r>
      <w:proofErr w:type="gramStart"/>
      <w:r>
        <w:t>);</w:t>
      </w:r>
      <w:proofErr w:type="gramEnd"/>
    </w:p>
    <w:p w14:paraId="000000EC" w14:textId="77777777" w:rsidR="00D37899" w:rsidRDefault="000C6993">
      <w:pPr>
        <w:numPr>
          <w:ilvl w:val="0"/>
          <w:numId w:val="34"/>
        </w:numPr>
        <w:jc w:val="both"/>
      </w:pPr>
      <w:r>
        <w:lastRenderedPageBreak/>
        <w:t>Le G</w:t>
      </w:r>
      <w:r>
        <w:t xml:space="preserve">TCRR devrait clarifier ses positions par rapport aux différentes thématiques et ses actions en faveur des communautés ou cibles de ses interventions, au-delà du fonctionnement et des réunions </w:t>
      </w:r>
      <w:proofErr w:type="gramStart"/>
      <w:r>
        <w:t>statutaires;</w:t>
      </w:r>
      <w:proofErr w:type="gramEnd"/>
    </w:p>
    <w:p w14:paraId="000000ED" w14:textId="77777777" w:rsidR="00D37899" w:rsidRDefault="000C6993">
      <w:pPr>
        <w:numPr>
          <w:ilvl w:val="0"/>
          <w:numId w:val="34"/>
        </w:numPr>
        <w:jc w:val="both"/>
      </w:pPr>
      <w:r>
        <w:t>Le programme devrait accompagner le développement d</w:t>
      </w:r>
      <w:r>
        <w:t xml:space="preserve">e stratégies provinciales cohérentes avec la stratégie nationale, et donner aux coordinations provinciales les moyens de fédérer au niveau de chaque province, les OSC selon </w:t>
      </w:r>
      <w:proofErr w:type="gramStart"/>
      <w:r>
        <w:t>leurs expertise</w:t>
      </w:r>
      <w:proofErr w:type="gramEnd"/>
      <w:r>
        <w:t xml:space="preserve">. </w:t>
      </w:r>
    </w:p>
    <w:p w14:paraId="000000EE" w14:textId="77777777" w:rsidR="00D37899" w:rsidRDefault="000C6993">
      <w:pPr>
        <w:numPr>
          <w:ilvl w:val="0"/>
          <w:numId w:val="34"/>
        </w:numPr>
        <w:jc w:val="both"/>
      </w:pPr>
      <w:r>
        <w:t>Il est important pour le GTCRR de se doter d’une politique sur le</w:t>
      </w:r>
      <w:r>
        <w:t>s conflits d’intérêts et l’appliquer aussi bien au niveau national que local. Ceci va permettre aux membres et aux différents acteurs des organes de ne pas se mettre en conflit avec la vision, la mission et les valeurs du GTCRR.</w:t>
      </w:r>
    </w:p>
    <w:p w14:paraId="000000EF" w14:textId="77777777" w:rsidR="00D37899" w:rsidRDefault="000C6993">
      <w:pPr>
        <w:pStyle w:val="Titre2"/>
        <w:jc w:val="both"/>
      </w:pPr>
      <w:bookmarkStart w:id="19" w:name="_heading=h.l9egxbq2o10p" w:colFirst="0" w:colLast="0"/>
      <w:bookmarkEnd w:id="19"/>
      <w:r>
        <w:t>Pertinence, qualité de la c</w:t>
      </w:r>
      <w:r>
        <w:t>onception et cohérence</w:t>
      </w:r>
    </w:p>
    <w:p w14:paraId="000000F0" w14:textId="77777777" w:rsidR="00D37899" w:rsidRDefault="000C6993">
      <w:pPr>
        <w:jc w:val="both"/>
      </w:pPr>
      <w:r>
        <w:t>Cette section est consacrée à la pertinence du programme d’appui à la SC. Elle examine si la conception et le cadre logique du programme sont réalistes. Elle analyse la cohérence des choix stratégiques de la mise en œuvre de ce processus d’appui à la socié</w:t>
      </w:r>
      <w:r>
        <w:t xml:space="preserve">té civile. </w:t>
      </w:r>
    </w:p>
    <w:p w14:paraId="000000F1" w14:textId="77777777" w:rsidR="00D37899" w:rsidRDefault="00D37899"/>
    <w:p w14:paraId="000000F2" w14:textId="77777777" w:rsidR="00D37899" w:rsidRDefault="000C6993">
      <w:pPr>
        <w:pStyle w:val="Titre3"/>
        <w:rPr>
          <w:sz w:val="20"/>
          <w:szCs w:val="20"/>
          <w:u w:val="single"/>
        </w:rPr>
      </w:pPr>
      <w:bookmarkStart w:id="20" w:name="_heading=h.dz8olfyp6kzp" w:colFirst="0" w:colLast="0"/>
      <w:bookmarkEnd w:id="20"/>
      <w:r>
        <w:t>Pertinence par rapport aux politiques nationales et provinciales dans le domaine de l’environnement</w:t>
      </w:r>
    </w:p>
    <w:p w14:paraId="000000F3" w14:textId="77777777" w:rsidR="00D37899" w:rsidRDefault="000C6993">
      <w:pPr>
        <w:jc w:val="both"/>
        <w:rPr>
          <w:i/>
        </w:rPr>
      </w:pPr>
      <w:r>
        <w:rPr>
          <w:i/>
          <w:u w:val="single"/>
        </w:rPr>
        <w:t xml:space="preserve">Points </w:t>
      </w:r>
      <w:proofErr w:type="gramStart"/>
      <w:r>
        <w:rPr>
          <w:i/>
          <w:u w:val="single"/>
        </w:rPr>
        <w:t>forts</w:t>
      </w:r>
      <w:r>
        <w:rPr>
          <w:i/>
        </w:rPr>
        <w:t>:</w:t>
      </w:r>
      <w:proofErr w:type="gramEnd"/>
      <w:r>
        <w:rPr>
          <w:i/>
        </w:rPr>
        <w:t xml:space="preserve"> </w:t>
      </w:r>
    </w:p>
    <w:p w14:paraId="000000F4" w14:textId="77777777" w:rsidR="00D37899" w:rsidRDefault="000C6993">
      <w:pPr>
        <w:pBdr>
          <w:top w:val="nil"/>
          <w:left w:val="nil"/>
          <w:bottom w:val="nil"/>
          <w:right w:val="nil"/>
          <w:between w:val="nil"/>
        </w:pBdr>
        <w:spacing w:before="160" w:after="160"/>
        <w:jc w:val="both"/>
      </w:pPr>
      <w:r>
        <w:t>Il ressort de cette évaluation, particulièrement dans l’analyse documentaire corroborée par les entretiens avec les informateurs</w:t>
      </w:r>
      <w:r>
        <w:t xml:space="preserve"> clés, que l’intention du programme d’appui à la société civile est hautement pertinente. En effet, le Plan d’Investissement REDD+ de la RDC encourage la participation de la société civile dans la mise en œuvre du programme, car il reconnaît </w:t>
      </w:r>
      <w:proofErr w:type="gramStart"/>
      <w:r>
        <w:t>la nécessaire</w:t>
      </w:r>
      <w:proofErr w:type="gramEnd"/>
      <w:r>
        <w:t xml:space="preserve"> </w:t>
      </w:r>
      <w:r>
        <w:t xml:space="preserve">de recréer un climat de confiance dans un contexte de capacités limitées, de faible présence de l’État en particulier dans les zones forestières, et de faible gouvernance à tous les niveaux. Le plan d’investissement reconnaît que la participation de la SC </w:t>
      </w:r>
      <w:r>
        <w:t xml:space="preserve">est un gage de la transparence, de l’équité et de la traçabilité dans la mise en œuvre des activités, dans le suivi et évaluation de ces dernières et le partage adéquat des bénéfices. </w:t>
      </w:r>
    </w:p>
    <w:p w14:paraId="000000F5" w14:textId="77777777" w:rsidR="00D37899" w:rsidRDefault="000C6993">
      <w:pPr>
        <w:pBdr>
          <w:top w:val="nil"/>
          <w:left w:val="nil"/>
          <w:bottom w:val="nil"/>
          <w:right w:val="nil"/>
          <w:between w:val="nil"/>
        </w:pBdr>
        <w:spacing w:before="160" w:after="160"/>
        <w:jc w:val="both"/>
      </w:pPr>
      <w:r>
        <w:t>Il faut souligner cependant que le plan d’investissement de la RDC cons</w:t>
      </w:r>
      <w:r>
        <w:t>idère que le renforcement</w:t>
      </w:r>
      <w:r>
        <w:rPr>
          <w:vertAlign w:val="superscript"/>
        </w:rPr>
        <w:footnoteReference w:id="3"/>
      </w:r>
      <w:r>
        <w:t xml:space="preserve"> des capacités doit permettre la participation effective et efficace de toutes les parties prenantes, femmes et hommes, populations locales et peuples autochtones, aux objectifs de la REDD+. Dans ses objectifs (conceptuel), ce pr</w:t>
      </w:r>
      <w:r>
        <w:t xml:space="preserve">ogramme s'était assigné entre autres l’objectif d'encourager une participation effective des OSC comme exigée par le plan d’investissement REDD+. Et l'évaluation a observé qu’avant ce programme, les OSC étaient éparpillées sans une voix ou vision commune. </w:t>
      </w:r>
      <w:r>
        <w:t xml:space="preserve">Ce programme a donc permis au GTCRR de se consolider et de se </w:t>
      </w:r>
      <w:proofErr w:type="gramStart"/>
      <w:r>
        <w:t>présenter  en</w:t>
      </w:r>
      <w:proofErr w:type="gramEnd"/>
      <w:r>
        <w:t xml:space="preserve"> interlocuteur légitime représentant la société civile dans le programme REDD+ en RDC. </w:t>
      </w:r>
    </w:p>
    <w:p w14:paraId="000000F6" w14:textId="77777777" w:rsidR="00D37899" w:rsidRDefault="000C6993">
      <w:pPr>
        <w:spacing w:before="160" w:after="160"/>
        <w:jc w:val="both"/>
      </w:pPr>
      <w:r>
        <w:t xml:space="preserve">Considérant que la réduction des émissions provenant du déboisement et de la dégradation des </w:t>
      </w:r>
      <w:r>
        <w:t xml:space="preserve">forêts, associée à la gestion durable des forêts, la conservation et l'amélioration des stocks de carbone forestier (REDD+), est un élément essentiel des efforts mondiaux visant à atténuer les changements climatiques. Le programme d’appui à la SC est donc </w:t>
      </w:r>
      <w:r>
        <w:t>une initiative pertinente dans le domaine environnemental, dans la mesure où il vise à permettre à la société civile d'apporter sa contribution en dénonçant les dérives dans la mise en œuvre des programmes REDD et en menant des plaidoyers sur les questions</w:t>
      </w:r>
      <w:r>
        <w:t xml:space="preserve"> liées à l'environnement, en faveur des droits des communautés et pour la défense des groupes marginalisés. </w:t>
      </w:r>
    </w:p>
    <w:p w14:paraId="000000F7" w14:textId="77777777" w:rsidR="00D37899" w:rsidRDefault="000C6993">
      <w:pPr>
        <w:spacing w:before="160" w:after="160"/>
        <w:jc w:val="both"/>
      </w:pPr>
      <w:r>
        <w:t>La pertinence du projet a été reconnue par les coordinations provinciales rencontrées ou consultées à distance, en affirmant le mandat qui leur a é</w:t>
      </w:r>
      <w:r>
        <w:t xml:space="preserve">té accordé et les attentes des communautés avec lesquelles la société civile travaille dans les provinces. </w:t>
      </w:r>
    </w:p>
    <w:p w14:paraId="000000F8" w14:textId="77777777" w:rsidR="00D37899" w:rsidRDefault="000C6993">
      <w:pPr>
        <w:spacing w:before="160" w:after="160"/>
        <w:jc w:val="both"/>
      </w:pPr>
      <w:r>
        <w:lastRenderedPageBreak/>
        <w:t>Aussi, ce programme a permis de mettre en place un dispositif de suivi des projets PIREDD à travers l'installation et l'opérationnalisation de coord</w:t>
      </w:r>
      <w:r>
        <w:t xml:space="preserve">inations provinciales dans 16 provinces sur 26, et d'élargir leur collaboration. Ceci est une exécution du mandat accordé à la société civile dans le plan d’investissement et consiste à s'assurer de la transparence dans la mise en œuvre et dans le respect </w:t>
      </w:r>
      <w:r>
        <w:t xml:space="preserve">des cahiers de charges des porteurs des projets PIREDD. </w:t>
      </w:r>
    </w:p>
    <w:p w14:paraId="000000F9" w14:textId="77777777" w:rsidR="00D37899" w:rsidRDefault="000C6993">
      <w:pPr>
        <w:spacing w:before="160" w:after="160"/>
        <w:jc w:val="both"/>
      </w:pPr>
      <w:r>
        <w:t>Enfin, les organisations consultées dans le cadre de cette évaluation ont souligné que ce programme a permis le renforcement des capacités de certains membres sur les thématiques REDD. Les répondant·</w:t>
      </w:r>
      <w:r>
        <w:t>e·</w:t>
      </w:r>
      <w:proofErr w:type="spellStart"/>
      <w:r>
        <w:t>s ont</w:t>
      </w:r>
      <w:proofErr w:type="spellEnd"/>
      <w:r>
        <w:t xml:space="preserve"> particulièrement soulevé l’acquisition des connaissances sur les moteurs de déforestation, les projets agro forestiers, ou encore les différents piliers du plan d’investissement. </w:t>
      </w:r>
    </w:p>
    <w:p w14:paraId="000000FA" w14:textId="77777777" w:rsidR="00D37899" w:rsidRDefault="000C6993">
      <w:pPr>
        <w:spacing w:before="160" w:after="160"/>
        <w:jc w:val="both"/>
        <w:rPr>
          <w:i/>
        </w:rPr>
      </w:pPr>
      <w:r>
        <w:rPr>
          <w:i/>
          <w:u w:val="single"/>
        </w:rPr>
        <w:t xml:space="preserve">Points </w:t>
      </w:r>
      <w:proofErr w:type="gramStart"/>
      <w:r>
        <w:rPr>
          <w:i/>
          <w:u w:val="single"/>
        </w:rPr>
        <w:t>d’attention</w:t>
      </w:r>
      <w:r>
        <w:rPr>
          <w:i/>
        </w:rPr>
        <w:t>:</w:t>
      </w:r>
      <w:proofErr w:type="gramEnd"/>
    </w:p>
    <w:p w14:paraId="000000FB" w14:textId="77777777" w:rsidR="00D37899" w:rsidRDefault="000C6993">
      <w:pPr>
        <w:spacing w:before="160" w:after="160"/>
        <w:jc w:val="both"/>
      </w:pPr>
      <w:r>
        <w:t xml:space="preserve">Le sixième principe de mise en </w:t>
      </w:r>
      <w:proofErr w:type="spellStart"/>
      <w:r>
        <w:t>oeuvre</w:t>
      </w:r>
      <w:proofErr w:type="spellEnd"/>
      <w:r>
        <w:t xml:space="preserve"> du plan d’investissement REDD+ en RDC insiste sur la prise en compte des droits et </w:t>
      </w:r>
      <w:proofErr w:type="gramStart"/>
      <w:r>
        <w:t>aspirations  de</w:t>
      </w:r>
      <w:proofErr w:type="gramEnd"/>
      <w:r>
        <w:t xml:space="preserve"> toutes les parties prenantes, y compris les communautés locales et les groupes fragilisés et marginalisés, comme les pe</w:t>
      </w:r>
      <w:r>
        <w:t xml:space="preserve">uples autochtones ou les femmes et les jeunes à travers une participation active dès la phase de planification des programmes. </w:t>
      </w:r>
    </w:p>
    <w:p w14:paraId="000000FC" w14:textId="77777777" w:rsidR="00D37899" w:rsidRDefault="000C6993">
      <w:pPr>
        <w:spacing w:before="160" w:after="160"/>
        <w:jc w:val="both"/>
      </w:pPr>
      <w:r>
        <w:t>Cependant, l'évaluation a relevé que la participation de ces groupes nommément identifiés dans le plan d’investissement était mi</w:t>
      </w:r>
      <w:r>
        <w:t>nimale dans la conception de ce programme. En effet, le document du programme, particulièrement le cadre de résultat, ne fait référence à aucune activité spécifiquement destinée aux femmes ni aux groupes vulnérables. Ceci a été corroboré lors des divers en</w:t>
      </w:r>
      <w:r>
        <w:t>tretiens individuels et des groupes de discussion dans la phase de collecte d’information. En termes d’action à faire dans le cadre de ce programme, l'évaluation n’a noté aucune particularité liée au genre, jeunes ou PA. Il faut cependant noter que la coor</w:t>
      </w:r>
      <w:r>
        <w:t xml:space="preserve">dination provinciale pour la ville de Kinshasa est tenue par une organisation des peuples autochtones (REPALEF), bien que ceci ne se traduise pas en actions d’appui à la société civile pour améliorer leur participation dans le suivi des projets PIREDD. </w:t>
      </w:r>
    </w:p>
    <w:p w14:paraId="000000FD" w14:textId="77777777" w:rsidR="00D37899" w:rsidRDefault="000C6993">
      <w:pPr>
        <w:spacing w:before="160" w:after="160"/>
        <w:jc w:val="both"/>
      </w:pPr>
      <w:r>
        <w:t>Le</w:t>
      </w:r>
      <w:r>
        <w:t xml:space="preserve"> concept du programme avait prévu des activités de renforcement thématique pour développer des expertises thématiques parmi les membres de la société civile. Cependant, dans la réalité, selon plusieurs personnes rencontrées, il n’y a eu que des ateliers de</w:t>
      </w:r>
      <w:r>
        <w:t xml:space="preserve"> formation assez légers sur deux ou trois jours. Pas assez pour créer une vraie expertise, pas de certification. Ainsi donc, le volet renforcement des capacités des organisations membres du GTCRR n’a pas été abordé de manière à valoriser ou promouvoir leur</w:t>
      </w:r>
      <w:r>
        <w:t xml:space="preserve"> émergence. Presque tous les informateurs clés consultés dans le cadre de cette évaluation proposent le renforcement de ce volet pour la suite de la mise en œuvre du programme. </w:t>
      </w:r>
    </w:p>
    <w:p w14:paraId="000000FE" w14:textId="77777777" w:rsidR="00D37899" w:rsidRDefault="000C6993">
      <w:pPr>
        <w:spacing w:before="160" w:after="160"/>
        <w:jc w:val="both"/>
      </w:pPr>
      <w:r>
        <w:t>Enfin, l'évaluation a relevé que le niveau de compréhension et d’appropriation</w:t>
      </w:r>
      <w:r>
        <w:t xml:space="preserve"> du contenu du programme et des rôles des acteurs au sein du programme est peu clair. Lors des consultations avec les représentants des organisations membres, plusieurs d’entre eux étaient plus à l'aise à parler des projets PIREDD que du programme d’appui </w:t>
      </w:r>
      <w:r>
        <w:t xml:space="preserve">à la société civile. </w:t>
      </w:r>
    </w:p>
    <w:p w14:paraId="000000FF" w14:textId="77777777" w:rsidR="00D37899" w:rsidRDefault="000C6993">
      <w:pPr>
        <w:pStyle w:val="Titre3"/>
      </w:pPr>
      <w:bookmarkStart w:id="21" w:name="_heading=h.jwg5lgep2t14" w:colFirst="0" w:colLast="0"/>
      <w:bookmarkEnd w:id="21"/>
      <w:r>
        <w:t>Pertinence par rapport aux attentes des bénéficiaires</w:t>
      </w:r>
    </w:p>
    <w:p w14:paraId="00000100" w14:textId="77777777" w:rsidR="00D37899" w:rsidRDefault="000C6993">
      <w:pPr>
        <w:pBdr>
          <w:top w:val="nil"/>
          <w:left w:val="nil"/>
          <w:bottom w:val="nil"/>
          <w:right w:val="nil"/>
          <w:between w:val="nil"/>
        </w:pBdr>
        <w:spacing w:before="160" w:after="160"/>
        <w:jc w:val="both"/>
        <w:rPr>
          <w:i/>
          <w:u w:val="single"/>
        </w:rPr>
      </w:pPr>
      <w:r>
        <w:rPr>
          <w:i/>
          <w:u w:val="single"/>
        </w:rPr>
        <w:t xml:space="preserve">Points </w:t>
      </w:r>
      <w:proofErr w:type="gramStart"/>
      <w:r>
        <w:rPr>
          <w:i/>
          <w:u w:val="single"/>
        </w:rPr>
        <w:t>forts:</w:t>
      </w:r>
      <w:proofErr w:type="gramEnd"/>
      <w:r>
        <w:rPr>
          <w:i/>
          <w:u w:val="single"/>
        </w:rPr>
        <w:t xml:space="preserve"> </w:t>
      </w:r>
    </w:p>
    <w:p w14:paraId="00000101" w14:textId="77777777" w:rsidR="00D37899" w:rsidRDefault="000C6993">
      <w:pPr>
        <w:pBdr>
          <w:top w:val="nil"/>
          <w:left w:val="nil"/>
          <w:bottom w:val="nil"/>
          <w:right w:val="nil"/>
          <w:between w:val="nil"/>
        </w:pBdr>
        <w:spacing w:before="160" w:after="160"/>
        <w:jc w:val="both"/>
      </w:pPr>
      <w:r>
        <w:t xml:space="preserve">Pour identifier les attentes qui n’ont pas été prises en compte dans ce programme, l'équipe d'évaluation avait sondé les </w:t>
      </w:r>
      <w:proofErr w:type="spellStart"/>
      <w:r>
        <w:t>répondant·e·s</w:t>
      </w:r>
      <w:proofErr w:type="spellEnd"/>
      <w:r>
        <w:t xml:space="preserve"> (parmi les organisations membr</w:t>
      </w:r>
      <w:r>
        <w:t>es) aussi bien avec le questionnaire en ligne que lors des groupes de discussion. Il est ressorti de ces consultations que le GTCRR et ses membres, en tant que bénéficiaires directs du programme d’appui à la société civile, trouvent que les activités effec</w:t>
      </w:r>
      <w:r>
        <w:t>tivement menées par ce programme restent hautement pertinentes.  Il y a unanimité sur la pertinence des grandes lignes du programme telles que l’installation et les moyens de fonctionnement du bureau de la coordination nationale et des coordinations provin</w:t>
      </w:r>
      <w:r>
        <w:t xml:space="preserve">ciales du GTCRR.  </w:t>
      </w:r>
    </w:p>
    <w:p w14:paraId="00000102" w14:textId="77777777" w:rsidR="00D37899" w:rsidRDefault="000C6993">
      <w:pPr>
        <w:pBdr>
          <w:top w:val="nil"/>
          <w:left w:val="nil"/>
          <w:bottom w:val="nil"/>
          <w:right w:val="nil"/>
          <w:between w:val="nil"/>
        </w:pBdr>
        <w:spacing w:before="160" w:after="160"/>
        <w:jc w:val="both"/>
      </w:pPr>
      <w:r>
        <w:t>Le programme a permis à la coordination nationale du GTCRR d’avoir une assise solide pour son fonctionnement (bureau, personnel salarié, moyens de transport, communication). Ceci s’applique aussi de façon limitée aux 16 coordinations pro</w:t>
      </w:r>
      <w:r>
        <w:t xml:space="preserve">vinciales qui ont été dotées d’un bureau équipé (ordinateurs, meubles, électricité solaire et communication) avec </w:t>
      </w:r>
      <w:proofErr w:type="gramStart"/>
      <w:r>
        <w:t>deux personnel salariés</w:t>
      </w:r>
      <w:proofErr w:type="gramEnd"/>
      <w:r>
        <w:t xml:space="preserve">, ainsi que d’un petit budget de fonctionnement. </w:t>
      </w:r>
    </w:p>
    <w:p w14:paraId="00000103" w14:textId="77777777" w:rsidR="00D37899" w:rsidRDefault="000C6993">
      <w:pPr>
        <w:pBdr>
          <w:top w:val="nil"/>
          <w:left w:val="nil"/>
          <w:bottom w:val="nil"/>
          <w:right w:val="nil"/>
          <w:between w:val="nil"/>
        </w:pBdr>
        <w:spacing w:before="160" w:after="160"/>
        <w:jc w:val="both"/>
      </w:pPr>
      <w:r>
        <w:lastRenderedPageBreak/>
        <w:t>Les formations initiées par le programme, notamment les ateliers de f</w:t>
      </w:r>
      <w:r>
        <w:t>ormations sur les moteurs de développement ou sur l’agro foresterie, sont d’autres activités du programme qui ont répondu aux attentes des membres. Les organisations membres témoignent de l’importance de ces formations, en expliquant que ces dernières leur</w:t>
      </w:r>
      <w:r>
        <w:t xml:space="preserve">s ont permis d'être capables d’informer les communautés locales sur le mécanisme REDD mais aussi sur les actions positives à mener. </w:t>
      </w:r>
    </w:p>
    <w:p w14:paraId="00000104" w14:textId="77777777" w:rsidR="00D37899" w:rsidRDefault="000C6993">
      <w:pPr>
        <w:pBdr>
          <w:top w:val="nil"/>
          <w:left w:val="nil"/>
          <w:bottom w:val="nil"/>
          <w:right w:val="nil"/>
          <w:between w:val="nil"/>
        </w:pBdr>
        <w:spacing w:before="160" w:after="160"/>
        <w:jc w:val="both"/>
      </w:pPr>
      <w:r>
        <w:rPr>
          <w:i/>
          <w:u w:val="single"/>
        </w:rPr>
        <w:t xml:space="preserve">Points </w:t>
      </w:r>
      <w:proofErr w:type="gramStart"/>
      <w:r>
        <w:rPr>
          <w:i/>
          <w:u w:val="single"/>
        </w:rPr>
        <w:t>d'attention</w:t>
      </w:r>
      <w:r>
        <w:t>:</w:t>
      </w:r>
      <w:proofErr w:type="gramEnd"/>
    </w:p>
    <w:p w14:paraId="00000105" w14:textId="77777777" w:rsidR="00D37899" w:rsidRDefault="000C6993">
      <w:pPr>
        <w:pBdr>
          <w:top w:val="nil"/>
          <w:left w:val="nil"/>
          <w:bottom w:val="nil"/>
          <w:right w:val="nil"/>
          <w:between w:val="nil"/>
        </w:pBdr>
        <w:spacing w:before="160" w:after="160"/>
        <w:jc w:val="both"/>
      </w:pPr>
      <w:r>
        <w:t xml:space="preserve">Bien que 16 coordinations provinciales </w:t>
      </w:r>
      <w:proofErr w:type="gramStart"/>
      <w:r>
        <w:t>ont</w:t>
      </w:r>
      <w:proofErr w:type="gramEnd"/>
      <w:r>
        <w:t xml:space="preserve"> été prises en charge pour le fonctionnement opérationnel, le</w:t>
      </w:r>
      <w:r>
        <w:t>s membres des comités d’orientation et certains coordonnateurs provinciaux ont soulevé le fait que le fonctionnement organisationnel des coordinations provinciales n'était pas pris en compte. Par exemple, la tenue des réunions statutaires des comités d’ori</w:t>
      </w:r>
      <w:r>
        <w:t xml:space="preserve">entation au niveau provincial n’est pas appuyée par le programme. Ceci crée une situation dans laquelle la coordination provinciale reçoit des moyens pour fonctionner, mais où l’organe censé l'appuyer stratégiquement n’a pas les moyens opérationnels. </w:t>
      </w:r>
    </w:p>
    <w:p w14:paraId="00000106" w14:textId="77777777" w:rsidR="00D37899" w:rsidRDefault="000C6993">
      <w:pPr>
        <w:pBdr>
          <w:top w:val="nil"/>
          <w:left w:val="nil"/>
          <w:bottom w:val="nil"/>
          <w:right w:val="nil"/>
          <w:between w:val="nil"/>
        </w:pBdr>
        <w:spacing w:before="160" w:after="160"/>
        <w:jc w:val="both"/>
      </w:pPr>
      <w:r>
        <w:t>Plus</w:t>
      </w:r>
      <w:r>
        <w:t xml:space="preserve"> de la moitié des </w:t>
      </w:r>
      <w:proofErr w:type="spellStart"/>
      <w:r>
        <w:t>représentant·e·s</w:t>
      </w:r>
      <w:proofErr w:type="spellEnd"/>
      <w:r>
        <w:t xml:space="preserve"> d’organisations membres que nous avons </w:t>
      </w:r>
      <w:proofErr w:type="spellStart"/>
      <w:proofErr w:type="gramStart"/>
      <w:r>
        <w:t>consulté</w:t>
      </w:r>
      <w:proofErr w:type="gramEnd"/>
      <w:r>
        <w:t>·e·s</w:t>
      </w:r>
      <w:proofErr w:type="spellEnd"/>
      <w:r>
        <w:t xml:space="preserve"> ont affirmé n’avoir pas participé dans la conception du programme. L'évaluation a donc recueilli leurs avis sur les activités qu’</w:t>
      </w:r>
      <w:proofErr w:type="spellStart"/>
      <w:r>
        <w:t>ils·elles</w:t>
      </w:r>
      <w:proofErr w:type="spellEnd"/>
      <w:r>
        <w:t xml:space="preserve"> auraient souhaité voir mises e</w:t>
      </w:r>
      <w:r>
        <w:t xml:space="preserve">n œuvre par ce programme. Les points suivants ont été proposés de façon </w:t>
      </w:r>
      <w:proofErr w:type="gramStart"/>
      <w:r>
        <w:t>récurrente:</w:t>
      </w:r>
      <w:proofErr w:type="gramEnd"/>
    </w:p>
    <w:p w14:paraId="00000107" w14:textId="77777777" w:rsidR="00D37899" w:rsidRDefault="000C6993">
      <w:pPr>
        <w:numPr>
          <w:ilvl w:val="0"/>
          <w:numId w:val="19"/>
        </w:numPr>
        <w:spacing w:before="60" w:after="60"/>
        <w:jc w:val="both"/>
      </w:pPr>
      <w:r>
        <w:t xml:space="preserve">Renforcer les capacités opérationnelles, la mobilité et le déploiement sur le </w:t>
      </w:r>
      <w:proofErr w:type="gramStart"/>
      <w:r>
        <w:t>terrain:</w:t>
      </w:r>
      <w:proofErr w:type="gramEnd"/>
      <w:r>
        <w:t xml:space="preserve"> en effet, les frais de fonctionnement que certaines coordinations provinciales reçoiv</w:t>
      </w:r>
      <w:r>
        <w:t>ent ne leur permettent pas d’atteindre les zones des projets PIREDD. “Les fonds que nous recevons ne nous permettent d’aller à plus de 150 Km où le projet PIREDD est en train de se mettre en œuvre. Nous nous limitons à visiter les communautés aux alentours</w:t>
      </w:r>
      <w:r>
        <w:t xml:space="preserve"> de la ville” </w:t>
      </w:r>
    </w:p>
    <w:p w14:paraId="00000108" w14:textId="77777777" w:rsidR="00D37899" w:rsidRDefault="000C6993">
      <w:pPr>
        <w:numPr>
          <w:ilvl w:val="0"/>
          <w:numId w:val="19"/>
        </w:numPr>
        <w:spacing w:before="60" w:after="60"/>
        <w:jc w:val="both"/>
      </w:pPr>
      <w:r>
        <w:t>Renforcer les capacités techniques et thématiques des membres, par exemple dans le domaine de la cartographie et de la surveillance forestière.</w:t>
      </w:r>
    </w:p>
    <w:p w14:paraId="00000109" w14:textId="77777777" w:rsidR="00D37899" w:rsidRDefault="000C6993">
      <w:pPr>
        <w:numPr>
          <w:ilvl w:val="0"/>
          <w:numId w:val="19"/>
        </w:numPr>
        <w:spacing w:before="60" w:after="60"/>
        <w:jc w:val="both"/>
      </w:pPr>
      <w:r>
        <w:t>Les coordinations souhaitent intégrer les membres des territoires et secteurs dans toutes les act</w:t>
      </w:r>
      <w:r>
        <w:t xml:space="preserve">ivités, mais aussi identifier des points focaux au niveau des territoires, des secteurs et des villages pour faciliter le suivi des programmes PIREDD. </w:t>
      </w:r>
    </w:p>
    <w:p w14:paraId="0000010A" w14:textId="77777777" w:rsidR="00D37899" w:rsidRDefault="000C6993">
      <w:pPr>
        <w:numPr>
          <w:ilvl w:val="0"/>
          <w:numId w:val="19"/>
        </w:numPr>
        <w:spacing w:before="60" w:after="60"/>
        <w:jc w:val="both"/>
      </w:pPr>
      <w:r>
        <w:t>Certains membres voudraient être impliqués dans les décisions concernant chaque phase du programme d’app</w:t>
      </w:r>
      <w:r>
        <w:t xml:space="preserve">ui à la société civile, voire dans la mise en œuvre pour certains, afin de mieux accompagner la mise en œuvre du programme. </w:t>
      </w:r>
    </w:p>
    <w:p w14:paraId="0000010B" w14:textId="77777777" w:rsidR="00D37899" w:rsidRDefault="000C6993">
      <w:pPr>
        <w:numPr>
          <w:ilvl w:val="0"/>
          <w:numId w:val="19"/>
        </w:numPr>
        <w:spacing w:before="60" w:after="60"/>
        <w:jc w:val="both"/>
      </w:pPr>
      <w:r>
        <w:t>Harmoniser le calendrier des moyens mis à la disposition des coordinations provinciales en fonction des activités des projets PIRED</w:t>
      </w:r>
      <w:r>
        <w:t>D. Ceci va permettre aux coordinations provinciales de suivre les activités au moment opportun. Par exemple, si le projet PIREDD est en période de distribution de semences, les coordinations doivent avoir les moyens pour la descente de terrain dans la même</w:t>
      </w:r>
      <w:r>
        <w:t xml:space="preserve"> période pour suivre et faciliter l’implication des communautés dans le projet. </w:t>
      </w:r>
    </w:p>
    <w:p w14:paraId="0000010C" w14:textId="77777777" w:rsidR="00D37899" w:rsidRDefault="000C6993">
      <w:pPr>
        <w:numPr>
          <w:ilvl w:val="0"/>
          <w:numId w:val="19"/>
        </w:numPr>
        <w:spacing w:before="60" w:after="60"/>
        <w:jc w:val="both"/>
      </w:pPr>
      <w:r>
        <w:t>Créer des opportunités pour les provinces d'échanger les expériences pour capitaliser sur les acquis des autres provinces et tirer les leçons sur les défis des autres coordina</w:t>
      </w:r>
      <w:r>
        <w:t xml:space="preserve">tions provinciales. </w:t>
      </w:r>
    </w:p>
    <w:p w14:paraId="0000010D" w14:textId="77777777" w:rsidR="00D37899" w:rsidRDefault="00D37899">
      <w:pPr>
        <w:jc w:val="both"/>
      </w:pPr>
    </w:p>
    <w:p w14:paraId="0000010E" w14:textId="77777777" w:rsidR="00D37899" w:rsidRDefault="000C6993">
      <w:pPr>
        <w:jc w:val="both"/>
        <w:rPr>
          <w:b/>
          <w:u w:val="single"/>
        </w:rPr>
      </w:pPr>
      <w:proofErr w:type="gramStart"/>
      <w:r>
        <w:rPr>
          <w:b/>
          <w:u w:val="single"/>
        </w:rPr>
        <w:t>Recommandations:</w:t>
      </w:r>
      <w:proofErr w:type="gramEnd"/>
      <w:r>
        <w:rPr>
          <w:b/>
          <w:u w:val="single"/>
        </w:rPr>
        <w:t xml:space="preserve"> </w:t>
      </w:r>
    </w:p>
    <w:p w14:paraId="0000010F" w14:textId="77777777" w:rsidR="00D37899" w:rsidRDefault="000C6993">
      <w:pPr>
        <w:numPr>
          <w:ilvl w:val="0"/>
          <w:numId w:val="7"/>
        </w:numPr>
        <w:spacing w:before="160"/>
        <w:jc w:val="both"/>
      </w:pPr>
      <w:r>
        <w:t>Préciser, a</w:t>
      </w:r>
      <w:r>
        <w:t>ctiver et utiliser le mécanisme de consultation des parties prenantes, en commençant par l’appliquer dans la prise de décision interne et la consultation des membres.</w:t>
      </w:r>
    </w:p>
    <w:p w14:paraId="00000110" w14:textId="77777777" w:rsidR="00D37899" w:rsidRDefault="000C6993">
      <w:pPr>
        <w:numPr>
          <w:ilvl w:val="0"/>
          <w:numId w:val="7"/>
        </w:numPr>
        <w:jc w:val="both"/>
      </w:pPr>
      <w:r>
        <w:t xml:space="preserve">Organiser une consultation avec les coordinations provinciales pour ajuster leurs moyens </w:t>
      </w:r>
      <w:r>
        <w:t>en prenant en compte le rôle qu’elles sont censées jouer et leurs besoins exprimés</w:t>
      </w:r>
    </w:p>
    <w:p w14:paraId="00000111" w14:textId="77777777" w:rsidR="00D37899" w:rsidRDefault="000C6993">
      <w:pPr>
        <w:numPr>
          <w:ilvl w:val="0"/>
          <w:numId w:val="7"/>
        </w:numPr>
        <w:jc w:val="both"/>
      </w:pPr>
      <w:r>
        <w:t>Impliquer les membres pour définir un plan de formation adapté aux besoins</w:t>
      </w:r>
    </w:p>
    <w:p w14:paraId="00000112" w14:textId="77777777" w:rsidR="00D37899" w:rsidRDefault="000C6993">
      <w:pPr>
        <w:numPr>
          <w:ilvl w:val="0"/>
          <w:numId w:val="7"/>
        </w:numPr>
        <w:spacing w:after="160"/>
        <w:jc w:val="both"/>
      </w:pPr>
      <w:r>
        <w:t>Concevoir un schéma de collaboration et de participation des membres et coordinations provinciales</w:t>
      </w:r>
      <w:r>
        <w:t>, ainsi qu’un mécanisme de concertation et de capitalisation des expériences au niveau des provinces.</w:t>
      </w:r>
    </w:p>
    <w:p w14:paraId="00000113" w14:textId="77777777" w:rsidR="00D37899" w:rsidRDefault="00D37899">
      <w:pPr>
        <w:jc w:val="both"/>
      </w:pPr>
    </w:p>
    <w:p w14:paraId="00000114" w14:textId="77777777" w:rsidR="00D37899" w:rsidRDefault="000C6993">
      <w:pPr>
        <w:pStyle w:val="Titre3"/>
      </w:pPr>
      <w:bookmarkStart w:id="22" w:name="_heading=h.jxberqpcoal1" w:colFirst="0" w:colLast="0"/>
      <w:bookmarkEnd w:id="22"/>
      <w:r>
        <w:lastRenderedPageBreak/>
        <w:t>Pertinence par rapport aux priorités des partenaires financiers</w:t>
      </w:r>
    </w:p>
    <w:p w14:paraId="00000115" w14:textId="77777777" w:rsidR="00D37899" w:rsidRDefault="000C6993">
      <w:pPr>
        <w:spacing w:before="160" w:after="160"/>
        <w:jc w:val="both"/>
        <w:rPr>
          <w:b/>
          <w:i/>
          <w:u w:val="single"/>
        </w:rPr>
      </w:pPr>
      <w:r>
        <w:rPr>
          <w:i/>
          <w:u w:val="single"/>
        </w:rPr>
        <w:t xml:space="preserve">Points </w:t>
      </w:r>
      <w:proofErr w:type="gramStart"/>
      <w:r>
        <w:rPr>
          <w:i/>
          <w:u w:val="single"/>
        </w:rPr>
        <w:t>forts</w:t>
      </w:r>
      <w:r>
        <w:rPr>
          <w:i/>
        </w:rPr>
        <w:t>:</w:t>
      </w:r>
      <w:proofErr w:type="gramEnd"/>
    </w:p>
    <w:p w14:paraId="00000116" w14:textId="77777777" w:rsidR="00D37899" w:rsidRDefault="000C6993">
      <w:pPr>
        <w:pBdr>
          <w:top w:val="nil"/>
          <w:left w:val="nil"/>
          <w:bottom w:val="nil"/>
          <w:right w:val="nil"/>
          <w:between w:val="nil"/>
        </w:pBdr>
        <w:spacing w:before="160" w:after="160"/>
        <w:jc w:val="both"/>
      </w:pPr>
      <w:r>
        <w:t>Pour CAFI, la priorité était de structurer la SC via une structure fédératrice (GTCRR), afin qu’elle puisse suivre et participer à la mise en œuvre des actions REDD en RDC. Pour RFN, le GTCRR devait être renforcé pour jouer son rôle de donner de la visibil</w:t>
      </w:r>
      <w:r>
        <w:t xml:space="preserve">ité aux membres, à leurs activités et à leur expertise. Pour FONAREDD, la priorité était d’avoir un interlocuteur viable représentant </w:t>
      </w:r>
      <w:proofErr w:type="gramStart"/>
      <w:r>
        <w:t>la  société</w:t>
      </w:r>
      <w:proofErr w:type="gramEnd"/>
      <w:r>
        <w:t xml:space="preserve"> civile à mesure de représenter réellement les intérêts des communautés locales, peuples autochtones, femmes et</w:t>
      </w:r>
      <w:r>
        <w:t xml:space="preserve"> jeunes dans ce processus REDD+. </w:t>
      </w:r>
    </w:p>
    <w:p w14:paraId="00000117" w14:textId="77777777" w:rsidR="00D37899" w:rsidRDefault="000C6993">
      <w:pPr>
        <w:pBdr>
          <w:top w:val="nil"/>
          <w:left w:val="nil"/>
          <w:bottom w:val="nil"/>
          <w:right w:val="nil"/>
          <w:between w:val="nil"/>
        </w:pBdr>
        <w:spacing w:before="160" w:after="160"/>
        <w:jc w:val="both"/>
      </w:pPr>
      <w:r>
        <w:t>D’après les partenaires financiers rencontrés, la conception du projet répond globalement à ces priorités.</w:t>
      </w:r>
    </w:p>
    <w:p w14:paraId="00000118" w14:textId="77777777" w:rsidR="00D37899" w:rsidRDefault="000C6993">
      <w:pPr>
        <w:spacing w:before="160" w:after="160"/>
        <w:jc w:val="both"/>
        <w:rPr>
          <w:b/>
          <w:i/>
          <w:u w:val="single"/>
        </w:rPr>
      </w:pPr>
      <w:r>
        <w:rPr>
          <w:i/>
          <w:u w:val="single"/>
        </w:rPr>
        <w:t xml:space="preserve">Points </w:t>
      </w:r>
      <w:proofErr w:type="gramStart"/>
      <w:r>
        <w:rPr>
          <w:i/>
          <w:u w:val="single"/>
        </w:rPr>
        <w:t>d’attention</w:t>
      </w:r>
      <w:r>
        <w:rPr>
          <w:i/>
        </w:rPr>
        <w:t>:</w:t>
      </w:r>
      <w:proofErr w:type="gramEnd"/>
    </w:p>
    <w:p w14:paraId="00000119" w14:textId="77777777" w:rsidR="00D37899" w:rsidRDefault="000C6993">
      <w:pPr>
        <w:pBdr>
          <w:top w:val="nil"/>
          <w:left w:val="nil"/>
          <w:bottom w:val="nil"/>
          <w:right w:val="nil"/>
          <w:between w:val="nil"/>
        </w:pBdr>
        <w:spacing w:before="160" w:after="160"/>
        <w:jc w:val="both"/>
        <w:rPr>
          <w:sz w:val="20"/>
          <w:szCs w:val="20"/>
        </w:rPr>
      </w:pPr>
      <w:r>
        <w:t>Toutefois, l’équipe d’évaluation est unanime sur le fait que ces objectifs nécessitent un renfo</w:t>
      </w:r>
      <w:r>
        <w:t>rcement organisationnel et stratégique ambitieux de la SC. Or, la conception du programme a priorisé le renforcement de capacités ciblé sur certains domaines spécifiques, et elle a manqué d’approche globale du renforcement organisationnel, stratégique et e</w:t>
      </w:r>
      <w:r>
        <w:t>n termes d’expertise dans les nombreux domaines REDD+.</w:t>
      </w:r>
    </w:p>
    <w:p w14:paraId="0000011A" w14:textId="77777777" w:rsidR="00D37899" w:rsidRDefault="00D37899">
      <w:pPr>
        <w:pBdr>
          <w:top w:val="nil"/>
          <w:left w:val="nil"/>
          <w:bottom w:val="nil"/>
          <w:right w:val="nil"/>
          <w:between w:val="nil"/>
        </w:pBdr>
        <w:spacing w:before="160" w:after="160"/>
        <w:jc w:val="both"/>
        <w:rPr>
          <w:sz w:val="20"/>
          <w:szCs w:val="20"/>
        </w:rPr>
      </w:pPr>
    </w:p>
    <w:p w14:paraId="0000011B" w14:textId="77777777" w:rsidR="00D37899" w:rsidRDefault="000C6993">
      <w:pPr>
        <w:pStyle w:val="Titre3"/>
      </w:pPr>
      <w:bookmarkStart w:id="23" w:name="_heading=h.ou4gum1vi0rg" w:colFirst="0" w:colLast="0"/>
      <w:bookmarkEnd w:id="23"/>
      <w:r>
        <w:t>Qualité de la conception</w:t>
      </w:r>
    </w:p>
    <w:p w14:paraId="0000011C" w14:textId="77777777" w:rsidR="00D37899" w:rsidRDefault="000C6993">
      <w:pPr>
        <w:pBdr>
          <w:top w:val="nil"/>
          <w:left w:val="nil"/>
          <w:bottom w:val="nil"/>
          <w:right w:val="nil"/>
          <w:between w:val="nil"/>
        </w:pBdr>
        <w:spacing w:before="160" w:after="160"/>
        <w:jc w:val="both"/>
        <w:rPr>
          <w:i/>
        </w:rPr>
      </w:pPr>
      <w:r>
        <w:rPr>
          <w:i/>
          <w:u w:val="single"/>
        </w:rPr>
        <w:t xml:space="preserve">Points </w:t>
      </w:r>
      <w:proofErr w:type="gramStart"/>
      <w:r>
        <w:rPr>
          <w:i/>
          <w:u w:val="single"/>
        </w:rPr>
        <w:t>forts</w:t>
      </w:r>
      <w:r>
        <w:rPr>
          <w:i/>
        </w:rPr>
        <w:t>:</w:t>
      </w:r>
      <w:proofErr w:type="gramEnd"/>
      <w:r>
        <w:rPr>
          <w:i/>
        </w:rPr>
        <w:t xml:space="preserve"> </w:t>
      </w:r>
    </w:p>
    <w:p w14:paraId="0000011D" w14:textId="77777777" w:rsidR="00D37899" w:rsidRDefault="000C6993">
      <w:pPr>
        <w:jc w:val="both"/>
      </w:pPr>
      <w:r>
        <w:t>Le GTCRR avait été approché pour une collaboration bien avant le lancement de l’Appel à manifestation d’Intérêt (AMI) dans le cadre du projet d’appui à la socié</w:t>
      </w:r>
      <w:r>
        <w:t>té civile.</w:t>
      </w:r>
    </w:p>
    <w:p w14:paraId="0000011E" w14:textId="77777777" w:rsidR="00D37899" w:rsidRDefault="000C6993">
      <w:pPr>
        <w:pBdr>
          <w:top w:val="nil"/>
          <w:left w:val="nil"/>
          <w:bottom w:val="nil"/>
          <w:right w:val="nil"/>
          <w:between w:val="nil"/>
        </w:pBdr>
        <w:spacing w:before="160" w:after="160"/>
        <w:jc w:val="both"/>
      </w:pPr>
      <w:r>
        <w:t xml:space="preserve">Le PNUD avait pris le lead sur l'élaboration de la note conceptuelle du programme en réponse à l’appel à manifestation d'intérêt de CAFI. Le PNUD a ainsi offert une garantie de capacité de gestion, ayant l'expérience et les procédures adéquates </w:t>
      </w:r>
      <w:r>
        <w:t xml:space="preserve">pour porter un tel programme. Les critères de sélection de l’agence de mise en œuvre avaient limité le nombre d'organisations candidates pour le porter. Le PNUD avait non seulement les capacités financières, fiduciaires et techniques pour y répondre, mais </w:t>
      </w:r>
      <w:r>
        <w:t>il était déjà impliqué dans l’accompagnement des organisations membres du GTCRR les années précédentes.</w:t>
      </w:r>
    </w:p>
    <w:p w14:paraId="0000011F" w14:textId="77777777" w:rsidR="00D37899" w:rsidRDefault="000C6993">
      <w:pPr>
        <w:pBdr>
          <w:top w:val="nil"/>
          <w:left w:val="nil"/>
          <w:bottom w:val="nil"/>
          <w:right w:val="nil"/>
          <w:between w:val="nil"/>
        </w:pBdr>
        <w:spacing w:before="160" w:after="160"/>
        <w:jc w:val="both"/>
      </w:pPr>
      <w:r>
        <w:t>Le document conceptuel du projet tel que développé par le PNUD était détaillé en termes de description de la situation de la société civile et de l’anal</w:t>
      </w:r>
      <w:r>
        <w:t xml:space="preserve">yse du contexte dans lequel le programme serait mis en œuvre. Le concept a clairement décrit le rôle de la société civile dans la phase d’investissement du processus REDD+ en </w:t>
      </w:r>
      <w:proofErr w:type="gramStart"/>
      <w:r>
        <w:t>RDC:</w:t>
      </w:r>
      <w:proofErr w:type="gramEnd"/>
      <w:r>
        <w:t xml:space="preserve"> l’implication directe des bénéficiaires dans l'investissement REDD+, à trave</w:t>
      </w:r>
      <w:r>
        <w:t xml:space="preserve">rs la société civile. </w:t>
      </w:r>
    </w:p>
    <w:p w14:paraId="00000120" w14:textId="77777777" w:rsidR="00D37899" w:rsidRDefault="000C6993">
      <w:pPr>
        <w:pBdr>
          <w:top w:val="nil"/>
          <w:left w:val="nil"/>
          <w:bottom w:val="nil"/>
          <w:right w:val="nil"/>
          <w:between w:val="nil"/>
        </w:pBdr>
        <w:spacing w:before="160" w:after="160"/>
        <w:jc w:val="both"/>
      </w:pPr>
      <w:r>
        <w:t>La note conceptuelle du programme reconnaît aussi l’importance d’une consultation et d’un dialogue continu dans la mise en œuvre des différentes politiques nationales pour éviter des tensions, d'où l'importance de travailler avec une plateforme nationale a</w:t>
      </w:r>
      <w:r>
        <w:t xml:space="preserve">yant le potentiel d’une couverture nationale et pouvant permettre ces consultations au niveau national. </w:t>
      </w:r>
    </w:p>
    <w:p w14:paraId="00000121" w14:textId="77777777" w:rsidR="00D37899" w:rsidRDefault="000C6993">
      <w:pPr>
        <w:pBdr>
          <w:top w:val="nil"/>
          <w:left w:val="nil"/>
          <w:bottom w:val="nil"/>
          <w:right w:val="nil"/>
          <w:between w:val="nil"/>
        </w:pBdr>
        <w:spacing w:before="160" w:after="160"/>
        <w:jc w:val="both"/>
      </w:pPr>
      <w:r>
        <w:t>Un autre point fort de la conception relevé lors de l’analyse documentaire, est de constater que la note conceptuelle du programme avait déjà identifié</w:t>
      </w:r>
      <w:r>
        <w:t xml:space="preserve"> une série de défis que le programme devrait adresser. Il s’agissait des aspects suivants : </w:t>
      </w:r>
    </w:p>
    <w:p w14:paraId="00000122" w14:textId="77777777" w:rsidR="00D37899" w:rsidRDefault="000C6993">
      <w:pPr>
        <w:numPr>
          <w:ilvl w:val="0"/>
          <w:numId w:val="32"/>
        </w:numPr>
        <w:spacing w:before="60" w:after="60"/>
        <w:jc w:val="both"/>
      </w:pPr>
      <w:r>
        <w:rPr>
          <w:b/>
        </w:rPr>
        <w:t xml:space="preserve">Fonctionnement </w:t>
      </w:r>
      <w:proofErr w:type="gramStart"/>
      <w:r>
        <w:rPr>
          <w:b/>
        </w:rPr>
        <w:t>interne</w:t>
      </w:r>
      <w:r>
        <w:t>:</w:t>
      </w:r>
      <w:proofErr w:type="gramEnd"/>
      <w:r>
        <w:t xml:space="preserve"> l’accent était mis sur un fonctionnement technique, notamment par rapport aux thématiques dont la société civile n’avait pas traditionnelle</w:t>
      </w:r>
      <w:r>
        <w:t>ment de l’expertise, telle que l'énergie. Dans la note conceptuelle, la réponse envisagée à ce défi consistait à collaborer avec d’autres entités qui sont expertes dans ces domaines. Cela invitait le GTCRR à mettre en place une communication interne et ext</w:t>
      </w:r>
      <w:r>
        <w:t xml:space="preserve">erne structurée et régulière, via internet, ainsi que de la mise en place d’outils de gestion. </w:t>
      </w:r>
    </w:p>
    <w:p w14:paraId="00000123" w14:textId="77777777" w:rsidR="00D37899" w:rsidRDefault="000C6993">
      <w:pPr>
        <w:numPr>
          <w:ilvl w:val="0"/>
          <w:numId w:val="32"/>
        </w:numPr>
        <w:spacing w:before="60" w:after="60"/>
        <w:jc w:val="both"/>
      </w:pPr>
      <w:proofErr w:type="gramStart"/>
      <w:r>
        <w:rPr>
          <w:b/>
        </w:rPr>
        <w:lastRenderedPageBreak/>
        <w:t>Représentativité</w:t>
      </w:r>
      <w:r>
        <w:t>:</w:t>
      </w:r>
      <w:proofErr w:type="gramEnd"/>
      <w:r>
        <w:t xml:space="preserve"> ce défi couvre la participation active des différentes cibles: les femmes, les jeunes et les PA. Mais il adresse aussi la question de la compé</w:t>
      </w:r>
      <w:r>
        <w:t xml:space="preserve">tence thématique, en proposant la possibilité pour le GTCRR de créer des partenariats stratégiques externes dans les domaines où les compétences ne sont pas disponibles au sein du réseau. </w:t>
      </w:r>
    </w:p>
    <w:p w14:paraId="00000124" w14:textId="77777777" w:rsidR="00D37899" w:rsidRDefault="000C6993">
      <w:pPr>
        <w:numPr>
          <w:ilvl w:val="0"/>
          <w:numId w:val="32"/>
        </w:numPr>
        <w:spacing w:before="60" w:after="60"/>
        <w:jc w:val="both"/>
      </w:pPr>
      <w:r>
        <w:rPr>
          <w:b/>
        </w:rPr>
        <w:t xml:space="preserve">Renforcement des </w:t>
      </w:r>
      <w:proofErr w:type="gramStart"/>
      <w:r>
        <w:rPr>
          <w:b/>
        </w:rPr>
        <w:t>capacités:</w:t>
      </w:r>
      <w:proofErr w:type="gramEnd"/>
      <w:r>
        <w:t xml:space="preserve"> il s’agit de la professionnalisation du</w:t>
      </w:r>
      <w:r>
        <w:t xml:space="preserve"> GTCRR et d’un besoin pour que ce dernier de se doter d’un mode de gouvernance clair et transparent. Cela signifie pour le GTCRR de présenter face aux autres acteurs de la REDD+ en RDC, des représentants bien rodés, compétents et qui maîtrisent les différe</w:t>
      </w:r>
      <w:r>
        <w:t xml:space="preserve">ntes thématiques. Le concept a même proposé des pistes de solutions : par exemple, encourager le </w:t>
      </w:r>
      <w:proofErr w:type="gramStart"/>
      <w:r>
        <w:t>GTCRR  “</w:t>
      </w:r>
      <w:proofErr w:type="gramEnd"/>
      <w:r>
        <w:t xml:space="preserve">à réorganiser le travail de ses commissions thématiques et à prioriser ces dernières sur base des objectifs premiers du plaidoyer et de la possibilité </w:t>
      </w:r>
      <w:r>
        <w:t>de créer des synergies pertinentes, de façon à mobiliser efficacement les membres et organisations dans le but d’apporter des inputs techniques sur ces différents sujets”.</w:t>
      </w:r>
    </w:p>
    <w:p w14:paraId="00000125" w14:textId="77777777" w:rsidR="00D37899" w:rsidRDefault="000C6993">
      <w:pPr>
        <w:numPr>
          <w:ilvl w:val="0"/>
          <w:numId w:val="32"/>
        </w:numPr>
        <w:spacing w:before="60" w:after="60"/>
        <w:jc w:val="both"/>
      </w:pPr>
      <w:r>
        <w:rPr>
          <w:b/>
        </w:rPr>
        <w:t>Décentralisation de la participation aux différents programmes REDD+</w:t>
      </w:r>
      <w:r>
        <w:t xml:space="preserve"> dans le cadre d</w:t>
      </w:r>
      <w:r>
        <w:t xml:space="preserve">’une stratégie d'intervention claire et </w:t>
      </w:r>
      <w:proofErr w:type="gramStart"/>
      <w:r>
        <w:t>ciblée:</w:t>
      </w:r>
      <w:proofErr w:type="gramEnd"/>
      <w:r>
        <w:t xml:space="preserve"> assurer la proximité des acteurs qui vont intervenir dans le programme (aussi bien en termes de suivi que de mise en œuvre). D'où l'importance d'opérationnaliser les coordinations provinciales. </w:t>
      </w:r>
    </w:p>
    <w:p w14:paraId="00000126" w14:textId="77777777" w:rsidR="00D37899" w:rsidRDefault="00D37899"/>
    <w:p w14:paraId="00000127" w14:textId="77777777" w:rsidR="00D37899" w:rsidRDefault="000C6993">
      <w:pPr>
        <w:spacing w:before="160" w:after="160"/>
        <w:rPr>
          <w:i/>
        </w:rPr>
      </w:pPr>
      <w:r>
        <w:rPr>
          <w:i/>
          <w:u w:val="single"/>
        </w:rPr>
        <w:t xml:space="preserve">Points </w:t>
      </w:r>
      <w:proofErr w:type="gramStart"/>
      <w:r>
        <w:rPr>
          <w:i/>
          <w:u w:val="single"/>
        </w:rPr>
        <w:t>d'att</w:t>
      </w:r>
      <w:r>
        <w:rPr>
          <w:i/>
          <w:u w:val="single"/>
        </w:rPr>
        <w:t>ention</w:t>
      </w:r>
      <w:r>
        <w:rPr>
          <w:i/>
        </w:rPr>
        <w:t>:</w:t>
      </w:r>
      <w:proofErr w:type="gramEnd"/>
    </w:p>
    <w:p w14:paraId="00000128" w14:textId="77777777" w:rsidR="00D37899" w:rsidRDefault="000C6993">
      <w:pPr>
        <w:jc w:val="both"/>
      </w:pPr>
      <w:r>
        <w:t xml:space="preserve">La participation </w:t>
      </w:r>
      <w:proofErr w:type="gramStart"/>
      <w:r>
        <w:t>des  OSC</w:t>
      </w:r>
      <w:proofErr w:type="gramEnd"/>
      <w:r>
        <w:t xml:space="preserve"> à la conception du programme a été limitée à la consultation : </w:t>
      </w:r>
    </w:p>
    <w:p w14:paraId="00000129" w14:textId="77777777" w:rsidR="00D37899" w:rsidRDefault="000C6993">
      <w:pPr>
        <w:numPr>
          <w:ilvl w:val="0"/>
          <w:numId w:val="3"/>
        </w:numPr>
        <w:jc w:val="both"/>
      </w:pPr>
      <w:r>
        <w:t>La SC avait participé aux activités de préparation de la REDD, mais d’après certaines parties prenantes consultées, elle n’a pas ou pas assez été associée à l</w:t>
      </w:r>
      <w:r>
        <w:t>a conception du programme d’appui à la SC “qui a été conçu par des experts du PNUD, de FONAREDD et d’autres”</w:t>
      </w:r>
      <w:r>
        <w:rPr>
          <w:vertAlign w:val="superscript"/>
        </w:rPr>
        <w:footnoteReference w:id="4"/>
      </w:r>
      <w:r>
        <w:t>. La SC a plutôt été appelée après pour la mise en œuvre du programme. De ce fait, d’après plusieurs interlocuteurs rencontrés, les activités prév</w:t>
      </w:r>
      <w:r>
        <w:t>ues ne cadrent pas vraiment avec les besoins et possibilités de la SC qui n’ont pas été exprimés par les intéressés en amont de la conception.</w:t>
      </w:r>
    </w:p>
    <w:p w14:paraId="0000012A" w14:textId="77777777" w:rsidR="00D37899" w:rsidRDefault="000C6993">
      <w:pPr>
        <w:numPr>
          <w:ilvl w:val="0"/>
          <w:numId w:val="3"/>
        </w:numPr>
        <w:jc w:val="both"/>
      </w:pPr>
      <w:r>
        <w:t>Les bénéficiaires du programme rencontrés, en particulier la Coordination nationale GTCRR et les Coordinations pr</w:t>
      </w:r>
      <w:r>
        <w:t>ovinciales, auraient souhaité avoir une plus grande autonomie de gestion et de choix d'activités à mettre en œuvre dans le cadre de ce programme.</w:t>
      </w:r>
    </w:p>
    <w:p w14:paraId="0000012B" w14:textId="77777777" w:rsidR="00D37899" w:rsidRDefault="00D37899">
      <w:pPr>
        <w:jc w:val="both"/>
      </w:pPr>
    </w:p>
    <w:p w14:paraId="0000012C" w14:textId="77777777" w:rsidR="00D37899" w:rsidRDefault="000C6993">
      <w:pPr>
        <w:jc w:val="both"/>
      </w:pPr>
      <w:r>
        <w:t>Les aspects de diversité et d’inclusion sont peu pris en compte :</w:t>
      </w:r>
    </w:p>
    <w:p w14:paraId="0000012D" w14:textId="77777777" w:rsidR="00D37899" w:rsidRDefault="000C6993">
      <w:pPr>
        <w:numPr>
          <w:ilvl w:val="0"/>
          <w:numId w:val="3"/>
        </w:numPr>
        <w:jc w:val="both"/>
      </w:pPr>
      <w:r>
        <w:t>L’aspect genre est intégré de façon anecdot</w:t>
      </w:r>
      <w:r>
        <w:t xml:space="preserve">ique dans le cadre de </w:t>
      </w:r>
      <w:proofErr w:type="gramStart"/>
      <w:r>
        <w:t>résultats:</w:t>
      </w:r>
      <w:proofErr w:type="gramEnd"/>
      <w:r>
        <w:t xml:space="preserve"> on voit juste dans le 3.1 que 50% des experts des groupes de 10 experts qui devaient être constitués par thématiques et renforcés techniquement, seront des femmes - des groupes thématiques qui n’ont que peu fonctionné.</w:t>
      </w:r>
    </w:p>
    <w:p w14:paraId="0000012E" w14:textId="77777777" w:rsidR="00D37899" w:rsidRDefault="000C6993">
      <w:pPr>
        <w:numPr>
          <w:ilvl w:val="0"/>
          <w:numId w:val="3"/>
        </w:numPr>
        <w:jc w:val="both"/>
      </w:pPr>
      <w:r>
        <w:t>L’as</w:t>
      </w:r>
      <w:r>
        <w:t xml:space="preserve">pect inclusion des PA est également peu abordé dans le programme d’origine. Le document du projet y fait référence, notamment en ce qui concerne la coopération étroite avec les peuples autochtones et les </w:t>
      </w:r>
      <w:proofErr w:type="gramStart"/>
      <w:r>
        <w:t>communautés  forestières</w:t>
      </w:r>
      <w:proofErr w:type="gramEnd"/>
      <w:r>
        <w:t>, mais les activités sur ter</w:t>
      </w:r>
      <w:r>
        <w:t xml:space="preserve">rain n’ont pas suivi. Et ce, en dépit d’une forte insistance dans le document du projet sur l’inclusion et la représentativité. </w:t>
      </w:r>
    </w:p>
    <w:p w14:paraId="0000012F" w14:textId="77777777" w:rsidR="00D37899" w:rsidRDefault="00D37899">
      <w:pPr>
        <w:pStyle w:val="Titre3"/>
        <w:rPr>
          <w:color w:val="000000"/>
        </w:rPr>
      </w:pPr>
      <w:bookmarkStart w:id="24" w:name="_heading=h.192adpazgere" w:colFirst="0" w:colLast="0"/>
      <w:bookmarkEnd w:id="24"/>
    </w:p>
    <w:p w14:paraId="00000130" w14:textId="77777777" w:rsidR="00D37899" w:rsidRDefault="000C6993">
      <w:pPr>
        <w:rPr>
          <w:i/>
        </w:rPr>
      </w:pPr>
      <w:r>
        <w:t xml:space="preserve">→ </w:t>
      </w:r>
      <w:proofErr w:type="gramStart"/>
      <w:r>
        <w:rPr>
          <w:i/>
          <w:u w:val="single"/>
        </w:rPr>
        <w:t>Recommandations</w:t>
      </w:r>
      <w:r>
        <w:rPr>
          <w:i/>
        </w:rPr>
        <w:t>:</w:t>
      </w:r>
      <w:proofErr w:type="gramEnd"/>
    </w:p>
    <w:p w14:paraId="00000131" w14:textId="77777777" w:rsidR="00D37899" w:rsidRDefault="000C6993">
      <w:pPr>
        <w:numPr>
          <w:ilvl w:val="0"/>
          <w:numId w:val="13"/>
        </w:numPr>
        <w:ind w:left="566" w:hanging="283"/>
        <w:jc w:val="both"/>
        <w:rPr>
          <w:i/>
        </w:rPr>
      </w:pPr>
      <w:r>
        <w:rPr>
          <w:i/>
        </w:rPr>
        <w:t xml:space="preserve">La SC devrait être impliquée dès le début de la conception du programme, et être force de proposition (dire quels sont ses besoins, le rôle qu’elle veut jouer) et pas seulement être </w:t>
      </w:r>
      <w:proofErr w:type="gramStart"/>
      <w:r>
        <w:rPr>
          <w:i/>
        </w:rPr>
        <w:t>consultée;</w:t>
      </w:r>
      <w:proofErr w:type="gramEnd"/>
      <w:r>
        <w:rPr>
          <w:i/>
        </w:rPr>
        <w:t xml:space="preserve"> </w:t>
      </w:r>
    </w:p>
    <w:p w14:paraId="00000132" w14:textId="77777777" w:rsidR="00D37899" w:rsidRDefault="000C6993">
      <w:pPr>
        <w:numPr>
          <w:ilvl w:val="0"/>
          <w:numId w:val="13"/>
        </w:numPr>
        <w:ind w:left="566" w:hanging="283"/>
        <w:jc w:val="both"/>
        <w:rPr>
          <w:i/>
        </w:rPr>
      </w:pPr>
      <w:r>
        <w:rPr>
          <w:i/>
        </w:rPr>
        <w:t>Revoir le cadre de résultats pour prévenir les écueils qui fra</w:t>
      </w:r>
      <w:r>
        <w:rPr>
          <w:i/>
        </w:rPr>
        <w:t>gilisent la SC</w:t>
      </w:r>
    </w:p>
    <w:p w14:paraId="00000133" w14:textId="77777777" w:rsidR="00D37899" w:rsidRDefault="000C6993">
      <w:pPr>
        <w:numPr>
          <w:ilvl w:val="0"/>
          <w:numId w:val="13"/>
        </w:numPr>
        <w:ind w:left="566" w:hanging="283"/>
        <w:jc w:val="both"/>
        <w:rPr>
          <w:i/>
        </w:rPr>
      </w:pPr>
      <w:r>
        <w:rPr>
          <w:i/>
        </w:rPr>
        <w:t xml:space="preserve">La dimension genre devrait être intégrée à tous les niveaux de la conception et de la stratégie du GTCRR. Pour cela, le GTCRR peut s’appuyer sur et mettre en avant les expertises de ses membres, par exemple celle de la CFLEDD, pour se doter </w:t>
      </w:r>
      <w:r>
        <w:rPr>
          <w:i/>
        </w:rPr>
        <w:t>d’une réelle stratégie genre.</w:t>
      </w:r>
    </w:p>
    <w:p w14:paraId="00000134" w14:textId="77777777" w:rsidR="00D37899" w:rsidRDefault="000C6993">
      <w:pPr>
        <w:numPr>
          <w:ilvl w:val="0"/>
          <w:numId w:val="13"/>
        </w:numPr>
        <w:ind w:left="566" w:hanging="283"/>
        <w:jc w:val="both"/>
        <w:rPr>
          <w:i/>
        </w:rPr>
      </w:pPr>
      <w:r>
        <w:rPr>
          <w:i/>
        </w:rPr>
        <w:lastRenderedPageBreak/>
        <w:t>Interroger et clarifier (mettre du contenu derrière les termes utilisés) :</w:t>
      </w:r>
    </w:p>
    <w:p w14:paraId="00000135" w14:textId="77777777" w:rsidR="00D37899" w:rsidRDefault="000C6993">
      <w:pPr>
        <w:numPr>
          <w:ilvl w:val="1"/>
          <w:numId w:val="13"/>
        </w:numPr>
        <w:ind w:left="708" w:hanging="283"/>
        <w:jc w:val="both"/>
        <w:rPr>
          <w:i/>
        </w:rPr>
      </w:pPr>
      <w:r>
        <w:rPr>
          <w:i/>
        </w:rPr>
        <w:t xml:space="preserve">C’est quoi représenter la </w:t>
      </w:r>
      <w:proofErr w:type="gramStart"/>
      <w:r>
        <w:rPr>
          <w:i/>
        </w:rPr>
        <w:t>SC?</w:t>
      </w:r>
      <w:proofErr w:type="gramEnd"/>
      <w:r>
        <w:rPr>
          <w:i/>
        </w:rPr>
        <w:t xml:space="preserve"> quel devrait être le rôle de la plateforme?</w:t>
      </w:r>
    </w:p>
    <w:p w14:paraId="00000136" w14:textId="77777777" w:rsidR="00D37899" w:rsidRDefault="000C6993">
      <w:pPr>
        <w:numPr>
          <w:ilvl w:val="1"/>
          <w:numId w:val="13"/>
        </w:numPr>
        <w:ind w:left="708" w:hanging="283"/>
        <w:jc w:val="both"/>
        <w:rPr>
          <w:i/>
        </w:rPr>
      </w:pPr>
      <w:r>
        <w:rPr>
          <w:i/>
        </w:rPr>
        <w:t xml:space="preserve">Qu’est-ce qu’on entend par participation de la </w:t>
      </w:r>
      <w:proofErr w:type="gramStart"/>
      <w:r>
        <w:rPr>
          <w:i/>
        </w:rPr>
        <w:t>SC?</w:t>
      </w:r>
      <w:proofErr w:type="gramEnd"/>
      <w:r>
        <w:rPr>
          <w:i/>
        </w:rPr>
        <w:t xml:space="preserve"> des femmes? des PA?</w:t>
      </w:r>
    </w:p>
    <w:p w14:paraId="00000137" w14:textId="77777777" w:rsidR="00D37899" w:rsidRDefault="000C6993">
      <w:pPr>
        <w:numPr>
          <w:ilvl w:val="1"/>
          <w:numId w:val="13"/>
        </w:numPr>
        <w:ind w:left="708" w:hanging="283"/>
        <w:jc w:val="both"/>
        <w:rPr>
          <w:i/>
        </w:rPr>
      </w:pPr>
      <w:r>
        <w:rPr>
          <w:i/>
        </w:rPr>
        <w:t>Qu’est</w:t>
      </w:r>
      <w:r>
        <w:rPr>
          <w:i/>
        </w:rPr>
        <w:t xml:space="preserve">-ce qu’on entend par renforcer la </w:t>
      </w:r>
      <w:proofErr w:type="gramStart"/>
      <w:r>
        <w:rPr>
          <w:i/>
        </w:rPr>
        <w:t>SC?</w:t>
      </w:r>
      <w:proofErr w:type="gramEnd"/>
    </w:p>
    <w:p w14:paraId="00000138" w14:textId="77777777" w:rsidR="00D37899" w:rsidRDefault="00D37899"/>
    <w:p w14:paraId="00000139" w14:textId="77777777" w:rsidR="00D37899" w:rsidRDefault="000C6993">
      <w:pPr>
        <w:pStyle w:val="Titre3"/>
      </w:pPr>
      <w:bookmarkStart w:id="25" w:name="_heading=h.vb588qrdie8t" w:colFirst="0" w:colLast="0"/>
      <w:bookmarkEnd w:id="25"/>
      <w:r>
        <w:t>Cohérence externe / complémentarité</w:t>
      </w:r>
    </w:p>
    <w:p w14:paraId="0000013A" w14:textId="77777777" w:rsidR="00D37899" w:rsidRDefault="000C6993">
      <w:pPr>
        <w:spacing w:before="160" w:after="160"/>
      </w:pPr>
      <w:r>
        <w:rPr>
          <w:i/>
          <w:u w:val="single"/>
        </w:rPr>
        <w:t xml:space="preserve">Points </w:t>
      </w:r>
      <w:proofErr w:type="gramStart"/>
      <w:r>
        <w:rPr>
          <w:i/>
          <w:u w:val="single"/>
        </w:rPr>
        <w:t>forts</w:t>
      </w:r>
      <w:r>
        <w:t>:</w:t>
      </w:r>
      <w:proofErr w:type="gramEnd"/>
    </w:p>
    <w:p w14:paraId="0000013B" w14:textId="77777777" w:rsidR="00D37899" w:rsidRDefault="000C6993">
      <w:pPr>
        <w:numPr>
          <w:ilvl w:val="0"/>
          <w:numId w:val="26"/>
        </w:numPr>
        <w:jc w:val="both"/>
      </w:pPr>
      <w:r>
        <w:t>En termes de renforcement et d’implication de la société civile dans le processus REDD, ce programme est unique. Certes, d'autres organisations internationales ou agences bilatérales ont des activités dans le cadre du plan d'investissement REDD+ de la RDC,</w:t>
      </w:r>
      <w:r>
        <w:t xml:space="preserve"> mais seul le programme d'appui à la société civile s'est assigné la mission d'aider le GTCRR à se consolider et à opérationnaliser ses coordinations provinciales. </w:t>
      </w:r>
    </w:p>
    <w:p w14:paraId="0000013C" w14:textId="77777777" w:rsidR="00D37899" w:rsidRDefault="000C6993">
      <w:pPr>
        <w:numPr>
          <w:ilvl w:val="0"/>
          <w:numId w:val="26"/>
        </w:numPr>
        <w:jc w:val="both"/>
      </w:pPr>
      <w:r>
        <w:t>On constate une bonne connaissance des PIREDD par certaines coordinations et OSC membres au</w:t>
      </w:r>
      <w:r>
        <w:t xml:space="preserve"> niveau provincial, et une bonne volonté de faire le suivi et d’accompagner les PIREDD.</w:t>
      </w:r>
    </w:p>
    <w:p w14:paraId="0000013D" w14:textId="77777777" w:rsidR="00D37899" w:rsidRDefault="000C6993">
      <w:pPr>
        <w:numPr>
          <w:ilvl w:val="0"/>
          <w:numId w:val="26"/>
        </w:numPr>
        <w:jc w:val="both"/>
      </w:pPr>
      <w:r>
        <w:t>La posture de neutralité du coordinateur national du GTCRR est un atout pour respecter la pluralité de points de vue des membres.</w:t>
      </w:r>
    </w:p>
    <w:p w14:paraId="0000013E" w14:textId="77777777" w:rsidR="00D37899" w:rsidRDefault="00D37899"/>
    <w:p w14:paraId="0000013F" w14:textId="77777777" w:rsidR="00D37899" w:rsidRDefault="000C6993">
      <w:pPr>
        <w:pBdr>
          <w:top w:val="nil"/>
          <w:left w:val="nil"/>
          <w:bottom w:val="nil"/>
          <w:right w:val="nil"/>
          <w:between w:val="nil"/>
        </w:pBdr>
        <w:spacing w:before="160" w:after="160"/>
        <w:rPr>
          <w:i/>
        </w:rPr>
      </w:pPr>
      <w:r>
        <w:rPr>
          <w:i/>
          <w:u w:val="single"/>
        </w:rPr>
        <w:t xml:space="preserve">Points </w:t>
      </w:r>
      <w:proofErr w:type="gramStart"/>
      <w:r>
        <w:rPr>
          <w:i/>
          <w:u w:val="single"/>
        </w:rPr>
        <w:t>d'attention</w:t>
      </w:r>
      <w:r>
        <w:rPr>
          <w:i/>
        </w:rPr>
        <w:t>:</w:t>
      </w:r>
      <w:proofErr w:type="gramEnd"/>
      <w:r>
        <w:rPr>
          <w:i/>
        </w:rPr>
        <w:t xml:space="preserve"> </w:t>
      </w:r>
    </w:p>
    <w:p w14:paraId="00000140" w14:textId="77777777" w:rsidR="00D37899" w:rsidRDefault="000C6993">
      <w:r>
        <w:t>Cohérence et ali</w:t>
      </w:r>
      <w:r>
        <w:t xml:space="preserve">gnement sur le </w:t>
      </w:r>
      <w:proofErr w:type="gramStart"/>
      <w:r>
        <w:t>terrain:</w:t>
      </w:r>
      <w:proofErr w:type="gramEnd"/>
    </w:p>
    <w:p w14:paraId="00000141" w14:textId="77777777" w:rsidR="00D37899" w:rsidRDefault="000C6993">
      <w:pPr>
        <w:numPr>
          <w:ilvl w:val="0"/>
          <w:numId w:val="23"/>
        </w:numPr>
        <w:jc w:val="both"/>
      </w:pPr>
      <w:r>
        <w:t>Il y a certaines faiblesses dans la logique entre certains objectifs et les activités menées sur terrain par les coordinations provinciales qui confondent les activités PIREDD à celles liées au programme d’appui à la société civile.</w:t>
      </w:r>
      <w:r>
        <w:t xml:space="preserve"> En effet, certaines coordinations provinciales vont au-delà de leurs attributions dans le cadre de suivi de projet REDD jusqu’à vouloir contrôler le budget alloué pour la mise en œuvre du programme REDD. Cette posture de “police” ne favorise pas un climat</w:t>
      </w:r>
      <w:r>
        <w:t xml:space="preserve"> de paix entre les OSC et les partenaires de mise en œuvre des PIREDD. </w:t>
      </w:r>
    </w:p>
    <w:p w14:paraId="00000142" w14:textId="77777777" w:rsidR="00D37899" w:rsidRDefault="000C6993">
      <w:pPr>
        <w:numPr>
          <w:ilvl w:val="0"/>
          <w:numId w:val="23"/>
        </w:numPr>
        <w:jc w:val="both"/>
      </w:pPr>
      <w:r>
        <w:t xml:space="preserve">Il est reproché à certaines OSC se voyant confier des responsabilités au sein d’une coordination provinciale du GTCRR, d’utiliser cette position comme une opportunité pour défendre prioritairement ses propres intérêts au détriment des autres organisations </w:t>
      </w:r>
      <w:r>
        <w:t>membres.</w:t>
      </w:r>
    </w:p>
    <w:p w14:paraId="00000143" w14:textId="77777777" w:rsidR="00D37899" w:rsidRDefault="000C6993">
      <w:pPr>
        <w:numPr>
          <w:ilvl w:val="0"/>
          <w:numId w:val="23"/>
        </w:numPr>
        <w:jc w:val="both"/>
      </w:pPr>
      <w:r>
        <w:t xml:space="preserve">Pour les quelques actions de suivi des projets PIREDD effectuées dans le cadre de ce programme, la majorité s'est fait sur les projets PIREDD financés par le PNUD. Les autres projets REDD+ (de la Banque Mondiale par exemple) n'ont pas été suivis, </w:t>
      </w:r>
      <w:r>
        <w:t>probablement par manque d'information sur ces projets et par manque de cohérence et de coordination entre les agendas des partenaires de mise en œuvre. Les coordinations provinciales estiment que tant que les communautés sont des bénéficiaires, il est impo</w:t>
      </w:r>
      <w:r>
        <w:t xml:space="preserve">rtant que la société civile les accompagne et fasse le suivi de la mise en œuvre. </w:t>
      </w:r>
    </w:p>
    <w:p w14:paraId="00000144" w14:textId="77777777" w:rsidR="00D37899" w:rsidRDefault="00D37899"/>
    <w:p w14:paraId="00000145" w14:textId="77777777" w:rsidR="00D37899" w:rsidRDefault="000C6993">
      <w:r>
        <w:t xml:space="preserve">Cohérence de la mise en </w:t>
      </w:r>
      <w:proofErr w:type="spellStart"/>
      <w:r>
        <w:t>oeuvre</w:t>
      </w:r>
      <w:proofErr w:type="spellEnd"/>
      <w:r>
        <w:t xml:space="preserve"> avec l’objectif global :</w:t>
      </w:r>
    </w:p>
    <w:p w14:paraId="00000146" w14:textId="77777777" w:rsidR="00D37899" w:rsidRDefault="000C6993">
      <w:pPr>
        <w:numPr>
          <w:ilvl w:val="0"/>
          <w:numId w:val="10"/>
        </w:numPr>
        <w:jc w:val="both"/>
      </w:pPr>
      <w:r>
        <w:t xml:space="preserve">La conception et la mise en </w:t>
      </w:r>
      <w:proofErr w:type="spellStart"/>
      <w:r>
        <w:t>oeuvre</w:t>
      </w:r>
      <w:proofErr w:type="spellEnd"/>
      <w:r>
        <w:t xml:space="preserve"> du projet n’ont pas encore favorisé l’émergence d’une société civile forte de son</w:t>
      </w:r>
      <w:r>
        <w:t xml:space="preserve"> expertise, capable de jouer un rôle de critique constructive : dans les COPIL de PIREDD, et dans d’autres instances, les coordinations nationales et provinciales du </w:t>
      </w:r>
      <w:proofErr w:type="gramStart"/>
      <w:r>
        <w:t>GTCRR  font</w:t>
      </w:r>
      <w:proofErr w:type="gramEnd"/>
      <w:r>
        <w:t xml:space="preserve"> émerger plus facilement des positions communes sur des points consensuels que </w:t>
      </w:r>
      <w:r>
        <w:t>sur des points stratégiques ou techniques forts (du fait de problèmes de timing, de capacités, de prise de risque)</w:t>
      </w:r>
    </w:p>
    <w:p w14:paraId="00000147" w14:textId="77777777" w:rsidR="00D37899" w:rsidRDefault="000C6993">
      <w:pPr>
        <w:numPr>
          <w:ilvl w:val="0"/>
          <w:numId w:val="10"/>
        </w:numPr>
        <w:jc w:val="both"/>
      </w:pPr>
      <w:r>
        <w:t xml:space="preserve">La SC n'a pas la maîtrise du </w:t>
      </w:r>
      <w:proofErr w:type="gramStart"/>
      <w:r>
        <w:t>timing:</w:t>
      </w:r>
      <w:proofErr w:type="gramEnd"/>
      <w:r>
        <w:t xml:space="preserve"> le GTCRR émet des positions dans l’urgence, en réponse à des demandes extérieures et sans avoir pris le </w:t>
      </w:r>
      <w:r>
        <w:t>temps de mobiliser et de se concerter avec les acteurs compétents. Il n’y a pas assez de maîtrise de l’agenda, en particulier par rapport aux Ministères et PTF qui ont leurs propres échéances et invitent le GTCRR pour “cocher la case Société Civile”.</w:t>
      </w:r>
    </w:p>
    <w:p w14:paraId="00000148" w14:textId="77777777" w:rsidR="00D37899" w:rsidRDefault="000C6993">
      <w:pPr>
        <w:numPr>
          <w:ilvl w:val="0"/>
          <w:numId w:val="10"/>
        </w:numPr>
        <w:jc w:val="both"/>
      </w:pPr>
      <w:r>
        <w:t>Certa</w:t>
      </w:r>
      <w:r>
        <w:t xml:space="preserve">ines parties prenantes déplorent un effet de concurrence entre le GTCRR et ses membres. </w:t>
      </w:r>
    </w:p>
    <w:p w14:paraId="00000149" w14:textId="77777777" w:rsidR="00D37899" w:rsidRDefault="000C6993">
      <w:pPr>
        <w:numPr>
          <w:ilvl w:val="0"/>
          <w:numId w:val="10"/>
        </w:numPr>
        <w:jc w:val="both"/>
      </w:pPr>
      <w:r>
        <w:lastRenderedPageBreak/>
        <w:t>Le GTCRR a tendance à mettre en avant des individus qui effacent les organisations, tant au niveau provincial que national. Cela fragilise les organisations et fait pe</w:t>
      </w:r>
      <w:r>
        <w:t>rdre l’expertise au lieu de la fédérer et de la renforcer.</w:t>
      </w:r>
    </w:p>
    <w:p w14:paraId="0000014A" w14:textId="77777777" w:rsidR="00D37899" w:rsidRDefault="000C6993">
      <w:pPr>
        <w:numPr>
          <w:ilvl w:val="0"/>
          <w:numId w:val="10"/>
        </w:numPr>
        <w:jc w:val="both"/>
      </w:pPr>
      <w:r>
        <w:t>La pluralité de points de vue au sein de la SC et la posture de neutralité du coordinateur du GTCRR ne devraient pas empêcher de faire émerger des positions communes fortes et concertées.</w:t>
      </w:r>
    </w:p>
    <w:p w14:paraId="0000014B" w14:textId="77777777" w:rsidR="00D37899" w:rsidRDefault="00D37899">
      <w:pPr>
        <w:jc w:val="both"/>
      </w:pPr>
    </w:p>
    <w:p w14:paraId="0000014C" w14:textId="77777777" w:rsidR="00D37899" w:rsidRDefault="000C6993">
      <w:pPr>
        <w:pStyle w:val="Titre3"/>
        <w:jc w:val="both"/>
      </w:pPr>
      <w:bookmarkStart w:id="26" w:name="_heading=h.zccgztpcz5ns" w:colFirst="0" w:colLast="0"/>
      <w:bookmarkEnd w:id="26"/>
      <w:r>
        <w:t>Cohérenc</w:t>
      </w:r>
      <w:r>
        <w:t>e interne</w:t>
      </w:r>
    </w:p>
    <w:p w14:paraId="0000014D" w14:textId="77777777" w:rsidR="00D37899" w:rsidRDefault="000C6993">
      <w:pPr>
        <w:jc w:val="both"/>
      </w:pPr>
      <w:r>
        <w:t>Cohérence des instances :</w:t>
      </w:r>
    </w:p>
    <w:p w14:paraId="0000014E" w14:textId="77777777" w:rsidR="00D37899" w:rsidRDefault="000C6993">
      <w:pPr>
        <w:numPr>
          <w:ilvl w:val="0"/>
          <w:numId w:val="23"/>
        </w:numPr>
        <w:jc w:val="both"/>
      </w:pPr>
      <w:r>
        <w:t>Il y a une confusion entre les missions et mandats du Président du Copil (ex-CA) GTCRR et la coordination nationale, voire un déséquilibre des pouvoirs. Parfois des divergences. Le Président Copil pèse beaucoup individue</w:t>
      </w:r>
      <w:r>
        <w:t>llement sur les décisions et dans les rapports avec les PTF et Ministères.</w:t>
      </w:r>
    </w:p>
    <w:p w14:paraId="0000014F" w14:textId="77777777" w:rsidR="00D37899" w:rsidRDefault="000C6993">
      <w:pPr>
        <w:numPr>
          <w:ilvl w:val="0"/>
          <w:numId w:val="23"/>
        </w:numPr>
        <w:jc w:val="both"/>
      </w:pPr>
      <w:r>
        <w:t>L’AG du GTCRR ne se tient pas régulièrement, or le GTCRR reçoit des fonds du programme pour tenir les réunions d’AG</w:t>
      </w:r>
    </w:p>
    <w:p w14:paraId="00000150" w14:textId="77777777" w:rsidR="00D37899" w:rsidRDefault="000C6993">
      <w:pPr>
        <w:numPr>
          <w:ilvl w:val="0"/>
          <w:numId w:val="23"/>
        </w:numPr>
        <w:jc w:val="both"/>
      </w:pPr>
      <w:r>
        <w:t>La commission de contrôle n’est pas fonctionnelle</w:t>
      </w:r>
    </w:p>
    <w:p w14:paraId="00000151" w14:textId="77777777" w:rsidR="00D37899" w:rsidRDefault="000C6993">
      <w:pPr>
        <w:numPr>
          <w:ilvl w:val="0"/>
          <w:numId w:val="23"/>
        </w:numPr>
        <w:jc w:val="both"/>
      </w:pPr>
      <w:r>
        <w:t>Il est arrivé q</w:t>
      </w:r>
      <w:r>
        <w:t>ue le Copil du GTCRR soit réalisé en même temps qu’un Copil d’un autre projet, créant de la confusion entre les deux espaces et leurs objectifs, et de la confusion sur qui doit y participer</w:t>
      </w:r>
    </w:p>
    <w:p w14:paraId="00000152" w14:textId="77777777" w:rsidR="00D37899" w:rsidRDefault="000C6993">
      <w:pPr>
        <w:numPr>
          <w:ilvl w:val="0"/>
          <w:numId w:val="23"/>
        </w:numPr>
        <w:jc w:val="both"/>
      </w:pPr>
      <w:r>
        <w:t xml:space="preserve">Un manque de définition claire des rôles rend le GTCRR vulnérable </w:t>
      </w:r>
      <w:r>
        <w:t>aux conflits d’intérêt en interne : la porosité de la frontière entre la Société Civile et la politique ou l’administration, ce qui compromet l’indépendance du GTCRR pour jouer un rôle de critique, de contre-pouvoir</w:t>
      </w:r>
    </w:p>
    <w:p w14:paraId="00000153" w14:textId="77777777" w:rsidR="00D37899" w:rsidRDefault="000C6993">
      <w:pPr>
        <w:numPr>
          <w:ilvl w:val="0"/>
          <w:numId w:val="23"/>
        </w:numPr>
        <w:jc w:val="both"/>
      </w:pPr>
      <w:r>
        <w:t xml:space="preserve">L’indépendance est également fragilisée </w:t>
      </w:r>
      <w:r>
        <w:t>par la dépendance du GTCRR à un partenaire financier principal qui finance 95% (FONAREDD), ledit partenaire impliquant plusieurs ministères. Si ce financeur principal est en désaccord avec un positionnement du GTCRR, par exemple sur la mise en œuvre des pr</w:t>
      </w:r>
      <w:r>
        <w:t>ogrammes REDD (financés par le même PTF) ou sur des réformes, la SC peut se retrouver en position délicate.</w:t>
      </w:r>
    </w:p>
    <w:p w14:paraId="00000154" w14:textId="77777777" w:rsidR="00D37899" w:rsidRDefault="00D37899">
      <w:pPr>
        <w:rPr>
          <w:color w:val="38761D"/>
        </w:rPr>
      </w:pPr>
    </w:p>
    <w:p w14:paraId="00000155" w14:textId="77777777" w:rsidR="00D37899" w:rsidRDefault="000C6993">
      <w:pPr>
        <w:rPr>
          <w:i/>
        </w:rPr>
      </w:pPr>
      <w:r>
        <w:t xml:space="preserve">→ </w:t>
      </w:r>
      <w:proofErr w:type="gramStart"/>
      <w:r>
        <w:rPr>
          <w:i/>
          <w:u w:val="single"/>
        </w:rPr>
        <w:t>Recommandations</w:t>
      </w:r>
      <w:r>
        <w:rPr>
          <w:i/>
        </w:rPr>
        <w:t>:</w:t>
      </w:r>
      <w:proofErr w:type="gramEnd"/>
      <w:r>
        <w:rPr>
          <w:i/>
        </w:rPr>
        <w:t xml:space="preserve"> </w:t>
      </w:r>
    </w:p>
    <w:p w14:paraId="00000156" w14:textId="77777777" w:rsidR="00D37899" w:rsidRDefault="000C6993">
      <w:pPr>
        <w:numPr>
          <w:ilvl w:val="0"/>
          <w:numId w:val="35"/>
        </w:numPr>
        <w:jc w:val="both"/>
        <w:rPr>
          <w:i/>
        </w:rPr>
      </w:pPr>
      <w:r>
        <w:rPr>
          <w:i/>
        </w:rPr>
        <w:t xml:space="preserve">Interroger et </w:t>
      </w:r>
      <w:proofErr w:type="gramStart"/>
      <w:r>
        <w:rPr>
          <w:i/>
        </w:rPr>
        <w:t>clarifier:</w:t>
      </w:r>
      <w:proofErr w:type="gramEnd"/>
    </w:p>
    <w:p w14:paraId="00000157" w14:textId="77777777" w:rsidR="00D37899" w:rsidRDefault="000C6993">
      <w:pPr>
        <w:numPr>
          <w:ilvl w:val="1"/>
          <w:numId w:val="35"/>
        </w:numPr>
        <w:ind w:left="850" w:hanging="283"/>
        <w:jc w:val="both"/>
        <w:rPr>
          <w:i/>
        </w:rPr>
      </w:pPr>
      <w:r>
        <w:rPr>
          <w:i/>
        </w:rPr>
        <w:t xml:space="preserve">C’est quoi représenter la </w:t>
      </w:r>
      <w:proofErr w:type="gramStart"/>
      <w:r>
        <w:rPr>
          <w:i/>
        </w:rPr>
        <w:t>SC?</w:t>
      </w:r>
      <w:proofErr w:type="gramEnd"/>
      <w:r>
        <w:rPr>
          <w:i/>
        </w:rPr>
        <w:t xml:space="preserve"> quel devrait être le rôle de la plateforme?</w:t>
      </w:r>
    </w:p>
    <w:p w14:paraId="00000158" w14:textId="77777777" w:rsidR="00D37899" w:rsidRDefault="000C6993">
      <w:pPr>
        <w:numPr>
          <w:ilvl w:val="1"/>
          <w:numId w:val="35"/>
        </w:numPr>
        <w:ind w:left="850" w:hanging="283"/>
        <w:jc w:val="both"/>
        <w:rPr>
          <w:i/>
        </w:rPr>
      </w:pPr>
      <w:proofErr w:type="gramStart"/>
      <w:r>
        <w:rPr>
          <w:i/>
        </w:rPr>
        <w:t>les</w:t>
      </w:r>
      <w:proofErr w:type="gramEnd"/>
      <w:r>
        <w:rPr>
          <w:i/>
        </w:rPr>
        <w:t xml:space="preserve"> motivations des membres </w:t>
      </w:r>
      <w:r>
        <w:rPr>
          <w:i/>
        </w:rPr>
        <w:t>à adhérer</w:t>
      </w:r>
    </w:p>
    <w:p w14:paraId="00000159" w14:textId="77777777" w:rsidR="00D37899" w:rsidRDefault="000C6993">
      <w:pPr>
        <w:numPr>
          <w:ilvl w:val="1"/>
          <w:numId w:val="35"/>
        </w:numPr>
        <w:ind w:left="850" w:hanging="283"/>
        <w:jc w:val="both"/>
        <w:rPr>
          <w:i/>
        </w:rPr>
      </w:pPr>
      <w:proofErr w:type="gramStart"/>
      <w:r>
        <w:rPr>
          <w:i/>
        </w:rPr>
        <w:t>les</w:t>
      </w:r>
      <w:proofErr w:type="gramEnd"/>
      <w:r>
        <w:rPr>
          <w:i/>
        </w:rPr>
        <w:t xml:space="preserve"> différents niveaux de membres et leurs rôles dans le réseau (expertise, plaidoyer, action locale seule...)</w:t>
      </w:r>
    </w:p>
    <w:p w14:paraId="0000015A" w14:textId="77777777" w:rsidR="00D37899" w:rsidRDefault="000C6993">
      <w:pPr>
        <w:numPr>
          <w:ilvl w:val="1"/>
          <w:numId w:val="35"/>
        </w:numPr>
        <w:ind w:left="850" w:hanging="283"/>
        <w:jc w:val="both"/>
        <w:rPr>
          <w:i/>
        </w:rPr>
      </w:pPr>
      <w:proofErr w:type="gramStart"/>
      <w:r>
        <w:rPr>
          <w:i/>
        </w:rPr>
        <w:t>le</w:t>
      </w:r>
      <w:proofErr w:type="gramEnd"/>
      <w:r>
        <w:rPr>
          <w:i/>
        </w:rPr>
        <w:t xml:space="preserve"> rôle du Comité de pilotage (</w:t>
      </w:r>
      <w:proofErr w:type="spellStart"/>
      <w:r>
        <w:rPr>
          <w:i/>
        </w:rPr>
        <w:t>Board</w:t>
      </w:r>
      <w:proofErr w:type="spellEnd"/>
      <w:r>
        <w:rPr>
          <w:i/>
        </w:rPr>
        <w:t>)</w:t>
      </w:r>
    </w:p>
    <w:p w14:paraId="0000015B" w14:textId="77777777" w:rsidR="00D37899" w:rsidRDefault="000C6993">
      <w:pPr>
        <w:numPr>
          <w:ilvl w:val="1"/>
          <w:numId w:val="35"/>
        </w:numPr>
        <w:ind w:left="850" w:hanging="283"/>
        <w:jc w:val="both"/>
        <w:rPr>
          <w:i/>
        </w:rPr>
      </w:pPr>
      <w:r>
        <w:rPr>
          <w:i/>
        </w:rPr>
        <w:t xml:space="preserve">Qu’est-ce qu’on </w:t>
      </w:r>
      <w:proofErr w:type="gramStart"/>
      <w:r>
        <w:rPr>
          <w:i/>
        </w:rPr>
        <w:t>défend?</w:t>
      </w:r>
      <w:proofErr w:type="gramEnd"/>
      <w:r>
        <w:rPr>
          <w:i/>
        </w:rPr>
        <w:t xml:space="preserve"> Quel est le contenu de notre action, au-delà du fonctionnement et des réunions </w:t>
      </w:r>
      <w:proofErr w:type="gramStart"/>
      <w:r>
        <w:rPr>
          <w:i/>
        </w:rPr>
        <w:t>statutaires?</w:t>
      </w:r>
      <w:proofErr w:type="gramEnd"/>
    </w:p>
    <w:p w14:paraId="0000015C" w14:textId="77777777" w:rsidR="00D37899" w:rsidRDefault="000C6993">
      <w:pPr>
        <w:numPr>
          <w:ilvl w:val="0"/>
          <w:numId w:val="35"/>
        </w:numPr>
        <w:jc w:val="both"/>
      </w:pPr>
      <w:r>
        <w:t>Clarifier qui participe au Copil GTCRR, et inviter systématiquement tous les participants avec suffisamment de délai et un ordre du jour</w:t>
      </w:r>
    </w:p>
    <w:p w14:paraId="0000015D" w14:textId="77777777" w:rsidR="00D37899" w:rsidRDefault="000C6993">
      <w:pPr>
        <w:numPr>
          <w:ilvl w:val="0"/>
          <w:numId w:val="35"/>
        </w:numPr>
        <w:jc w:val="both"/>
      </w:pPr>
      <w:r>
        <w:t>Réu</w:t>
      </w:r>
      <w:r>
        <w:t>nir les organes du GTCRR régulièrement et conformément aux statuts</w:t>
      </w:r>
    </w:p>
    <w:p w14:paraId="0000015E" w14:textId="77777777" w:rsidR="00D37899" w:rsidRDefault="000C6993">
      <w:pPr>
        <w:numPr>
          <w:ilvl w:val="0"/>
          <w:numId w:val="35"/>
        </w:numPr>
        <w:jc w:val="both"/>
      </w:pPr>
      <w:r>
        <w:t>Définir et appliquer une politique de conflits d’intérêts</w:t>
      </w:r>
    </w:p>
    <w:p w14:paraId="0000015F" w14:textId="77777777" w:rsidR="00D37899" w:rsidRDefault="000C6993">
      <w:pPr>
        <w:numPr>
          <w:ilvl w:val="0"/>
          <w:numId w:val="35"/>
        </w:numPr>
        <w:jc w:val="both"/>
      </w:pPr>
      <w:r>
        <w:t>Clarifier les mandats et un schéma de prise de décision entre la coordination et le Copil</w:t>
      </w:r>
    </w:p>
    <w:p w14:paraId="00000160" w14:textId="77777777" w:rsidR="00D37899" w:rsidRDefault="000C6993">
      <w:pPr>
        <w:numPr>
          <w:ilvl w:val="0"/>
          <w:numId w:val="35"/>
        </w:numPr>
        <w:jc w:val="both"/>
      </w:pPr>
      <w:r>
        <w:t>Valoriser et renforcer l’expertise des me</w:t>
      </w:r>
      <w:r>
        <w:t>mbres et leur capacité à prendre des positions</w:t>
      </w:r>
    </w:p>
    <w:p w14:paraId="00000161" w14:textId="77777777" w:rsidR="00D37899" w:rsidRDefault="000C6993">
      <w:pPr>
        <w:numPr>
          <w:ilvl w:val="0"/>
          <w:numId w:val="35"/>
        </w:numPr>
        <w:jc w:val="both"/>
      </w:pPr>
      <w:r>
        <w:t>Relancer les groupes thématiques en veillant à la participation des membres concernés et compétents sur chaque sujet</w:t>
      </w:r>
    </w:p>
    <w:p w14:paraId="00000162" w14:textId="77777777" w:rsidR="00D37899" w:rsidRDefault="000C6993">
      <w:pPr>
        <w:numPr>
          <w:ilvl w:val="0"/>
          <w:numId w:val="35"/>
        </w:numPr>
        <w:jc w:val="both"/>
      </w:pPr>
      <w:r>
        <w:t>Mener un travail institutionnel pour une coordination plus forte entre la coordination natio</w:t>
      </w:r>
      <w:r>
        <w:t xml:space="preserve">nale, les membres avec une expertise et les provinces pour développer des positions fortes de façon proactive, et les assumer aux niveaux national et provincial (positions “labellisées” GTCRR) </w:t>
      </w:r>
    </w:p>
    <w:p w14:paraId="00000163" w14:textId="77777777" w:rsidR="00D37899" w:rsidRDefault="000C6993">
      <w:pPr>
        <w:numPr>
          <w:ilvl w:val="0"/>
          <w:numId w:val="35"/>
        </w:numPr>
        <w:jc w:val="both"/>
      </w:pPr>
      <w:r>
        <w:t>Reprendre la main sur l’agenda de plaidoyer, prendre les devan</w:t>
      </w:r>
      <w:r>
        <w:t>ts en collaboration avec les membres ayant une expertise REDD spécifique</w:t>
      </w:r>
    </w:p>
    <w:p w14:paraId="00000164" w14:textId="77777777" w:rsidR="00D37899" w:rsidRDefault="000C6993">
      <w:pPr>
        <w:numPr>
          <w:ilvl w:val="0"/>
          <w:numId w:val="35"/>
        </w:numPr>
        <w:jc w:val="both"/>
      </w:pPr>
      <w:r>
        <w:t>Définir une répartition des rôles claire et efficace et un schéma de collaboration entre la coordination nationale, les coordinations provinciales et les membres, selon leurs expertis</w:t>
      </w:r>
      <w:r>
        <w:t xml:space="preserve">es et valeurs ajoutées respectives (et </w:t>
      </w:r>
      <w:r>
        <w:rPr>
          <w:i/>
        </w:rPr>
        <w:t>value for money</w:t>
      </w:r>
      <w:r>
        <w:t>, par ex. proximité géographique)</w:t>
      </w:r>
    </w:p>
    <w:p w14:paraId="00000165" w14:textId="77777777" w:rsidR="00D37899" w:rsidRDefault="000C6993">
      <w:pPr>
        <w:numPr>
          <w:ilvl w:val="0"/>
          <w:numId w:val="35"/>
        </w:numPr>
        <w:jc w:val="both"/>
      </w:pPr>
      <w:r>
        <w:lastRenderedPageBreak/>
        <w:t>Définir une stratégie de diversification des sources de financement pour renforcer l’indépendance du GTCRR</w:t>
      </w:r>
    </w:p>
    <w:p w14:paraId="00000166" w14:textId="77777777" w:rsidR="00D37899" w:rsidRDefault="00D37899"/>
    <w:p w14:paraId="00000167" w14:textId="77777777" w:rsidR="00D37899" w:rsidRDefault="000C6993">
      <w:pPr>
        <w:pStyle w:val="Titre2"/>
        <w:jc w:val="both"/>
      </w:pPr>
      <w:bookmarkStart w:id="27" w:name="_heading=h.z4lk4h1vxgju" w:colFirst="0" w:colLast="0"/>
      <w:bookmarkEnd w:id="27"/>
      <w:r>
        <w:t>Efficacité</w:t>
      </w:r>
    </w:p>
    <w:p w14:paraId="00000168" w14:textId="77777777" w:rsidR="00D37899" w:rsidRDefault="000C6993">
      <w:pPr>
        <w:jc w:val="both"/>
      </w:pPr>
      <w:r>
        <w:t xml:space="preserve">Cette section est consacrée à l'efficacité du programme d’appui à la société civile. Elle analyse le niveau de mise en œuvre des activités à la lumière des indicateurs du programme tels que présentés dans le cadre de résultats.  </w:t>
      </w:r>
    </w:p>
    <w:p w14:paraId="00000169" w14:textId="77777777" w:rsidR="00D37899" w:rsidRDefault="000C6993">
      <w:pPr>
        <w:pStyle w:val="Titre3"/>
      </w:pPr>
      <w:bookmarkStart w:id="28" w:name="_heading=h.uz1ay1xql6jv" w:colFirst="0" w:colLast="0"/>
      <w:bookmarkEnd w:id="28"/>
      <w:r>
        <w:t>Résultat 1 - La plateforme</w:t>
      </w:r>
      <w:r>
        <w:t xml:space="preserve"> GTCR-R est gérée de façon professionnelle, transparente et collégiale</w:t>
      </w:r>
    </w:p>
    <w:p w14:paraId="0000016A" w14:textId="77777777" w:rsidR="00D37899" w:rsidRDefault="000C6993">
      <w:pPr>
        <w:jc w:val="both"/>
        <w:rPr>
          <w:i/>
          <w:color w:val="2F5496"/>
          <w:sz w:val="20"/>
          <w:szCs w:val="20"/>
        </w:rPr>
      </w:pPr>
      <w:r>
        <w:rPr>
          <w:i/>
          <w:color w:val="2F5496"/>
          <w:sz w:val="20"/>
          <w:szCs w:val="20"/>
        </w:rPr>
        <w:t>Sous-résultat 1.1: Le GTCR-R dispose d’un ancrage juridictionnel et d'un système de gouvernance associative efficace, transparente et démocratique</w:t>
      </w:r>
    </w:p>
    <w:p w14:paraId="0000016B" w14:textId="77777777" w:rsidR="00D37899" w:rsidRDefault="000C6993">
      <w:pPr>
        <w:spacing w:before="40" w:after="40"/>
        <w:jc w:val="both"/>
        <w:rPr>
          <w:i/>
          <w:color w:val="2F5496"/>
          <w:sz w:val="20"/>
          <w:szCs w:val="20"/>
        </w:rPr>
      </w:pPr>
      <w:r>
        <w:rPr>
          <w:i/>
          <w:color w:val="2F5496"/>
          <w:sz w:val="20"/>
          <w:szCs w:val="20"/>
        </w:rPr>
        <w:t>Sous-résultat 1.2: Des partenariats st</w:t>
      </w:r>
      <w:r>
        <w:rPr>
          <w:i/>
          <w:color w:val="2F5496"/>
          <w:sz w:val="20"/>
          <w:szCs w:val="20"/>
        </w:rPr>
        <w:t>ratégiques innovants et un élargissement organisationnel sont établis et mis en œuvre pour incorporer les nouveaux secteurs-clés de la société civile dans la lutte contre les moteurs de la déforestation, pour une gestion durable du terroir</w:t>
      </w:r>
    </w:p>
    <w:p w14:paraId="0000016C" w14:textId="77777777" w:rsidR="00D37899" w:rsidRDefault="00D37899">
      <w:pPr>
        <w:rPr>
          <w:sz w:val="20"/>
          <w:szCs w:val="20"/>
        </w:rPr>
      </w:pPr>
    </w:p>
    <w:p w14:paraId="0000016D" w14:textId="77777777" w:rsidR="00D37899" w:rsidRDefault="000C6993">
      <w:pPr>
        <w:rPr>
          <w:sz w:val="20"/>
          <w:szCs w:val="20"/>
        </w:rPr>
      </w:pPr>
      <w:r>
        <w:rPr>
          <w:i/>
          <w:sz w:val="20"/>
          <w:szCs w:val="20"/>
          <w:u w:val="single"/>
        </w:rPr>
        <w:t xml:space="preserve">Points </w:t>
      </w:r>
      <w:proofErr w:type="gramStart"/>
      <w:r>
        <w:rPr>
          <w:i/>
          <w:sz w:val="20"/>
          <w:szCs w:val="20"/>
          <w:u w:val="single"/>
        </w:rPr>
        <w:t>forts</w:t>
      </w:r>
      <w:r>
        <w:rPr>
          <w:sz w:val="20"/>
          <w:szCs w:val="20"/>
        </w:rPr>
        <w:t>:</w:t>
      </w:r>
      <w:proofErr w:type="gramEnd"/>
    </w:p>
    <w:p w14:paraId="0000016E" w14:textId="77777777" w:rsidR="00D37899" w:rsidRDefault="000C6993">
      <w:pPr>
        <w:spacing w:before="160" w:after="160"/>
        <w:jc w:val="both"/>
      </w:pPr>
      <w:r>
        <w:t>C</w:t>
      </w:r>
      <w:r>
        <w:t>omme dit précédemment, le programme d'appui à la société civile est venu consolider les actions d'un programme précédent mis en œuvre par le PNUD et RFN, qui consistait en la restructuration de GTCRR. Le programme a ainsi permis de finaliser le processus e</w:t>
      </w:r>
      <w:r>
        <w:t xml:space="preserve">n installant les coordinations provinciales ainsi que les comités provinciaux. Ceci a permis au GTCRR d'avoir une assise institutionnelle étendue aux provinces. </w:t>
      </w:r>
    </w:p>
    <w:p w14:paraId="0000016F" w14:textId="77777777" w:rsidR="00D37899" w:rsidRDefault="000C6993">
      <w:pPr>
        <w:spacing w:before="160" w:after="160"/>
        <w:jc w:val="both"/>
      </w:pPr>
      <w:r>
        <w:t xml:space="preserve">Toujours à travers le programme d'appui à la société civile, le GTCRR s'est doté de documents </w:t>
      </w:r>
      <w:r>
        <w:t>de gestion au niveau national et pour les coordinations en province. Ces outils de gestion ont été validés lors de l'assemblée générale ordinaire en novembre 2019.</w:t>
      </w:r>
    </w:p>
    <w:p w14:paraId="00000170" w14:textId="77777777" w:rsidR="00D37899" w:rsidRDefault="000C6993">
      <w:pPr>
        <w:spacing w:before="160" w:after="160"/>
        <w:jc w:val="both"/>
      </w:pPr>
      <w:r>
        <w:t>En termes de reconnaissance, le GTCRR a consolidé sa structure interne et il est reconnu en tant qu'interlocuteur principal du gouvernement représentant la société civile. Ceci a été corroboré par tous les partenaires financiers et techniques avec lesquels</w:t>
      </w:r>
      <w:r>
        <w:t xml:space="preserve"> l'équipe d'évaluation a discuté. </w:t>
      </w:r>
    </w:p>
    <w:p w14:paraId="00000171" w14:textId="77777777" w:rsidR="00D37899" w:rsidRDefault="000C6993">
      <w:pPr>
        <w:spacing w:before="160" w:after="160"/>
        <w:jc w:val="both"/>
      </w:pPr>
      <w:r>
        <w:t>Mais aussi, les organisations membres dans les provinces reconnaissent cette considération et admettent qu’elle leur est bénéfique dans les forums et réunions relatifs au processus REDD+ dans les provinces. Ainsi donc, le</w:t>
      </w:r>
      <w:r>
        <w:t xml:space="preserve"> GTCRR a des représentants dans des espaces importants comme les Copil et CT du FONAREDD, et les Copil des PIREDD. </w:t>
      </w:r>
    </w:p>
    <w:p w14:paraId="00000172" w14:textId="77777777" w:rsidR="00D37899" w:rsidRDefault="000C6993">
      <w:pPr>
        <w:jc w:val="both"/>
      </w:pPr>
      <w:r>
        <w:t>Concernant la structuration du GTCRR, lors de la première année de mise en œuvre du programme d'appui à la société civile, un effort considé</w:t>
      </w:r>
      <w:r>
        <w:t xml:space="preserve">rable a été placé dans l’organisation interne du GTCRR. C’est ainsi </w:t>
      </w:r>
      <w:proofErr w:type="gramStart"/>
      <w:r>
        <w:t>que:</w:t>
      </w:r>
      <w:proofErr w:type="gramEnd"/>
      <w:r>
        <w:t xml:space="preserve"> </w:t>
      </w:r>
    </w:p>
    <w:p w14:paraId="00000173" w14:textId="77777777" w:rsidR="00D37899" w:rsidRDefault="000C6993">
      <w:pPr>
        <w:numPr>
          <w:ilvl w:val="0"/>
          <w:numId w:val="14"/>
        </w:numPr>
        <w:jc w:val="both"/>
      </w:pPr>
      <w:r>
        <w:t xml:space="preserve">Les organes de gouvernance ont été mis en </w:t>
      </w:r>
      <w:proofErr w:type="gramStart"/>
      <w:r>
        <w:t>place:</w:t>
      </w:r>
      <w:proofErr w:type="gramEnd"/>
      <w:r>
        <w:t xml:space="preserve"> installation de la coordination nationale, mise en place du comité d’orientation;</w:t>
      </w:r>
    </w:p>
    <w:p w14:paraId="00000174" w14:textId="77777777" w:rsidR="00D37899" w:rsidRDefault="000C6993">
      <w:pPr>
        <w:numPr>
          <w:ilvl w:val="0"/>
          <w:numId w:val="14"/>
        </w:numPr>
        <w:jc w:val="both"/>
      </w:pPr>
      <w:r>
        <w:t>La coordination nationale a été dotée des moyens de</w:t>
      </w:r>
      <w:r>
        <w:t xml:space="preserve"> mise en œuvre de ses activités (prise en charge d’une équipe de coordination, d’un site web et des procédures financières et administratives</w:t>
      </w:r>
      <w:proofErr w:type="gramStart"/>
      <w:r>
        <w:t>);</w:t>
      </w:r>
      <w:proofErr w:type="gramEnd"/>
    </w:p>
    <w:p w14:paraId="00000175" w14:textId="77777777" w:rsidR="00D37899" w:rsidRDefault="000C6993">
      <w:pPr>
        <w:numPr>
          <w:ilvl w:val="0"/>
          <w:numId w:val="14"/>
        </w:numPr>
        <w:jc w:val="both"/>
      </w:pPr>
      <w:r>
        <w:t>Le GTCRR a élaboré un certain nombre des documents pour la gouvernance associative (Manuel de procédures, plan d</w:t>
      </w:r>
      <w:r>
        <w:t>e travail, cahier des charges du personnel</w:t>
      </w:r>
      <w:proofErr w:type="gramStart"/>
      <w:r>
        <w:t>);</w:t>
      </w:r>
      <w:proofErr w:type="gramEnd"/>
      <w:r>
        <w:t xml:space="preserve"> </w:t>
      </w:r>
    </w:p>
    <w:p w14:paraId="00000176" w14:textId="77777777" w:rsidR="00D37899" w:rsidRDefault="000C6993">
      <w:pPr>
        <w:numPr>
          <w:ilvl w:val="0"/>
          <w:numId w:val="14"/>
        </w:numPr>
        <w:jc w:val="both"/>
      </w:pPr>
      <w:r>
        <w:t>Selon ses principaux financeurs, la coordination du réseau a augmenté sa capacité de gestion et d’absorption de financements (grâce à l’appui d’</w:t>
      </w:r>
      <w:proofErr w:type="spellStart"/>
      <w:r>
        <w:t>Axiom</w:t>
      </w:r>
      <w:proofErr w:type="spellEnd"/>
      <w:r>
        <w:t xml:space="preserve"> notamment), ils ont gagné la confiance de plusieurs PTF (ils</w:t>
      </w:r>
      <w:r>
        <w:t xml:space="preserve"> travaillent actuellement à répondre à un AMI de l’UE</w:t>
      </w:r>
      <w:proofErr w:type="gramStart"/>
      <w:r>
        <w:t>);</w:t>
      </w:r>
      <w:proofErr w:type="gramEnd"/>
    </w:p>
    <w:p w14:paraId="00000177" w14:textId="77777777" w:rsidR="00D37899" w:rsidRDefault="000C6993">
      <w:pPr>
        <w:numPr>
          <w:ilvl w:val="0"/>
          <w:numId w:val="14"/>
        </w:numPr>
        <w:jc w:val="both"/>
      </w:pPr>
      <w:r>
        <w:t>L'installation des coordinations provinciales semble être le plus grand succès du programme. En ce qui concerne la mise en œuvre des projets PIREDD, ceci est un point important car le suivi par la soc</w:t>
      </w:r>
      <w:r>
        <w:t xml:space="preserve">iété civile se fait dans les provinces. </w:t>
      </w:r>
    </w:p>
    <w:p w14:paraId="00000178" w14:textId="77777777" w:rsidR="00D37899" w:rsidRDefault="000C6993">
      <w:pPr>
        <w:numPr>
          <w:ilvl w:val="0"/>
          <w:numId w:val="14"/>
        </w:numPr>
        <w:jc w:val="both"/>
      </w:pPr>
      <w:r>
        <w:lastRenderedPageBreak/>
        <w:t xml:space="preserve">Une base de données élémentaires des membres de GTCRR est </w:t>
      </w:r>
      <w:proofErr w:type="gramStart"/>
      <w:r>
        <w:t>élaborée:</w:t>
      </w:r>
      <w:proofErr w:type="gramEnd"/>
      <w:r>
        <w:t xml:space="preserve"> le GTCRR comprend plus de 600 membres très diversifiés;</w:t>
      </w:r>
    </w:p>
    <w:p w14:paraId="00000179" w14:textId="77777777" w:rsidR="00D37899" w:rsidRDefault="000C6993">
      <w:pPr>
        <w:numPr>
          <w:ilvl w:val="0"/>
          <w:numId w:val="14"/>
        </w:numPr>
        <w:jc w:val="both"/>
      </w:pPr>
      <w:r>
        <w:t>Après une période difficile de cumul de fonctions par le coordinateur, une chargée de progr</w:t>
      </w:r>
      <w:r>
        <w:t xml:space="preserve">ammes a été recrutée après un processus </w:t>
      </w:r>
      <w:proofErr w:type="gramStart"/>
      <w:r>
        <w:t>transparent;</w:t>
      </w:r>
      <w:proofErr w:type="gramEnd"/>
    </w:p>
    <w:p w14:paraId="0000017A" w14:textId="77777777" w:rsidR="00D37899" w:rsidRDefault="000C6993">
      <w:pPr>
        <w:numPr>
          <w:ilvl w:val="0"/>
          <w:numId w:val="14"/>
        </w:numPr>
        <w:jc w:val="both"/>
      </w:pPr>
      <w:r>
        <w:t xml:space="preserve">Il y a une communication informelle assez dynamique au sein du GTCRR (téléphone, forum web des membres) pour mobiliser les </w:t>
      </w:r>
      <w:proofErr w:type="gramStart"/>
      <w:r>
        <w:t>membres;</w:t>
      </w:r>
      <w:proofErr w:type="gramEnd"/>
      <w:r>
        <w:t xml:space="preserve"> </w:t>
      </w:r>
    </w:p>
    <w:p w14:paraId="0000017B" w14:textId="77777777" w:rsidR="00D37899" w:rsidRDefault="000C6993">
      <w:pPr>
        <w:numPr>
          <w:ilvl w:val="0"/>
          <w:numId w:val="14"/>
        </w:numPr>
        <w:jc w:val="both"/>
      </w:pPr>
      <w:r>
        <w:t>Il y a eu un bon travail de gestion de réseau informelle pour mobilise</w:t>
      </w:r>
      <w:r>
        <w:t>r les membres experts des différentes thématiques à participer à des réunions ou ateliers, en particulier quand ça a été sollicité par un PTF (ex. EFI)</w:t>
      </w:r>
    </w:p>
    <w:p w14:paraId="0000017C" w14:textId="77777777" w:rsidR="00D37899" w:rsidRDefault="000C6993">
      <w:pPr>
        <w:jc w:val="both"/>
      </w:pPr>
      <w:r>
        <w:t>Dans la conception du programme, il était prévu d'assister le GTCRR avec les activités de terrain. Cette</w:t>
      </w:r>
      <w:r>
        <w:t xml:space="preserve"> composante devrait être prise en charge par RFN. Malheureusement, la contribution de RFN a été considérablement réduite à la suite des problèmes de gestion au GTCRR. Du fait de ce redimensionnement budgétaire, le programme a été mis en œuvre en se focalis</w:t>
      </w:r>
      <w:r>
        <w:t xml:space="preserve">ant seulement sur l'installation du GTCRR. Il n’y a pas eu d’ajustements au cadre de résultats. </w:t>
      </w:r>
    </w:p>
    <w:p w14:paraId="0000017D" w14:textId="77777777" w:rsidR="00D37899" w:rsidRDefault="00D37899">
      <w:pPr>
        <w:jc w:val="both"/>
      </w:pPr>
    </w:p>
    <w:p w14:paraId="0000017E" w14:textId="77777777" w:rsidR="00D37899" w:rsidRDefault="000C6993">
      <w:pPr>
        <w:spacing w:before="160" w:after="160"/>
        <w:jc w:val="both"/>
        <w:rPr>
          <w:i/>
        </w:rPr>
      </w:pPr>
      <w:r>
        <w:rPr>
          <w:i/>
          <w:u w:val="single"/>
        </w:rPr>
        <w:t xml:space="preserve">Points </w:t>
      </w:r>
      <w:proofErr w:type="gramStart"/>
      <w:r>
        <w:rPr>
          <w:i/>
          <w:u w:val="single"/>
        </w:rPr>
        <w:t>d'attention</w:t>
      </w:r>
      <w:r>
        <w:rPr>
          <w:i/>
        </w:rPr>
        <w:t>:</w:t>
      </w:r>
      <w:proofErr w:type="gramEnd"/>
      <w:r>
        <w:rPr>
          <w:i/>
        </w:rPr>
        <w:t xml:space="preserve"> </w:t>
      </w:r>
    </w:p>
    <w:p w14:paraId="0000017F" w14:textId="77777777" w:rsidR="00D37899" w:rsidRDefault="000C6993">
      <w:pPr>
        <w:jc w:val="both"/>
      </w:pPr>
      <w:r>
        <w:t xml:space="preserve">En termes de reconnaissance et participation effective de la </w:t>
      </w:r>
      <w:proofErr w:type="gramStart"/>
      <w:r>
        <w:t>SC:</w:t>
      </w:r>
      <w:proofErr w:type="gramEnd"/>
    </w:p>
    <w:p w14:paraId="00000180" w14:textId="77777777" w:rsidR="00D37899" w:rsidRDefault="000C6993">
      <w:pPr>
        <w:numPr>
          <w:ilvl w:val="0"/>
          <w:numId w:val="24"/>
        </w:numPr>
        <w:jc w:val="both"/>
      </w:pPr>
      <w:r>
        <w:t>Si le GTCRR participe aux Copil et CT du FONAREDD, et aux Copil des PIRE</w:t>
      </w:r>
      <w:r>
        <w:t xml:space="preserve">DD, il faut améliorer sa valeur ajoutée et sa capacité à critiquer et proposer. Ceci implique pour le GTCRR une clarification de ses positions par rapport à certaines thématiques. Il est aussi important pour le GTCRR et ses membres d’avoir une même vision </w:t>
      </w:r>
      <w:r>
        <w:t xml:space="preserve">et une même compréhension de leurs missions. Ce qui ne veut pas dire simplement lire la vision et la mission, mais une réflexion de tous aboutissant à une vision et à une mission partagée. </w:t>
      </w:r>
    </w:p>
    <w:p w14:paraId="00000181" w14:textId="77777777" w:rsidR="00D37899" w:rsidRDefault="00D37899">
      <w:pPr>
        <w:jc w:val="both"/>
      </w:pPr>
    </w:p>
    <w:p w14:paraId="00000182" w14:textId="77777777" w:rsidR="00D37899" w:rsidRDefault="000C6993">
      <w:pPr>
        <w:jc w:val="both"/>
      </w:pPr>
      <w:r>
        <w:t xml:space="preserve">En termes de structuration du </w:t>
      </w:r>
      <w:proofErr w:type="gramStart"/>
      <w:r>
        <w:t>GTCRR:</w:t>
      </w:r>
      <w:proofErr w:type="gramEnd"/>
    </w:p>
    <w:p w14:paraId="00000183" w14:textId="77777777" w:rsidR="00D37899" w:rsidRDefault="000C6993">
      <w:pPr>
        <w:numPr>
          <w:ilvl w:val="0"/>
          <w:numId w:val="24"/>
        </w:numPr>
        <w:jc w:val="both"/>
      </w:pPr>
      <w:r>
        <w:t>Le processus de décaissement</w:t>
      </w:r>
      <w:r>
        <w:t xml:space="preserve"> relativement long, ne permettant pas le respect de la période de mise en œuvre. De la coordination nationale GTCRR, en passant par les coordinations provinciales et l'équipe du PNUD, tous sont unanimement d’accord que les procédures administratives et fin</w:t>
      </w:r>
      <w:r>
        <w:t xml:space="preserve">ancières sont </w:t>
      </w:r>
      <w:proofErr w:type="gramStart"/>
      <w:r>
        <w:t>lourdes;</w:t>
      </w:r>
      <w:proofErr w:type="gramEnd"/>
    </w:p>
    <w:p w14:paraId="00000184" w14:textId="77777777" w:rsidR="00D37899" w:rsidRDefault="000C6993">
      <w:pPr>
        <w:numPr>
          <w:ilvl w:val="0"/>
          <w:numId w:val="24"/>
        </w:numPr>
        <w:jc w:val="both"/>
      </w:pPr>
      <w:r>
        <w:t xml:space="preserve">Le logiciel de gestion financière </w:t>
      </w:r>
      <w:proofErr w:type="spellStart"/>
      <w:r>
        <w:t>Winbook</w:t>
      </w:r>
      <w:proofErr w:type="spellEnd"/>
      <w:r>
        <w:t xml:space="preserve"> mis à la disposition des coordinations provinciales n'a pas été utilisé. Aucune des coordinations ne l'utilise car il n’est pas adapté aux besoins, </w:t>
      </w:r>
      <w:proofErr w:type="gramStart"/>
      <w:r>
        <w:t>au  fonctionnement</w:t>
      </w:r>
      <w:proofErr w:type="gramEnd"/>
      <w:r>
        <w:t xml:space="preserve"> et au contexte des coord</w:t>
      </w:r>
      <w:r>
        <w:t xml:space="preserve">inations provinciales. Et ce, malgré la formation qu'ils ont reçu sur l'utilisation du </w:t>
      </w:r>
      <w:proofErr w:type="gramStart"/>
      <w:r>
        <w:t>logiciel;</w:t>
      </w:r>
      <w:proofErr w:type="gramEnd"/>
      <w:r>
        <w:t xml:space="preserve"> </w:t>
      </w:r>
    </w:p>
    <w:p w14:paraId="00000185" w14:textId="77777777" w:rsidR="00D37899" w:rsidRDefault="000C6993">
      <w:pPr>
        <w:numPr>
          <w:ilvl w:val="0"/>
          <w:numId w:val="24"/>
        </w:numPr>
        <w:jc w:val="both"/>
      </w:pPr>
      <w:r>
        <w:t>Le focus a été mis sur des renforcements sur des domaines spécifiques (rapportage financier, gestion, nouveau logiciel, procédures...) et pas assez sur le ren</w:t>
      </w:r>
      <w:r>
        <w:t xml:space="preserve">forcement organisationnel et stratégique </w:t>
      </w:r>
      <w:proofErr w:type="gramStart"/>
      <w:r>
        <w:t>global;</w:t>
      </w:r>
      <w:proofErr w:type="gramEnd"/>
    </w:p>
    <w:p w14:paraId="00000186" w14:textId="77777777" w:rsidR="00D37899" w:rsidRDefault="000C6993">
      <w:pPr>
        <w:numPr>
          <w:ilvl w:val="0"/>
          <w:numId w:val="24"/>
        </w:numPr>
        <w:jc w:val="both"/>
      </w:pPr>
      <w:r>
        <w:t>Une difficulté à respecter des deadlines est pointée par les PTF : il y a encore beaucoup de retards de rapportage</w:t>
      </w:r>
    </w:p>
    <w:p w14:paraId="00000187" w14:textId="77777777" w:rsidR="00D37899" w:rsidRDefault="000C6993">
      <w:pPr>
        <w:numPr>
          <w:ilvl w:val="0"/>
          <w:numId w:val="24"/>
        </w:numPr>
        <w:jc w:val="both"/>
      </w:pPr>
      <w:r>
        <w:t>Le manque de frais de fonctionnement des organes autres que la coordination (notamment le CP</w:t>
      </w:r>
      <w:r>
        <w:t xml:space="preserve">O, le COCO) place un décor susceptible de créer des conflits car le programme ne couvre pas les territoires. </w:t>
      </w:r>
    </w:p>
    <w:p w14:paraId="00000188" w14:textId="77777777" w:rsidR="00D37899" w:rsidRDefault="000C6993">
      <w:pPr>
        <w:numPr>
          <w:ilvl w:val="0"/>
          <w:numId w:val="24"/>
        </w:numPr>
        <w:jc w:val="both"/>
      </w:pPr>
      <w:r>
        <w:t>Les coordinations provinciales se plaignent des retards dans la mise à leur disposition de frais de fonctionnement.</w:t>
      </w:r>
    </w:p>
    <w:p w14:paraId="00000189" w14:textId="77777777" w:rsidR="00D37899" w:rsidRDefault="000C6993">
      <w:pPr>
        <w:numPr>
          <w:ilvl w:val="0"/>
          <w:numId w:val="24"/>
        </w:numPr>
        <w:jc w:val="both"/>
      </w:pPr>
      <w:r>
        <w:t>Les Point Focaux ne sont pas i</w:t>
      </w:r>
      <w:r>
        <w:t>nstallés</w:t>
      </w:r>
    </w:p>
    <w:p w14:paraId="0000018A" w14:textId="77777777" w:rsidR="00D37899" w:rsidRDefault="000C6993">
      <w:pPr>
        <w:numPr>
          <w:ilvl w:val="0"/>
          <w:numId w:val="24"/>
        </w:numPr>
        <w:jc w:val="both"/>
      </w:pPr>
      <w:r>
        <w:t>La diversité des membres du GTCRR en termes de structuration (individus, groupements locaux, ONG nationales...) fait perdre en efficacité du fonctionnement du réseau (peu d’entre eux ont une expertise et une voix qui porte au niveau national) et il est peu</w:t>
      </w:r>
      <w:r>
        <w:t xml:space="preserve"> réaliste de prétendre renforcer directement 600 membres et 21 coordinations. </w:t>
      </w:r>
    </w:p>
    <w:p w14:paraId="0000018B" w14:textId="77777777" w:rsidR="00D37899" w:rsidRDefault="000C6993">
      <w:pPr>
        <w:numPr>
          <w:ilvl w:val="0"/>
          <w:numId w:val="24"/>
        </w:numPr>
        <w:jc w:val="both"/>
      </w:pPr>
      <w:r>
        <w:t xml:space="preserve">La base de données des membres qui a été transmise à l’équipe d’évaluation est très </w:t>
      </w:r>
      <w:proofErr w:type="gramStart"/>
      <w:r>
        <w:t>incomplète:</w:t>
      </w:r>
      <w:proofErr w:type="gramEnd"/>
      <w:r>
        <w:t xml:space="preserve"> entre autres lacunes, elle ne comporte pas les contacts des organisations.</w:t>
      </w:r>
    </w:p>
    <w:p w14:paraId="0000018C" w14:textId="77777777" w:rsidR="00D37899" w:rsidRDefault="00D37899">
      <w:pPr>
        <w:jc w:val="both"/>
      </w:pPr>
    </w:p>
    <w:p w14:paraId="0000018D" w14:textId="77777777" w:rsidR="00D37899" w:rsidRDefault="000C6993">
      <w:pPr>
        <w:jc w:val="both"/>
      </w:pPr>
      <w:r>
        <w:t xml:space="preserve">→ </w:t>
      </w:r>
      <w:proofErr w:type="gramStart"/>
      <w:r>
        <w:rPr>
          <w:i/>
          <w:u w:val="single"/>
        </w:rPr>
        <w:t>Rec</w:t>
      </w:r>
      <w:r>
        <w:rPr>
          <w:i/>
          <w:u w:val="single"/>
        </w:rPr>
        <w:t>ommandations</w:t>
      </w:r>
      <w:r>
        <w:rPr>
          <w:i/>
        </w:rPr>
        <w:t>:</w:t>
      </w:r>
      <w:proofErr w:type="gramEnd"/>
      <w:r>
        <w:rPr>
          <w:i/>
        </w:rPr>
        <w:t xml:space="preserve"> </w:t>
      </w:r>
    </w:p>
    <w:p w14:paraId="0000018E" w14:textId="77777777" w:rsidR="00D37899" w:rsidRDefault="000C6993">
      <w:pPr>
        <w:numPr>
          <w:ilvl w:val="0"/>
          <w:numId w:val="8"/>
        </w:numPr>
        <w:jc w:val="both"/>
      </w:pPr>
      <w:r>
        <w:lastRenderedPageBreak/>
        <w:t>Continuer et systématiser la procédure de recrutement transparente et équitable sur base de profils de postes publiés et sur critères de compétences adaptées au rôle</w:t>
      </w:r>
    </w:p>
    <w:p w14:paraId="0000018F" w14:textId="77777777" w:rsidR="00D37899" w:rsidRDefault="000C6993">
      <w:pPr>
        <w:numPr>
          <w:ilvl w:val="0"/>
          <w:numId w:val="8"/>
        </w:numPr>
        <w:jc w:val="both"/>
      </w:pPr>
      <w:r>
        <w:t>Clarifier le fonctionnement du réseau par capillarité, et la stratégie (priorités géographiques, et entre les membres)</w:t>
      </w:r>
    </w:p>
    <w:p w14:paraId="00000190" w14:textId="77777777" w:rsidR="00D37899" w:rsidRDefault="000C6993">
      <w:pPr>
        <w:numPr>
          <w:ilvl w:val="0"/>
          <w:numId w:val="8"/>
        </w:numPr>
        <w:jc w:val="both"/>
      </w:pPr>
      <w:r>
        <w:t>Renforcer le rôle du GTCRR de faire ruisseler l’information du national vers les OSC</w:t>
      </w:r>
    </w:p>
    <w:p w14:paraId="00000191" w14:textId="77777777" w:rsidR="00D37899" w:rsidRDefault="000C6993">
      <w:pPr>
        <w:numPr>
          <w:ilvl w:val="0"/>
          <w:numId w:val="8"/>
        </w:numPr>
        <w:jc w:val="both"/>
      </w:pPr>
      <w:r>
        <w:t>Inversement, faire remonter les infos pour que la co</w:t>
      </w:r>
      <w:r>
        <w:t>ordination nationale porte la voix des OSC membres</w:t>
      </w:r>
    </w:p>
    <w:p w14:paraId="00000192" w14:textId="77777777" w:rsidR="00D37899" w:rsidRDefault="000C6993">
      <w:pPr>
        <w:numPr>
          <w:ilvl w:val="0"/>
          <w:numId w:val="8"/>
        </w:numPr>
        <w:jc w:val="both"/>
      </w:pPr>
      <w:r>
        <w:t>Se doter d’une stratégie pour l’équilibre de genre dans le réseau GTCRR et aux postes de responsabilité. Promouvoir pour cela des femmes compétentes à de vraies responsabilités et à des postes de décision,</w:t>
      </w:r>
      <w:r>
        <w:t xml:space="preserve"> pas seulement viser une parité de </w:t>
      </w:r>
      <w:proofErr w:type="gramStart"/>
      <w:r>
        <w:t>façade;</w:t>
      </w:r>
      <w:proofErr w:type="gramEnd"/>
      <w:r>
        <w:t xml:space="preserve"> et promouvoir également dans les organes décisionnels et aux postes clés des hommes réellement engagés en faveur de la justice de genre et qui peuvent entraîner les autres dans cette voie. </w:t>
      </w:r>
    </w:p>
    <w:p w14:paraId="00000193" w14:textId="77777777" w:rsidR="00D37899" w:rsidRDefault="00D37899">
      <w:pPr>
        <w:jc w:val="both"/>
      </w:pPr>
    </w:p>
    <w:p w14:paraId="00000194" w14:textId="77777777" w:rsidR="00D37899" w:rsidRDefault="000C6993">
      <w:pPr>
        <w:pStyle w:val="Titre3"/>
        <w:jc w:val="both"/>
      </w:pPr>
      <w:bookmarkStart w:id="29" w:name="_heading=h.yopfg0hhhn4n" w:colFirst="0" w:colLast="0"/>
      <w:bookmarkEnd w:id="29"/>
      <w:r>
        <w:t xml:space="preserve">Résultat 2 - Tous les </w:t>
      </w:r>
      <w:r>
        <w:t>programmes de réformes et d'investissements pour la REDD+ sont accompagnés d'un engagement civique effectif</w:t>
      </w:r>
    </w:p>
    <w:p w14:paraId="00000195" w14:textId="77777777" w:rsidR="00D37899" w:rsidRDefault="000C6993">
      <w:pPr>
        <w:pBdr>
          <w:top w:val="nil"/>
          <w:left w:val="nil"/>
          <w:bottom w:val="nil"/>
          <w:right w:val="nil"/>
          <w:between w:val="nil"/>
        </w:pBdr>
        <w:spacing w:before="40" w:after="40"/>
        <w:jc w:val="both"/>
        <w:rPr>
          <w:i/>
          <w:color w:val="2F5496"/>
          <w:sz w:val="20"/>
          <w:szCs w:val="20"/>
        </w:rPr>
      </w:pPr>
      <w:r>
        <w:rPr>
          <w:i/>
          <w:color w:val="2F5496"/>
          <w:sz w:val="20"/>
          <w:szCs w:val="20"/>
        </w:rPr>
        <w:t>Sous-résultat 2.1: Les acteurs concernés du GTCR-R participent et effectuent un suivi focalisé de tous les programmes REDD+ pertinents</w:t>
      </w:r>
    </w:p>
    <w:p w14:paraId="00000196" w14:textId="77777777" w:rsidR="00D37899" w:rsidRDefault="000C6993">
      <w:pPr>
        <w:pBdr>
          <w:top w:val="nil"/>
          <w:left w:val="nil"/>
          <w:bottom w:val="nil"/>
          <w:right w:val="nil"/>
          <w:between w:val="nil"/>
        </w:pBdr>
        <w:spacing w:before="40" w:after="40"/>
        <w:jc w:val="both"/>
        <w:rPr>
          <w:i/>
          <w:color w:val="2F5496"/>
          <w:sz w:val="20"/>
          <w:szCs w:val="20"/>
        </w:rPr>
      </w:pPr>
      <w:r>
        <w:rPr>
          <w:i/>
          <w:color w:val="2F5496"/>
          <w:sz w:val="20"/>
          <w:szCs w:val="20"/>
        </w:rPr>
        <w:t>Sous-résultat</w:t>
      </w:r>
      <w:r>
        <w:rPr>
          <w:i/>
          <w:color w:val="2F5496"/>
          <w:sz w:val="20"/>
          <w:szCs w:val="20"/>
        </w:rPr>
        <w:t xml:space="preserve"> 2.2: La Société Civile se déploie pour assurer l'engagement et le suivi au niveau local, catalysant la participation aux programmes REDD+ novateurs (PIREDD), et dans les zones d'intervention du FIP et du projet REDD+ de Maï Ndombe</w:t>
      </w:r>
    </w:p>
    <w:p w14:paraId="00000197" w14:textId="77777777" w:rsidR="00D37899" w:rsidRDefault="000C6993">
      <w:pPr>
        <w:pBdr>
          <w:top w:val="nil"/>
          <w:left w:val="nil"/>
          <w:bottom w:val="nil"/>
          <w:right w:val="nil"/>
          <w:between w:val="nil"/>
        </w:pBdr>
        <w:spacing w:before="40" w:after="40"/>
        <w:jc w:val="both"/>
        <w:rPr>
          <w:sz w:val="20"/>
          <w:szCs w:val="20"/>
        </w:rPr>
      </w:pPr>
      <w:r>
        <w:rPr>
          <w:i/>
          <w:color w:val="2F5496"/>
          <w:sz w:val="20"/>
          <w:szCs w:val="20"/>
        </w:rPr>
        <w:t>Sous-résultat 2.3: La SC</w:t>
      </w:r>
      <w:r>
        <w:rPr>
          <w:i/>
          <w:color w:val="2F5496"/>
          <w:sz w:val="20"/>
          <w:szCs w:val="20"/>
        </w:rPr>
        <w:t xml:space="preserve"> mobilise les CL et PA au niveau provincial et local, catalysant l’appropriation et la vision de REDD+ prenant compte la dimension IEC</w:t>
      </w:r>
    </w:p>
    <w:p w14:paraId="00000198" w14:textId="77777777" w:rsidR="00D37899" w:rsidRDefault="00D37899">
      <w:pPr>
        <w:spacing w:before="40" w:after="40"/>
        <w:jc w:val="both"/>
      </w:pPr>
    </w:p>
    <w:p w14:paraId="00000199" w14:textId="77777777" w:rsidR="00D37899" w:rsidRDefault="000C6993">
      <w:pPr>
        <w:jc w:val="both"/>
        <w:rPr>
          <w:i/>
        </w:rPr>
      </w:pPr>
      <w:r>
        <w:rPr>
          <w:i/>
          <w:u w:val="single"/>
        </w:rPr>
        <w:t>Points forts</w:t>
      </w:r>
      <w:r>
        <w:rPr>
          <w:i/>
        </w:rPr>
        <w:t xml:space="preserve"> :</w:t>
      </w:r>
    </w:p>
    <w:p w14:paraId="0000019A" w14:textId="77777777" w:rsidR="00D37899" w:rsidRDefault="000C6993">
      <w:pPr>
        <w:jc w:val="both"/>
      </w:pPr>
      <w:r>
        <w:t>En termes de renforcement des acteurs de la SC :</w:t>
      </w:r>
    </w:p>
    <w:p w14:paraId="0000019B" w14:textId="77777777" w:rsidR="00D37899" w:rsidRDefault="000C6993">
      <w:pPr>
        <w:numPr>
          <w:ilvl w:val="0"/>
          <w:numId w:val="14"/>
        </w:numPr>
        <w:jc w:val="both"/>
      </w:pPr>
      <w:r>
        <w:t>Les formations et la participation de certains membres d</w:t>
      </w:r>
      <w:r>
        <w:t>u GTCRR dans les ateliers sur les moteurs de déforestation</w:t>
      </w:r>
    </w:p>
    <w:p w14:paraId="0000019C" w14:textId="77777777" w:rsidR="00D37899" w:rsidRDefault="000C6993">
      <w:pPr>
        <w:numPr>
          <w:ilvl w:val="0"/>
          <w:numId w:val="14"/>
        </w:numPr>
        <w:jc w:val="both"/>
      </w:pPr>
      <w:r>
        <w:t xml:space="preserve">Le renforcement des membres qui font office de coordination provinciale sur les outils de gestion administrative et financière </w:t>
      </w:r>
    </w:p>
    <w:p w14:paraId="0000019D" w14:textId="77777777" w:rsidR="00D37899" w:rsidRDefault="00D37899">
      <w:pPr>
        <w:jc w:val="both"/>
      </w:pPr>
    </w:p>
    <w:p w14:paraId="0000019E" w14:textId="77777777" w:rsidR="00D37899" w:rsidRDefault="000C6993">
      <w:pPr>
        <w:jc w:val="both"/>
      </w:pPr>
      <w:r>
        <w:t xml:space="preserve">En termes d’activités </w:t>
      </w:r>
      <w:proofErr w:type="gramStart"/>
      <w:r>
        <w:t>terrain:</w:t>
      </w:r>
      <w:proofErr w:type="gramEnd"/>
    </w:p>
    <w:p w14:paraId="0000019F" w14:textId="77777777" w:rsidR="00D37899" w:rsidRDefault="000C6993">
      <w:pPr>
        <w:numPr>
          <w:ilvl w:val="0"/>
          <w:numId w:val="14"/>
        </w:numPr>
        <w:jc w:val="both"/>
      </w:pPr>
      <w:r>
        <w:t xml:space="preserve">Certaines activités ont été réalisées (Observation Indépendante, activité de suivi de mise en </w:t>
      </w:r>
      <w:proofErr w:type="spellStart"/>
      <w:r>
        <w:t>oe</w:t>
      </w:r>
      <w:r>
        <w:t>uvre</w:t>
      </w:r>
      <w:proofErr w:type="spellEnd"/>
      <w:r>
        <w:t xml:space="preserve"> du PIREDD, formations et ateliers)</w:t>
      </w:r>
    </w:p>
    <w:p w14:paraId="000001A0" w14:textId="77777777" w:rsidR="00D37899" w:rsidRDefault="000C6993">
      <w:pPr>
        <w:numPr>
          <w:ilvl w:val="0"/>
          <w:numId w:val="14"/>
        </w:numPr>
        <w:jc w:val="both"/>
      </w:pPr>
      <w:r>
        <w:t>Un dispositif de suivi des projets PIREDD par la société civile est partiellement mis en place et la SC est informée de ses responsabilités en ce sens.</w:t>
      </w:r>
    </w:p>
    <w:p w14:paraId="000001A1" w14:textId="77777777" w:rsidR="00D37899" w:rsidRDefault="00D37899">
      <w:pPr>
        <w:spacing w:before="40" w:after="40"/>
        <w:jc w:val="both"/>
      </w:pPr>
    </w:p>
    <w:p w14:paraId="000001A2" w14:textId="77777777" w:rsidR="00D37899" w:rsidRDefault="000C6993">
      <w:pPr>
        <w:jc w:val="both"/>
        <w:rPr>
          <w:i/>
        </w:rPr>
      </w:pPr>
      <w:r>
        <w:rPr>
          <w:i/>
          <w:u w:val="single"/>
        </w:rPr>
        <w:t xml:space="preserve">Points </w:t>
      </w:r>
      <w:proofErr w:type="gramStart"/>
      <w:r>
        <w:rPr>
          <w:i/>
          <w:u w:val="single"/>
        </w:rPr>
        <w:t>d'attention</w:t>
      </w:r>
      <w:r>
        <w:rPr>
          <w:i/>
        </w:rPr>
        <w:t>:</w:t>
      </w:r>
      <w:proofErr w:type="gramEnd"/>
      <w:r>
        <w:rPr>
          <w:i/>
        </w:rPr>
        <w:t xml:space="preserve"> </w:t>
      </w:r>
    </w:p>
    <w:p w14:paraId="000001A3" w14:textId="77777777" w:rsidR="00D37899" w:rsidRDefault="000C6993">
      <w:pPr>
        <w:jc w:val="both"/>
      </w:pPr>
      <w:r>
        <w:t>En termes de renforcement des acteurs de l</w:t>
      </w:r>
      <w:r>
        <w:t>a SC :</w:t>
      </w:r>
    </w:p>
    <w:p w14:paraId="000001A4" w14:textId="77777777" w:rsidR="00D37899" w:rsidRDefault="000C6993">
      <w:pPr>
        <w:numPr>
          <w:ilvl w:val="0"/>
          <w:numId w:val="24"/>
        </w:numPr>
        <w:jc w:val="both"/>
      </w:pPr>
      <w:r>
        <w:t xml:space="preserve">Faiblesse </w:t>
      </w:r>
      <w:proofErr w:type="gramStart"/>
      <w:r>
        <w:t>en terme de</w:t>
      </w:r>
      <w:proofErr w:type="gramEnd"/>
      <w:r>
        <w:t xml:space="preserve"> renforcement des capacités des nouveaux membres</w:t>
      </w:r>
    </w:p>
    <w:p w14:paraId="000001A5" w14:textId="77777777" w:rsidR="00D37899" w:rsidRDefault="00D37899">
      <w:pPr>
        <w:jc w:val="both"/>
      </w:pPr>
    </w:p>
    <w:p w14:paraId="000001A6" w14:textId="77777777" w:rsidR="00D37899" w:rsidRDefault="000C6993">
      <w:pPr>
        <w:jc w:val="both"/>
      </w:pPr>
      <w:r>
        <w:t xml:space="preserve">En termes d’activités </w:t>
      </w:r>
      <w:proofErr w:type="gramStart"/>
      <w:r>
        <w:t>terrain:</w:t>
      </w:r>
      <w:proofErr w:type="gramEnd"/>
    </w:p>
    <w:p w14:paraId="000001A7" w14:textId="77777777" w:rsidR="00D37899" w:rsidRDefault="000C6993">
      <w:pPr>
        <w:numPr>
          <w:ilvl w:val="0"/>
          <w:numId w:val="24"/>
        </w:numPr>
        <w:jc w:val="both"/>
      </w:pPr>
      <w:r>
        <w:t xml:space="preserve">Les taux d'exécution d’activités dans les provinces visitées sont très </w:t>
      </w:r>
      <w:proofErr w:type="gramStart"/>
      <w:r>
        <w:t>faibles;</w:t>
      </w:r>
      <w:proofErr w:type="gramEnd"/>
    </w:p>
    <w:p w14:paraId="000001A8" w14:textId="77777777" w:rsidR="00D37899" w:rsidRDefault="000C6993">
      <w:pPr>
        <w:numPr>
          <w:ilvl w:val="0"/>
          <w:numId w:val="24"/>
        </w:numPr>
        <w:jc w:val="both"/>
      </w:pPr>
      <w:r>
        <w:t xml:space="preserve">Les groupes thématiques n’ont pratiquement pas fonctionné, ont été </w:t>
      </w:r>
      <w:r>
        <w:t xml:space="preserve">peu préparés (identification des infos et personnes ressources) et peu documentés (absence de </w:t>
      </w:r>
      <w:proofErr w:type="spellStart"/>
      <w:r>
        <w:t>compte-rendus</w:t>
      </w:r>
      <w:proofErr w:type="spellEnd"/>
      <w:proofErr w:type="gramStart"/>
      <w:r>
        <w:t>);</w:t>
      </w:r>
      <w:proofErr w:type="gramEnd"/>
    </w:p>
    <w:p w14:paraId="000001A9" w14:textId="77777777" w:rsidR="00D37899" w:rsidRDefault="000C6993">
      <w:pPr>
        <w:numPr>
          <w:ilvl w:val="0"/>
          <w:numId w:val="24"/>
        </w:numPr>
        <w:jc w:val="both"/>
      </w:pPr>
      <w:r>
        <w:t>Le programme n'a pas mis en œuvre des activités spécifiques autour de l’inclusion, que ce soit dans la perspective genre ou avec les PA</w:t>
      </w:r>
    </w:p>
    <w:p w14:paraId="000001AA" w14:textId="77777777" w:rsidR="00D37899" w:rsidRDefault="00D37899">
      <w:pPr>
        <w:jc w:val="both"/>
      </w:pPr>
    </w:p>
    <w:p w14:paraId="000001AB" w14:textId="77777777" w:rsidR="00D37899" w:rsidRDefault="000C6993">
      <w:pPr>
        <w:jc w:val="both"/>
      </w:pPr>
      <w:r>
        <w:t xml:space="preserve">→ </w:t>
      </w:r>
      <w:proofErr w:type="gramStart"/>
      <w:r>
        <w:rPr>
          <w:i/>
          <w:u w:val="single"/>
        </w:rPr>
        <w:t>Recomma</w:t>
      </w:r>
      <w:r>
        <w:rPr>
          <w:i/>
          <w:u w:val="single"/>
        </w:rPr>
        <w:t>ndations</w:t>
      </w:r>
      <w:r>
        <w:rPr>
          <w:i/>
        </w:rPr>
        <w:t>:</w:t>
      </w:r>
      <w:proofErr w:type="gramEnd"/>
      <w:r>
        <w:rPr>
          <w:i/>
        </w:rPr>
        <w:t xml:space="preserve"> </w:t>
      </w:r>
    </w:p>
    <w:p w14:paraId="000001AC" w14:textId="77777777" w:rsidR="00D37899" w:rsidRDefault="000C6993">
      <w:pPr>
        <w:numPr>
          <w:ilvl w:val="0"/>
          <w:numId w:val="8"/>
        </w:numPr>
        <w:jc w:val="both"/>
      </w:pPr>
      <w:r>
        <w:t>Améliorer les mécanismes de concertation réguliers à l’échelle des provinces, pour impliquer les parties prenantes (Coordinations provinciales, membres) et prendre en compte leurs besoins et inputs à toutes les étapes depuis la conception des pr</w:t>
      </w:r>
      <w:r>
        <w:t>ojets REDD+ jusqu’au suivi-évaluation.</w:t>
      </w:r>
    </w:p>
    <w:p w14:paraId="000001AD" w14:textId="77777777" w:rsidR="00D37899" w:rsidRDefault="00D37899">
      <w:pPr>
        <w:jc w:val="both"/>
      </w:pPr>
    </w:p>
    <w:p w14:paraId="000001AE" w14:textId="77777777" w:rsidR="00D37899" w:rsidRDefault="000C6993">
      <w:pPr>
        <w:pStyle w:val="Titre3"/>
        <w:jc w:val="both"/>
      </w:pPr>
      <w:bookmarkStart w:id="30" w:name="_heading=h.ki9r6y6oapxl" w:colFirst="0" w:colLast="0"/>
      <w:bookmarkEnd w:id="30"/>
      <w:r>
        <w:lastRenderedPageBreak/>
        <w:t>Résultat 3 - L'engagement de la Société Civile augmente la bonne gouvernance et l'inclusion sociale des efforts REDD+ nationaux</w:t>
      </w:r>
    </w:p>
    <w:p w14:paraId="000001AF" w14:textId="77777777" w:rsidR="00D37899" w:rsidRDefault="000C6993">
      <w:pPr>
        <w:pBdr>
          <w:top w:val="nil"/>
          <w:left w:val="nil"/>
          <w:bottom w:val="nil"/>
          <w:right w:val="nil"/>
          <w:between w:val="nil"/>
        </w:pBdr>
        <w:spacing w:before="40" w:after="40"/>
        <w:jc w:val="both"/>
        <w:rPr>
          <w:i/>
          <w:color w:val="2F5496"/>
          <w:sz w:val="20"/>
          <w:szCs w:val="20"/>
        </w:rPr>
      </w:pPr>
      <w:r>
        <w:rPr>
          <w:i/>
          <w:color w:val="2F5496"/>
          <w:sz w:val="20"/>
          <w:szCs w:val="20"/>
        </w:rPr>
        <w:t>Sous-résultat 3.1: Le GTCR-R dispose de capacités renforcées pour mener à bien le suivi et évaluation du processus REDD+ et mettre en œuvre sa stratégie d’intervention</w:t>
      </w:r>
    </w:p>
    <w:p w14:paraId="000001B0" w14:textId="77777777" w:rsidR="00D37899" w:rsidRDefault="000C6993">
      <w:pPr>
        <w:pBdr>
          <w:top w:val="nil"/>
          <w:left w:val="nil"/>
          <w:bottom w:val="nil"/>
          <w:right w:val="nil"/>
          <w:between w:val="nil"/>
        </w:pBdr>
        <w:spacing w:before="40" w:after="40"/>
        <w:jc w:val="both"/>
        <w:rPr>
          <w:sz w:val="20"/>
          <w:szCs w:val="20"/>
        </w:rPr>
      </w:pPr>
      <w:r>
        <w:rPr>
          <w:i/>
          <w:color w:val="2F5496"/>
          <w:sz w:val="20"/>
          <w:szCs w:val="20"/>
        </w:rPr>
        <w:t>Sous-résultat 3.2: La coopération étroite avec les peuples autochtones et les communauté</w:t>
      </w:r>
      <w:r>
        <w:rPr>
          <w:i/>
          <w:color w:val="2F5496"/>
          <w:sz w:val="20"/>
          <w:szCs w:val="20"/>
        </w:rPr>
        <w:t>s forestières engagés dans la conservation et la récupération de la forêt est renforcée</w:t>
      </w:r>
    </w:p>
    <w:p w14:paraId="000001B1" w14:textId="77777777" w:rsidR="00D37899" w:rsidRDefault="00D37899">
      <w:pPr>
        <w:jc w:val="both"/>
      </w:pPr>
    </w:p>
    <w:p w14:paraId="000001B2" w14:textId="77777777" w:rsidR="00D37899" w:rsidRDefault="000C6993">
      <w:pPr>
        <w:jc w:val="both"/>
        <w:rPr>
          <w:i/>
        </w:rPr>
      </w:pPr>
      <w:r>
        <w:rPr>
          <w:i/>
          <w:u w:val="single"/>
        </w:rPr>
        <w:t xml:space="preserve">Points </w:t>
      </w:r>
      <w:proofErr w:type="gramStart"/>
      <w:r>
        <w:rPr>
          <w:i/>
          <w:u w:val="single"/>
        </w:rPr>
        <w:t>d'attention</w:t>
      </w:r>
      <w:r>
        <w:rPr>
          <w:i/>
        </w:rPr>
        <w:t>:</w:t>
      </w:r>
      <w:proofErr w:type="gramEnd"/>
      <w:r>
        <w:rPr>
          <w:i/>
        </w:rPr>
        <w:t xml:space="preserve"> </w:t>
      </w:r>
    </w:p>
    <w:p w14:paraId="000001B3" w14:textId="77777777" w:rsidR="00D37899" w:rsidRDefault="000C6993">
      <w:pPr>
        <w:numPr>
          <w:ilvl w:val="0"/>
          <w:numId w:val="24"/>
        </w:numPr>
        <w:jc w:val="both"/>
        <w:rPr>
          <w:color w:val="000000"/>
        </w:rPr>
      </w:pPr>
      <w:r>
        <w:t>Les moyens mis à la disposition des coordinations provinciales ne leur permettent pas de faire un suivi efficace. Il y a des variations importante</w:t>
      </w:r>
      <w:r>
        <w:t>s d’opérationnalité des coordinations provinciales d’une province à l’autre.</w:t>
      </w:r>
    </w:p>
    <w:p w14:paraId="000001B4" w14:textId="77777777" w:rsidR="00D37899" w:rsidRDefault="000C6993">
      <w:pPr>
        <w:numPr>
          <w:ilvl w:val="0"/>
          <w:numId w:val="24"/>
        </w:numPr>
        <w:jc w:val="both"/>
        <w:rPr>
          <w:color w:val="000000"/>
        </w:rPr>
      </w:pPr>
      <w:r>
        <w:t xml:space="preserve">Les projets PIREDD qui doivent être suivis connaissent des retards dans leur mise en œuvre. Ce qui a pour conséquence que la société civile n'a pas </w:t>
      </w:r>
      <w:proofErr w:type="spellStart"/>
      <w:r>
        <w:t>grand chose</w:t>
      </w:r>
      <w:proofErr w:type="spellEnd"/>
      <w:r>
        <w:t xml:space="preserve"> de concret à suivre</w:t>
      </w:r>
      <w:r>
        <w:t xml:space="preserve">. </w:t>
      </w:r>
    </w:p>
    <w:p w14:paraId="000001B5" w14:textId="77777777" w:rsidR="00D37899" w:rsidRDefault="000C6993">
      <w:pPr>
        <w:numPr>
          <w:ilvl w:val="0"/>
          <w:numId w:val="24"/>
        </w:numPr>
        <w:jc w:val="both"/>
        <w:rPr>
          <w:color w:val="000000"/>
        </w:rPr>
      </w:pPr>
      <w:r>
        <w:t xml:space="preserve">Dans les provinces, la collaboration entre les PIREDD et les Coordinations provinciales et les organisations membres est inégale : certains Coordinateurs Provinciaux et organisations membres reprochent un manque de transparence, un manque d’implication </w:t>
      </w:r>
      <w:r>
        <w:t xml:space="preserve">des parties prenantes, un manque de coordination et l’existence de conflits interpersonnels. Dans certaines provinces, les relations entre les parties prenantes de la mise en œuvre sont tendues. </w:t>
      </w:r>
    </w:p>
    <w:p w14:paraId="000001B6" w14:textId="77777777" w:rsidR="00D37899" w:rsidRDefault="000C6993">
      <w:pPr>
        <w:numPr>
          <w:ilvl w:val="0"/>
          <w:numId w:val="24"/>
        </w:numPr>
        <w:jc w:val="both"/>
      </w:pPr>
      <w:r>
        <w:t xml:space="preserve">Le programme n'a pas mis en œuvre des activités spécifiques </w:t>
      </w:r>
      <w:r>
        <w:t>genre ou PA.</w:t>
      </w:r>
    </w:p>
    <w:p w14:paraId="000001B7" w14:textId="77777777" w:rsidR="00D37899" w:rsidRDefault="00D37899"/>
    <w:p w14:paraId="000001B8" w14:textId="77777777" w:rsidR="00D37899" w:rsidRDefault="000C6993">
      <w:pPr>
        <w:jc w:val="both"/>
      </w:pPr>
      <w:r>
        <w:t xml:space="preserve">→ </w:t>
      </w:r>
      <w:proofErr w:type="gramStart"/>
      <w:r>
        <w:rPr>
          <w:i/>
          <w:u w:val="single"/>
        </w:rPr>
        <w:t>Recommandations</w:t>
      </w:r>
      <w:r>
        <w:rPr>
          <w:i/>
        </w:rPr>
        <w:t>:</w:t>
      </w:r>
      <w:proofErr w:type="gramEnd"/>
      <w:r>
        <w:rPr>
          <w:i/>
        </w:rPr>
        <w:t xml:space="preserve"> </w:t>
      </w:r>
    </w:p>
    <w:p w14:paraId="000001B9" w14:textId="77777777" w:rsidR="00D37899" w:rsidRDefault="000C6993">
      <w:pPr>
        <w:numPr>
          <w:ilvl w:val="0"/>
          <w:numId w:val="4"/>
        </w:numPr>
      </w:pPr>
      <w:r>
        <w:t>Revoir les moyens d’action des coordinations provinciales à la hauteur des rôles qu’elles devraient jouer</w:t>
      </w:r>
    </w:p>
    <w:p w14:paraId="000001BA" w14:textId="77777777" w:rsidR="00D37899" w:rsidRDefault="000C6993">
      <w:pPr>
        <w:numPr>
          <w:ilvl w:val="0"/>
          <w:numId w:val="4"/>
        </w:numPr>
      </w:pPr>
      <w:r>
        <w:t xml:space="preserve">Définir et mettre en </w:t>
      </w:r>
      <w:proofErr w:type="spellStart"/>
      <w:r>
        <w:t>oeuvre</w:t>
      </w:r>
      <w:proofErr w:type="spellEnd"/>
      <w:r>
        <w:t xml:space="preserve"> des activités intégrant la dimension d’inclusion des femmes, des PA, des jeunes à tous les niveaux du programme</w:t>
      </w:r>
    </w:p>
    <w:p w14:paraId="000001BB" w14:textId="77777777" w:rsidR="00D37899" w:rsidRDefault="000C6993">
      <w:pPr>
        <w:numPr>
          <w:ilvl w:val="0"/>
          <w:numId w:val="4"/>
        </w:numPr>
      </w:pPr>
      <w:r>
        <w:t>Clarifier les mécanismes de coordination entre les parties prenantes dans les provinces, la répartition des rôles et</w:t>
      </w:r>
      <w:r>
        <w:t xml:space="preserve"> définir et partager les principes de diffusion des informations entre les parties prenantes.</w:t>
      </w:r>
    </w:p>
    <w:p w14:paraId="000001BC" w14:textId="77777777" w:rsidR="00D37899" w:rsidRDefault="00D37899"/>
    <w:p w14:paraId="000001BD" w14:textId="77777777" w:rsidR="00D37899" w:rsidRDefault="000C6993">
      <w:pPr>
        <w:pStyle w:val="Titre2"/>
        <w:jc w:val="both"/>
      </w:pPr>
      <w:bookmarkStart w:id="31" w:name="_heading=h.4lhh9rgak71b" w:colFirst="0" w:colLast="0"/>
      <w:bookmarkEnd w:id="31"/>
      <w:r>
        <w:t xml:space="preserve">Efficience de la planification et de la mise en </w:t>
      </w:r>
      <w:proofErr w:type="spellStart"/>
      <w:r>
        <w:t>oeuvre</w:t>
      </w:r>
      <w:proofErr w:type="spellEnd"/>
      <w:r>
        <w:t xml:space="preserve"> </w:t>
      </w:r>
    </w:p>
    <w:p w14:paraId="000001BE" w14:textId="77777777" w:rsidR="00D37899" w:rsidRDefault="000C6993">
      <w:r>
        <w:t>Cette section examine la question de l’efficience de la planification et de la mise en œuvre du programme</w:t>
      </w:r>
      <w:r>
        <w:t xml:space="preserve">, plus particulièrement la gestion des ressources humaines et financières, ainsi que la situation du suivi et évaluation du programme. </w:t>
      </w:r>
    </w:p>
    <w:p w14:paraId="000001BF" w14:textId="77777777" w:rsidR="00D37899" w:rsidRDefault="00D37899"/>
    <w:p w14:paraId="000001C0" w14:textId="77777777" w:rsidR="00D37899" w:rsidRDefault="000C6993">
      <w:pPr>
        <w:spacing w:before="160" w:after="160"/>
      </w:pPr>
      <w:r>
        <w:rPr>
          <w:i/>
          <w:u w:val="single"/>
        </w:rPr>
        <w:t xml:space="preserve">Points </w:t>
      </w:r>
      <w:proofErr w:type="gramStart"/>
      <w:r>
        <w:rPr>
          <w:i/>
          <w:u w:val="single"/>
        </w:rPr>
        <w:t>forts</w:t>
      </w:r>
      <w:r>
        <w:rPr>
          <w:i/>
        </w:rPr>
        <w:t>:</w:t>
      </w:r>
      <w:proofErr w:type="gramEnd"/>
    </w:p>
    <w:p w14:paraId="000001C1" w14:textId="77777777" w:rsidR="00D37899" w:rsidRDefault="000C6993">
      <w:pPr>
        <w:spacing w:before="160" w:after="160"/>
        <w:jc w:val="both"/>
      </w:pPr>
      <w:r>
        <w:t xml:space="preserve">La mise en </w:t>
      </w:r>
      <w:proofErr w:type="spellStart"/>
      <w:r>
        <w:t>oeuvre</w:t>
      </w:r>
      <w:proofErr w:type="spellEnd"/>
      <w:r>
        <w:t xml:space="preserve"> de ce programme s’appuie sur une forte équipe qui s'étale sur trois </w:t>
      </w:r>
      <w:proofErr w:type="gramStart"/>
      <w:r>
        <w:t>organisations:</w:t>
      </w:r>
      <w:proofErr w:type="gramEnd"/>
      <w:r>
        <w:t xml:space="preserve"> </w:t>
      </w:r>
    </w:p>
    <w:p w14:paraId="000001C2" w14:textId="77777777" w:rsidR="00D37899" w:rsidRDefault="000C6993">
      <w:pPr>
        <w:numPr>
          <w:ilvl w:val="0"/>
          <w:numId w:val="12"/>
        </w:numPr>
        <w:spacing w:before="160"/>
        <w:jc w:val="both"/>
      </w:pPr>
      <w:r>
        <w:t xml:space="preserve">Au sein du PNUD il y a cinq personnes dans l'équipe de mise en œuvre : chef de projet, un chargé de programme, une personne chargée du suivi et évaluation, une chargée des finances, et une chargée de communication. </w:t>
      </w:r>
    </w:p>
    <w:p w14:paraId="000001C3" w14:textId="77777777" w:rsidR="00D37899" w:rsidRDefault="000C6993">
      <w:pPr>
        <w:numPr>
          <w:ilvl w:val="0"/>
          <w:numId w:val="12"/>
        </w:numPr>
        <w:jc w:val="both"/>
      </w:pPr>
      <w:r>
        <w:t>Au sein du GTCRR, le programme a pris en</w:t>
      </w:r>
      <w:r>
        <w:t xml:space="preserve"> charge une équipe de la coordination nationale qui </w:t>
      </w:r>
      <w:proofErr w:type="gramStart"/>
      <w:r>
        <w:t>comprend:</w:t>
      </w:r>
      <w:proofErr w:type="gramEnd"/>
      <w:r>
        <w:t xml:space="preserve"> un coordonnateur, une chargée de programme, un financier, une chargée de communication et un chauffeur. Les ressources humaines du côté du GTCRR s'étendent aussi au niveau du personnel pris en c</w:t>
      </w:r>
      <w:r>
        <w:t xml:space="preserve">harge dans les coordinations provinciales. Il s’agit de deux postes par </w:t>
      </w:r>
      <w:proofErr w:type="gramStart"/>
      <w:r>
        <w:t>province:</w:t>
      </w:r>
      <w:proofErr w:type="gramEnd"/>
      <w:r>
        <w:t xml:space="preserve"> coordinateur provincial et comptabilité. </w:t>
      </w:r>
    </w:p>
    <w:p w14:paraId="000001C4" w14:textId="77777777" w:rsidR="00D37899" w:rsidRDefault="000C6993">
      <w:pPr>
        <w:numPr>
          <w:ilvl w:val="0"/>
          <w:numId w:val="12"/>
        </w:numPr>
        <w:spacing w:after="160"/>
        <w:jc w:val="both"/>
      </w:pPr>
      <w:r>
        <w:t>Il est important de noter aussi que FONAREDD a aussi une équipe consacrée au programme d’appui à la société, mais cette dernière est</w:t>
      </w:r>
      <w:r>
        <w:t xml:space="preserve"> prise en charge par un autre financement. </w:t>
      </w:r>
    </w:p>
    <w:p w14:paraId="000001C5" w14:textId="77777777" w:rsidR="00D37899" w:rsidRDefault="000C6993">
      <w:pPr>
        <w:spacing w:before="160" w:after="160"/>
        <w:jc w:val="both"/>
      </w:pPr>
      <w:proofErr w:type="gramStart"/>
      <w:r>
        <w:t>En terme</w:t>
      </w:r>
      <w:proofErr w:type="gramEnd"/>
      <w:r>
        <w:t xml:space="preserve"> d’utilisation des ressources financières, il sied de mentionner que, malgré la pandémie de la covid19 et les retards des déboursement, le programme a pu réaliser une bonne partie des activités </w:t>
      </w:r>
      <w:r>
        <w:lastRenderedPageBreak/>
        <w:t>planifiées</w:t>
      </w:r>
      <w:r>
        <w:t xml:space="preserve"> : l'installation de GTCRR au niveau national et professionnel, ainsi que la mise en place d'un dispositif de suivi des projets PIREDD. </w:t>
      </w:r>
    </w:p>
    <w:p w14:paraId="000001C6" w14:textId="77777777" w:rsidR="00D37899" w:rsidRDefault="000C6993">
      <w:pPr>
        <w:jc w:val="both"/>
      </w:pPr>
      <w:r>
        <w:t>Les parties prenantes (et informateurs clés) dans ce programme ont tous reconnu qu'à travers plusieurs interventions de</w:t>
      </w:r>
      <w:r>
        <w:t xml:space="preserve"> renforcement institutionnel, le GTCRR a sensiblement amélioré sa capacité de gestion et d'absorption. Le GTCRR s’est doté des procédures financières et administratives, et d’une équipe opérationnelle. Mais aussi, ces capacités au niveau national ont été t</w:t>
      </w:r>
      <w:r>
        <w:t xml:space="preserve">ransférées aux coordinations provinciales. En effet, le comptable national organise plusieurs sessions de renforcement de capacités avec les comptables de chaque coordination provinciale pris en charge par le programme. Les formations portent sur la tenue </w:t>
      </w:r>
      <w:r>
        <w:t xml:space="preserve">des comptes, le rapportage et la conciliation budgétaire. </w:t>
      </w:r>
    </w:p>
    <w:p w14:paraId="000001C7" w14:textId="77777777" w:rsidR="00D37899" w:rsidRDefault="000C6993">
      <w:pPr>
        <w:pBdr>
          <w:top w:val="nil"/>
          <w:left w:val="nil"/>
          <w:bottom w:val="nil"/>
          <w:right w:val="nil"/>
          <w:between w:val="nil"/>
        </w:pBdr>
        <w:spacing w:before="160" w:after="160"/>
        <w:jc w:val="both"/>
        <w:rPr>
          <w:sz w:val="20"/>
          <w:szCs w:val="20"/>
        </w:rPr>
      </w:pPr>
      <w:r>
        <w:t>La partie budget du cadre des résultats du programme est la seule qui donne une indication des allocations budgétaire par années pour chaque résultat du programme</w:t>
      </w:r>
    </w:p>
    <w:p w14:paraId="000001C8" w14:textId="77777777" w:rsidR="00D37899" w:rsidRDefault="000C6993">
      <w:pPr>
        <w:rPr>
          <w:i/>
          <w:sz w:val="20"/>
          <w:szCs w:val="20"/>
        </w:rPr>
      </w:pPr>
      <w:r>
        <w:rPr>
          <w:i/>
          <w:u w:val="single"/>
        </w:rPr>
        <w:t xml:space="preserve">Points </w:t>
      </w:r>
      <w:proofErr w:type="gramStart"/>
      <w:r>
        <w:rPr>
          <w:i/>
          <w:u w:val="single"/>
        </w:rPr>
        <w:t>d'attention</w:t>
      </w:r>
      <w:r>
        <w:rPr>
          <w:i/>
        </w:rPr>
        <w:t>:</w:t>
      </w:r>
      <w:proofErr w:type="gramEnd"/>
    </w:p>
    <w:p w14:paraId="000001C9" w14:textId="77777777" w:rsidR="00D37899" w:rsidRDefault="000C6993">
      <w:pPr>
        <w:pBdr>
          <w:top w:val="nil"/>
          <w:left w:val="nil"/>
          <w:bottom w:val="nil"/>
          <w:right w:val="nil"/>
          <w:between w:val="nil"/>
        </w:pBdr>
        <w:spacing w:before="160" w:after="160"/>
        <w:jc w:val="both"/>
      </w:pPr>
      <w:r>
        <w:t>Il est vrai qu</w:t>
      </w:r>
      <w:r>
        <w:t>e le programme d’appui à la SC a facilité la concrétisation de la redynamisation du GTCRR, dans les faits. Cependant, il a été constaté que le programme n'avait aucune allocation budgétaire pour faire fonctionner au niveau provincial, les organes autres qu</w:t>
      </w:r>
      <w:r>
        <w:t xml:space="preserve">e la coordination provinciale. Ceci laisse des lacunes dans le fonctionnement des coordinations provinciales, particulièrement au regard du rôle du comité d'orientation provincial. </w:t>
      </w:r>
    </w:p>
    <w:p w14:paraId="000001CA" w14:textId="77777777" w:rsidR="00D37899" w:rsidRDefault="000C6993">
      <w:pPr>
        <w:pBdr>
          <w:top w:val="nil"/>
          <w:left w:val="nil"/>
          <w:bottom w:val="nil"/>
          <w:right w:val="nil"/>
          <w:between w:val="nil"/>
        </w:pBdr>
        <w:spacing w:before="160" w:after="160"/>
        <w:jc w:val="both"/>
      </w:pPr>
      <w:r>
        <w:t>Dans le but d'améliorer la gestion financière aussi bien au niveau nationa</w:t>
      </w:r>
      <w:r>
        <w:t>l que provincial, le programme a doté toutes les coordinations d’un logiciel de gestion. Les personnes en charge de la comptabilité ont même été formées sur l’utilisation de ce logiciel. Cependant, le logiciel s’est avéré inadapté au fonctionnement des coo</w:t>
      </w:r>
      <w:r>
        <w:t xml:space="preserve">rdinations provinciales, et n’a jamais été utilisé. </w:t>
      </w:r>
    </w:p>
    <w:p w14:paraId="000001CB" w14:textId="77777777" w:rsidR="00D37899" w:rsidRDefault="000C6993">
      <w:pPr>
        <w:pBdr>
          <w:top w:val="nil"/>
          <w:left w:val="nil"/>
          <w:bottom w:val="nil"/>
          <w:right w:val="nil"/>
          <w:between w:val="nil"/>
        </w:pBdr>
        <w:spacing w:before="160" w:after="160"/>
        <w:jc w:val="both"/>
      </w:pPr>
      <w:r>
        <w:t>Pendant deux ans de la mise en œuvre du programme, la gestion financière du programme était gérée par le PNUD, le GTCRR n’avait qu'à préparer une liste de besoins. En pratique, ceci veut dire qu’il avait</w:t>
      </w:r>
      <w:r>
        <w:t xml:space="preserve"> une équipe chargée de gestion financière mais qui ne faisait pas ce </w:t>
      </w:r>
      <w:proofErr w:type="gramStart"/>
      <w:r>
        <w:t>travail:</w:t>
      </w:r>
      <w:proofErr w:type="gramEnd"/>
      <w:r>
        <w:t xml:space="preserve"> “Les comptables ne géraient pas </w:t>
      </w:r>
      <w:proofErr w:type="spellStart"/>
      <w:r>
        <w:t>grand chose</w:t>
      </w:r>
      <w:proofErr w:type="spellEnd"/>
      <w:r>
        <w:t>, juste les primes et frais de fonctionnement”.  Cette privation de gestion effective était une opportunité ratée pour le GTCRR de mett</w:t>
      </w:r>
      <w:r>
        <w:t xml:space="preserve">re en pratique les formations et les outils de gestion reçus. Cette gestion superposée a aussi contribué à la lourdeur de la mise à la disposition des fonds auprès des coordinations provinciales. </w:t>
      </w:r>
    </w:p>
    <w:p w14:paraId="000001CC" w14:textId="77777777" w:rsidR="00D37899" w:rsidRDefault="000C6993">
      <w:pPr>
        <w:pBdr>
          <w:top w:val="nil"/>
          <w:left w:val="nil"/>
          <w:bottom w:val="nil"/>
          <w:right w:val="nil"/>
          <w:between w:val="nil"/>
        </w:pBdr>
        <w:spacing w:before="160" w:after="160"/>
        <w:jc w:val="both"/>
      </w:pPr>
      <w:r>
        <w:t>Les moyens mis à la disposition des coordinations provincia</w:t>
      </w:r>
      <w:r>
        <w:t xml:space="preserve">les n'ont pas été suffisants pour leur permettre </w:t>
      </w:r>
      <w:proofErr w:type="gramStart"/>
      <w:r>
        <w:t>de faire</w:t>
      </w:r>
      <w:proofErr w:type="gramEnd"/>
      <w:r>
        <w:t xml:space="preserve"> leur travail de suivi efficacement. Ceci a sérieusement affecté la pertinence du programme. Car au-delà de l'installation de GTCRR, la finalité était aussi de suivre les activités PIREDD. Les bénéfi</w:t>
      </w:r>
      <w:r>
        <w:t xml:space="preserve">ciaires du programme d’appui </w:t>
      </w:r>
      <w:proofErr w:type="spellStart"/>
      <w:proofErr w:type="gramStart"/>
      <w:r>
        <w:t>a</w:t>
      </w:r>
      <w:proofErr w:type="spellEnd"/>
      <w:proofErr w:type="gramEnd"/>
      <w:r>
        <w:t xml:space="preserve"> la SC sont unanimes en ce qui concerne l’impact négatif des procédures financières et administratives lourdes qui s’est ressenti sur le programme. Par exemple, l’irrégularité dans le paiement des primes des deux membres de co</w:t>
      </w:r>
      <w:r>
        <w:t xml:space="preserve">ordinations provinciales. Ce qui les empêche de se déployer pour mener les activités qui rentrent dans leur mandat. </w:t>
      </w:r>
    </w:p>
    <w:p w14:paraId="000001CD" w14:textId="77777777" w:rsidR="00D37899" w:rsidRDefault="000C6993">
      <w:pPr>
        <w:pBdr>
          <w:top w:val="nil"/>
          <w:left w:val="nil"/>
          <w:bottom w:val="nil"/>
          <w:right w:val="nil"/>
          <w:between w:val="nil"/>
        </w:pBdr>
        <w:spacing w:before="160" w:after="160"/>
        <w:jc w:val="both"/>
      </w:pPr>
      <w:r>
        <w:t xml:space="preserve">Il a aussi été observé que pendant au moins une année, les personnels de la coordination nationale et certaines coordinations provinciales </w:t>
      </w:r>
      <w:r>
        <w:t xml:space="preserve">étaient payés mais n'avaient pas d'activité à cause du manque de fonds pour les activités de terrain. Ceci a sérieusement affecté le ratio coût efficacité du programme. Dans ce même angle, un montant significatif a été alloué à l'achat d'un logiciel et la </w:t>
      </w:r>
      <w:r>
        <w:t xml:space="preserve">formation des coordinations provinciales, mais l'outil s'est avéré inopérant car non adopté par les membres du GTCRR. Dans les mêmes conditions, certains équipements (meubles de bureau) achetés pour les coordinations provinciales ont pris plus d'une année </w:t>
      </w:r>
      <w:r>
        <w:t>avant d'arriver au lieu d'affectation.</w:t>
      </w:r>
    </w:p>
    <w:p w14:paraId="000001CE" w14:textId="77777777" w:rsidR="00D37899" w:rsidRDefault="000C6993">
      <w:pPr>
        <w:pBdr>
          <w:top w:val="nil"/>
          <w:left w:val="nil"/>
          <w:bottom w:val="nil"/>
          <w:right w:val="nil"/>
          <w:between w:val="nil"/>
        </w:pBdr>
        <w:spacing w:before="160" w:after="160"/>
        <w:jc w:val="both"/>
      </w:pPr>
      <w:r>
        <w:t>Il est important de noter que le programme a mis de gros moyens dans l’installation des coordinations (provinciales et nationales), en allouant régulièrement des frais de fonctionnement. Cependant, les coordinations p</w:t>
      </w:r>
      <w:r>
        <w:t xml:space="preserve">rovinciales se plaignent du fait que les allocations budgétaires pour le fonctionnement proprement dit (activités de terrain) ne sont pas à la hauteur des missions de suivi de projet qui leur sont attribuées. </w:t>
      </w:r>
    </w:p>
    <w:p w14:paraId="000001CF" w14:textId="77777777" w:rsidR="00D37899" w:rsidRDefault="000C6993">
      <w:pPr>
        <w:pBdr>
          <w:top w:val="nil"/>
          <w:left w:val="nil"/>
          <w:bottom w:val="nil"/>
          <w:right w:val="nil"/>
          <w:between w:val="nil"/>
        </w:pBdr>
        <w:spacing w:before="160" w:after="160"/>
        <w:jc w:val="both"/>
      </w:pPr>
      <w:r>
        <w:lastRenderedPageBreak/>
        <w:t>Certaines coordinations provinciales ne sont p</w:t>
      </w:r>
      <w:r>
        <w:t>as impliquées dans le suivi sur le terrain, soit par manque de moyens, soit par manque d’informations sur les activités des projets PIREDD : le document de projet n’est pas partagé avec les coordinations provinciales, d’où leur faible connaissance de la mi</w:t>
      </w:r>
      <w:r>
        <w:t>ssion et des objectifs (cadre de résultats).</w:t>
      </w:r>
    </w:p>
    <w:p w14:paraId="000001D0" w14:textId="77777777" w:rsidR="00D37899" w:rsidRDefault="00D37899"/>
    <w:p w14:paraId="000001D1" w14:textId="77777777" w:rsidR="00D37899" w:rsidRDefault="000C6993">
      <w:pPr>
        <w:rPr>
          <w:i/>
        </w:rPr>
      </w:pPr>
      <w:r>
        <w:t xml:space="preserve">→ </w:t>
      </w:r>
      <w:proofErr w:type="gramStart"/>
      <w:r>
        <w:rPr>
          <w:i/>
          <w:u w:val="single"/>
        </w:rPr>
        <w:t>Recommandations</w:t>
      </w:r>
      <w:r>
        <w:rPr>
          <w:i/>
        </w:rPr>
        <w:t>:</w:t>
      </w:r>
      <w:proofErr w:type="gramEnd"/>
      <w:r>
        <w:rPr>
          <w:i/>
        </w:rPr>
        <w:t xml:space="preserve"> </w:t>
      </w:r>
    </w:p>
    <w:p w14:paraId="000001D2" w14:textId="77777777" w:rsidR="00D37899" w:rsidRDefault="000C6993">
      <w:pPr>
        <w:numPr>
          <w:ilvl w:val="0"/>
          <w:numId w:val="6"/>
        </w:numPr>
        <w:jc w:val="both"/>
      </w:pPr>
      <w:r>
        <w:t xml:space="preserve">Clarifier la méthodologie de programmation, de suivi de la programmation et les livrables </w:t>
      </w:r>
      <w:proofErr w:type="gramStart"/>
      <w:r>
        <w:t>internes;</w:t>
      </w:r>
      <w:proofErr w:type="gramEnd"/>
    </w:p>
    <w:p w14:paraId="000001D3" w14:textId="77777777" w:rsidR="00D37899" w:rsidRDefault="000C6993">
      <w:pPr>
        <w:numPr>
          <w:ilvl w:val="0"/>
          <w:numId w:val="6"/>
        </w:numPr>
        <w:jc w:val="both"/>
      </w:pPr>
      <w:r>
        <w:t>Définir et mettre en place une stratégie de capillarité selon le principe de subsidiarité : par exemple pour les missions de suivi et les réunions dans les provinces, les membres compétents et présents localement sont plus appropriés, connaissent mieux les</w:t>
      </w:r>
      <w:r>
        <w:t xml:space="preserve"> enjeux locaux et leur déplacement dans la province est moins coûteux que celui de la coordination nationale depuis </w:t>
      </w:r>
      <w:proofErr w:type="gramStart"/>
      <w:r>
        <w:t>Kinshasa;</w:t>
      </w:r>
      <w:proofErr w:type="gramEnd"/>
    </w:p>
    <w:p w14:paraId="000001D4" w14:textId="77777777" w:rsidR="00D37899" w:rsidRDefault="000C6993">
      <w:pPr>
        <w:numPr>
          <w:ilvl w:val="0"/>
          <w:numId w:val="6"/>
        </w:numPr>
        <w:jc w:val="both"/>
      </w:pPr>
      <w:r>
        <w:t xml:space="preserve">Donner la possibilité au GTCRR de gérer de façon indépendante son programme, mais avec un suivi de proximité. </w:t>
      </w:r>
    </w:p>
    <w:p w14:paraId="000001D5" w14:textId="77777777" w:rsidR="00D37899" w:rsidRDefault="000C6993">
      <w:pPr>
        <w:numPr>
          <w:ilvl w:val="0"/>
          <w:numId w:val="6"/>
        </w:numPr>
        <w:jc w:val="both"/>
      </w:pPr>
      <w:r>
        <w:t xml:space="preserve">Revisiter le cadre </w:t>
      </w:r>
      <w:r>
        <w:t xml:space="preserve">des résultats pour identifier les activités pertinentes (prioritaires) qui peuvent être mises en œuvre durant cette dernière partie de la période d’exécution afin d'accroître l’impact du programme. </w:t>
      </w:r>
    </w:p>
    <w:p w14:paraId="000001D6" w14:textId="77777777" w:rsidR="00D37899" w:rsidRDefault="000C6993">
      <w:pPr>
        <w:numPr>
          <w:ilvl w:val="0"/>
          <w:numId w:val="6"/>
        </w:numPr>
        <w:jc w:val="both"/>
      </w:pPr>
      <w:r>
        <w:t>Analyser les besoins réels pour les missions de terrain d</w:t>
      </w:r>
      <w:r>
        <w:t xml:space="preserve">es coordinations provinciales, en tenant compte des particularités de chaque province et de chaque PIREDD, pour ainsi adapter les allocations budgétaires destinées aux missions de </w:t>
      </w:r>
      <w:proofErr w:type="gramStart"/>
      <w:r>
        <w:t>terrain;</w:t>
      </w:r>
      <w:proofErr w:type="gramEnd"/>
      <w:r>
        <w:t xml:space="preserve"> </w:t>
      </w:r>
    </w:p>
    <w:p w14:paraId="000001D7" w14:textId="77777777" w:rsidR="00D37899" w:rsidRDefault="000C6993">
      <w:pPr>
        <w:numPr>
          <w:ilvl w:val="0"/>
          <w:numId w:val="6"/>
        </w:numPr>
        <w:jc w:val="both"/>
      </w:pPr>
      <w:r>
        <w:t>Développer une approche (budgétaire) pour faciliter le fonctionnem</w:t>
      </w:r>
      <w:r>
        <w:t xml:space="preserve">ent des organes au niveau provincial sans entamer leur indépendance, particulièrement pour les comités d’orientation en province. </w:t>
      </w:r>
    </w:p>
    <w:p w14:paraId="000001D8" w14:textId="77777777" w:rsidR="00D37899" w:rsidRDefault="00D37899">
      <w:pPr>
        <w:pStyle w:val="Titre3"/>
      </w:pPr>
      <w:bookmarkStart w:id="32" w:name="_heading=h.fzitii2rjnir" w:colFirst="0" w:colLast="0"/>
      <w:bookmarkEnd w:id="32"/>
    </w:p>
    <w:p w14:paraId="000001D9" w14:textId="77777777" w:rsidR="00D37899" w:rsidRDefault="000C6993">
      <w:pPr>
        <w:pStyle w:val="Titre3"/>
      </w:pPr>
      <w:bookmarkStart w:id="33" w:name="_heading=h.4wynkoxhpvon" w:colFirst="0" w:colLast="0"/>
      <w:bookmarkEnd w:id="33"/>
      <w:r>
        <w:t>Système de suivi</w:t>
      </w:r>
    </w:p>
    <w:p w14:paraId="000001DA" w14:textId="77777777" w:rsidR="00D37899" w:rsidRDefault="000C6993">
      <w:pPr>
        <w:pBdr>
          <w:top w:val="nil"/>
          <w:left w:val="nil"/>
          <w:bottom w:val="nil"/>
          <w:right w:val="nil"/>
          <w:between w:val="nil"/>
        </w:pBdr>
        <w:spacing w:before="160" w:after="160"/>
        <w:jc w:val="both"/>
      </w:pPr>
      <w:r>
        <w:t xml:space="preserve">Le concept du programme prévoit un système de suivi et évaluation et plusieurs missions dites de suivi ont </w:t>
      </w:r>
      <w:r>
        <w:t xml:space="preserve">été réalisées selon les informations issues de la revue documentaire. </w:t>
      </w:r>
    </w:p>
    <w:p w14:paraId="000001DB" w14:textId="77777777" w:rsidR="00D37899" w:rsidRDefault="000C6993">
      <w:pPr>
        <w:pBdr>
          <w:top w:val="nil"/>
          <w:left w:val="nil"/>
          <w:bottom w:val="nil"/>
          <w:right w:val="nil"/>
          <w:between w:val="nil"/>
        </w:pBdr>
        <w:spacing w:before="160" w:after="160"/>
        <w:jc w:val="both"/>
      </w:pPr>
      <w:r>
        <w:t>Cependant, l'évaluation n’a pas trouvé des évidences de l’utilisation de ces informations pour adapter la mise en œuvre. A titre d’illustration, toutes les coordinations provinciales on</w:t>
      </w:r>
      <w:r>
        <w:t xml:space="preserve">t confié à l'équipe de l'évaluation leurs préoccupations sur le retard de remboursement des frais de fonctionnement ou rémunération. Elles ont partagé ces préoccupations avec la coordination nationale </w:t>
      </w:r>
      <w:proofErr w:type="spellStart"/>
      <w:r>
        <w:t>nationale</w:t>
      </w:r>
      <w:proofErr w:type="spellEnd"/>
      <w:r>
        <w:t>. Mais aucun ajustement n’a été fait à la suit</w:t>
      </w:r>
      <w:r>
        <w:t xml:space="preserve">e de ces informations. </w:t>
      </w:r>
    </w:p>
    <w:p w14:paraId="000001DC" w14:textId="77777777" w:rsidR="00D37899" w:rsidRDefault="000C6993">
      <w:pPr>
        <w:pBdr>
          <w:top w:val="nil"/>
          <w:left w:val="nil"/>
          <w:bottom w:val="nil"/>
          <w:right w:val="nil"/>
          <w:between w:val="nil"/>
        </w:pBdr>
        <w:spacing w:before="160" w:after="160"/>
        <w:jc w:val="both"/>
      </w:pPr>
      <w:r>
        <w:t xml:space="preserve">En principe, la valeur ajoutée d’un système de suivi et évaluation c’est l’apprentissage qui en découle pour adapter la mise en œuvre. </w:t>
      </w:r>
    </w:p>
    <w:p w14:paraId="000001DD" w14:textId="77777777" w:rsidR="00D37899" w:rsidRDefault="00D37899"/>
    <w:p w14:paraId="000001DE" w14:textId="77777777" w:rsidR="00D37899" w:rsidRDefault="000C6993">
      <w:pPr>
        <w:pStyle w:val="Titre2"/>
      </w:pPr>
      <w:bookmarkStart w:id="34" w:name="_heading=h.ijafpoumfni5" w:colFirst="0" w:colLast="0"/>
      <w:bookmarkEnd w:id="34"/>
      <w:r>
        <w:t>Effets immédiats et impacts</w:t>
      </w:r>
    </w:p>
    <w:p w14:paraId="000001DF" w14:textId="77777777" w:rsidR="00D37899" w:rsidRDefault="000C6993">
      <w:pPr>
        <w:pStyle w:val="Titre3"/>
      </w:pPr>
      <w:bookmarkStart w:id="35" w:name="_heading=h.utrjcsechos8" w:colFirst="0" w:colLast="0"/>
      <w:bookmarkEnd w:id="35"/>
      <w:r>
        <w:t>Effets immédiats (prévus ou imprévus)</w:t>
      </w:r>
    </w:p>
    <w:p w14:paraId="000001E0" w14:textId="77777777" w:rsidR="00D37899" w:rsidRDefault="000C6993">
      <w:pPr>
        <w:spacing w:before="160" w:after="160"/>
        <w:rPr>
          <w:i/>
          <w:u w:val="single"/>
        </w:rPr>
      </w:pPr>
      <w:r>
        <w:rPr>
          <w:i/>
          <w:u w:val="single"/>
        </w:rPr>
        <w:t xml:space="preserve">Point </w:t>
      </w:r>
      <w:proofErr w:type="gramStart"/>
      <w:r>
        <w:rPr>
          <w:i/>
          <w:u w:val="single"/>
        </w:rPr>
        <w:t>forts:</w:t>
      </w:r>
      <w:proofErr w:type="gramEnd"/>
    </w:p>
    <w:p w14:paraId="000001E1" w14:textId="77777777" w:rsidR="00D37899" w:rsidRDefault="000C6993">
      <w:pPr>
        <w:spacing w:before="160" w:after="160"/>
        <w:jc w:val="both"/>
      </w:pPr>
      <w:r>
        <w:t>Le principal eff</w:t>
      </w:r>
      <w:r>
        <w:t>et immédiat du programme d’appui à la SC est que le GTCRR a une coordination nationale consolidée et dotée de moyens de fonctionnement et d’action, et qu’il est une plateforme reconnue comme interlocuteur crédible représentant la société civile face au gou</w:t>
      </w:r>
      <w:r>
        <w:t xml:space="preserve">vernement et les autres parties prenantes dans le processus REDD+ en RDC. Le GTCRR occupe une place incontournable dans le paysage associatif de </w:t>
      </w:r>
      <w:proofErr w:type="gramStart"/>
      <w:r>
        <w:t>RDC:</w:t>
      </w:r>
      <w:proofErr w:type="gramEnd"/>
      <w:r>
        <w:t xml:space="preserve"> c’est un interlocuteur très sollicité, connu et reconnu, assez établi. </w:t>
      </w:r>
      <w:r>
        <w:lastRenderedPageBreak/>
        <w:t>Plusieurs partenaires financiers in</w:t>
      </w:r>
      <w:r>
        <w:t>terrogés affirment que la coordination du GTCRR a amélioré ses capacités de gestion.</w:t>
      </w:r>
    </w:p>
    <w:p w14:paraId="000001E2" w14:textId="77777777" w:rsidR="00D37899" w:rsidRDefault="000C6993">
      <w:pPr>
        <w:spacing w:before="160" w:after="160"/>
        <w:jc w:val="both"/>
      </w:pPr>
      <w:r>
        <w:t xml:space="preserve">La redynamisation du GTCRR est opérationnalisée à travers l’installation des 16 Coordinations provinciales du GTCRR, qui sont </w:t>
      </w:r>
      <w:proofErr w:type="gramStart"/>
      <w:r>
        <w:t>crédibles  vis</w:t>
      </w:r>
      <w:proofErr w:type="gramEnd"/>
      <w:r>
        <w:t>-à-vis des autorités locales et</w:t>
      </w:r>
      <w:r>
        <w:t xml:space="preserve"> auprès des communautés locales et leurs organes sont structurés. Dans au moins une des provinces visitées (Sud Ubangi), la Coordination provinciale collabore étroitement avec le PIREDD.</w:t>
      </w:r>
    </w:p>
    <w:p w14:paraId="000001E3" w14:textId="77777777" w:rsidR="00D37899" w:rsidRDefault="000C6993">
      <w:pPr>
        <w:spacing w:before="160" w:after="160"/>
        <w:jc w:val="both"/>
      </w:pPr>
      <w:r>
        <w:t xml:space="preserve">Le mécanisme de suivi des projets PIREDD est actif, bien qu’avec des </w:t>
      </w:r>
      <w:r>
        <w:t xml:space="preserve">moyens limités. </w:t>
      </w:r>
    </w:p>
    <w:p w14:paraId="000001E4" w14:textId="77777777" w:rsidR="00D37899" w:rsidRDefault="000C6993">
      <w:pPr>
        <w:spacing w:before="160" w:after="160"/>
        <w:jc w:val="both"/>
      </w:pPr>
      <w:r>
        <w:t>Selon certains interlocuteurs de l’évaluation, la sensibilisation des acteurs ces dernières années sur la participation des femmes, des jeunes et des Peuples Autochtones, a eu certains résultats tangibles en termes de diversité et d’inclus</w:t>
      </w:r>
      <w:r>
        <w:t xml:space="preserve">ion. Mais ces résultats semblent émaner de programmes plus anciens menés par le PNUD notamment. Concernant la dimension genre, ces progrès sont également </w:t>
      </w:r>
      <w:proofErr w:type="spellStart"/>
      <w:r>
        <w:t>dûs</w:t>
      </w:r>
      <w:proofErr w:type="spellEnd"/>
      <w:r>
        <w:t xml:space="preserve"> au fait qu’il y a des voix de femmes très fortes parmi les membres du GTCRR, en particulier de la </w:t>
      </w:r>
      <w:r>
        <w:t xml:space="preserve">Coalition des Femmes Leaders pour l'Environnement et le Développement Durable (CFLEDD). </w:t>
      </w:r>
    </w:p>
    <w:p w14:paraId="000001E5" w14:textId="77777777" w:rsidR="00D37899" w:rsidRDefault="000C6993">
      <w:r>
        <w:t xml:space="preserve"> </w:t>
      </w:r>
    </w:p>
    <w:p w14:paraId="000001E6" w14:textId="77777777" w:rsidR="00D37899" w:rsidRDefault="000C6993">
      <w:pPr>
        <w:rPr>
          <w:i/>
          <w:u w:val="single"/>
        </w:rPr>
      </w:pPr>
      <w:r>
        <w:rPr>
          <w:i/>
          <w:u w:val="single"/>
        </w:rPr>
        <w:t xml:space="preserve">Points </w:t>
      </w:r>
      <w:proofErr w:type="gramStart"/>
      <w:r>
        <w:rPr>
          <w:i/>
          <w:u w:val="single"/>
        </w:rPr>
        <w:t>d'attention:</w:t>
      </w:r>
      <w:proofErr w:type="gramEnd"/>
    </w:p>
    <w:p w14:paraId="000001E7" w14:textId="77777777" w:rsidR="00D37899" w:rsidRDefault="000C6993">
      <w:pPr>
        <w:pBdr>
          <w:top w:val="nil"/>
          <w:left w:val="nil"/>
          <w:bottom w:val="nil"/>
          <w:right w:val="nil"/>
          <w:between w:val="nil"/>
        </w:pBdr>
        <w:spacing w:before="160" w:after="160"/>
        <w:jc w:val="both"/>
      </w:pPr>
      <w:r>
        <w:t xml:space="preserve">Sur la gouvernance </w:t>
      </w:r>
      <w:proofErr w:type="gramStart"/>
      <w:r>
        <w:t>interne:</w:t>
      </w:r>
      <w:proofErr w:type="gramEnd"/>
    </w:p>
    <w:p w14:paraId="000001E8" w14:textId="77777777" w:rsidR="00D37899" w:rsidRDefault="000C6993">
      <w:pPr>
        <w:numPr>
          <w:ilvl w:val="0"/>
          <w:numId w:val="27"/>
        </w:numPr>
        <w:jc w:val="both"/>
      </w:pPr>
      <w:r>
        <w:t xml:space="preserve">Le GTCRR n’a pas encore été audité pour corroborer les progrès </w:t>
      </w:r>
      <w:proofErr w:type="gramStart"/>
      <w:r>
        <w:t>en terme de</w:t>
      </w:r>
      <w:proofErr w:type="gramEnd"/>
      <w:r>
        <w:t xml:space="preserve"> capacité de gestion</w:t>
      </w:r>
    </w:p>
    <w:p w14:paraId="000001E9" w14:textId="77777777" w:rsidR="00D37899" w:rsidRDefault="000C6993">
      <w:pPr>
        <w:numPr>
          <w:ilvl w:val="0"/>
          <w:numId w:val="27"/>
        </w:numPr>
        <w:jc w:val="both"/>
      </w:pPr>
      <w:r>
        <w:t xml:space="preserve">Des failles d’organisation ont été constatées dans certaines provinces, avec une irrégularité des réunions et </w:t>
      </w:r>
      <w:proofErr w:type="gramStart"/>
      <w:r>
        <w:t>des rapport</w:t>
      </w:r>
      <w:proofErr w:type="gramEnd"/>
      <w:r>
        <w:t xml:space="preserve"> d’activités non classés.</w:t>
      </w:r>
    </w:p>
    <w:p w14:paraId="000001EA" w14:textId="77777777" w:rsidR="00D37899" w:rsidRDefault="000C6993">
      <w:pPr>
        <w:pBdr>
          <w:top w:val="nil"/>
          <w:left w:val="nil"/>
          <w:bottom w:val="nil"/>
          <w:right w:val="nil"/>
          <w:between w:val="nil"/>
        </w:pBdr>
        <w:spacing w:before="160" w:after="160"/>
        <w:jc w:val="both"/>
      </w:pPr>
      <w:r>
        <w:t>Sur la reconna</w:t>
      </w:r>
      <w:r>
        <w:t>issance de la SC et de son expertise :</w:t>
      </w:r>
    </w:p>
    <w:p w14:paraId="000001EB" w14:textId="77777777" w:rsidR="00D37899" w:rsidRDefault="000C6993">
      <w:pPr>
        <w:numPr>
          <w:ilvl w:val="0"/>
          <w:numId w:val="27"/>
        </w:numPr>
        <w:jc w:val="both"/>
      </w:pPr>
      <w:r>
        <w:t>Les groupes thématiques ne sont pas encore opérationnels, avec comme conséquence le manque de spécificité dans les actions thématiques (ou par pilier)</w:t>
      </w:r>
    </w:p>
    <w:p w14:paraId="000001EC" w14:textId="77777777" w:rsidR="00D37899" w:rsidRDefault="000C6993">
      <w:pPr>
        <w:numPr>
          <w:ilvl w:val="0"/>
          <w:numId w:val="27"/>
        </w:numPr>
        <w:jc w:val="both"/>
      </w:pPr>
      <w:r>
        <w:t>Ce développement insuffisant de l’expertise spécifique engendre un</w:t>
      </w:r>
      <w:r>
        <w:t xml:space="preserve"> risque d’instrumentalisation de la société </w:t>
      </w:r>
      <w:proofErr w:type="gramStart"/>
      <w:r>
        <w:t>civile:</w:t>
      </w:r>
      <w:proofErr w:type="gramEnd"/>
      <w:r>
        <w:t xml:space="preserve"> le GTCRR (et donc la SC) risque d’être vu comme un acteur qu’on consulte simplement, invité à des groupes multi acteurs pour ”cocher la case” Société Civile sans qu’il y ait de véritable participation sur</w:t>
      </w:r>
      <w:r>
        <w:t xml:space="preserve"> le fond</w:t>
      </w:r>
    </w:p>
    <w:p w14:paraId="000001ED" w14:textId="77777777" w:rsidR="00D37899" w:rsidRDefault="000C6993">
      <w:pPr>
        <w:numPr>
          <w:ilvl w:val="0"/>
          <w:numId w:val="27"/>
        </w:numPr>
        <w:jc w:val="both"/>
      </w:pPr>
      <w:r>
        <w:t>La communication externe du GTCRR est faible (sur le site et en termes de rapports).</w:t>
      </w:r>
    </w:p>
    <w:p w14:paraId="000001EE" w14:textId="77777777" w:rsidR="00D37899" w:rsidRDefault="000C6993">
      <w:pPr>
        <w:pBdr>
          <w:top w:val="nil"/>
          <w:left w:val="nil"/>
          <w:bottom w:val="nil"/>
          <w:right w:val="nil"/>
          <w:between w:val="nil"/>
        </w:pBdr>
        <w:spacing w:before="160" w:after="160"/>
        <w:jc w:val="both"/>
      </w:pPr>
      <w:r>
        <w:t>Sur l’aspect genre :</w:t>
      </w:r>
    </w:p>
    <w:p w14:paraId="000001EF" w14:textId="77777777" w:rsidR="00D37899" w:rsidRDefault="000C6993">
      <w:pPr>
        <w:numPr>
          <w:ilvl w:val="0"/>
          <w:numId w:val="27"/>
        </w:numPr>
        <w:jc w:val="both"/>
      </w:pPr>
      <w:r>
        <w:t>Les voix féminines fortes restent minoritaires au sein du réseau</w:t>
      </w:r>
    </w:p>
    <w:p w14:paraId="000001F0" w14:textId="77777777" w:rsidR="00D37899" w:rsidRDefault="000C6993">
      <w:pPr>
        <w:numPr>
          <w:ilvl w:val="0"/>
          <w:numId w:val="27"/>
        </w:numPr>
        <w:jc w:val="both"/>
      </w:pPr>
      <w:r>
        <w:t>Les postes à responsabilité sont occupés très majoritairement par des hommes</w:t>
      </w:r>
      <w:r>
        <w:t xml:space="preserve"> (dont 100% des coordinateurs provinciaux)</w:t>
      </w:r>
    </w:p>
    <w:p w14:paraId="000001F1" w14:textId="77777777" w:rsidR="00D37899" w:rsidRDefault="00D37899">
      <w:pPr>
        <w:jc w:val="both"/>
      </w:pPr>
    </w:p>
    <w:p w14:paraId="000001F2" w14:textId="77777777" w:rsidR="00D37899" w:rsidRDefault="000C6993">
      <w:pPr>
        <w:jc w:val="both"/>
        <w:rPr>
          <w:i/>
        </w:rPr>
      </w:pPr>
      <w:r>
        <w:t xml:space="preserve">→ </w:t>
      </w:r>
      <w:proofErr w:type="gramStart"/>
      <w:r>
        <w:rPr>
          <w:i/>
          <w:u w:val="single"/>
        </w:rPr>
        <w:t>Recommandations</w:t>
      </w:r>
      <w:r>
        <w:rPr>
          <w:i/>
        </w:rPr>
        <w:t>:</w:t>
      </w:r>
      <w:proofErr w:type="gramEnd"/>
      <w:r>
        <w:rPr>
          <w:i/>
        </w:rPr>
        <w:t xml:space="preserve"> </w:t>
      </w:r>
    </w:p>
    <w:p w14:paraId="000001F3" w14:textId="77777777" w:rsidR="00D37899" w:rsidRDefault="000C6993">
      <w:pPr>
        <w:numPr>
          <w:ilvl w:val="0"/>
          <w:numId w:val="17"/>
        </w:numPr>
        <w:jc w:val="both"/>
        <w:rPr>
          <w:i/>
        </w:rPr>
      </w:pPr>
      <w:r>
        <w:rPr>
          <w:i/>
        </w:rPr>
        <w:t>Au-delà de la structuration de la SC, travailler la question d’expertise thématique de la SC</w:t>
      </w:r>
    </w:p>
    <w:p w14:paraId="000001F4" w14:textId="77777777" w:rsidR="00D37899" w:rsidRDefault="000C6993">
      <w:pPr>
        <w:numPr>
          <w:ilvl w:val="0"/>
          <w:numId w:val="17"/>
        </w:numPr>
        <w:jc w:val="both"/>
        <w:rPr>
          <w:i/>
        </w:rPr>
      </w:pPr>
      <w:r>
        <w:rPr>
          <w:i/>
        </w:rPr>
        <w:t>Renforcer les aspects d’inclusion (genre, jeunes, PA) de manière transversale à tous les niveaux du</w:t>
      </w:r>
      <w:r>
        <w:rPr>
          <w:i/>
        </w:rPr>
        <w:t xml:space="preserve"> projet</w:t>
      </w:r>
    </w:p>
    <w:p w14:paraId="000001F5" w14:textId="77777777" w:rsidR="00D37899" w:rsidRDefault="000C6993">
      <w:pPr>
        <w:numPr>
          <w:ilvl w:val="0"/>
          <w:numId w:val="17"/>
        </w:numPr>
        <w:jc w:val="both"/>
        <w:rPr>
          <w:i/>
        </w:rPr>
      </w:pPr>
      <w:r>
        <w:rPr>
          <w:i/>
        </w:rPr>
        <w:t xml:space="preserve">Actualiser et mettre en </w:t>
      </w:r>
      <w:proofErr w:type="spellStart"/>
      <w:r>
        <w:rPr>
          <w:i/>
        </w:rPr>
        <w:t>oeuvre</w:t>
      </w:r>
      <w:proofErr w:type="spellEnd"/>
      <w:r>
        <w:rPr>
          <w:i/>
        </w:rPr>
        <w:t xml:space="preserve"> la stratégie de communication externe du GTCRR, valorisant les expertises des membres et leurs actions autant que celles de la coordination du GTCRR</w:t>
      </w:r>
    </w:p>
    <w:p w14:paraId="000001F6" w14:textId="77777777" w:rsidR="00D37899" w:rsidRDefault="00D37899">
      <w:pPr>
        <w:pBdr>
          <w:top w:val="nil"/>
          <w:left w:val="nil"/>
          <w:bottom w:val="nil"/>
          <w:right w:val="nil"/>
          <w:between w:val="nil"/>
        </w:pBdr>
      </w:pPr>
    </w:p>
    <w:p w14:paraId="000001F7" w14:textId="77777777" w:rsidR="00D37899" w:rsidRDefault="000C6993">
      <w:pPr>
        <w:pStyle w:val="Titre3"/>
      </w:pPr>
      <w:bookmarkStart w:id="36" w:name="_heading=h.354efy6hm8ai" w:colFirst="0" w:colLast="0"/>
      <w:bookmarkEnd w:id="36"/>
      <w:r>
        <w:t>Impacts (potentiels) à moyen et long terme</w:t>
      </w:r>
    </w:p>
    <w:p w14:paraId="000001F8" w14:textId="77777777" w:rsidR="00D37899" w:rsidRDefault="000C6993">
      <w:pPr>
        <w:pBdr>
          <w:top w:val="nil"/>
          <w:left w:val="nil"/>
          <w:bottom w:val="nil"/>
          <w:right w:val="nil"/>
          <w:between w:val="nil"/>
        </w:pBdr>
        <w:jc w:val="both"/>
      </w:pPr>
      <w:r>
        <w:t>Cette partie analyse les impacts du programme à moyen et long terme, prévus ou non prévus, et notamment la contribution du programme à son objectif général de doter la SC congolaise du cadre structurel et stratégi</w:t>
      </w:r>
      <w:r>
        <w:t xml:space="preserve">que nécessaire lui permettant de jouer pleinement son rôle de plaidoyer, de concertation, d’observateur du fonctionnement des programmes REDD de terrain au nom de la société civile congolaise. </w:t>
      </w:r>
    </w:p>
    <w:p w14:paraId="000001F9" w14:textId="77777777" w:rsidR="00D37899" w:rsidRDefault="000C6993">
      <w:pPr>
        <w:pBdr>
          <w:top w:val="nil"/>
          <w:left w:val="nil"/>
          <w:bottom w:val="nil"/>
          <w:right w:val="nil"/>
          <w:between w:val="nil"/>
        </w:pBdr>
      </w:pPr>
      <w:r>
        <w:t xml:space="preserve">  </w:t>
      </w:r>
    </w:p>
    <w:p w14:paraId="000001FA" w14:textId="77777777" w:rsidR="00D37899" w:rsidRDefault="000C6993">
      <w:pPr>
        <w:spacing w:before="160" w:after="160"/>
        <w:rPr>
          <w:i/>
          <w:u w:val="single"/>
        </w:rPr>
      </w:pPr>
      <w:r>
        <w:rPr>
          <w:i/>
          <w:u w:val="single"/>
        </w:rPr>
        <w:lastRenderedPageBreak/>
        <w:t xml:space="preserve">Points </w:t>
      </w:r>
      <w:proofErr w:type="gramStart"/>
      <w:r>
        <w:rPr>
          <w:i/>
          <w:u w:val="single"/>
        </w:rPr>
        <w:t>forts:</w:t>
      </w:r>
      <w:proofErr w:type="gramEnd"/>
    </w:p>
    <w:p w14:paraId="000001FB" w14:textId="77777777" w:rsidR="00D37899" w:rsidRDefault="000C6993">
      <w:pPr>
        <w:spacing w:before="160" w:after="160"/>
      </w:pPr>
      <w:r>
        <w:t xml:space="preserve">En termes de </w:t>
      </w:r>
      <w:proofErr w:type="gramStart"/>
      <w:r>
        <w:t>gouvernance:</w:t>
      </w:r>
      <w:proofErr w:type="gramEnd"/>
    </w:p>
    <w:p w14:paraId="000001FC" w14:textId="77777777" w:rsidR="00D37899" w:rsidRDefault="000C6993">
      <w:pPr>
        <w:numPr>
          <w:ilvl w:val="0"/>
          <w:numId w:val="25"/>
        </w:numPr>
      </w:pPr>
      <w:r>
        <w:t xml:space="preserve">Le suivi du PNUD a </w:t>
      </w:r>
      <w:r>
        <w:t>amené le GCTRR à développer une culture de redevabilité</w:t>
      </w:r>
    </w:p>
    <w:p w14:paraId="000001FD" w14:textId="77777777" w:rsidR="00D37899" w:rsidRDefault="000C6993">
      <w:pPr>
        <w:pBdr>
          <w:top w:val="nil"/>
          <w:left w:val="nil"/>
          <w:bottom w:val="nil"/>
          <w:right w:val="nil"/>
          <w:between w:val="nil"/>
        </w:pBdr>
        <w:spacing w:before="160" w:after="160"/>
      </w:pPr>
      <w:r>
        <w:t xml:space="preserve">Reconnaissance par les pouvoirs publics et partenaires techniques et </w:t>
      </w:r>
      <w:proofErr w:type="gramStart"/>
      <w:r>
        <w:t>financiers:</w:t>
      </w:r>
      <w:proofErr w:type="gramEnd"/>
    </w:p>
    <w:p w14:paraId="000001FE" w14:textId="77777777" w:rsidR="00D37899" w:rsidRDefault="000C6993">
      <w:pPr>
        <w:numPr>
          <w:ilvl w:val="0"/>
          <w:numId w:val="25"/>
        </w:numPr>
        <w:jc w:val="both"/>
      </w:pPr>
      <w:r>
        <w:t xml:space="preserve">La coalition GTCRR est </w:t>
      </w:r>
      <w:proofErr w:type="gramStart"/>
      <w:r>
        <w:t>consolidée:</w:t>
      </w:r>
      <w:proofErr w:type="gramEnd"/>
      <w:r>
        <w:t xml:space="preserve"> GTCRR est assis dans 16 provinces et reconnu en tant qu’interlocuteur attitré du gou</w:t>
      </w:r>
      <w:r>
        <w:t xml:space="preserve">vernement dans le processus REDD+ en RDC. </w:t>
      </w:r>
    </w:p>
    <w:p w14:paraId="000001FF" w14:textId="77777777" w:rsidR="00D37899" w:rsidRDefault="000C6993">
      <w:pPr>
        <w:numPr>
          <w:ilvl w:val="0"/>
          <w:numId w:val="25"/>
        </w:numPr>
        <w:jc w:val="both"/>
      </w:pPr>
      <w:r>
        <w:t xml:space="preserve">Grâce à l’implication des coordinations provinciales du GTCRR et à travers des missions d’observation indépendantes, certains partenaires de mise en </w:t>
      </w:r>
      <w:proofErr w:type="spellStart"/>
      <w:r>
        <w:t>oeuvre</w:t>
      </w:r>
      <w:proofErr w:type="spellEnd"/>
      <w:r>
        <w:t xml:space="preserve"> sont revenus sur leurs décisions : par exemple sur l’iden</w:t>
      </w:r>
      <w:r>
        <w:t>tification des groupements qui devaient recevoir les plantules, et dans le cas de la province du Haut Katanga, la coordination GTCRR a milité avec d’autres OSC contre la coupe des bois rouges et a ainsi obtenu que cette province soit considérée parmi les p</w:t>
      </w:r>
      <w:r>
        <w:t xml:space="preserve">rovinces forestières. </w:t>
      </w:r>
    </w:p>
    <w:p w14:paraId="00000200" w14:textId="77777777" w:rsidR="00D37899" w:rsidRDefault="000C6993">
      <w:pPr>
        <w:numPr>
          <w:ilvl w:val="0"/>
          <w:numId w:val="25"/>
        </w:numPr>
        <w:jc w:val="both"/>
      </w:pPr>
      <w:r>
        <w:t>Les projets PIREDD savent que la société civile est présente sur le terrain pour suivre la mise en œuvre. Pour le moment cette reconnaissance (présence sur terrain) n’est que dissuasive, car les coordinations provinciales n’ont pas e</w:t>
      </w:r>
      <w:r>
        <w:t>ncore les moyens de faire un suivi effectif. Mais aussi, les points focaux au niveau des territoires ne sont pas encore opérationnels pour favoriser un suivi de proximité des projets PIREDD.</w:t>
      </w:r>
    </w:p>
    <w:p w14:paraId="00000201" w14:textId="77777777" w:rsidR="00D37899" w:rsidRDefault="000C6993">
      <w:pPr>
        <w:pBdr>
          <w:top w:val="nil"/>
          <w:left w:val="nil"/>
          <w:bottom w:val="nil"/>
          <w:right w:val="nil"/>
          <w:between w:val="nil"/>
        </w:pBdr>
        <w:spacing w:before="160" w:after="160"/>
      </w:pPr>
      <w:r>
        <w:t xml:space="preserve">Reconnaissance par la société </w:t>
      </w:r>
      <w:proofErr w:type="gramStart"/>
      <w:r>
        <w:t>civile:</w:t>
      </w:r>
      <w:proofErr w:type="gramEnd"/>
    </w:p>
    <w:p w14:paraId="00000202" w14:textId="77777777" w:rsidR="00D37899" w:rsidRDefault="000C6993">
      <w:pPr>
        <w:numPr>
          <w:ilvl w:val="0"/>
          <w:numId w:val="25"/>
        </w:numPr>
      </w:pPr>
      <w:r>
        <w:t>Les organisations membres du GTCRR ont pris conscience de la nécessité d'adhérer et de jouer leur rôle à travers une synergie qui les valorisent toutes</w:t>
      </w:r>
    </w:p>
    <w:p w14:paraId="00000203" w14:textId="77777777" w:rsidR="00D37899" w:rsidRDefault="000C6993">
      <w:pPr>
        <w:numPr>
          <w:ilvl w:val="0"/>
          <w:numId w:val="25"/>
        </w:numPr>
      </w:pPr>
      <w:r>
        <w:t>Grâce au programme d’appui à la SC, certaines organisations dissid</w:t>
      </w:r>
      <w:r>
        <w:t>entes commencent à regagner le GTCRR</w:t>
      </w:r>
    </w:p>
    <w:p w14:paraId="00000204" w14:textId="77777777" w:rsidR="00D37899" w:rsidRDefault="000C6993">
      <w:pPr>
        <w:pBdr>
          <w:top w:val="nil"/>
          <w:left w:val="nil"/>
          <w:bottom w:val="nil"/>
          <w:right w:val="nil"/>
          <w:between w:val="nil"/>
        </w:pBdr>
        <w:spacing w:before="160" w:after="160"/>
      </w:pPr>
      <w:r>
        <w:t>Impact sur la société civile :</w:t>
      </w:r>
    </w:p>
    <w:p w14:paraId="00000205" w14:textId="77777777" w:rsidR="00D37899" w:rsidRDefault="000C6993">
      <w:pPr>
        <w:numPr>
          <w:ilvl w:val="0"/>
          <w:numId w:val="25"/>
        </w:numPr>
        <w:jc w:val="both"/>
      </w:pPr>
      <w:r>
        <w:t>A travers les activités de renforcement de capacités dans le cadre de ce programme, les membres des coordinations provinciales et quelques organisations membres ont reçu des formations sur</w:t>
      </w:r>
      <w:r>
        <w:t xml:space="preserve"> le programme REDD en RDC, sur les moteurs de déforestations et sur les actions de plaidoyer. Cela leur a permis d’acquérir un peu plus de maîtrise de ces thématiques REDD.</w:t>
      </w:r>
    </w:p>
    <w:p w14:paraId="00000206" w14:textId="77777777" w:rsidR="00D37899" w:rsidRDefault="00D37899"/>
    <w:p w14:paraId="00000207" w14:textId="77777777" w:rsidR="00D37899" w:rsidRDefault="000C6993">
      <w:pPr>
        <w:pBdr>
          <w:top w:val="nil"/>
          <w:left w:val="nil"/>
          <w:bottom w:val="nil"/>
          <w:right w:val="nil"/>
          <w:between w:val="nil"/>
        </w:pBdr>
        <w:spacing w:before="160" w:after="160"/>
        <w:rPr>
          <w:i/>
          <w:u w:val="single"/>
        </w:rPr>
      </w:pPr>
      <w:r>
        <w:rPr>
          <w:i/>
          <w:u w:val="single"/>
        </w:rPr>
        <w:t xml:space="preserve">Points </w:t>
      </w:r>
      <w:proofErr w:type="gramStart"/>
      <w:r>
        <w:rPr>
          <w:i/>
          <w:u w:val="single"/>
        </w:rPr>
        <w:t>d'attention:</w:t>
      </w:r>
      <w:proofErr w:type="gramEnd"/>
      <w:r>
        <w:rPr>
          <w:i/>
          <w:u w:val="single"/>
        </w:rPr>
        <w:t xml:space="preserve"> </w:t>
      </w:r>
    </w:p>
    <w:p w14:paraId="00000208" w14:textId="77777777" w:rsidR="00D37899" w:rsidRDefault="000C6993">
      <w:pPr>
        <w:numPr>
          <w:ilvl w:val="0"/>
          <w:numId w:val="15"/>
        </w:numPr>
        <w:jc w:val="both"/>
      </w:pPr>
      <w:r>
        <w:t>Les progrès réalisés à travers ce programme ont été suivis de</w:t>
      </w:r>
      <w:r>
        <w:t xml:space="preserve"> près, et les activités ont été en grande partie mises en œuvre en direct par le PNUD. Ceci ne nous permet pas d’isoler les capacités d’action réelles de GTCRR fonctionnant en solo. Durant la majorité de la mise en œuvre du programme, la gestion budgétaire</w:t>
      </w:r>
      <w:r>
        <w:t xml:space="preserve"> était faite directement par le PNUD (par exemple les achats de tous les matériels destinés aux coordinations provinciales).</w:t>
      </w:r>
    </w:p>
    <w:p w14:paraId="00000209" w14:textId="77777777" w:rsidR="00D37899" w:rsidRDefault="000C6993">
      <w:pPr>
        <w:numPr>
          <w:ilvl w:val="0"/>
          <w:numId w:val="15"/>
        </w:numPr>
        <w:jc w:val="both"/>
      </w:pPr>
      <w:r>
        <w:t>Des expertises spécifiques étaient déjà présentes chez plusieurs membres du GTCRR avant la mise en œuvre du programme. Toutefois ce</w:t>
      </w:r>
      <w:r>
        <w:t>tte expertise de la SC n’est pas capitalisée au sein du GTCRR, et d’après plusieurs interlocuteurs rencontrés, elle est insuffisamment mise à profit pour des prises de position communes fortes, cohérentes et durables par le GTCRR au nom de la SC.</w:t>
      </w:r>
    </w:p>
    <w:p w14:paraId="0000020A" w14:textId="77777777" w:rsidR="00D37899" w:rsidRDefault="00D37899"/>
    <w:p w14:paraId="0000020B" w14:textId="77777777" w:rsidR="00D37899" w:rsidRDefault="000C6993">
      <w:pPr>
        <w:rPr>
          <w:i/>
        </w:rPr>
      </w:pPr>
      <w:r>
        <w:t xml:space="preserve">→ </w:t>
      </w:r>
      <w:proofErr w:type="gramStart"/>
      <w:r>
        <w:rPr>
          <w:i/>
          <w:u w:val="single"/>
        </w:rPr>
        <w:t>Recomm</w:t>
      </w:r>
      <w:r>
        <w:rPr>
          <w:i/>
          <w:u w:val="single"/>
        </w:rPr>
        <w:t>andations</w:t>
      </w:r>
      <w:r>
        <w:rPr>
          <w:i/>
        </w:rPr>
        <w:t>:</w:t>
      </w:r>
      <w:proofErr w:type="gramEnd"/>
      <w:r>
        <w:rPr>
          <w:i/>
        </w:rPr>
        <w:t xml:space="preserve"> </w:t>
      </w:r>
    </w:p>
    <w:p w14:paraId="0000020C" w14:textId="77777777" w:rsidR="00D37899" w:rsidRDefault="000C6993">
      <w:pPr>
        <w:numPr>
          <w:ilvl w:val="0"/>
          <w:numId w:val="20"/>
        </w:numPr>
        <w:jc w:val="both"/>
      </w:pPr>
      <w:r>
        <w:t>Travailler l’expertise thématique</w:t>
      </w:r>
    </w:p>
    <w:p w14:paraId="0000020D" w14:textId="77777777" w:rsidR="00D37899" w:rsidRDefault="000C6993">
      <w:pPr>
        <w:numPr>
          <w:ilvl w:val="0"/>
          <w:numId w:val="20"/>
        </w:numPr>
        <w:jc w:val="both"/>
      </w:pPr>
      <w:r>
        <w:t xml:space="preserve">Créer des espaces d’apprentissage ouverts à une large participation des organisations, où les acteurs puissent débattre et approfondir et mutualiser leurs </w:t>
      </w:r>
      <w:proofErr w:type="gramStart"/>
      <w:r>
        <w:t>connaissances;</w:t>
      </w:r>
      <w:proofErr w:type="gramEnd"/>
      <w:r>
        <w:t xml:space="preserve"> des semaines de réflexion sur des sujets</w:t>
      </w:r>
      <w:r>
        <w:t xml:space="preserve"> transversaux (par ex. le genre); éventuellement avec des intervenants d’autres pays</w:t>
      </w:r>
    </w:p>
    <w:p w14:paraId="0000020E" w14:textId="77777777" w:rsidR="00D37899" w:rsidRDefault="000C6993">
      <w:pPr>
        <w:numPr>
          <w:ilvl w:val="0"/>
          <w:numId w:val="20"/>
        </w:numPr>
        <w:jc w:val="both"/>
      </w:pPr>
      <w:r>
        <w:t>Permettre au GTCRR de gérer totalement la tranche du projet qui reste, pour mettre l'expertise acquise à l'</w:t>
      </w:r>
      <w:proofErr w:type="spellStart"/>
      <w:r>
        <w:t>oeuvre</w:t>
      </w:r>
      <w:proofErr w:type="spellEnd"/>
      <w:r>
        <w:t xml:space="preserve"> et aussi pour prendre l’habitude de voler de ses propres </w:t>
      </w:r>
      <w:r>
        <w:t>ailes</w:t>
      </w:r>
    </w:p>
    <w:p w14:paraId="0000020F" w14:textId="77777777" w:rsidR="00D37899" w:rsidRDefault="00D37899">
      <w:pPr>
        <w:pBdr>
          <w:top w:val="nil"/>
          <w:left w:val="nil"/>
          <w:bottom w:val="nil"/>
          <w:right w:val="nil"/>
          <w:between w:val="nil"/>
        </w:pBdr>
      </w:pPr>
    </w:p>
    <w:p w14:paraId="00000210" w14:textId="77777777" w:rsidR="00D37899" w:rsidRDefault="00D37899"/>
    <w:p w14:paraId="00000211" w14:textId="77777777" w:rsidR="00D37899" w:rsidRDefault="000C6993">
      <w:pPr>
        <w:pStyle w:val="Titre2"/>
        <w:jc w:val="both"/>
      </w:pPr>
      <w:bookmarkStart w:id="37" w:name="_heading=h.81v9q38p8gb2" w:colFirst="0" w:colLast="0"/>
      <w:bookmarkEnd w:id="37"/>
      <w:r>
        <w:t>Viabilité et pérennité</w:t>
      </w:r>
    </w:p>
    <w:p w14:paraId="00000212" w14:textId="77777777" w:rsidR="00D37899" w:rsidRDefault="000C6993">
      <w:pPr>
        <w:pStyle w:val="Titre3"/>
      </w:pPr>
      <w:bookmarkStart w:id="38" w:name="_heading=h.20tghwyq35jb" w:colFirst="0" w:colLast="0"/>
      <w:bookmarkEnd w:id="38"/>
      <w:r>
        <w:t>Viabilité de la structure nationale</w:t>
      </w:r>
    </w:p>
    <w:p w14:paraId="00000213" w14:textId="77777777" w:rsidR="00D37899" w:rsidRDefault="000C6993">
      <w:pPr>
        <w:spacing w:before="160" w:after="160"/>
        <w:jc w:val="both"/>
      </w:pPr>
      <w:r>
        <w:t>Le programme d’appui à la société civile a réussi à poser les fondations d’une coalition de la société civile bien installée et reconnue comme interface du gouvernement dans le mécanisme REDD+ en RDC. Ceci constitue une charpente sur laquelle les autres ac</w:t>
      </w:r>
      <w:r>
        <w:t>tions peuvent se construire.</w:t>
      </w:r>
    </w:p>
    <w:p w14:paraId="00000214" w14:textId="77777777" w:rsidR="00D37899" w:rsidRDefault="000C6993">
      <w:pPr>
        <w:spacing w:before="160" w:after="160"/>
        <w:jc w:val="both"/>
      </w:pPr>
      <w:r>
        <w:t>Il y a unanimité parmi les ONGI, les agences des Nations Unies et autres partenaires bilatéraux sur l’importance du rôle du GTCRR qui se positionne comme incontournable pour représenter la société civile dans les domaines REDD+</w:t>
      </w:r>
      <w:r>
        <w:t xml:space="preserve">. Toutefois il est globalement reconnu qu’il reste au GTCRR une certaine marge de progrès à faire, ce pour quoi les partenaires sont prêts à continuer d’appuyer le GTCRR. </w:t>
      </w:r>
    </w:p>
    <w:p w14:paraId="00000215" w14:textId="77777777" w:rsidR="00D37899" w:rsidRDefault="000C6993">
      <w:pPr>
        <w:jc w:val="both"/>
      </w:pPr>
      <w:r>
        <w:t>Pour le moment le GTCRR n’a pas encore de plan de sortie après cet appui : ni le programme (</w:t>
      </w:r>
      <w:proofErr w:type="gramStart"/>
      <w:r>
        <w:t>partie prenantes</w:t>
      </w:r>
      <w:proofErr w:type="gramEnd"/>
      <w:r>
        <w:t xml:space="preserve"> de mise en œuvre), ni le GTCRR n’a mis en place un plan de sortie ou un plan de levée de fonds pour la suite (après la fin de ce programme). Ceci c</w:t>
      </w:r>
      <w:r>
        <w:t>onstitue un sérieux risque sur la viabilité de l’investissement (acquis) de ce programme, car le GTCRR n’aura pas les moyens de continuer à opérer si les financements de ce programme s'arrêtent. Ceci met le GTCRR dans une position de vulnérabilité financiè</w:t>
      </w:r>
      <w:r>
        <w:t xml:space="preserve">re, alors que la structure permanente qu’il a mise en place aux niveaux national et provincial est particulièrement coûteuse. </w:t>
      </w:r>
    </w:p>
    <w:p w14:paraId="00000216" w14:textId="77777777" w:rsidR="00D37899" w:rsidRDefault="000C6993">
      <w:pPr>
        <w:spacing w:before="160" w:after="160"/>
        <w:jc w:val="both"/>
      </w:pPr>
      <w:r>
        <w:t>Toutes les parties prenantes reconnaissent les progrès réalisés par le GTCRR, particulièrement sur la capacité de consommation. C</w:t>
      </w:r>
      <w:r>
        <w:t xml:space="preserve">ependant, il n’y a pas d'audits pour corroborer ce constat, particulièrement sur l'efficacité de cette consommation. Les audits financiers sont donc nécessaires pour corroborer les progrès du GTCRR. </w:t>
      </w:r>
    </w:p>
    <w:p w14:paraId="00000217" w14:textId="77777777" w:rsidR="00D37899" w:rsidRDefault="000C6993">
      <w:pPr>
        <w:jc w:val="both"/>
      </w:pPr>
      <w:r>
        <w:t>Après deux évaluations d’</w:t>
      </w:r>
      <w:proofErr w:type="spellStart"/>
      <w:r>
        <w:t>Axiom</w:t>
      </w:r>
      <w:proofErr w:type="spellEnd"/>
      <w:r>
        <w:t>, le GTCRR se positionne c</w:t>
      </w:r>
      <w:r>
        <w:t xml:space="preserve">omme une organisation capable de faire ses premiers pas de gestion de fonds sous réserve d’accompagnement qui reste nécessaire. </w:t>
      </w:r>
    </w:p>
    <w:p w14:paraId="00000218" w14:textId="77777777" w:rsidR="00D37899" w:rsidRDefault="000C6993">
      <w:pPr>
        <w:spacing w:before="160" w:after="160"/>
        <w:jc w:val="both"/>
      </w:pPr>
      <w:r>
        <w:t>Le programme d’appui à la société civile a permis à GTCRR d'accroître sa visibilité, ce qui lui ouvre de nouveaux horizons en t</w:t>
      </w:r>
      <w:r>
        <w:t xml:space="preserve">ermes de partenariat avec d’autres bailleurs de fonds ou partenaires techniques. Toutefois, les actions de visibilité restent insuffisantes pour asseoir la reconnaissance des résultats de ses actions et de l’expertise de ses membres. </w:t>
      </w:r>
    </w:p>
    <w:p w14:paraId="00000219" w14:textId="77777777" w:rsidR="00D37899" w:rsidRDefault="000C6993">
      <w:pPr>
        <w:pStyle w:val="Titre3"/>
      </w:pPr>
      <w:bookmarkStart w:id="39" w:name="_heading=h.oq07p3qj47im" w:colFirst="0" w:colLast="0"/>
      <w:bookmarkEnd w:id="39"/>
      <w:r>
        <w:t>Viabilité des Coordin</w:t>
      </w:r>
      <w:r>
        <w:t>ations provinciales</w:t>
      </w:r>
    </w:p>
    <w:p w14:paraId="0000021A" w14:textId="77777777" w:rsidR="00D37899" w:rsidRDefault="000C6993">
      <w:pPr>
        <w:jc w:val="both"/>
      </w:pPr>
      <w:r>
        <w:t xml:space="preserve">Dans certaines coordinations provinciales du GTCRR, nous avons constaté des malaises internes : notamment sur la clarification des rôles, des responsabilités et des redevabilités des organes au niveau des coordinations provinciales. En </w:t>
      </w:r>
      <w:r>
        <w:t>plus de ce besoin de clarification, une autre cause de tension est l'attribution de budgets de fonctionnement par le programme d’appui à la société civile à la coordination provinciale et pas aux autres organes attachés aux coordinations provinciales (Comi</w:t>
      </w:r>
      <w:r>
        <w:t xml:space="preserve">tés provinciaux d’orientation, l’équivalent du COPIL en </w:t>
      </w:r>
      <w:proofErr w:type="gramStart"/>
      <w:r>
        <w:t>province)  qui</w:t>
      </w:r>
      <w:proofErr w:type="gramEnd"/>
      <w:r>
        <w:t xml:space="preserve"> devraient jouer le rôle du CA.</w:t>
      </w:r>
      <w:r>
        <w:rPr>
          <w:b/>
        </w:rPr>
        <w:t xml:space="preserve"> </w:t>
      </w:r>
      <w:r>
        <w:t>Ceci augure de conflits en gestation.</w:t>
      </w:r>
    </w:p>
    <w:p w14:paraId="0000021B" w14:textId="77777777" w:rsidR="00D37899" w:rsidRDefault="000C6993">
      <w:pPr>
        <w:jc w:val="both"/>
      </w:pPr>
      <w:r>
        <w:t>Par ailleurs, la posture que prennent certaines coordinations provinciales vis-à-vis des partenaires ne favorise pas</w:t>
      </w:r>
      <w:r>
        <w:t xml:space="preserve"> une collaboration sincère</w:t>
      </w:r>
      <w:r>
        <w:rPr>
          <w:vertAlign w:val="superscript"/>
        </w:rPr>
        <w:footnoteReference w:id="5"/>
      </w:r>
      <w:r>
        <w:t xml:space="preserve">. </w:t>
      </w:r>
    </w:p>
    <w:p w14:paraId="0000021C" w14:textId="77777777" w:rsidR="00D37899" w:rsidRDefault="000C6993">
      <w:pPr>
        <w:jc w:val="both"/>
      </w:pPr>
      <w:r>
        <w:lastRenderedPageBreak/>
        <w:t xml:space="preserve">Nous avons également constaté un manque d'initiative de la part de certaines coordinations qui ne comprennent pas tout-à-fait leur mission. </w:t>
      </w:r>
    </w:p>
    <w:p w14:paraId="0000021D" w14:textId="77777777" w:rsidR="00D37899" w:rsidRDefault="00D37899">
      <w:pPr>
        <w:jc w:val="both"/>
        <w:rPr>
          <w:b/>
        </w:rPr>
      </w:pPr>
    </w:p>
    <w:p w14:paraId="0000021E" w14:textId="77777777" w:rsidR="00D37899" w:rsidRDefault="000C6993">
      <w:pPr>
        <w:pStyle w:val="Titre3"/>
      </w:pPr>
      <w:bookmarkStart w:id="40" w:name="_heading=h.h375jbe90e1f" w:colFirst="0" w:colLast="0"/>
      <w:bookmarkEnd w:id="40"/>
      <w:r>
        <w:t>Viabilité du dialogue au sein de la SC et de la capacité de la SC à jouer son rôle</w:t>
      </w:r>
    </w:p>
    <w:p w14:paraId="0000021F" w14:textId="77777777" w:rsidR="00D37899" w:rsidRDefault="000C6993">
      <w:pPr>
        <w:numPr>
          <w:ilvl w:val="0"/>
          <w:numId w:val="16"/>
        </w:numPr>
        <w:jc w:val="both"/>
      </w:pPr>
      <w:r>
        <w:t>L’expérience des membres en matière de gestion de l'environnement est un gage pour la continuité.</w:t>
      </w:r>
    </w:p>
    <w:p w14:paraId="00000220" w14:textId="77777777" w:rsidR="00D37899" w:rsidRDefault="000C6993">
      <w:pPr>
        <w:numPr>
          <w:ilvl w:val="0"/>
          <w:numId w:val="16"/>
        </w:numPr>
        <w:jc w:val="both"/>
      </w:pPr>
      <w:r>
        <w:t>Il y a de vraies compétences parmi les membres du GTCRR, qui contribuent au débat public et sont en mesure de faire émerger et publier des positions stratégiq</w:t>
      </w:r>
      <w:r>
        <w:t>ues.</w:t>
      </w:r>
    </w:p>
    <w:p w14:paraId="00000221" w14:textId="77777777" w:rsidR="00D37899" w:rsidRDefault="000C6993">
      <w:pPr>
        <w:numPr>
          <w:ilvl w:val="0"/>
          <w:numId w:val="16"/>
        </w:numPr>
        <w:jc w:val="both"/>
      </w:pPr>
      <w:r>
        <w:t>L’expertise des membres n’est pas suffisamment valorisée et capitalisée au sein du GTCRR, et risque de s’effacer au profit d’interlocuteurs individuels.</w:t>
      </w:r>
    </w:p>
    <w:p w14:paraId="00000222" w14:textId="77777777" w:rsidR="00D37899" w:rsidRDefault="000C6993">
      <w:pPr>
        <w:numPr>
          <w:ilvl w:val="0"/>
          <w:numId w:val="16"/>
        </w:numPr>
        <w:jc w:val="both"/>
      </w:pPr>
      <w:r>
        <w:t xml:space="preserve">L’expertise des membres est prise de court par le </w:t>
      </w:r>
      <w:proofErr w:type="gramStart"/>
      <w:r>
        <w:t>timing</w:t>
      </w:r>
      <w:proofErr w:type="gramEnd"/>
      <w:r>
        <w:t xml:space="preserve"> imposé par les parties prenantes (Ministè</w:t>
      </w:r>
      <w:r>
        <w:t>res, PTF). Le GTCRR manque de proactivité pour avoir une certaine maîtrise de l’agenda.</w:t>
      </w:r>
    </w:p>
    <w:p w14:paraId="00000223" w14:textId="77777777" w:rsidR="00D37899" w:rsidRDefault="000C6993">
      <w:pPr>
        <w:numPr>
          <w:ilvl w:val="0"/>
          <w:numId w:val="16"/>
        </w:numPr>
        <w:jc w:val="both"/>
      </w:pPr>
      <w:r>
        <w:t xml:space="preserve">Plusieurs observateurs déplorent une faible capacité du réseau à faire émerger des positions communes résultant de consultations internes, tout en laissant de la place </w:t>
      </w:r>
      <w:r>
        <w:t>à la pluralité des points de vue</w:t>
      </w:r>
    </w:p>
    <w:p w14:paraId="00000224" w14:textId="77777777" w:rsidR="00D37899" w:rsidRDefault="000C6993">
      <w:pPr>
        <w:numPr>
          <w:ilvl w:val="0"/>
          <w:numId w:val="16"/>
        </w:numPr>
        <w:jc w:val="both"/>
      </w:pPr>
      <w:r>
        <w:t xml:space="preserve">Des risques de conflits d’intérêts sont préoccupants, tant au niveau de la coordination nationale et du comité de pilotage que des coordinations provinciales et leurs organes. </w:t>
      </w:r>
    </w:p>
    <w:p w14:paraId="00000225" w14:textId="77777777" w:rsidR="00D37899" w:rsidRDefault="000C6993">
      <w:pPr>
        <w:numPr>
          <w:ilvl w:val="0"/>
          <w:numId w:val="16"/>
        </w:numPr>
        <w:jc w:val="both"/>
      </w:pPr>
      <w:r>
        <w:t>La dynamique entre les parties prenantes charg</w:t>
      </w:r>
      <w:r>
        <w:t xml:space="preserve">ées de la mise en œuvre de ce programme n’est pas stable. Les parties ne sont pas d’accord sur les défis et les ajustements qu’il convient de faire pour recadrer la mise en œuvre. </w:t>
      </w:r>
    </w:p>
    <w:p w14:paraId="00000226" w14:textId="77777777" w:rsidR="00D37899" w:rsidRDefault="00D37899">
      <w:pPr>
        <w:jc w:val="both"/>
      </w:pPr>
    </w:p>
    <w:p w14:paraId="00000227" w14:textId="77777777" w:rsidR="00D37899" w:rsidRDefault="000C6993">
      <w:r>
        <w:t xml:space="preserve">→ </w:t>
      </w:r>
      <w:proofErr w:type="gramStart"/>
      <w:r>
        <w:rPr>
          <w:i/>
          <w:u w:val="single"/>
        </w:rPr>
        <w:t>Recommandations</w:t>
      </w:r>
      <w:r>
        <w:rPr>
          <w:i/>
        </w:rPr>
        <w:t>:</w:t>
      </w:r>
      <w:proofErr w:type="gramEnd"/>
      <w:r>
        <w:rPr>
          <w:i/>
        </w:rPr>
        <w:t xml:space="preserve"> </w:t>
      </w:r>
    </w:p>
    <w:p w14:paraId="00000228" w14:textId="77777777" w:rsidR="00D37899" w:rsidRDefault="000C6993">
      <w:pPr>
        <w:numPr>
          <w:ilvl w:val="0"/>
          <w:numId w:val="5"/>
        </w:numPr>
        <w:jc w:val="both"/>
      </w:pPr>
      <w:r>
        <w:t xml:space="preserve">Veiller à l’indépendance et l’absence de conflits d'intérêts du </w:t>
      </w:r>
      <w:proofErr w:type="gramStart"/>
      <w:r>
        <w:t>GTCRR:</w:t>
      </w:r>
      <w:proofErr w:type="gramEnd"/>
      <w:r>
        <w:t xml:space="preserve"> définir une politique claire de prévention des conflits d’intérêt au sein du GTCRR et de ses organes</w:t>
      </w:r>
    </w:p>
    <w:p w14:paraId="00000229" w14:textId="77777777" w:rsidR="00D37899" w:rsidRDefault="000C6993">
      <w:pPr>
        <w:numPr>
          <w:ilvl w:val="0"/>
          <w:numId w:val="5"/>
        </w:numPr>
        <w:jc w:val="both"/>
      </w:pPr>
      <w:r>
        <w:t>Convaincre plus de financeurs de la valeur ajoutée du GTCRR, pour diversifier les so</w:t>
      </w:r>
      <w:r>
        <w:t>urces de financement afin de renforcer l’indépendance et l’autonomie du GTCRR</w:t>
      </w:r>
    </w:p>
    <w:p w14:paraId="0000022A" w14:textId="77777777" w:rsidR="00D37899" w:rsidRDefault="000C6993">
      <w:pPr>
        <w:numPr>
          <w:ilvl w:val="0"/>
          <w:numId w:val="5"/>
        </w:numPr>
        <w:jc w:val="both"/>
      </w:pPr>
      <w:r>
        <w:t>Reprendre la main sur l’agenda de plaidoyer : plutôt que d’être sollicité avec quelques jours de délai pour réagir, le GTCRR devrait avoir plus l’initiative de consulter ses memb</w:t>
      </w:r>
      <w:r>
        <w:t>res et émettre des positionnements, notamment à travers des groupes thématiques ou pôles thématiques regroupant et consolidant les expertises des membres par domaine REDD+.</w:t>
      </w:r>
    </w:p>
    <w:p w14:paraId="0000022B" w14:textId="77777777" w:rsidR="00D37899" w:rsidRDefault="00D37899">
      <w:pPr>
        <w:pBdr>
          <w:top w:val="nil"/>
          <w:left w:val="nil"/>
          <w:bottom w:val="nil"/>
          <w:right w:val="nil"/>
          <w:between w:val="nil"/>
        </w:pBdr>
      </w:pPr>
    </w:p>
    <w:p w14:paraId="0000022C" w14:textId="77777777" w:rsidR="00D37899" w:rsidRDefault="00D37899">
      <w:pPr>
        <w:pBdr>
          <w:top w:val="nil"/>
          <w:left w:val="nil"/>
          <w:bottom w:val="nil"/>
          <w:right w:val="nil"/>
          <w:between w:val="nil"/>
        </w:pBdr>
      </w:pPr>
    </w:p>
    <w:p w14:paraId="0000022D" w14:textId="77777777" w:rsidR="00D37899" w:rsidRDefault="000C6993">
      <w:pPr>
        <w:pStyle w:val="Titre1"/>
        <w:numPr>
          <w:ilvl w:val="0"/>
          <w:numId w:val="1"/>
        </w:numPr>
      </w:pPr>
      <w:bookmarkStart w:id="41" w:name="_heading=h.eaq3httgw8a9" w:colFirst="0" w:colLast="0"/>
      <w:bookmarkEnd w:id="41"/>
      <w:r>
        <w:t>Conclusions et recommandations</w:t>
      </w:r>
    </w:p>
    <w:p w14:paraId="0000022E" w14:textId="77777777" w:rsidR="00D37899" w:rsidRDefault="000C6993">
      <w:pPr>
        <w:spacing w:before="160" w:after="160"/>
        <w:jc w:val="both"/>
      </w:pPr>
      <w:r>
        <w:t>Dans cette partie du rapport, en guise de conclusi</w:t>
      </w:r>
      <w:r>
        <w:t xml:space="preserve">on, nous résumons les points forts et les points de vulnérabilité sur la base desquels nous tirons des grands enseignements de la mise en </w:t>
      </w:r>
      <w:proofErr w:type="spellStart"/>
      <w:r>
        <w:t>oeuvre</w:t>
      </w:r>
      <w:proofErr w:type="spellEnd"/>
      <w:r>
        <w:t xml:space="preserve"> du programme d’appui à la société civile, et nous formulons des recommandations générales et à l'attention des </w:t>
      </w:r>
      <w:r>
        <w:t>parties prenantes afin d’améliorer la dernière partie de la réalisation de ce programme.</w:t>
      </w:r>
    </w:p>
    <w:p w14:paraId="0000022F" w14:textId="77777777" w:rsidR="00D37899" w:rsidRDefault="000C6993">
      <w:pPr>
        <w:spacing w:before="160" w:after="160"/>
        <w:jc w:val="both"/>
      </w:pPr>
      <w:r>
        <w:t>La présence de GTCRR dans 16 provinces est effective pendant la première phase de mise en œuvre du programme. Les coordinations provinciales ont su nouer des relations</w:t>
      </w:r>
      <w:r>
        <w:t xml:space="preserve"> et sont en contact de façon régulière et effective avec les autorités locales et d’autres partenaires œuvrant dans le domaine de l’environnement. Elles ont mené quelques activités (bien que minimes) de suivi des PIREDD. Cependant, il sied de noter que le </w:t>
      </w:r>
      <w:r>
        <w:t>volet renforcement des capacités et le non-respect du calendrier des activités sur terrain sont les points faibles qui ont freiné l’élan de la mise en œuvre du programme d’appui à la société civile.</w:t>
      </w:r>
    </w:p>
    <w:p w14:paraId="00000230" w14:textId="77777777" w:rsidR="00D37899" w:rsidRDefault="000C6993">
      <w:pPr>
        <w:pStyle w:val="Titre2"/>
      </w:pPr>
      <w:bookmarkStart w:id="42" w:name="_heading=h.pbe2yzk784zl" w:colFirst="0" w:colLast="0"/>
      <w:bookmarkEnd w:id="42"/>
      <w:r>
        <w:lastRenderedPageBreak/>
        <w:t>Appréciation globale</w:t>
      </w:r>
    </w:p>
    <w:p w14:paraId="00000231" w14:textId="77777777" w:rsidR="00D37899" w:rsidRDefault="000C6993">
      <w:pPr>
        <w:pStyle w:val="Titre3"/>
      </w:pPr>
      <w:bookmarkStart w:id="43" w:name="_heading=h.sqoywuvbe75t" w:colFirst="0" w:colLast="0"/>
      <w:bookmarkEnd w:id="43"/>
      <w:r>
        <w:t>Points forts du programme</w:t>
      </w:r>
    </w:p>
    <w:p w14:paraId="00000232" w14:textId="77777777" w:rsidR="00D37899" w:rsidRDefault="000C6993">
      <w:pPr>
        <w:pBdr>
          <w:top w:val="nil"/>
          <w:left w:val="nil"/>
          <w:bottom w:val="nil"/>
          <w:right w:val="nil"/>
          <w:between w:val="nil"/>
        </w:pBdr>
        <w:spacing w:before="160" w:after="160"/>
        <w:jc w:val="both"/>
      </w:pPr>
      <w:r>
        <w:t>La pertine</w:t>
      </w:r>
      <w:r>
        <w:t xml:space="preserve">nce générale du programme d’appui à la société civile est bonne pour plusieurs </w:t>
      </w:r>
      <w:proofErr w:type="gramStart"/>
      <w:r>
        <w:t>raisons:</w:t>
      </w:r>
      <w:proofErr w:type="gramEnd"/>
      <w:r>
        <w:t xml:space="preserve"> </w:t>
      </w:r>
    </w:p>
    <w:p w14:paraId="00000233" w14:textId="77777777" w:rsidR="00D37899" w:rsidRDefault="000C6993">
      <w:pPr>
        <w:numPr>
          <w:ilvl w:val="0"/>
          <w:numId w:val="29"/>
        </w:numPr>
        <w:jc w:val="both"/>
      </w:pPr>
      <w:r>
        <w:t xml:space="preserve">Les activités mises en œuvre répondent aux besoins de plusieurs parties </w:t>
      </w:r>
      <w:proofErr w:type="gramStart"/>
      <w:r>
        <w:t>prenantes:</w:t>
      </w:r>
      <w:proofErr w:type="gramEnd"/>
      <w:r>
        <w:t xml:space="preserve"> FONAREDD, CAFI, GTCRR, PNUD  et le gouvernement Congolais. </w:t>
      </w:r>
    </w:p>
    <w:p w14:paraId="00000234" w14:textId="77777777" w:rsidR="00D37899" w:rsidRDefault="000C6993">
      <w:pPr>
        <w:numPr>
          <w:ilvl w:val="0"/>
          <w:numId w:val="29"/>
        </w:numPr>
        <w:jc w:val="both"/>
      </w:pPr>
      <w:r>
        <w:t xml:space="preserve">Le programme adresse un </w:t>
      </w:r>
      <w:r>
        <w:t xml:space="preserve">point important du plan d’investissement REDD de la RDC, particulièrement, celui de la participation de la société civile. </w:t>
      </w:r>
    </w:p>
    <w:p w14:paraId="00000235" w14:textId="77777777" w:rsidR="00D37899" w:rsidRDefault="000C6993">
      <w:pPr>
        <w:numPr>
          <w:ilvl w:val="0"/>
          <w:numId w:val="29"/>
        </w:numPr>
        <w:jc w:val="both"/>
      </w:pPr>
      <w:r>
        <w:t>Le programme a consolidé le GTCRR en tant qu’interlocuteur attitré du gouvernement dans le processus REDD et représentant de la soci</w:t>
      </w:r>
      <w:r>
        <w:t xml:space="preserve">été civile à travers le renforcement de son établissement au niveau national et dans toutes les provinces qui mettent en œuvre des projets PIREDD. </w:t>
      </w:r>
    </w:p>
    <w:p w14:paraId="00000236" w14:textId="77777777" w:rsidR="00D37899" w:rsidRDefault="000C6993">
      <w:pPr>
        <w:numPr>
          <w:ilvl w:val="0"/>
          <w:numId w:val="29"/>
        </w:numPr>
        <w:jc w:val="both"/>
      </w:pPr>
      <w:r>
        <w:t xml:space="preserve">Les actions du programme ont permis de parachever la finalisation de la redynamisation du GTCRR et sa professionnalisation, ce qui a accru ses capacités opérationnelles et d'absorption. </w:t>
      </w:r>
    </w:p>
    <w:p w14:paraId="00000237" w14:textId="77777777" w:rsidR="00D37899" w:rsidRDefault="000C6993">
      <w:pPr>
        <w:numPr>
          <w:ilvl w:val="0"/>
          <w:numId w:val="29"/>
        </w:numPr>
        <w:jc w:val="both"/>
      </w:pPr>
      <w:r>
        <w:t>En relation avec le rôle de la société civile dans le processus REDD+</w:t>
      </w:r>
      <w:r>
        <w:t>, le programme a permis au GTCRR de mettre en place un dispositif de suivi des projets PIREDD dans 16 provinces de la RDC. Le GTCRR a un accès facile dans les communautés.</w:t>
      </w:r>
    </w:p>
    <w:p w14:paraId="00000238" w14:textId="77777777" w:rsidR="00D37899" w:rsidRDefault="000C6993">
      <w:pPr>
        <w:numPr>
          <w:ilvl w:val="0"/>
          <w:numId w:val="29"/>
        </w:numPr>
        <w:jc w:val="both"/>
      </w:pPr>
      <w:r>
        <w:t>Le programme a commencé le renforcement des capacités thématiques des membres du GTC</w:t>
      </w:r>
      <w:r>
        <w:t xml:space="preserve">RR à travers des ateliers de formation sur les sujets techniques </w:t>
      </w:r>
      <w:proofErr w:type="gramStart"/>
      <w:r>
        <w:t>variés:</w:t>
      </w:r>
      <w:proofErr w:type="gramEnd"/>
      <w:r>
        <w:t xml:space="preserve"> moteurs de déforestation, agroforesterie, etc.   </w:t>
      </w:r>
    </w:p>
    <w:p w14:paraId="00000239" w14:textId="77777777" w:rsidR="00D37899" w:rsidRDefault="00D37899">
      <w:pPr>
        <w:jc w:val="both"/>
      </w:pPr>
    </w:p>
    <w:p w14:paraId="0000023A" w14:textId="77777777" w:rsidR="00D37899" w:rsidRDefault="000C6993">
      <w:pPr>
        <w:pStyle w:val="Titre3"/>
        <w:jc w:val="both"/>
      </w:pPr>
      <w:bookmarkStart w:id="44" w:name="_heading=h.tyxgbaruilb3" w:colFirst="0" w:colLast="0"/>
      <w:bookmarkEnd w:id="44"/>
      <w:r>
        <w:t>Points de vulnérabilité / points d'attention</w:t>
      </w:r>
    </w:p>
    <w:p w14:paraId="0000023B" w14:textId="77777777" w:rsidR="00D37899" w:rsidRDefault="000C6993">
      <w:pPr>
        <w:pBdr>
          <w:top w:val="nil"/>
          <w:left w:val="nil"/>
          <w:bottom w:val="nil"/>
          <w:right w:val="nil"/>
          <w:between w:val="nil"/>
        </w:pBdr>
        <w:spacing w:before="160" w:after="160"/>
        <w:jc w:val="both"/>
      </w:pPr>
      <w:r>
        <w:t>En revanche, le programme connaît un certain nombre de vulnérabilités qui ont atténué p</w:t>
      </w:r>
      <w:r>
        <w:t xml:space="preserve">lusieurs aspects de sa pertinence globale, de son efficacité, son efficience, ses impacts à ce jour et éventuellement sa durabilité si des ajustements ne sont pas faits. Il s’agit des aspects suivants : </w:t>
      </w:r>
    </w:p>
    <w:p w14:paraId="0000023C" w14:textId="77777777" w:rsidR="00D37899" w:rsidRDefault="000C6993">
      <w:pPr>
        <w:numPr>
          <w:ilvl w:val="0"/>
          <w:numId w:val="21"/>
        </w:numPr>
        <w:jc w:val="both"/>
      </w:pPr>
      <w:r>
        <w:t>En termes de pertinence, le programme souffre d’un m</w:t>
      </w:r>
      <w:r>
        <w:t>anque de vision opérationnelle commune entre les parties prenantes de mise en œuvre, qui se manifeste par un écart entre le concept du programme et les activités mis en œuvre à ce jour.  A titre d'illustration, la représentativité mise en exergue dans le c</w:t>
      </w:r>
      <w:r>
        <w:t xml:space="preserve">oncept du programme ne s’est pas matérialisée en termes d'activités, particulièrement pour les PA et la composante genre. </w:t>
      </w:r>
    </w:p>
    <w:p w14:paraId="0000023D" w14:textId="77777777" w:rsidR="00D37899" w:rsidRDefault="000C6993">
      <w:pPr>
        <w:numPr>
          <w:ilvl w:val="0"/>
          <w:numId w:val="21"/>
        </w:numPr>
        <w:jc w:val="both"/>
      </w:pPr>
      <w:r>
        <w:t>Les actions en faveur du bon fonctionnement du GTCRR n’ont pas pris en compte le fonctionnement au niveau des organes des coordinatio</w:t>
      </w:r>
      <w:r>
        <w:t xml:space="preserve">ns provinciales. Notamment le fonctionnement des comités d'orientation n’a pas été pris en charge. </w:t>
      </w:r>
    </w:p>
    <w:p w14:paraId="0000023E" w14:textId="77777777" w:rsidR="00D37899" w:rsidRDefault="000C6993">
      <w:pPr>
        <w:pStyle w:val="Titre2"/>
      </w:pPr>
      <w:bookmarkStart w:id="45" w:name="_heading=h.8kkomit4x7ui" w:colFirst="0" w:colLast="0"/>
      <w:bookmarkEnd w:id="45"/>
      <w:r>
        <w:t>Recommandations</w:t>
      </w:r>
    </w:p>
    <w:p w14:paraId="0000023F" w14:textId="77777777" w:rsidR="00D37899" w:rsidRDefault="000C6993">
      <w:pPr>
        <w:jc w:val="both"/>
      </w:pPr>
      <w:r>
        <w:t>Globalement, l'évaluation recommande aux parties prenantes dans la mise en œuvre de revisiter de façon participative le cadre de résultats d</w:t>
      </w:r>
      <w:r>
        <w:t xml:space="preserve">u programme pour identifier de commun accord les activités prioritaires (réalistes) à mettre en œuvre dans la dernière partie du programme. </w:t>
      </w:r>
    </w:p>
    <w:p w14:paraId="00000240" w14:textId="77777777" w:rsidR="00D37899" w:rsidRDefault="000C6993">
      <w:pPr>
        <w:jc w:val="both"/>
      </w:pPr>
      <w:r>
        <w:t xml:space="preserve"> </w:t>
      </w:r>
    </w:p>
    <w:p w14:paraId="00000241" w14:textId="77777777" w:rsidR="00D37899" w:rsidRDefault="000C6993">
      <w:pPr>
        <w:jc w:val="both"/>
      </w:pPr>
      <w:r>
        <w:t xml:space="preserve">Le programme doit promouvoir des actions spécifiques PA et genre pour renforcer la prise en compte des PA et des </w:t>
      </w:r>
      <w:r>
        <w:t xml:space="preserve">femmes.  </w:t>
      </w:r>
    </w:p>
    <w:p w14:paraId="00000242" w14:textId="77777777" w:rsidR="00D37899" w:rsidRDefault="00D37899">
      <w:pPr>
        <w:jc w:val="both"/>
      </w:pPr>
    </w:p>
    <w:p w14:paraId="00000243" w14:textId="77777777" w:rsidR="00D37899" w:rsidRDefault="000C6993">
      <w:pPr>
        <w:jc w:val="both"/>
      </w:pPr>
      <w:r>
        <w:rPr>
          <w:b/>
        </w:rPr>
        <w:t>Au PNUD</w:t>
      </w:r>
      <w:r>
        <w:t xml:space="preserve"> </w:t>
      </w:r>
    </w:p>
    <w:p w14:paraId="00000244" w14:textId="77777777" w:rsidR="00D37899" w:rsidRDefault="000C6993">
      <w:pPr>
        <w:numPr>
          <w:ilvl w:val="0"/>
          <w:numId w:val="18"/>
        </w:numPr>
        <w:jc w:val="both"/>
      </w:pPr>
      <w:r>
        <w:t>Adapter ces procédures administratives et financières au contexte pour faciliter la mise en œuvre de la partie restante du programme. Concrètement, le PNUD pour profiter de la professionnalisation confirmée du GTCRR, peut accorder des fonds de fonctionneme</w:t>
      </w:r>
      <w:r>
        <w:t xml:space="preserve">nt ou des activités de terrain sur une longue période afin de diminuer le retard en déboursement, et permettre au GTCRR de gérer effectivement les fonds. Ceci nécessite cependant une </w:t>
      </w:r>
      <w:r>
        <w:lastRenderedPageBreak/>
        <w:t>planification concertée en amont (après la priorisation du cadre des résu</w:t>
      </w:r>
      <w:r>
        <w:t xml:space="preserve">ltats) et un suivi de proximité du PNUD, par exemple sur l'état de dépenses et la situation des comptes mensuellement. </w:t>
      </w:r>
    </w:p>
    <w:p w14:paraId="00000245" w14:textId="77777777" w:rsidR="00D37899" w:rsidRDefault="000C6993">
      <w:pPr>
        <w:numPr>
          <w:ilvl w:val="0"/>
          <w:numId w:val="18"/>
        </w:numPr>
        <w:jc w:val="both"/>
      </w:pPr>
      <w:r>
        <w:t>Harmoniser la mise en œuvre des projets PIREDD avec la mise à disposition des moyens aux coordinations provinciales pour faciliter le su</w:t>
      </w:r>
      <w:r>
        <w:t xml:space="preserve">ivi des activités PIREDD par la SC dans un délai utile. Les actions de suivi par la société civile dépendent des projets PIREDD. Si le projet n’est pas en cours de mise en œuvre, la société civile n’aura aucune activité à suivre. </w:t>
      </w:r>
    </w:p>
    <w:p w14:paraId="00000246" w14:textId="77777777" w:rsidR="00D37899" w:rsidRDefault="00D37899">
      <w:pPr>
        <w:jc w:val="both"/>
      </w:pPr>
    </w:p>
    <w:p w14:paraId="00000247" w14:textId="77777777" w:rsidR="00D37899" w:rsidRDefault="000C6993">
      <w:pPr>
        <w:jc w:val="both"/>
        <w:rPr>
          <w:b/>
        </w:rPr>
      </w:pPr>
      <w:r>
        <w:rPr>
          <w:b/>
        </w:rPr>
        <w:t>AU FONAREDD</w:t>
      </w:r>
    </w:p>
    <w:p w14:paraId="00000248" w14:textId="77777777" w:rsidR="00D37899" w:rsidRDefault="000C6993">
      <w:pPr>
        <w:numPr>
          <w:ilvl w:val="0"/>
          <w:numId w:val="11"/>
        </w:numPr>
        <w:jc w:val="both"/>
      </w:pPr>
      <w:r>
        <w:t>Activer les réunions de concertation entre les parties prenantes de mise en œuvre pour harmoniser les interventions et adresser les difficultés au fur et à mesure de la mise en œuvre.</w:t>
      </w:r>
    </w:p>
    <w:p w14:paraId="00000249" w14:textId="77777777" w:rsidR="00D37899" w:rsidRDefault="000C6993">
      <w:pPr>
        <w:numPr>
          <w:ilvl w:val="0"/>
          <w:numId w:val="11"/>
        </w:numPr>
        <w:jc w:val="both"/>
      </w:pPr>
      <w:r>
        <w:t xml:space="preserve">Initier le processus d’ajustement du cadre de résultats pour identifier </w:t>
      </w:r>
      <w:r>
        <w:t xml:space="preserve">les activités prioritaires à mener pour consolider les acquis du programme à ce jour.  </w:t>
      </w:r>
    </w:p>
    <w:p w14:paraId="0000024A" w14:textId="77777777" w:rsidR="00D37899" w:rsidRDefault="000C6993">
      <w:pPr>
        <w:numPr>
          <w:ilvl w:val="0"/>
          <w:numId w:val="11"/>
        </w:numPr>
        <w:jc w:val="both"/>
      </w:pPr>
      <w:r>
        <w:t xml:space="preserve">Clarifier les relations entre les partenaires du programme. </w:t>
      </w:r>
    </w:p>
    <w:p w14:paraId="0000024B" w14:textId="77777777" w:rsidR="00D37899" w:rsidRDefault="00D37899">
      <w:pPr>
        <w:jc w:val="both"/>
      </w:pPr>
    </w:p>
    <w:p w14:paraId="0000024C" w14:textId="77777777" w:rsidR="00D37899" w:rsidRDefault="000C6993">
      <w:pPr>
        <w:jc w:val="both"/>
        <w:rPr>
          <w:b/>
        </w:rPr>
      </w:pPr>
      <w:r>
        <w:rPr>
          <w:b/>
        </w:rPr>
        <w:t xml:space="preserve">AU GTCRR </w:t>
      </w:r>
    </w:p>
    <w:p w14:paraId="0000024D" w14:textId="77777777" w:rsidR="00D37899" w:rsidRDefault="000C6993">
      <w:pPr>
        <w:numPr>
          <w:ilvl w:val="0"/>
          <w:numId w:val="30"/>
        </w:numPr>
        <w:jc w:val="both"/>
      </w:pPr>
      <w:r>
        <w:t>Finaliser le travail de structuration interne, particulièrement par rapport au fonctionnement de</w:t>
      </w:r>
      <w:r>
        <w:t xml:space="preserve">s organes en province. Ceci va permettre une optimisation des opérations de terrain. </w:t>
      </w:r>
    </w:p>
    <w:p w14:paraId="0000024E" w14:textId="77777777" w:rsidR="00D37899" w:rsidRDefault="000C6993">
      <w:pPr>
        <w:numPr>
          <w:ilvl w:val="0"/>
          <w:numId w:val="30"/>
        </w:numPr>
        <w:jc w:val="both"/>
      </w:pPr>
      <w:r>
        <w:t>Communiquer suffisamment avec les coordinations provinciales sur les contours de la mise en œuvre du programme et clarifier les rôles des coordinations afin de dissiper l</w:t>
      </w:r>
      <w:r>
        <w:t>es malentendus et réduire les suspicions.</w:t>
      </w:r>
    </w:p>
    <w:p w14:paraId="0000024F" w14:textId="77777777" w:rsidR="00D37899" w:rsidRDefault="000C6993">
      <w:pPr>
        <w:numPr>
          <w:ilvl w:val="0"/>
          <w:numId w:val="30"/>
        </w:numPr>
        <w:jc w:val="both"/>
      </w:pPr>
      <w:r>
        <w:t xml:space="preserve">Clarifier les relations (arbre de communication interne) en termes de redevabilité entre les organes provinciaux et la coordination nationale. Qui rend compte à </w:t>
      </w:r>
      <w:proofErr w:type="gramStart"/>
      <w:r>
        <w:t>qui?</w:t>
      </w:r>
      <w:proofErr w:type="gramEnd"/>
    </w:p>
    <w:p w14:paraId="00000250" w14:textId="77777777" w:rsidR="00D37899" w:rsidRDefault="000C6993">
      <w:pPr>
        <w:numPr>
          <w:ilvl w:val="0"/>
          <w:numId w:val="30"/>
        </w:numPr>
        <w:jc w:val="both"/>
      </w:pPr>
      <w:r>
        <w:t>Clarifier les missions, rôles et limites des coo</w:t>
      </w:r>
      <w:r>
        <w:t>rdinations provinciales vis-à-vis des partenaires</w:t>
      </w:r>
    </w:p>
    <w:p w14:paraId="00000251" w14:textId="77777777" w:rsidR="00D37899" w:rsidRDefault="000C6993">
      <w:pPr>
        <w:numPr>
          <w:ilvl w:val="0"/>
          <w:numId w:val="30"/>
        </w:numPr>
        <w:jc w:val="both"/>
      </w:pPr>
      <w:r>
        <w:t>Renforcer les capacités administratives et organisationnelles de certaines coordinations provinciales (rédaction des rapports par exemple).</w:t>
      </w:r>
    </w:p>
    <w:p w14:paraId="00000252" w14:textId="77777777" w:rsidR="00D37899" w:rsidRDefault="000C6993">
      <w:pPr>
        <w:numPr>
          <w:ilvl w:val="0"/>
          <w:numId w:val="30"/>
        </w:numPr>
        <w:jc w:val="both"/>
      </w:pPr>
      <w:r>
        <w:t xml:space="preserve">Privilégier la mise en </w:t>
      </w:r>
      <w:proofErr w:type="spellStart"/>
      <w:r>
        <w:t>oeuvre</w:t>
      </w:r>
      <w:proofErr w:type="spellEnd"/>
      <w:r>
        <w:t xml:space="preserve"> des activités dont les Termes de réf</w:t>
      </w:r>
      <w:r>
        <w:t>érences ont déjà été validés</w:t>
      </w:r>
    </w:p>
    <w:p w14:paraId="00000253" w14:textId="77777777" w:rsidR="00D37899" w:rsidRDefault="00D37899">
      <w:pPr>
        <w:jc w:val="both"/>
      </w:pPr>
    </w:p>
    <w:p w14:paraId="00000254" w14:textId="77777777" w:rsidR="00D37899" w:rsidRDefault="000C6993">
      <w:pPr>
        <w:jc w:val="both"/>
        <w:rPr>
          <w:b/>
        </w:rPr>
      </w:pPr>
      <w:r>
        <w:rPr>
          <w:b/>
        </w:rPr>
        <w:t>AUX COORDINATIONS PROVINCIALES</w:t>
      </w:r>
    </w:p>
    <w:p w14:paraId="00000255" w14:textId="77777777" w:rsidR="00D37899" w:rsidRDefault="000C6993">
      <w:pPr>
        <w:numPr>
          <w:ilvl w:val="0"/>
          <w:numId w:val="28"/>
        </w:numPr>
        <w:jc w:val="both"/>
      </w:pPr>
      <w:r>
        <w:t>Favoriser l’inclusion des organisations membres en les associant aux activités, surtout lors des prises de positions et prises de décisions</w:t>
      </w:r>
    </w:p>
    <w:p w14:paraId="00000256" w14:textId="77777777" w:rsidR="00D37899" w:rsidRDefault="000C6993">
      <w:pPr>
        <w:numPr>
          <w:ilvl w:val="0"/>
          <w:numId w:val="28"/>
        </w:numPr>
        <w:jc w:val="both"/>
      </w:pPr>
      <w:r>
        <w:t>Communiquer suffisamment sur tous les aspects du progra</w:t>
      </w:r>
      <w:r>
        <w:t>mme afin d’éviter les frustrations des membres</w:t>
      </w:r>
    </w:p>
    <w:p w14:paraId="00000257" w14:textId="77777777" w:rsidR="00D37899" w:rsidRDefault="000C6993">
      <w:pPr>
        <w:numPr>
          <w:ilvl w:val="0"/>
          <w:numId w:val="28"/>
        </w:numPr>
        <w:jc w:val="both"/>
      </w:pPr>
      <w:r>
        <w:t>Rester dans les limites fixées par la coordination nationale, selon les mandats qui sont assignés aux coordinations provinciales.</w:t>
      </w:r>
    </w:p>
    <w:p w14:paraId="00000258" w14:textId="77777777" w:rsidR="00D37899" w:rsidRDefault="000C6993">
      <w:pPr>
        <w:numPr>
          <w:ilvl w:val="0"/>
          <w:numId w:val="28"/>
        </w:numPr>
        <w:jc w:val="both"/>
      </w:pPr>
      <w:r>
        <w:t>Éviter de trancher les conflits fonciers entre les communautés, ce qui risquera</w:t>
      </w:r>
      <w:r>
        <w:t>it de discréditer le GTCRR auprès des communautés locales.</w:t>
      </w:r>
    </w:p>
    <w:p w14:paraId="00000259" w14:textId="77777777" w:rsidR="00D37899" w:rsidRDefault="000C6993">
      <w:pPr>
        <w:numPr>
          <w:ilvl w:val="0"/>
          <w:numId w:val="28"/>
        </w:numPr>
        <w:jc w:val="both"/>
      </w:pPr>
      <w:r>
        <w:t xml:space="preserve">Adopter une posture collaborative envers les partenaires de mise en œuvre des PIREDD. </w:t>
      </w:r>
    </w:p>
    <w:p w14:paraId="0000025A" w14:textId="77777777" w:rsidR="00D37899" w:rsidRDefault="00D37899">
      <w:pPr>
        <w:jc w:val="both"/>
      </w:pPr>
    </w:p>
    <w:p w14:paraId="0000025B" w14:textId="77777777" w:rsidR="00D37899" w:rsidRDefault="00D37899">
      <w:pPr>
        <w:rPr>
          <w:rFonts w:ascii="Calibri" w:eastAsia="Calibri" w:hAnsi="Calibri" w:cs="Calibri"/>
        </w:rPr>
        <w:sectPr w:rsidR="00D37899">
          <w:pgSz w:w="11906" w:h="16838"/>
          <w:pgMar w:top="1440" w:right="1440" w:bottom="1440" w:left="1440" w:header="708" w:footer="708" w:gutter="0"/>
          <w:cols w:space="720"/>
        </w:sectPr>
      </w:pPr>
    </w:p>
    <w:p w14:paraId="0000025C" w14:textId="77777777" w:rsidR="00D37899" w:rsidRDefault="000C6993">
      <w:pPr>
        <w:pStyle w:val="Titre1"/>
      </w:pPr>
      <w:bookmarkStart w:id="46" w:name="_heading=h.o056jsfz2yg2" w:colFirst="0" w:colLast="0"/>
      <w:bookmarkEnd w:id="46"/>
      <w:r>
        <w:lastRenderedPageBreak/>
        <w:t>Annexes</w:t>
      </w:r>
    </w:p>
    <w:p w14:paraId="0000025D" w14:textId="77777777" w:rsidR="00D37899" w:rsidRDefault="00D37899"/>
    <w:p w14:paraId="0000025E" w14:textId="77777777" w:rsidR="00D37899" w:rsidRDefault="000C6993">
      <w:pPr>
        <w:numPr>
          <w:ilvl w:val="0"/>
          <w:numId w:val="9"/>
        </w:numPr>
        <w:pBdr>
          <w:top w:val="nil"/>
          <w:left w:val="nil"/>
          <w:bottom w:val="nil"/>
          <w:right w:val="nil"/>
          <w:between w:val="nil"/>
        </w:pBdr>
      </w:pPr>
      <w:r>
        <w:t xml:space="preserve">Liste des personnes rencontrées </w:t>
      </w:r>
    </w:p>
    <w:p w14:paraId="0000025F" w14:textId="77777777" w:rsidR="00D37899" w:rsidRDefault="000C6993">
      <w:pPr>
        <w:numPr>
          <w:ilvl w:val="0"/>
          <w:numId w:val="9"/>
        </w:numPr>
      </w:pPr>
      <w:r>
        <w:t xml:space="preserve">Listes des documents consultés </w:t>
      </w:r>
    </w:p>
    <w:p w14:paraId="00000260" w14:textId="77777777" w:rsidR="00D37899" w:rsidRDefault="000C6993">
      <w:pPr>
        <w:numPr>
          <w:ilvl w:val="0"/>
          <w:numId w:val="9"/>
        </w:numPr>
      </w:pPr>
      <w:r>
        <w:t>Matrice d’évaluation</w:t>
      </w:r>
    </w:p>
    <w:p w14:paraId="00000261" w14:textId="77777777" w:rsidR="00D37899" w:rsidRDefault="000C6993">
      <w:pPr>
        <w:numPr>
          <w:ilvl w:val="0"/>
          <w:numId w:val="9"/>
        </w:numPr>
      </w:pPr>
      <w:r>
        <w:t>Calendrier des missions et ateliers réalisés</w:t>
      </w:r>
    </w:p>
    <w:p w14:paraId="00000262" w14:textId="77777777" w:rsidR="00D37899" w:rsidRDefault="00D37899"/>
    <w:p w14:paraId="00000263" w14:textId="77777777" w:rsidR="00D37899" w:rsidRDefault="00D37899"/>
    <w:p w14:paraId="00000264" w14:textId="77777777" w:rsidR="00D37899" w:rsidRDefault="00D37899"/>
    <w:p w14:paraId="00000265" w14:textId="77777777" w:rsidR="00D37899" w:rsidRDefault="00D37899"/>
    <w:p w14:paraId="00000266" w14:textId="77777777" w:rsidR="00D37899" w:rsidRDefault="00D37899"/>
    <w:p w14:paraId="00000267" w14:textId="77777777" w:rsidR="00D37899" w:rsidRDefault="00D37899"/>
    <w:p w14:paraId="00000268" w14:textId="77777777" w:rsidR="00D37899" w:rsidRDefault="00D37899"/>
    <w:p w14:paraId="00000269" w14:textId="77777777" w:rsidR="00D37899" w:rsidRDefault="00D37899"/>
    <w:p w14:paraId="0000026A" w14:textId="77777777" w:rsidR="00D37899" w:rsidRDefault="00D37899"/>
    <w:p w14:paraId="0000026B" w14:textId="77777777" w:rsidR="00D37899" w:rsidRDefault="00D37899"/>
    <w:p w14:paraId="0000026C" w14:textId="77777777" w:rsidR="00D37899" w:rsidRDefault="00D37899"/>
    <w:p w14:paraId="0000026D" w14:textId="77777777" w:rsidR="00D37899" w:rsidRDefault="00D37899"/>
    <w:p w14:paraId="0000026E" w14:textId="77777777" w:rsidR="00D37899" w:rsidRDefault="00D37899"/>
    <w:p w14:paraId="0000026F" w14:textId="77777777" w:rsidR="00D37899" w:rsidRDefault="00D37899"/>
    <w:p w14:paraId="00000270" w14:textId="77777777" w:rsidR="00D37899" w:rsidRDefault="00D37899"/>
    <w:p w14:paraId="00000271" w14:textId="77777777" w:rsidR="00D37899" w:rsidRDefault="00D37899"/>
    <w:p w14:paraId="00000272" w14:textId="77777777" w:rsidR="00D37899" w:rsidRDefault="00D37899"/>
    <w:p w14:paraId="00000273" w14:textId="77777777" w:rsidR="00D37899" w:rsidRDefault="00D37899"/>
    <w:p w14:paraId="00000274" w14:textId="77777777" w:rsidR="00D37899" w:rsidRDefault="00D37899"/>
    <w:p w14:paraId="00000275" w14:textId="77777777" w:rsidR="00D37899" w:rsidRDefault="00D37899"/>
    <w:p w14:paraId="00000276" w14:textId="77777777" w:rsidR="00D37899" w:rsidRDefault="00D37899"/>
    <w:p w14:paraId="00000277" w14:textId="77777777" w:rsidR="00D37899" w:rsidRDefault="00D37899"/>
    <w:p w14:paraId="00000278" w14:textId="77777777" w:rsidR="00D37899" w:rsidRDefault="00D37899"/>
    <w:p w14:paraId="00000279" w14:textId="77777777" w:rsidR="00D37899" w:rsidRDefault="00D37899"/>
    <w:p w14:paraId="0000027A" w14:textId="77777777" w:rsidR="00D37899" w:rsidRDefault="00D37899"/>
    <w:p w14:paraId="0000027B" w14:textId="77777777" w:rsidR="00D37899" w:rsidRDefault="00D37899">
      <w:pPr>
        <w:sectPr w:rsidR="00D37899">
          <w:pgSz w:w="11906" w:h="16838"/>
          <w:pgMar w:top="1440" w:right="1440" w:bottom="1440" w:left="1440" w:header="708" w:footer="708" w:gutter="0"/>
          <w:cols w:space="720"/>
        </w:sectPr>
      </w:pPr>
    </w:p>
    <w:p w14:paraId="0000027C" w14:textId="77777777" w:rsidR="00D37899" w:rsidRDefault="000C6993">
      <w:pPr>
        <w:pStyle w:val="Titre2"/>
      </w:pPr>
      <w:bookmarkStart w:id="47" w:name="_heading=h.qgckl7y1wa56" w:colFirst="0" w:colLast="0"/>
      <w:bookmarkEnd w:id="47"/>
      <w:r>
        <w:lastRenderedPageBreak/>
        <w:t>Liste des personnes rencontrées</w:t>
      </w:r>
    </w:p>
    <w:p w14:paraId="0000027D" w14:textId="77777777" w:rsidR="00D37899" w:rsidRDefault="00D37899"/>
    <w:sdt>
      <w:sdtPr>
        <w:tag w:val="goog_rdk_300"/>
        <w:id w:val="-974444474"/>
        <w:lock w:val="contentLocked"/>
      </w:sdtPr>
      <w:sdtEndPr/>
      <w:sdtContent>
        <w:tbl>
          <w:tblPr>
            <w:tblStyle w:val="a1"/>
            <w:tblW w:w="13800" w:type="dxa"/>
            <w:tblInd w:w="10" w:type="dxa"/>
            <w:tblLayout w:type="fixed"/>
            <w:tblLook w:val="0600" w:firstRow="0" w:lastRow="0" w:firstColumn="0" w:lastColumn="0" w:noHBand="1" w:noVBand="1"/>
          </w:tblPr>
          <w:tblGrid>
            <w:gridCol w:w="3495"/>
            <w:gridCol w:w="2265"/>
            <w:gridCol w:w="1305"/>
            <w:gridCol w:w="3165"/>
            <w:gridCol w:w="3570"/>
          </w:tblGrid>
          <w:tr w:rsidR="00D37899" w14:paraId="44ECE3AA" w14:textId="77777777">
            <w:trPr>
              <w:trHeight w:val="525"/>
            </w:trPr>
            <w:tc>
              <w:tcPr>
                <w:tcW w:w="3495" w:type="dxa"/>
                <w:tcBorders>
                  <w:top w:val="single" w:sz="6" w:space="0" w:color="000000"/>
                  <w:left w:val="single" w:sz="6" w:space="0" w:color="000000"/>
                  <w:bottom w:val="single" w:sz="6" w:space="0" w:color="000000"/>
                  <w:right w:val="single" w:sz="6" w:space="0" w:color="000000"/>
                </w:tcBorders>
                <w:shd w:val="clear" w:color="auto" w:fill="4A86E8"/>
                <w:tcMar>
                  <w:top w:w="40" w:type="dxa"/>
                  <w:left w:w="40" w:type="dxa"/>
                  <w:bottom w:w="40" w:type="dxa"/>
                  <w:right w:w="40" w:type="dxa"/>
                </w:tcMar>
                <w:vAlign w:val="bottom"/>
              </w:tcPr>
              <w:p w14:paraId="0000027E" w14:textId="77777777" w:rsidR="00D37899" w:rsidRDefault="000C6993">
                <w:pPr>
                  <w:widowControl w:val="0"/>
                  <w:spacing w:line="276" w:lineRule="auto"/>
                  <w:rPr>
                    <w:rFonts w:ascii="Arial" w:eastAsia="Arial" w:hAnsi="Arial" w:cs="Arial"/>
                    <w:sz w:val="20"/>
                    <w:szCs w:val="20"/>
                  </w:rPr>
                </w:pPr>
                <w:r>
                  <w:rPr>
                    <w:rFonts w:ascii="Arial" w:eastAsia="Arial" w:hAnsi="Arial" w:cs="Arial"/>
                    <w:b/>
                    <w:sz w:val="20"/>
                    <w:szCs w:val="20"/>
                  </w:rPr>
                  <w:t>Noms</w:t>
                </w:r>
              </w:p>
            </w:tc>
            <w:tc>
              <w:tcPr>
                <w:tcW w:w="2265" w:type="dxa"/>
                <w:tcBorders>
                  <w:top w:val="single" w:sz="6" w:space="0" w:color="000000"/>
                  <w:left w:val="single" w:sz="6" w:space="0" w:color="000000"/>
                  <w:bottom w:val="single" w:sz="6" w:space="0" w:color="000000"/>
                  <w:right w:val="single" w:sz="6" w:space="0" w:color="000000"/>
                </w:tcBorders>
                <w:shd w:val="clear" w:color="auto" w:fill="4A86E8"/>
                <w:tcMar>
                  <w:top w:w="40" w:type="dxa"/>
                  <w:left w:w="40" w:type="dxa"/>
                  <w:bottom w:w="40" w:type="dxa"/>
                  <w:right w:w="40" w:type="dxa"/>
                </w:tcMar>
                <w:vAlign w:val="bottom"/>
              </w:tcPr>
              <w:p w14:paraId="0000027F" w14:textId="77777777" w:rsidR="00D37899" w:rsidRDefault="000C6993">
                <w:pPr>
                  <w:widowControl w:val="0"/>
                  <w:spacing w:line="276" w:lineRule="auto"/>
                  <w:rPr>
                    <w:rFonts w:ascii="Arial" w:eastAsia="Arial" w:hAnsi="Arial" w:cs="Arial"/>
                    <w:sz w:val="20"/>
                    <w:szCs w:val="20"/>
                  </w:rPr>
                </w:pPr>
                <w:r>
                  <w:rPr>
                    <w:rFonts w:ascii="Arial" w:eastAsia="Arial" w:hAnsi="Arial" w:cs="Arial"/>
                    <w:b/>
                    <w:sz w:val="20"/>
                    <w:szCs w:val="20"/>
                  </w:rPr>
                  <w:t>Organisation</w:t>
                </w:r>
              </w:p>
            </w:tc>
            <w:tc>
              <w:tcPr>
                <w:tcW w:w="1305" w:type="dxa"/>
                <w:tcBorders>
                  <w:top w:val="single" w:sz="6" w:space="0" w:color="000000"/>
                  <w:left w:val="single" w:sz="6" w:space="0" w:color="000000"/>
                  <w:bottom w:val="single" w:sz="6" w:space="0" w:color="000000"/>
                  <w:right w:val="single" w:sz="6" w:space="0" w:color="000000"/>
                </w:tcBorders>
                <w:shd w:val="clear" w:color="auto" w:fill="4A86E8"/>
                <w:tcMar>
                  <w:top w:w="40" w:type="dxa"/>
                  <w:left w:w="40" w:type="dxa"/>
                  <w:bottom w:w="40" w:type="dxa"/>
                  <w:right w:w="40" w:type="dxa"/>
                </w:tcMar>
                <w:vAlign w:val="bottom"/>
              </w:tcPr>
              <w:p w14:paraId="00000280" w14:textId="77777777" w:rsidR="00D37899" w:rsidRDefault="000C6993">
                <w:pPr>
                  <w:widowControl w:val="0"/>
                  <w:spacing w:line="276" w:lineRule="auto"/>
                  <w:rPr>
                    <w:rFonts w:ascii="Arial" w:eastAsia="Arial" w:hAnsi="Arial" w:cs="Arial"/>
                    <w:sz w:val="20"/>
                    <w:szCs w:val="20"/>
                  </w:rPr>
                </w:pPr>
                <w:r>
                  <w:rPr>
                    <w:rFonts w:ascii="Arial" w:eastAsia="Arial" w:hAnsi="Arial" w:cs="Arial"/>
                    <w:b/>
                    <w:sz w:val="20"/>
                    <w:szCs w:val="20"/>
                  </w:rPr>
                  <w:t>Localisation</w:t>
                </w:r>
              </w:p>
            </w:tc>
            <w:tc>
              <w:tcPr>
                <w:tcW w:w="3165" w:type="dxa"/>
                <w:tcBorders>
                  <w:top w:val="single" w:sz="6" w:space="0" w:color="000000"/>
                  <w:left w:val="single" w:sz="6" w:space="0" w:color="000000"/>
                  <w:bottom w:val="single" w:sz="6" w:space="0" w:color="000000"/>
                  <w:right w:val="single" w:sz="6" w:space="0" w:color="000000"/>
                </w:tcBorders>
                <w:shd w:val="clear" w:color="auto" w:fill="4A86E8"/>
                <w:tcMar>
                  <w:top w:w="40" w:type="dxa"/>
                  <w:left w:w="40" w:type="dxa"/>
                  <w:bottom w:w="40" w:type="dxa"/>
                  <w:right w:w="40" w:type="dxa"/>
                </w:tcMar>
                <w:vAlign w:val="bottom"/>
              </w:tcPr>
              <w:p w14:paraId="00000281" w14:textId="77777777" w:rsidR="00D37899" w:rsidRDefault="000C6993">
                <w:pPr>
                  <w:widowControl w:val="0"/>
                  <w:spacing w:line="276" w:lineRule="auto"/>
                  <w:rPr>
                    <w:rFonts w:ascii="Arial" w:eastAsia="Arial" w:hAnsi="Arial" w:cs="Arial"/>
                    <w:sz w:val="20"/>
                    <w:szCs w:val="20"/>
                  </w:rPr>
                </w:pPr>
                <w:r>
                  <w:rPr>
                    <w:rFonts w:ascii="Arial" w:eastAsia="Arial" w:hAnsi="Arial" w:cs="Arial"/>
                    <w:b/>
                    <w:sz w:val="20"/>
                    <w:szCs w:val="20"/>
                  </w:rPr>
                  <w:t>Fonction</w:t>
                </w:r>
              </w:p>
            </w:tc>
            <w:tc>
              <w:tcPr>
                <w:tcW w:w="3570" w:type="dxa"/>
                <w:tcBorders>
                  <w:top w:val="single" w:sz="6" w:space="0" w:color="000000"/>
                  <w:left w:val="single" w:sz="6" w:space="0" w:color="000000"/>
                  <w:bottom w:val="single" w:sz="6" w:space="0" w:color="000000"/>
                  <w:right w:val="single" w:sz="6" w:space="0" w:color="000000"/>
                </w:tcBorders>
                <w:shd w:val="clear" w:color="auto" w:fill="4A86E8"/>
                <w:tcMar>
                  <w:top w:w="40" w:type="dxa"/>
                  <w:left w:w="40" w:type="dxa"/>
                  <w:bottom w:w="40" w:type="dxa"/>
                  <w:right w:w="40" w:type="dxa"/>
                </w:tcMar>
                <w:vAlign w:val="bottom"/>
              </w:tcPr>
              <w:p w14:paraId="00000282" w14:textId="77777777" w:rsidR="00D37899" w:rsidRDefault="000C6993">
                <w:pPr>
                  <w:widowControl w:val="0"/>
                  <w:spacing w:line="276" w:lineRule="auto"/>
                  <w:rPr>
                    <w:rFonts w:ascii="Arial" w:eastAsia="Arial" w:hAnsi="Arial" w:cs="Arial"/>
                    <w:sz w:val="20"/>
                    <w:szCs w:val="20"/>
                  </w:rPr>
                </w:pPr>
                <w:r>
                  <w:rPr>
                    <w:rFonts w:ascii="Arial" w:eastAsia="Arial" w:hAnsi="Arial" w:cs="Arial"/>
                    <w:b/>
                    <w:sz w:val="20"/>
                    <w:szCs w:val="20"/>
                  </w:rPr>
                  <w:t>contact</w:t>
                </w:r>
              </w:p>
            </w:tc>
          </w:tr>
          <w:tr w:rsidR="00D37899" w14:paraId="6D0E22CF" w14:textId="77777777">
            <w:trPr>
              <w:trHeight w:val="525"/>
            </w:trPr>
            <w:sdt>
              <w:sdtPr>
                <w:tag w:val="goog_rdk_0"/>
                <w:id w:val="-1647572935"/>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ADEBWA KPANGOMO Adée</w:t>
                    </w:r>
                  </w:p>
                </w:tc>
              </w:sdtContent>
            </w:sdt>
            <w:sdt>
              <w:sdtPr>
                <w:tag w:val="goog_rdk_1"/>
                <w:id w:val="-808705356"/>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APPEI</w:t>
                    </w:r>
                  </w:p>
                </w:tc>
              </w:sdtContent>
            </w:sdt>
            <w:sdt>
              <w:sdtPr>
                <w:tag w:val="goog_rdk_2"/>
                <w:id w:val="-180183176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3"/>
                <w:id w:val="-406929748"/>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Vice Président Comité Provincial d'Orientation</w:t>
                    </w:r>
                  </w:p>
                </w:tc>
              </w:sdtContent>
            </w:sdt>
            <w:sdt>
              <w:sdtPr>
                <w:tag w:val="goog_rdk_4"/>
                <w:id w:val="609010363"/>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0000287" w14:textId="77777777" w:rsidR="00D37899" w:rsidRDefault="000C6993">
                    <w:pPr>
                      <w:widowControl w:val="0"/>
                      <w:spacing w:line="276" w:lineRule="auto"/>
                      <w:jc w:val="right"/>
                      <w:rPr>
                        <w:rFonts w:ascii="Arial" w:eastAsia="Arial" w:hAnsi="Arial" w:cs="Arial"/>
                        <w:sz w:val="20"/>
                        <w:szCs w:val="20"/>
                      </w:rPr>
                    </w:pPr>
                    <w:r>
                      <w:rPr>
                        <w:rFonts w:ascii="Roboto" w:eastAsia="Roboto" w:hAnsi="Roboto" w:cs="Roboto"/>
                        <w:sz w:val="20"/>
                        <w:szCs w:val="20"/>
                      </w:rPr>
                      <w:t>813498802</w:t>
                    </w:r>
                  </w:p>
                </w:tc>
              </w:sdtContent>
            </w:sdt>
          </w:tr>
          <w:tr w:rsidR="00D37899" w14:paraId="3ADD93B4" w14:textId="77777777">
            <w:trPr>
              <w:trHeight w:val="585"/>
            </w:trPr>
            <w:sdt>
              <w:sdtPr>
                <w:tag w:val="goog_rdk_5"/>
                <w:id w:val="-153165057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8" w14:textId="77777777" w:rsidR="00D37899" w:rsidRDefault="000C6993">
                    <w:pPr>
                      <w:widowControl w:val="0"/>
                      <w:spacing w:line="276" w:lineRule="auto"/>
                      <w:rPr>
                        <w:rFonts w:ascii="Arial" w:eastAsia="Arial" w:hAnsi="Arial" w:cs="Arial"/>
                        <w:sz w:val="20"/>
                        <w:szCs w:val="20"/>
                      </w:rPr>
                    </w:pPr>
                    <w:r>
                      <w:t>ALUA MWELI Maurice</w:t>
                    </w:r>
                  </w:p>
                </w:tc>
              </w:sdtContent>
            </w:sdt>
            <w:sdt>
              <w:sdtPr>
                <w:tag w:val="goog_rdk_6"/>
                <w:id w:val="-13634301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9" w14:textId="77777777" w:rsidR="00D37899" w:rsidRDefault="000C6993">
                    <w:pPr>
                      <w:widowControl w:val="0"/>
                      <w:spacing w:line="276" w:lineRule="auto"/>
                      <w:rPr>
                        <w:rFonts w:ascii="Arial" w:eastAsia="Arial" w:hAnsi="Arial" w:cs="Arial"/>
                        <w:sz w:val="20"/>
                        <w:szCs w:val="20"/>
                      </w:rPr>
                    </w:pPr>
                    <w:r>
                      <w:t>ADECOR</w:t>
                    </w:r>
                  </w:p>
                </w:tc>
              </w:sdtContent>
            </w:sdt>
            <w:sdt>
              <w:sdtPr>
                <w:tag w:val="goog_rdk_7"/>
                <w:id w:val="375975272"/>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A" w14:textId="77777777" w:rsidR="00D37899" w:rsidRDefault="000C6993">
                    <w:pPr>
                      <w:widowControl w:val="0"/>
                      <w:spacing w:line="276" w:lineRule="auto"/>
                      <w:rPr>
                        <w:rFonts w:ascii="Arial" w:eastAsia="Arial" w:hAnsi="Arial" w:cs="Arial"/>
                        <w:sz w:val="20"/>
                        <w:szCs w:val="20"/>
                      </w:rPr>
                    </w:pPr>
                    <w:r>
                      <w:t>Lisala</w:t>
                    </w:r>
                  </w:p>
                </w:tc>
              </w:sdtContent>
            </w:sdt>
            <w:sdt>
              <w:sdtPr>
                <w:tag w:val="goog_rdk_8"/>
                <w:id w:val="56530075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B" w14:textId="77777777" w:rsidR="00D37899" w:rsidRDefault="000C6993">
                    <w:pPr>
                      <w:widowControl w:val="0"/>
                      <w:spacing w:line="276" w:lineRule="auto"/>
                      <w:rPr>
                        <w:rFonts w:ascii="Arial" w:eastAsia="Arial" w:hAnsi="Arial" w:cs="Arial"/>
                        <w:sz w:val="20"/>
                        <w:szCs w:val="20"/>
                      </w:rPr>
                    </w:pPr>
                    <w:r>
                      <w:t>Vice Président Comité Provincial d'Orientation GTCRR MO</w:t>
                    </w:r>
                  </w:p>
                </w:tc>
              </w:sdtContent>
            </w:sdt>
            <w:sdt>
              <w:sdtPr>
                <w:tag w:val="goog_rdk_9"/>
                <w:id w:val="141413623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C" w14:textId="77777777" w:rsidR="00D37899" w:rsidRDefault="000C6993">
                    <w:pPr>
                      <w:widowControl w:val="0"/>
                      <w:spacing w:line="276" w:lineRule="auto"/>
                      <w:jc w:val="right"/>
                      <w:rPr>
                        <w:rFonts w:ascii="Arial" w:eastAsia="Arial" w:hAnsi="Arial" w:cs="Arial"/>
                        <w:sz w:val="20"/>
                        <w:szCs w:val="20"/>
                      </w:rPr>
                    </w:pPr>
                    <w:r>
                      <w:rPr>
                        <w:rFonts w:ascii="Arial" w:eastAsia="Arial" w:hAnsi="Arial" w:cs="Arial"/>
                        <w:sz w:val="20"/>
                        <w:szCs w:val="20"/>
                      </w:rPr>
                      <w:t>816870558</w:t>
                    </w:r>
                  </w:p>
                </w:tc>
              </w:sdtContent>
            </w:sdt>
          </w:tr>
          <w:tr w:rsidR="00D37899" w14:paraId="7D609227" w14:textId="77777777">
            <w:trPr>
              <w:trHeight w:val="330"/>
            </w:trPr>
            <w:sdt>
              <w:sdtPr>
                <w:tag w:val="goog_rdk_10"/>
                <w:id w:val="-102447739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D" w14:textId="77777777" w:rsidR="00D37899" w:rsidRDefault="000C6993">
                    <w:pPr>
                      <w:widowControl w:val="0"/>
                      <w:spacing w:line="276" w:lineRule="auto"/>
                      <w:rPr>
                        <w:rFonts w:ascii="Arial" w:eastAsia="Arial" w:hAnsi="Arial" w:cs="Arial"/>
                        <w:sz w:val="20"/>
                        <w:szCs w:val="20"/>
                      </w:rPr>
                    </w:pPr>
                    <w:r>
                      <w:t>AMADOU LOKWA</w:t>
                    </w:r>
                  </w:p>
                </w:tc>
              </w:sdtContent>
            </w:sdt>
            <w:sdt>
              <w:sdtPr>
                <w:tag w:val="goog_rdk_11"/>
                <w:id w:val="66111839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28E" w14:textId="77777777" w:rsidR="00D37899" w:rsidRDefault="000C6993">
                    <w:pPr>
                      <w:widowControl w:val="0"/>
                      <w:spacing w:line="276" w:lineRule="auto"/>
                      <w:rPr>
                        <w:rFonts w:ascii="Arial" w:eastAsia="Arial" w:hAnsi="Arial" w:cs="Arial"/>
                        <w:sz w:val="20"/>
                        <w:szCs w:val="20"/>
                      </w:rPr>
                    </w:pPr>
                    <w:r>
                      <w:rPr>
                        <w:rFonts w:ascii="Roboto" w:eastAsia="Roboto" w:hAnsi="Roboto" w:cs="Roboto"/>
                        <w:sz w:val="20"/>
                        <w:szCs w:val="20"/>
                      </w:rPr>
                      <w:t>BUCONGO</w:t>
                    </w:r>
                  </w:p>
                </w:tc>
              </w:sdtContent>
            </w:sdt>
            <w:sdt>
              <w:sdtPr>
                <w:tag w:val="goog_rdk_12"/>
                <w:id w:val="1356086115"/>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8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13"/>
                <w:id w:val="-208051766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14"/>
                <w:id w:val="-1850176073"/>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1" w14:textId="77777777" w:rsidR="00D37899" w:rsidRDefault="000C6993">
                    <w:pPr>
                      <w:widowControl w:val="0"/>
                      <w:spacing w:line="276" w:lineRule="auto"/>
                      <w:jc w:val="right"/>
                      <w:rPr>
                        <w:rFonts w:ascii="Arial" w:eastAsia="Arial" w:hAnsi="Arial" w:cs="Arial"/>
                        <w:sz w:val="20"/>
                        <w:szCs w:val="20"/>
                      </w:rPr>
                    </w:pPr>
                    <w:r>
                      <w:t>811463211</w:t>
                    </w:r>
                  </w:p>
                </w:tc>
              </w:sdtContent>
            </w:sdt>
          </w:tr>
          <w:tr w:rsidR="00D37899" w14:paraId="5BAC57CD" w14:textId="77777777">
            <w:trPr>
              <w:trHeight w:val="315"/>
            </w:trPr>
            <w:sdt>
              <w:sdtPr>
                <w:tag w:val="goog_rdk_15"/>
                <w:id w:val="-106508286"/>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André Safari</w:t>
                    </w:r>
                  </w:p>
                </w:tc>
              </w:sdtContent>
            </w:sdt>
            <w:sdt>
              <w:sdtPr>
                <w:tag w:val="goog_rdk_16"/>
                <w:id w:val="1461611463"/>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GTCRR - CP Tshopo</w:t>
                    </w:r>
                  </w:p>
                </w:tc>
              </w:sdtContent>
            </w:sdt>
            <w:sdt>
              <w:sdtPr>
                <w:tag w:val="goog_rdk_17"/>
                <w:id w:val="-10070612"/>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Tshopo</w:t>
                    </w:r>
                  </w:p>
                </w:tc>
              </w:sdtContent>
            </w:sdt>
            <w:sdt>
              <w:sdtPr>
                <w:tag w:val="goog_rdk_18"/>
                <w:id w:val="-14835903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Coordonateur provincial</w:t>
                    </w:r>
                  </w:p>
                </w:tc>
              </w:sdtContent>
            </w:sdt>
            <w:sdt>
              <w:sdtPr>
                <w:tag w:val="goog_rdk_19"/>
                <w:id w:val="-1833596134"/>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andresafari01@yahoo.fr</w:t>
                    </w:r>
                  </w:p>
                </w:tc>
              </w:sdtContent>
            </w:sdt>
          </w:tr>
          <w:tr w:rsidR="00D37899" w14:paraId="22BDF0E6" w14:textId="77777777">
            <w:trPr>
              <w:trHeight w:val="315"/>
            </w:trPr>
            <w:sdt>
              <w:sdtPr>
                <w:tag w:val="goog_rdk_20"/>
                <w:id w:val="-77518835"/>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Angeli Jacqueline</w:t>
                    </w:r>
                  </w:p>
                </w:tc>
              </w:sdtContent>
            </w:sdt>
            <w:sdt>
              <w:sdtPr>
                <w:tag w:val="goog_rdk_21"/>
                <w:id w:val="-81302395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Collectif des femmes</w:t>
                    </w:r>
                  </w:p>
                </w:tc>
              </w:sdtContent>
            </w:sdt>
            <w:sdt>
              <w:sdtPr>
                <w:tag w:val="goog_rdk_22"/>
                <w:id w:val="-572044291"/>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Tshopo</w:t>
                    </w:r>
                  </w:p>
                </w:tc>
              </w:sdtContent>
            </w:sdt>
            <w:sdt>
              <w:sdtPr>
                <w:tag w:val="goog_rdk_23"/>
                <w:id w:val="-1880235219"/>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Coordinatrice nationale</w:t>
                    </w:r>
                  </w:p>
                </w:tc>
              </w:sdtContent>
            </w:sdt>
            <w:sdt>
              <w:sdtPr>
                <w:tag w:val="goog_rdk_24"/>
                <w:id w:val="-1279945887"/>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9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collectifdesfemmespo@gmail.com</w:t>
                    </w:r>
                  </w:p>
                </w:tc>
              </w:sdtContent>
            </w:sdt>
          </w:tr>
          <w:tr w:rsidR="00D37899" w14:paraId="0A7CDDB8" w14:textId="77777777">
            <w:trPr>
              <w:trHeight w:val="1200"/>
            </w:trPr>
            <w:sdt>
              <w:sdtPr>
                <w:tag w:val="goog_rdk_25"/>
                <w:id w:val="-67756904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Angélique MBELU</w:t>
                    </w:r>
                  </w:p>
                </w:tc>
              </w:sdtContent>
            </w:sdt>
            <w:sdt>
              <w:sdtPr>
                <w:tag w:val="goog_rdk_26"/>
                <w:id w:val="-82474249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ILC / Plateforme des acteurs congolais pour l’accès à la terre / Stratégie nationale d’engagement (SNE)</w:t>
                    </w:r>
                  </w:p>
                </w:tc>
              </w:sdtContent>
            </w:sdt>
            <w:sdt>
              <w:sdtPr>
                <w:tag w:val="goog_rdk_27"/>
                <w:id w:val="-136243880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E"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28"/>
                <w:id w:val="-119577031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9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Experte facilitatrice ILC</w:t>
                    </w:r>
                  </w:p>
                </w:tc>
              </w:sdtContent>
            </w:sdt>
            <w:sdt>
              <w:sdtPr>
                <w:tag w:val="goog_rdk_29"/>
                <w:id w:val="-191361645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angelique.mbelu@gmail.com</w:t>
                    </w:r>
                  </w:p>
                </w:tc>
              </w:sdtContent>
            </w:sdt>
          </w:tr>
          <w:tr w:rsidR="00D37899" w14:paraId="222449A2" w14:textId="77777777">
            <w:trPr>
              <w:trHeight w:val="315"/>
            </w:trPr>
            <w:sdt>
              <w:sdtPr>
                <w:tag w:val="goog_rdk_30"/>
                <w:id w:val="-42542677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Astrid NTANGA</w:t>
                    </w:r>
                  </w:p>
                </w:tc>
              </w:sdtContent>
            </w:sdt>
            <w:sdt>
              <w:sdtPr>
                <w:tag w:val="goog_rdk_31"/>
                <w:id w:val="-35442834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FONAREDD</w:t>
                    </w:r>
                  </w:p>
                </w:tc>
              </w:sdtContent>
            </w:sdt>
            <w:sdt>
              <w:sdtPr>
                <w:tag w:val="goog_rdk_32"/>
                <w:id w:val="-137892595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33"/>
                <w:id w:val="-683828624"/>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Responsable Suivi&amp;Evaluation</w:t>
                    </w:r>
                  </w:p>
                </w:tc>
              </w:sdtContent>
            </w:sdt>
            <w:sdt>
              <w:sdtPr>
                <w:tag w:val="goog_rdk_34"/>
                <w:id w:val="20745654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astrid.ntanga@fonaredd-rdc.org</w:t>
                    </w:r>
                  </w:p>
                </w:tc>
              </w:sdtContent>
            </w:sdt>
          </w:tr>
          <w:tr w:rsidR="00D37899" w14:paraId="5725D7FA" w14:textId="77777777">
            <w:trPr>
              <w:trHeight w:val="330"/>
            </w:trPr>
            <w:sdt>
              <w:sdtPr>
                <w:tag w:val="goog_rdk_35"/>
                <w:id w:val="-900592415"/>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6" w14:textId="77777777" w:rsidR="00D37899" w:rsidRDefault="000C6993">
                    <w:pPr>
                      <w:widowControl w:val="0"/>
                      <w:spacing w:line="276" w:lineRule="auto"/>
                      <w:rPr>
                        <w:rFonts w:ascii="Arial" w:eastAsia="Arial" w:hAnsi="Arial" w:cs="Arial"/>
                        <w:sz w:val="20"/>
                        <w:szCs w:val="20"/>
                      </w:rPr>
                    </w:pPr>
                    <w:r>
                      <w:t>BALINOMBI ADEBOA Gracia</w:t>
                    </w:r>
                  </w:p>
                </w:tc>
              </w:sdtContent>
            </w:sdt>
            <w:sdt>
              <w:sdtPr>
                <w:tag w:val="goog_rdk_36"/>
                <w:id w:val="1316144530"/>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2A7" w14:textId="77777777" w:rsidR="00D37899" w:rsidRDefault="000C6993">
                    <w:pPr>
                      <w:widowControl w:val="0"/>
                      <w:spacing w:line="276" w:lineRule="auto"/>
                      <w:rPr>
                        <w:rFonts w:ascii="Arial" w:eastAsia="Arial" w:hAnsi="Arial" w:cs="Arial"/>
                        <w:sz w:val="20"/>
                        <w:szCs w:val="20"/>
                      </w:rPr>
                    </w:pPr>
                    <w:r>
                      <w:rPr>
                        <w:rFonts w:ascii="Roboto" w:eastAsia="Roboto" w:hAnsi="Roboto" w:cs="Roboto"/>
                        <w:sz w:val="20"/>
                        <w:szCs w:val="20"/>
                      </w:rPr>
                      <w:t>PYRAMIDE</w:t>
                    </w:r>
                  </w:p>
                </w:tc>
              </w:sdtContent>
            </w:sdt>
            <w:sdt>
              <w:sdtPr>
                <w:tag w:val="goog_rdk_37"/>
                <w:id w:val="-569878907"/>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38"/>
                <w:id w:val="1925921183"/>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39"/>
                <w:id w:val="-90367412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A" w14:textId="77777777" w:rsidR="00D37899" w:rsidRDefault="000C6993">
                    <w:pPr>
                      <w:widowControl w:val="0"/>
                      <w:spacing w:line="276" w:lineRule="auto"/>
                      <w:jc w:val="right"/>
                      <w:rPr>
                        <w:rFonts w:ascii="Arial" w:eastAsia="Arial" w:hAnsi="Arial" w:cs="Arial"/>
                        <w:sz w:val="20"/>
                        <w:szCs w:val="20"/>
                      </w:rPr>
                    </w:pPr>
                    <w:r>
                      <w:t>820067071</w:t>
                    </w:r>
                  </w:p>
                </w:tc>
              </w:sdtContent>
            </w:sdt>
          </w:tr>
          <w:tr w:rsidR="00D37899" w14:paraId="7FF6A532" w14:textId="77777777">
            <w:trPr>
              <w:trHeight w:val="330"/>
            </w:trPr>
            <w:sdt>
              <w:sdtPr>
                <w:tag w:val="goog_rdk_40"/>
                <w:id w:val="-101145114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B" w14:textId="77777777" w:rsidR="00D37899" w:rsidRDefault="000C6993">
                    <w:pPr>
                      <w:widowControl w:val="0"/>
                      <w:spacing w:line="276" w:lineRule="auto"/>
                      <w:rPr>
                        <w:rFonts w:ascii="Arial" w:eastAsia="Arial" w:hAnsi="Arial" w:cs="Arial"/>
                        <w:sz w:val="20"/>
                        <w:szCs w:val="20"/>
                      </w:rPr>
                    </w:pPr>
                    <w:r>
                      <w:t>Basile BAMBU</w:t>
                    </w:r>
                  </w:p>
                </w:tc>
              </w:sdtContent>
            </w:sdt>
            <w:sdt>
              <w:sdtPr>
                <w:tag w:val="goog_rdk_41"/>
                <w:id w:val="198890195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C" w14:textId="77777777" w:rsidR="00D37899" w:rsidRDefault="000C6993">
                    <w:pPr>
                      <w:widowControl w:val="0"/>
                      <w:spacing w:line="276" w:lineRule="auto"/>
                      <w:rPr>
                        <w:rFonts w:ascii="Arial" w:eastAsia="Arial" w:hAnsi="Arial" w:cs="Arial"/>
                        <w:sz w:val="20"/>
                        <w:szCs w:val="20"/>
                      </w:rPr>
                    </w:pPr>
                    <w:r>
                      <w:t>GARDEFOU</w:t>
                    </w:r>
                  </w:p>
                </w:tc>
              </w:sdtContent>
            </w:sdt>
            <w:sdt>
              <w:sdtPr>
                <w:tag w:val="goog_rdk_42"/>
                <w:id w:val="457225954"/>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43"/>
                <w:id w:val="182932277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E" w14:textId="77777777" w:rsidR="00D37899" w:rsidRDefault="00D37899">
                    <w:pPr>
                      <w:widowControl w:val="0"/>
                      <w:spacing w:line="276" w:lineRule="auto"/>
                      <w:rPr>
                        <w:rFonts w:ascii="Arial" w:eastAsia="Arial" w:hAnsi="Arial" w:cs="Arial"/>
                        <w:sz w:val="20"/>
                        <w:szCs w:val="20"/>
                      </w:rPr>
                    </w:pPr>
                  </w:p>
                </w:tc>
              </w:sdtContent>
            </w:sdt>
            <w:sdt>
              <w:sdtPr>
                <w:tag w:val="goog_rdk_44"/>
                <w:id w:val="1659881011"/>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AF" w14:textId="77777777" w:rsidR="00D37899" w:rsidRDefault="000C6993">
                    <w:pPr>
                      <w:widowControl w:val="0"/>
                      <w:spacing w:line="276" w:lineRule="auto"/>
                      <w:jc w:val="right"/>
                      <w:rPr>
                        <w:rFonts w:ascii="Arial" w:eastAsia="Arial" w:hAnsi="Arial" w:cs="Arial"/>
                        <w:sz w:val="20"/>
                        <w:szCs w:val="20"/>
                      </w:rPr>
                    </w:pPr>
                    <w:r>
                      <w:t>815058222</w:t>
                    </w:r>
                  </w:p>
                </w:tc>
              </w:sdtContent>
            </w:sdt>
          </w:tr>
          <w:tr w:rsidR="00D37899" w14:paraId="0AF63BF9" w14:textId="77777777">
            <w:trPr>
              <w:trHeight w:val="585"/>
            </w:trPr>
            <w:sdt>
              <w:sdtPr>
                <w:tag w:val="goog_rdk_45"/>
                <w:id w:val="1750617130"/>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0" w14:textId="77777777" w:rsidR="00D37899" w:rsidRDefault="000C6993">
                    <w:pPr>
                      <w:widowControl w:val="0"/>
                      <w:spacing w:line="276" w:lineRule="auto"/>
                      <w:rPr>
                        <w:rFonts w:ascii="Arial" w:eastAsia="Arial" w:hAnsi="Arial" w:cs="Arial"/>
                        <w:sz w:val="20"/>
                        <w:szCs w:val="20"/>
                      </w:rPr>
                    </w:pPr>
                    <w:r>
                      <w:t>Benjamin MULEZI WA BANZE</w:t>
                    </w:r>
                  </w:p>
                </w:tc>
              </w:sdtContent>
            </w:sdt>
            <w:sdt>
              <w:sdtPr>
                <w:tag w:val="goog_rdk_46"/>
                <w:id w:val="120544526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1" w14:textId="77777777" w:rsidR="00D37899" w:rsidRDefault="000C6993">
                    <w:pPr>
                      <w:widowControl w:val="0"/>
                      <w:spacing w:line="276" w:lineRule="auto"/>
                      <w:rPr>
                        <w:rFonts w:ascii="Arial" w:eastAsia="Arial" w:hAnsi="Arial" w:cs="Arial"/>
                        <w:sz w:val="20"/>
                        <w:szCs w:val="20"/>
                      </w:rPr>
                    </w:pPr>
                    <w:r>
                      <w:t>APIPA/REPALEF KATANGA</w:t>
                    </w:r>
                  </w:p>
                </w:tc>
              </w:sdtContent>
            </w:sdt>
            <w:sdt>
              <w:sdtPr>
                <w:tag w:val="goog_rdk_47"/>
                <w:id w:val="213845221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2"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48"/>
                <w:id w:val="191427435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3" w14:textId="77777777" w:rsidR="00D37899" w:rsidRDefault="000C6993">
                    <w:pPr>
                      <w:widowControl w:val="0"/>
                      <w:spacing w:line="276" w:lineRule="auto"/>
                      <w:rPr>
                        <w:rFonts w:ascii="Arial" w:eastAsia="Arial" w:hAnsi="Arial" w:cs="Arial"/>
                        <w:sz w:val="20"/>
                        <w:szCs w:val="20"/>
                      </w:rPr>
                    </w:pPr>
                    <w:r>
                      <w:t>Membre</w:t>
                    </w:r>
                  </w:p>
                </w:tc>
              </w:sdtContent>
            </w:sdt>
            <w:sdt>
              <w:sdtPr>
                <w:tag w:val="goog_rdk_49"/>
                <w:id w:val="2003687672"/>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4" w14:textId="77777777" w:rsidR="00D37899" w:rsidRDefault="000C6993">
                    <w:pPr>
                      <w:widowControl w:val="0"/>
                      <w:spacing w:line="276" w:lineRule="auto"/>
                      <w:jc w:val="right"/>
                      <w:rPr>
                        <w:rFonts w:ascii="Arial" w:eastAsia="Arial" w:hAnsi="Arial" w:cs="Arial"/>
                        <w:sz w:val="20"/>
                        <w:szCs w:val="20"/>
                      </w:rPr>
                    </w:pPr>
                    <w:r>
                      <w:t>821416286</w:t>
                    </w:r>
                  </w:p>
                </w:tc>
              </w:sdtContent>
            </w:sdt>
          </w:tr>
          <w:tr w:rsidR="00D37899" w14:paraId="1B9E3790" w14:textId="77777777">
            <w:trPr>
              <w:trHeight w:val="330"/>
            </w:trPr>
            <w:sdt>
              <w:sdtPr>
                <w:tag w:val="goog_rdk_50"/>
                <w:id w:val="1187948770"/>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5" w14:textId="77777777" w:rsidR="00D37899" w:rsidRDefault="000C6993">
                    <w:pPr>
                      <w:widowControl w:val="0"/>
                      <w:spacing w:line="276" w:lineRule="auto"/>
                      <w:rPr>
                        <w:rFonts w:ascii="Arial" w:eastAsia="Arial" w:hAnsi="Arial" w:cs="Arial"/>
                        <w:sz w:val="20"/>
                        <w:szCs w:val="20"/>
                      </w:rPr>
                    </w:pPr>
                    <w:r>
                      <w:t>BOOKI OLONA Jean Vianney</w:t>
                    </w:r>
                  </w:p>
                </w:tc>
              </w:sdtContent>
            </w:sdt>
            <w:sdt>
              <w:sdtPr>
                <w:tag w:val="goog_rdk_51"/>
                <w:id w:val="107817086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2B6" w14:textId="77777777" w:rsidR="00D37899" w:rsidRDefault="000C6993">
                    <w:pPr>
                      <w:widowControl w:val="0"/>
                      <w:spacing w:line="276" w:lineRule="auto"/>
                      <w:rPr>
                        <w:rFonts w:ascii="Arial" w:eastAsia="Arial" w:hAnsi="Arial" w:cs="Arial"/>
                        <w:sz w:val="20"/>
                        <w:szCs w:val="20"/>
                      </w:rPr>
                    </w:pPr>
                    <w:r>
                      <w:rPr>
                        <w:rFonts w:ascii="Roboto" w:eastAsia="Roboto" w:hAnsi="Roboto" w:cs="Roboto"/>
                        <w:sz w:val="20"/>
                        <w:szCs w:val="20"/>
                      </w:rPr>
                      <w:t>ACEMA</w:t>
                    </w:r>
                  </w:p>
                </w:tc>
              </w:sdtContent>
            </w:sdt>
            <w:sdt>
              <w:sdtPr>
                <w:tag w:val="goog_rdk_52"/>
                <w:id w:val="-590081897"/>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53"/>
                <w:id w:val="-130453813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54"/>
                <w:id w:val="749092314"/>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9" w14:textId="77777777" w:rsidR="00D37899" w:rsidRDefault="000C6993">
                    <w:pPr>
                      <w:widowControl w:val="0"/>
                      <w:spacing w:line="276" w:lineRule="auto"/>
                      <w:jc w:val="right"/>
                      <w:rPr>
                        <w:rFonts w:ascii="Arial" w:eastAsia="Arial" w:hAnsi="Arial" w:cs="Arial"/>
                        <w:sz w:val="20"/>
                        <w:szCs w:val="20"/>
                      </w:rPr>
                    </w:pPr>
                    <w:r>
                      <w:t>820532775</w:t>
                    </w:r>
                  </w:p>
                </w:tc>
              </w:sdtContent>
            </w:sdt>
          </w:tr>
          <w:tr w:rsidR="00D37899" w14:paraId="0D31A9CA" w14:textId="77777777">
            <w:trPr>
              <w:trHeight w:val="315"/>
            </w:trPr>
            <w:sdt>
              <w:sdtPr>
                <w:tag w:val="goog_rdk_55"/>
                <w:id w:val="106615091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B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Charles Balonga</w:t>
                    </w:r>
                  </w:p>
                </w:tc>
              </w:sdtContent>
            </w:sdt>
            <w:sdt>
              <w:sdtPr>
                <w:tag w:val="goog_rdk_56"/>
                <w:id w:val="327178280"/>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B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ANMDH</w:t>
                    </w:r>
                  </w:p>
                </w:tc>
              </w:sdtContent>
            </w:sdt>
            <w:sdt>
              <w:sdtPr>
                <w:tag w:val="goog_rdk_57"/>
                <w:id w:val="1301110657"/>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B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Tshopo</w:t>
                    </w:r>
                  </w:p>
                </w:tc>
              </w:sdtContent>
            </w:sdt>
            <w:sdt>
              <w:sdtPr>
                <w:tag w:val="goog_rdk_58"/>
                <w:id w:val="76858919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B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Coordonateur national</w:t>
                    </w:r>
                  </w:p>
                </w:tc>
              </w:sdtContent>
            </w:sdt>
            <w:sdt>
              <w:sdtPr>
                <w:tag w:val="goog_rdk_59"/>
                <w:id w:val="-762914588"/>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BE"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anmdhinfo@gmail.com</w:t>
                    </w:r>
                  </w:p>
                </w:tc>
              </w:sdtContent>
            </w:sdt>
          </w:tr>
          <w:tr w:rsidR="00D37899" w14:paraId="64250CA4" w14:textId="77777777">
            <w:trPr>
              <w:trHeight w:val="330"/>
            </w:trPr>
            <w:sdt>
              <w:sdtPr>
                <w:tag w:val="goog_rdk_60"/>
                <w:id w:val="-1969818252"/>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BF" w14:textId="77777777" w:rsidR="00D37899" w:rsidRDefault="000C6993">
                    <w:pPr>
                      <w:widowControl w:val="0"/>
                      <w:spacing w:line="276" w:lineRule="auto"/>
                      <w:rPr>
                        <w:rFonts w:ascii="Arial" w:eastAsia="Arial" w:hAnsi="Arial" w:cs="Arial"/>
                        <w:sz w:val="20"/>
                        <w:szCs w:val="20"/>
                      </w:rPr>
                    </w:pPr>
                    <w:r>
                      <w:t>DAKO Nadège</w:t>
                    </w:r>
                  </w:p>
                </w:tc>
              </w:sdtContent>
            </w:sdt>
            <w:sdt>
              <w:sdtPr>
                <w:tag w:val="goog_rdk_61"/>
                <w:id w:val="-538429577"/>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0" w14:textId="77777777" w:rsidR="00D37899" w:rsidRDefault="000C6993">
                    <w:pPr>
                      <w:widowControl w:val="0"/>
                      <w:spacing w:line="276" w:lineRule="auto"/>
                      <w:rPr>
                        <w:rFonts w:ascii="Arial" w:eastAsia="Arial" w:hAnsi="Arial" w:cs="Arial"/>
                        <w:sz w:val="20"/>
                        <w:szCs w:val="20"/>
                      </w:rPr>
                    </w:pPr>
                    <w:r>
                      <w:t>AJVDD</w:t>
                    </w:r>
                  </w:p>
                </w:tc>
              </w:sdtContent>
            </w:sdt>
            <w:sdt>
              <w:sdtPr>
                <w:tag w:val="goog_rdk_62"/>
                <w:id w:val="65834737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63"/>
                <w:id w:val="-616371518"/>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64"/>
                <w:id w:val="198009967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3" w14:textId="77777777" w:rsidR="00D37899" w:rsidRDefault="000C6993">
                    <w:pPr>
                      <w:widowControl w:val="0"/>
                      <w:spacing w:line="276" w:lineRule="auto"/>
                      <w:jc w:val="right"/>
                      <w:rPr>
                        <w:rFonts w:ascii="Arial" w:eastAsia="Arial" w:hAnsi="Arial" w:cs="Arial"/>
                        <w:sz w:val="20"/>
                        <w:szCs w:val="20"/>
                      </w:rPr>
                    </w:pPr>
                    <w:r>
                      <w:t>827218353</w:t>
                    </w:r>
                  </w:p>
                </w:tc>
              </w:sdtContent>
            </w:sdt>
          </w:tr>
          <w:tr w:rsidR="00D37899" w14:paraId="23EC0A32" w14:textId="77777777">
            <w:trPr>
              <w:trHeight w:val="330"/>
            </w:trPr>
            <w:sdt>
              <w:sdtPr>
                <w:tag w:val="goog_rdk_65"/>
                <w:id w:val="-121311083"/>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4" w14:textId="77777777" w:rsidR="00D37899" w:rsidRDefault="000C6993">
                    <w:pPr>
                      <w:widowControl w:val="0"/>
                      <w:spacing w:line="276" w:lineRule="auto"/>
                      <w:rPr>
                        <w:rFonts w:ascii="Arial" w:eastAsia="Arial" w:hAnsi="Arial" w:cs="Arial"/>
                        <w:sz w:val="20"/>
                        <w:szCs w:val="20"/>
                      </w:rPr>
                    </w:pPr>
                    <w:r>
                      <w:t>DEGULIGO MADE Trésor</w:t>
                    </w:r>
                  </w:p>
                </w:tc>
              </w:sdtContent>
            </w:sdt>
            <w:sdt>
              <w:sdtPr>
                <w:tag w:val="goog_rdk_66"/>
                <w:id w:val="-246816517"/>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5" w14:textId="77777777" w:rsidR="00D37899" w:rsidRDefault="000C6993">
                    <w:pPr>
                      <w:widowControl w:val="0"/>
                      <w:spacing w:line="276" w:lineRule="auto"/>
                      <w:rPr>
                        <w:rFonts w:ascii="Arial" w:eastAsia="Arial" w:hAnsi="Arial" w:cs="Arial"/>
                        <w:sz w:val="20"/>
                        <w:szCs w:val="20"/>
                      </w:rPr>
                    </w:pPr>
                    <w:r>
                      <w:t>AJVDD</w:t>
                    </w:r>
                  </w:p>
                </w:tc>
              </w:sdtContent>
            </w:sdt>
            <w:sdt>
              <w:sdtPr>
                <w:tag w:val="goog_rdk_67"/>
                <w:id w:val="1508795582"/>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68"/>
                <w:id w:val="58788790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69"/>
                <w:id w:val="72379672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8" w14:textId="77777777" w:rsidR="00D37899" w:rsidRDefault="000C6993">
                    <w:pPr>
                      <w:widowControl w:val="0"/>
                      <w:spacing w:line="276" w:lineRule="auto"/>
                      <w:jc w:val="right"/>
                      <w:rPr>
                        <w:rFonts w:ascii="Arial" w:eastAsia="Arial" w:hAnsi="Arial" w:cs="Arial"/>
                        <w:sz w:val="20"/>
                        <w:szCs w:val="20"/>
                      </w:rPr>
                    </w:pPr>
                    <w:r>
                      <w:t>814281443</w:t>
                    </w:r>
                  </w:p>
                </w:tc>
              </w:sdtContent>
            </w:sdt>
          </w:tr>
          <w:tr w:rsidR="00D37899" w14:paraId="09E251A0" w14:textId="77777777">
            <w:trPr>
              <w:trHeight w:val="330"/>
            </w:trPr>
            <w:sdt>
              <w:sdtPr>
                <w:tag w:val="goog_rdk_70"/>
                <w:id w:val="165463811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9" w14:textId="77777777" w:rsidR="00D37899" w:rsidRDefault="000C6993">
                    <w:pPr>
                      <w:widowControl w:val="0"/>
                      <w:spacing w:line="276" w:lineRule="auto"/>
                      <w:rPr>
                        <w:rFonts w:ascii="Arial" w:eastAsia="Arial" w:hAnsi="Arial" w:cs="Arial"/>
                        <w:sz w:val="20"/>
                        <w:szCs w:val="20"/>
                      </w:rPr>
                    </w:pPr>
                    <w:r>
                      <w:t>Demester MALOBA</w:t>
                    </w:r>
                  </w:p>
                </w:tc>
              </w:sdtContent>
            </w:sdt>
            <w:sdt>
              <w:sdtPr>
                <w:tag w:val="goog_rdk_71"/>
                <w:id w:val="177459326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A" w14:textId="77777777" w:rsidR="00D37899" w:rsidRDefault="000C6993">
                    <w:pPr>
                      <w:widowControl w:val="0"/>
                      <w:spacing w:line="276" w:lineRule="auto"/>
                      <w:rPr>
                        <w:rFonts w:ascii="Arial" w:eastAsia="Arial" w:hAnsi="Arial" w:cs="Arial"/>
                        <w:sz w:val="20"/>
                        <w:szCs w:val="20"/>
                      </w:rPr>
                    </w:pPr>
                    <w:r>
                      <w:t>DYJEDD</w:t>
                    </w:r>
                  </w:p>
                </w:tc>
              </w:sdtContent>
            </w:sdt>
            <w:sdt>
              <w:sdtPr>
                <w:tag w:val="goog_rdk_72"/>
                <w:id w:val="-198815491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B"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73"/>
                <w:id w:val="94002631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C" w14:textId="77777777" w:rsidR="00D37899" w:rsidRDefault="000C6993">
                    <w:pPr>
                      <w:widowControl w:val="0"/>
                      <w:spacing w:line="276" w:lineRule="auto"/>
                      <w:rPr>
                        <w:rFonts w:ascii="Arial" w:eastAsia="Arial" w:hAnsi="Arial" w:cs="Arial"/>
                        <w:sz w:val="20"/>
                        <w:szCs w:val="20"/>
                      </w:rPr>
                    </w:pPr>
                    <w:r>
                      <w:t>Membre</w:t>
                    </w:r>
                  </w:p>
                </w:tc>
              </w:sdtContent>
            </w:sdt>
            <w:sdt>
              <w:sdtPr>
                <w:tag w:val="goog_rdk_74"/>
                <w:id w:val="-212684962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D" w14:textId="77777777" w:rsidR="00D37899" w:rsidRDefault="000C6993">
                    <w:pPr>
                      <w:widowControl w:val="0"/>
                      <w:spacing w:line="276" w:lineRule="auto"/>
                      <w:jc w:val="right"/>
                      <w:rPr>
                        <w:rFonts w:ascii="Arial" w:eastAsia="Arial" w:hAnsi="Arial" w:cs="Arial"/>
                        <w:sz w:val="20"/>
                        <w:szCs w:val="20"/>
                      </w:rPr>
                    </w:pPr>
                    <w:r>
                      <w:t>977758707</w:t>
                    </w:r>
                  </w:p>
                </w:tc>
              </w:sdtContent>
            </w:sdt>
          </w:tr>
          <w:tr w:rsidR="00D37899" w14:paraId="465B200D" w14:textId="77777777">
            <w:trPr>
              <w:trHeight w:val="330"/>
            </w:trPr>
            <w:sdt>
              <w:sdtPr>
                <w:tag w:val="goog_rdk_75"/>
                <w:id w:val="-1799135550"/>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E" w14:textId="77777777" w:rsidR="00D37899" w:rsidRDefault="000C6993">
                    <w:pPr>
                      <w:widowControl w:val="0"/>
                      <w:spacing w:line="276" w:lineRule="auto"/>
                      <w:rPr>
                        <w:rFonts w:ascii="Arial" w:eastAsia="Arial" w:hAnsi="Arial" w:cs="Arial"/>
                        <w:sz w:val="20"/>
                        <w:szCs w:val="20"/>
                      </w:rPr>
                    </w:pPr>
                    <w:r>
                      <w:t>DEMOMO PAKELE Mado</w:t>
                    </w:r>
                  </w:p>
                </w:tc>
              </w:sdtContent>
            </w:sdt>
            <w:sdt>
              <w:sdtPr>
                <w:tag w:val="goog_rdk_76"/>
                <w:id w:val="-192641309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CF" w14:textId="77777777" w:rsidR="00D37899" w:rsidRDefault="000C6993">
                    <w:pPr>
                      <w:widowControl w:val="0"/>
                      <w:spacing w:line="276" w:lineRule="auto"/>
                      <w:rPr>
                        <w:rFonts w:ascii="Arial" w:eastAsia="Arial" w:hAnsi="Arial" w:cs="Arial"/>
                        <w:sz w:val="20"/>
                        <w:szCs w:val="20"/>
                      </w:rPr>
                    </w:pPr>
                    <w:r>
                      <w:t>AJVDD</w:t>
                    </w:r>
                  </w:p>
                </w:tc>
              </w:sdtContent>
            </w:sdt>
            <w:sdt>
              <w:sdtPr>
                <w:tag w:val="goog_rdk_77"/>
                <w:id w:val="-10049554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78"/>
                <w:id w:val="-1411074889"/>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79"/>
                <w:id w:val="72587282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2" w14:textId="77777777" w:rsidR="00D37899" w:rsidRDefault="000C6993">
                    <w:pPr>
                      <w:widowControl w:val="0"/>
                      <w:spacing w:line="276" w:lineRule="auto"/>
                      <w:jc w:val="right"/>
                      <w:rPr>
                        <w:rFonts w:ascii="Arial" w:eastAsia="Arial" w:hAnsi="Arial" w:cs="Arial"/>
                        <w:sz w:val="20"/>
                        <w:szCs w:val="20"/>
                      </w:rPr>
                    </w:pPr>
                    <w:r>
                      <w:t>810496162</w:t>
                    </w:r>
                  </w:p>
                </w:tc>
              </w:sdtContent>
            </w:sdt>
          </w:tr>
          <w:tr w:rsidR="00D37899" w14:paraId="2A52B9DA" w14:textId="77777777">
            <w:trPr>
              <w:trHeight w:val="525"/>
            </w:trPr>
            <w:sdt>
              <w:sdtPr>
                <w:tag w:val="goog_rdk_80"/>
                <w:id w:val="1641155519"/>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Ellen Henrikke</w:t>
                    </w:r>
                  </w:p>
                </w:tc>
              </w:sdtContent>
            </w:sdt>
            <w:sdt>
              <w:sdtPr>
                <w:tag w:val="goog_rdk_81"/>
                <w:id w:val="-554004556"/>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CAFI/NORAD (siège)</w:t>
                    </w:r>
                  </w:p>
                </w:tc>
              </w:sdtContent>
            </w:sdt>
            <w:sdt>
              <w:sdtPr>
                <w:tag w:val="goog_rdk_82"/>
                <w:id w:val="1025134521"/>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Oslo</w:t>
                    </w:r>
                  </w:p>
                </w:tc>
              </w:sdtContent>
            </w:sdt>
            <w:sdt>
              <w:sdtPr>
                <w:tag w:val="goog_rdk_83"/>
                <w:id w:val="-77209339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6" w14:textId="77777777" w:rsidR="00D37899" w:rsidRDefault="000C6993">
                    <w:pPr>
                      <w:widowControl w:val="0"/>
                      <w:spacing w:line="276" w:lineRule="auto"/>
                      <w:rPr>
                        <w:rFonts w:ascii="Arial" w:eastAsia="Arial" w:hAnsi="Arial" w:cs="Arial"/>
                        <w:sz w:val="20"/>
                        <w:szCs w:val="20"/>
                      </w:rPr>
                    </w:pPr>
                    <w:hyperlink r:id="rId12">
                      <w:r>
                        <w:rPr>
                          <w:rFonts w:ascii="Arial" w:eastAsia="Arial" w:hAnsi="Arial" w:cs="Arial"/>
                          <w:sz w:val="20"/>
                          <w:szCs w:val="20"/>
                          <w:u w:val="single"/>
                        </w:rPr>
                        <w:t xml:space="preserve">Senior adviser ; </w:t>
                      </w:r>
                    </w:hyperlink>
                    <w:hyperlink r:id="rId13">
                      <w:r>
                        <w:rPr>
                          <w:rFonts w:ascii="Arial" w:eastAsia="Arial" w:hAnsi="Arial" w:cs="Arial"/>
                          <w:color w:val="1155CC"/>
                          <w:sz w:val="20"/>
                          <w:szCs w:val="20"/>
                          <w:u w:val="single"/>
                        </w:rPr>
                        <w:t>Profil sur site NORAD</w:t>
                      </w:r>
                    </w:hyperlink>
                  </w:p>
                </w:tc>
              </w:sdtContent>
            </w:sdt>
            <w:sdt>
              <w:sdtPr>
                <w:tag w:val="goog_rdk_84"/>
                <w:id w:val="523526078"/>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u w:val="single"/>
                      </w:rPr>
                      <w:t>ellen.henrikke.aalerud@norad.no</w:t>
                    </w:r>
                  </w:p>
                </w:tc>
              </w:sdtContent>
            </w:sdt>
          </w:tr>
          <w:tr w:rsidR="00D37899" w14:paraId="5320FF2F" w14:textId="77777777">
            <w:trPr>
              <w:trHeight w:val="585"/>
            </w:trPr>
            <w:sdt>
              <w:sdtPr>
                <w:tag w:val="goog_rdk_85"/>
                <w:id w:val="-2057298736"/>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8" w14:textId="77777777" w:rsidR="00D37899" w:rsidRDefault="000C6993">
                    <w:pPr>
                      <w:widowControl w:val="0"/>
                      <w:spacing w:line="276" w:lineRule="auto"/>
                      <w:rPr>
                        <w:rFonts w:ascii="Arial" w:eastAsia="Arial" w:hAnsi="Arial" w:cs="Arial"/>
                        <w:sz w:val="20"/>
                        <w:szCs w:val="20"/>
                      </w:rPr>
                    </w:pPr>
                    <w:r>
                      <w:t>EMBUMBA BOSUA Colbert</w:t>
                    </w:r>
                  </w:p>
                </w:tc>
              </w:sdtContent>
            </w:sdt>
            <w:sdt>
              <w:sdtPr>
                <w:tag w:val="goog_rdk_86"/>
                <w:id w:val="-1630386124"/>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9" w14:textId="77777777" w:rsidR="00D37899" w:rsidRDefault="000C6993">
                    <w:pPr>
                      <w:widowControl w:val="0"/>
                      <w:spacing w:line="276" w:lineRule="auto"/>
                      <w:rPr>
                        <w:rFonts w:ascii="Arial" w:eastAsia="Arial" w:hAnsi="Arial" w:cs="Arial"/>
                        <w:sz w:val="20"/>
                        <w:szCs w:val="20"/>
                      </w:rPr>
                    </w:pPr>
                    <w:r>
                      <w:t>GTCRR MO</w:t>
                    </w:r>
                  </w:p>
                </w:tc>
              </w:sdtContent>
            </w:sdt>
            <w:sdt>
              <w:sdtPr>
                <w:tag w:val="goog_rdk_87"/>
                <w:id w:val="105659557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A" w14:textId="77777777" w:rsidR="00D37899" w:rsidRDefault="000C6993">
                    <w:pPr>
                      <w:widowControl w:val="0"/>
                      <w:spacing w:line="276" w:lineRule="auto"/>
                      <w:rPr>
                        <w:rFonts w:ascii="Arial" w:eastAsia="Arial" w:hAnsi="Arial" w:cs="Arial"/>
                        <w:sz w:val="20"/>
                        <w:szCs w:val="20"/>
                      </w:rPr>
                    </w:pPr>
                    <w:r>
                      <w:t>Lisala</w:t>
                    </w:r>
                  </w:p>
                </w:tc>
              </w:sdtContent>
            </w:sdt>
            <w:sdt>
              <w:sdtPr>
                <w:tag w:val="goog_rdk_88"/>
                <w:id w:val="-1672399394"/>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B" w14:textId="77777777" w:rsidR="00D37899" w:rsidRDefault="000C6993">
                    <w:pPr>
                      <w:widowControl w:val="0"/>
                      <w:spacing w:line="276" w:lineRule="auto"/>
                      <w:rPr>
                        <w:rFonts w:ascii="Arial" w:eastAsia="Arial" w:hAnsi="Arial" w:cs="Arial"/>
                        <w:sz w:val="20"/>
                        <w:szCs w:val="20"/>
                      </w:rPr>
                    </w:pPr>
                    <w:r>
                      <w:t>Coordinateur Provincial GTCRR MO</w:t>
                    </w:r>
                  </w:p>
                </w:tc>
              </w:sdtContent>
            </w:sdt>
            <w:sdt>
              <w:sdtPr>
                <w:tag w:val="goog_rdk_89"/>
                <w:id w:val="-77817140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C" w14:textId="77777777" w:rsidR="00D37899" w:rsidRDefault="000C6993">
                    <w:pPr>
                      <w:widowControl w:val="0"/>
                      <w:spacing w:line="276" w:lineRule="auto"/>
                      <w:jc w:val="right"/>
                      <w:rPr>
                        <w:rFonts w:ascii="Arial" w:eastAsia="Arial" w:hAnsi="Arial" w:cs="Arial"/>
                        <w:sz w:val="20"/>
                        <w:szCs w:val="20"/>
                      </w:rPr>
                    </w:pPr>
                    <w:r>
                      <w:rPr>
                        <w:rFonts w:ascii="Arial" w:eastAsia="Arial" w:hAnsi="Arial" w:cs="Arial"/>
                        <w:sz w:val="20"/>
                        <w:szCs w:val="20"/>
                      </w:rPr>
                      <w:t>8179</w:t>
                    </w:r>
                    <w:r>
                      <w:rPr>
                        <w:rFonts w:ascii="Arial" w:eastAsia="Arial" w:hAnsi="Arial" w:cs="Arial"/>
                        <w:sz w:val="20"/>
                        <w:szCs w:val="20"/>
                      </w:rPr>
                      <w:t>05224</w:t>
                    </w:r>
                  </w:p>
                </w:tc>
              </w:sdtContent>
            </w:sdt>
          </w:tr>
          <w:tr w:rsidR="00D37899" w14:paraId="2FF57751" w14:textId="77777777">
            <w:trPr>
              <w:trHeight w:val="330"/>
            </w:trPr>
            <w:sdt>
              <w:sdtPr>
                <w:tag w:val="goog_rdk_90"/>
                <w:id w:val="174198293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D" w14:textId="77777777" w:rsidR="00D37899" w:rsidRDefault="000C6993">
                    <w:pPr>
                      <w:widowControl w:val="0"/>
                      <w:spacing w:line="276" w:lineRule="auto"/>
                      <w:rPr>
                        <w:rFonts w:ascii="Arial" w:eastAsia="Arial" w:hAnsi="Arial" w:cs="Arial"/>
                        <w:sz w:val="20"/>
                        <w:szCs w:val="20"/>
                      </w:rPr>
                    </w:pPr>
                    <w:r>
                      <w:t>Emerson MBOKA</w:t>
                    </w:r>
                  </w:p>
                </w:tc>
              </w:sdtContent>
            </w:sdt>
            <w:sdt>
              <w:sdtPr>
                <w:tag w:val="goog_rdk_91"/>
                <w:id w:val="-39774977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E" w14:textId="77777777" w:rsidR="00D37899" w:rsidRDefault="000C6993">
                    <w:pPr>
                      <w:widowControl w:val="0"/>
                      <w:spacing w:line="276" w:lineRule="auto"/>
                      <w:rPr>
                        <w:rFonts w:ascii="Arial" w:eastAsia="Arial" w:hAnsi="Arial" w:cs="Arial"/>
                        <w:sz w:val="20"/>
                        <w:szCs w:val="20"/>
                      </w:rPr>
                    </w:pPr>
                    <w:r>
                      <w:t>GTCRR MO</w:t>
                    </w:r>
                  </w:p>
                </w:tc>
              </w:sdtContent>
            </w:sdt>
            <w:sdt>
              <w:sdtPr>
                <w:tag w:val="goog_rdk_92"/>
                <w:id w:val="-631242541"/>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DF" w14:textId="77777777" w:rsidR="00D37899" w:rsidRDefault="000C6993">
                    <w:pPr>
                      <w:widowControl w:val="0"/>
                      <w:spacing w:line="276" w:lineRule="auto"/>
                      <w:rPr>
                        <w:rFonts w:ascii="Arial" w:eastAsia="Arial" w:hAnsi="Arial" w:cs="Arial"/>
                        <w:sz w:val="20"/>
                        <w:szCs w:val="20"/>
                      </w:rPr>
                    </w:pPr>
                    <w:r>
                      <w:t>Lisala</w:t>
                    </w:r>
                  </w:p>
                </w:tc>
              </w:sdtContent>
            </w:sdt>
            <w:sdt>
              <w:sdtPr>
                <w:tag w:val="goog_rdk_93"/>
                <w:id w:val="-269083532"/>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0" w14:textId="77777777" w:rsidR="00D37899" w:rsidRDefault="000C6993">
                    <w:pPr>
                      <w:widowControl w:val="0"/>
                      <w:spacing w:line="276" w:lineRule="auto"/>
                      <w:rPr>
                        <w:rFonts w:ascii="Arial" w:eastAsia="Arial" w:hAnsi="Arial" w:cs="Arial"/>
                        <w:sz w:val="20"/>
                        <w:szCs w:val="20"/>
                      </w:rPr>
                    </w:pPr>
                    <w:r>
                      <w:t>Comptable</w:t>
                    </w:r>
                  </w:p>
                </w:tc>
              </w:sdtContent>
            </w:sdt>
            <w:sdt>
              <w:sdtPr>
                <w:tag w:val="goog_rdk_94"/>
                <w:id w:val="-848409003"/>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1" w14:textId="77777777" w:rsidR="00D37899" w:rsidRDefault="00D37899">
                    <w:pPr>
                      <w:widowControl w:val="0"/>
                      <w:spacing w:line="276" w:lineRule="auto"/>
                      <w:rPr>
                        <w:rFonts w:ascii="Arial" w:eastAsia="Arial" w:hAnsi="Arial" w:cs="Arial"/>
                        <w:sz w:val="20"/>
                        <w:szCs w:val="20"/>
                      </w:rPr>
                    </w:pPr>
                  </w:p>
                </w:tc>
              </w:sdtContent>
            </w:sdt>
          </w:tr>
          <w:tr w:rsidR="00D37899" w14:paraId="08815524" w14:textId="77777777">
            <w:trPr>
              <w:trHeight w:val="330"/>
            </w:trPr>
            <w:sdt>
              <w:sdtPr>
                <w:tag w:val="goog_rdk_95"/>
                <w:id w:val="-30424289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2" w14:textId="77777777" w:rsidR="00D37899" w:rsidRDefault="000C6993">
                    <w:pPr>
                      <w:widowControl w:val="0"/>
                      <w:spacing w:line="276" w:lineRule="auto"/>
                      <w:rPr>
                        <w:rFonts w:ascii="Arial" w:eastAsia="Arial" w:hAnsi="Arial" w:cs="Arial"/>
                        <w:sz w:val="20"/>
                        <w:szCs w:val="20"/>
                      </w:rPr>
                    </w:pPr>
                    <w:r>
                      <w:t>Ernest LONGO KATUMBU</w:t>
                    </w:r>
                  </w:p>
                </w:tc>
              </w:sdtContent>
            </w:sdt>
            <w:sdt>
              <w:sdtPr>
                <w:tag w:val="goog_rdk_96"/>
                <w:id w:val="-152207256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3" w14:textId="77777777" w:rsidR="00D37899" w:rsidRDefault="000C6993">
                    <w:pPr>
                      <w:widowControl w:val="0"/>
                      <w:spacing w:line="276" w:lineRule="auto"/>
                      <w:rPr>
                        <w:rFonts w:ascii="Arial" w:eastAsia="Arial" w:hAnsi="Arial" w:cs="Arial"/>
                        <w:sz w:val="20"/>
                        <w:szCs w:val="20"/>
                      </w:rPr>
                    </w:pPr>
                    <w:r>
                      <w:t>CUP</w:t>
                    </w:r>
                  </w:p>
                </w:tc>
              </w:sdtContent>
            </w:sdt>
            <w:sdt>
              <w:sdtPr>
                <w:tag w:val="goog_rdk_97"/>
                <w:id w:val="176580372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4"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98"/>
                <w:id w:val="195698176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5" w14:textId="77777777" w:rsidR="00D37899" w:rsidRDefault="000C6993">
                    <w:pPr>
                      <w:widowControl w:val="0"/>
                      <w:spacing w:line="276" w:lineRule="auto"/>
                      <w:rPr>
                        <w:rFonts w:ascii="Arial" w:eastAsia="Arial" w:hAnsi="Arial" w:cs="Arial"/>
                        <w:sz w:val="20"/>
                        <w:szCs w:val="20"/>
                      </w:rPr>
                    </w:pPr>
                    <w:r>
                      <w:t>Comptable GTCRR Gd Katanga</w:t>
                    </w:r>
                  </w:p>
                </w:tc>
              </w:sdtContent>
            </w:sdt>
            <w:sdt>
              <w:sdtPr>
                <w:tag w:val="goog_rdk_99"/>
                <w:id w:val="741138981"/>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6" w14:textId="77777777" w:rsidR="00D37899" w:rsidRDefault="000C6993">
                    <w:pPr>
                      <w:widowControl w:val="0"/>
                      <w:spacing w:line="276" w:lineRule="auto"/>
                      <w:jc w:val="right"/>
                      <w:rPr>
                        <w:rFonts w:ascii="Arial" w:eastAsia="Arial" w:hAnsi="Arial" w:cs="Arial"/>
                        <w:sz w:val="20"/>
                        <w:szCs w:val="20"/>
                      </w:rPr>
                    </w:pPr>
                    <w:r>
                      <w:t>819605111</w:t>
                    </w:r>
                  </w:p>
                </w:tc>
              </w:sdtContent>
            </w:sdt>
          </w:tr>
          <w:tr w:rsidR="00D37899" w14:paraId="40432C92" w14:textId="77777777">
            <w:trPr>
              <w:trHeight w:val="315"/>
            </w:trPr>
            <w:sdt>
              <w:sdtPr>
                <w:tag w:val="goog_rdk_100"/>
                <w:id w:val="-917019012"/>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Etienne de SOUZA</w:t>
                    </w:r>
                  </w:p>
                </w:tc>
              </w:sdtContent>
            </w:sdt>
            <w:sdt>
              <w:sdtPr>
                <w:tag w:val="goog_rdk_101"/>
                <w:id w:val="-18160263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PNUD</w:t>
                    </w:r>
                  </w:p>
                </w:tc>
              </w:sdtContent>
            </w:sdt>
            <w:sdt>
              <w:sdtPr>
                <w:tag w:val="goog_rdk_102"/>
                <w:id w:val="2038387322"/>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103"/>
                <w:id w:val="144789437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Coordonnateur du Pilier 2 PNUD</w:t>
                    </w:r>
                  </w:p>
                </w:tc>
              </w:sdtContent>
            </w:sdt>
            <w:sdt>
              <w:sdtPr>
                <w:tag w:val="goog_rdk_104"/>
                <w:id w:val="116968856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etienne.de.souza@undp.org</w:t>
                    </w:r>
                  </w:p>
                </w:tc>
              </w:sdtContent>
            </w:sdt>
          </w:tr>
          <w:tr w:rsidR="00D37899" w14:paraId="7DAD4428" w14:textId="77777777">
            <w:trPr>
              <w:trHeight w:val="330"/>
            </w:trPr>
            <w:sdt>
              <w:sdtPr>
                <w:tag w:val="goog_rdk_105"/>
                <w:id w:val="-66879630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C" w14:textId="77777777" w:rsidR="00D37899" w:rsidRDefault="000C6993">
                    <w:pPr>
                      <w:widowControl w:val="0"/>
                      <w:spacing w:line="276" w:lineRule="auto"/>
                      <w:rPr>
                        <w:rFonts w:ascii="Arial" w:eastAsia="Arial" w:hAnsi="Arial" w:cs="Arial"/>
                        <w:sz w:val="20"/>
                        <w:szCs w:val="20"/>
                      </w:rPr>
                    </w:pPr>
                    <w:r>
                      <w:t>FATUMA SIMBA Sarah</w:t>
                    </w:r>
                  </w:p>
                </w:tc>
              </w:sdtContent>
            </w:sdt>
            <w:sdt>
              <w:sdtPr>
                <w:tag w:val="goog_rdk_106"/>
                <w:id w:val="-147745111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D" w14:textId="77777777" w:rsidR="00D37899" w:rsidRDefault="000C6993">
                    <w:pPr>
                      <w:widowControl w:val="0"/>
                      <w:spacing w:line="276" w:lineRule="auto"/>
                      <w:rPr>
                        <w:rFonts w:ascii="Arial" w:eastAsia="Arial" w:hAnsi="Arial" w:cs="Arial"/>
                        <w:sz w:val="20"/>
                        <w:szCs w:val="20"/>
                      </w:rPr>
                    </w:pPr>
                    <w:r>
                      <w:t>AFEMISIMA</w:t>
                    </w:r>
                  </w:p>
                </w:tc>
              </w:sdtContent>
            </w:sdt>
            <w:sdt>
              <w:sdtPr>
                <w:tag w:val="goog_rdk_107"/>
                <w:id w:val="96778953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E"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108"/>
                <w:id w:val="-120316222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E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109"/>
                <w:id w:val="-13487773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0" w14:textId="77777777" w:rsidR="00D37899" w:rsidRDefault="000C6993">
                    <w:pPr>
                      <w:widowControl w:val="0"/>
                      <w:spacing w:line="276" w:lineRule="auto"/>
                      <w:jc w:val="right"/>
                      <w:rPr>
                        <w:rFonts w:ascii="Arial" w:eastAsia="Arial" w:hAnsi="Arial" w:cs="Arial"/>
                        <w:sz w:val="20"/>
                        <w:szCs w:val="20"/>
                      </w:rPr>
                    </w:pPr>
                    <w:r>
                      <w:t>813522445</w:t>
                    </w:r>
                  </w:p>
                </w:tc>
              </w:sdtContent>
            </w:sdt>
          </w:tr>
          <w:tr w:rsidR="00D37899" w14:paraId="222B4766" w14:textId="77777777">
            <w:trPr>
              <w:trHeight w:val="525"/>
            </w:trPr>
            <w:sdt>
              <w:sdtPr>
                <w:tag w:val="goog_rdk_110"/>
                <w:id w:val="-164091423"/>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F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Faustin Boyemba</w:t>
                    </w:r>
                  </w:p>
                </w:tc>
              </w:sdtContent>
            </w:sdt>
            <w:sdt>
              <w:sdtPr>
                <w:tag w:val="goog_rdk_111"/>
                <w:id w:val="-436751483"/>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F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FONAREDD</w:t>
                    </w:r>
                  </w:p>
                </w:tc>
              </w:sdtContent>
            </w:sdt>
            <w:sdt>
              <w:sdtPr>
                <w:tag w:val="goog_rdk_112"/>
                <w:id w:val="168239227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113"/>
                <w:id w:val="-96696767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2F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Expert Senior programmation S&amp;E</w:t>
                    </w:r>
                  </w:p>
                </w:tc>
              </w:sdtContent>
            </w:sdt>
            <w:sdt>
              <w:sdtPr>
                <w:tag w:val="goog_rdk_114"/>
                <w:id w:val="-1815857882"/>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2F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faustin.boyemba@fonaredd-rdc.org</w:t>
                    </w:r>
                  </w:p>
                </w:tc>
              </w:sdtContent>
            </w:sdt>
          </w:tr>
          <w:tr w:rsidR="00D37899" w14:paraId="5ADAA206" w14:textId="77777777">
            <w:trPr>
              <w:trHeight w:val="330"/>
            </w:trPr>
            <w:sdt>
              <w:sdtPr>
                <w:tag w:val="goog_rdk_115"/>
                <w:id w:val="-49094595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6" w14:textId="77777777" w:rsidR="00D37899" w:rsidRDefault="000C6993">
                    <w:pPr>
                      <w:widowControl w:val="0"/>
                      <w:spacing w:line="276" w:lineRule="auto"/>
                      <w:rPr>
                        <w:rFonts w:ascii="Arial" w:eastAsia="Arial" w:hAnsi="Arial" w:cs="Arial"/>
                        <w:sz w:val="20"/>
                        <w:szCs w:val="20"/>
                      </w:rPr>
                    </w:pPr>
                    <w:r>
                      <w:t>Franck BILIWE SENATE</w:t>
                    </w:r>
                  </w:p>
                </w:tc>
              </w:sdtContent>
            </w:sdt>
            <w:sdt>
              <w:sdtPr>
                <w:tag w:val="goog_rdk_116"/>
                <w:id w:val="-146831333"/>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2F7" w14:textId="77777777" w:rsidR="00D37899" w:rsidRDefault="000C6993">
                    <w:pPr>
                      <w:widowControl w:val="0"/>
                      <w:spacing w:line="276" w:lineRule="auto"/>
                      <w:rPr>
                        <w:rFonts w:ascii="Arial" w:eastAsia="Arial" w:hAnsi="Arial" w:cs="Arial"/>
                        <w:sz w:val="20"/>
                        <w:szCs w:val="20"/>
                      </w:rPr>
                    </w:pPr>
                    <w:r>
                      <w:rPr>
                        <w:rFonts w:ascii="Roboto" w:eastAsia="Roboto" w:hAnsi="Roboto" w:cs="Roboto"/>
                        <w:sz w:val="20"/>
                        <w:szCs w:val="20"/>
                      </w:rPr>
                      <w:t>Journaliste RDU</w:t>
                    </w:r>
                  </w:p>
                </w:tc>
              </w:sdtContent>
            </w:sdt>
            <w:sdt>
              <w:sdtPr>
                <w:tag w:val="goog_rdk_117"/>
                <w:id w:val="-574593359"/>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118"/>
                <w:id w:val="-24325937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119"/>
                <w:id w:val="35424211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A" w14:textId="77777777" w:rsidR="00D37899" w:rsidRDefault="000C6993">
                    <w:pPr>
                      <w:widowControl w:val="0"/>
                      <w:spacing w:line="276" w:lineRule="auto"/>
                      <w:jc w:val="right"/>
                      <w:rPr>
                        <w:rFonts w:ascii="Arial" w:eastAsia="Arial" w:hAnsi="Arial" w:cs="Arial"/>
                        <w:sz w:val="20"/>
                        <w:szCs w:val="20"/>
                      </w:rPr>
                    </w:pPr>
                    <w:r>
                      <w:t>829516668</w:t>
                    </w:r>
                  </w:p>
                </w:tc>
              </w:sdtContent>
            </w:sdt>
          </w:tr>
          <w:tr w:rsidR="00D37899" w14:paraId="089B60F6" w14:textId="77777777">
            <w:trPr>
              <w:trHeight w:val="525"/>
            </w:trPr>
            <w:sdt>
              <w:sdtPr>
                <w:tag w:val="goog_rdk_120"/>
                <w:id w:val="554513712"/>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Frédéric Baron</w:t>
                    </w:r>
                  </w:p>
                </w:tc>
              </w:sdtContent>
            </w:sdt>
            <w:sdt>
              <w:sdtPr>
                <w:tag w:val="goog_rdk_121"/>
                <w:id w:val="-1186288276"/>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European Forest Institute (EFI)</w:t>
                    </w:r>
                  </w:p>
                </w:tc>
              </w:sdtContent>
            </w:sdt>
            <w:sdt>
              <w:sdtPr>
                <w:tag w:val="goog_rdk_122"/>
                <w:id w:val="198118916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Barcelone</w:t>
                    </w:r>
                  </w:p>
                </w:tc>
              </w:sdtContent>
            </w:sdt>
            <w:sdt>
              <w:sdtPr>
                <w:tag w:val="goog_rdk_123"/>
                <w:id w:val="151071828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E"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Expert REDD, Responsable RDC, Unité FLEGT/REDD</w:t>
                    </w:r>
                  </w:p>
                </w:tc>
              </w:sdtContent>
            </w:sdt>
            <w:sdt>
              <w:sdtPr>
                <w:tag w:val="goog_rdk_124"/>
                <w:id w:val="995769651"/>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2F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frederic.baron@efi.int</w:t>
                    </w:r>
                  </w:p>
                </w:tc>
              </w:sdtContent>
            </w:sdt>
          </w:tr>
          <w:tr w:rsidR="00D37899" w14:paraId="6960D1BC" w14:textId="77777777">
            <w:trPr>
              <w:trHeight w:val="315"/>
            </w:trPr>
            <w:sdt>
              <w:sdtPr>
                <w:tag w:val="goog_rdk_125"/>
                <w:id w:val="-1748574492"/>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0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Gustave Mwenyemali</w:t>
                    </w:r>
                  </w:p>
                </w:tc>
              </w:sdtContent>
            </w:sdt>
            <w:sdt>
              <w:sdtPr>
                <w:tag w:val="goog_rdk_126"/>
                <w:id w:val="92014715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0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DIDPA</w:t>
                    </w:r>
                  </w:p>
                </w:tc>
              </w:sdtContent>
            </w:sdt>
            <w:sdt>
              <w:sdtPr>
                <w:tag w:val="goog_rdk_127"/>
                <w:id w:val="-681812135"/>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Tshopo</w:t>
                    </w:r>
                  </w:p>
                </w:tc>
              </w:sdtContent>
            </w:sdt>
            <w:sdt>
              <w:sdtPr>
                <w:tag w:val="goog_rdk_128"/>
                <w:id w:val="88583586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0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Coordinateur</w:t>
                    </w:r>
                  </w:p>
                </w:tc>
              </w:sdtContent>
            </w:sdt>
            <w:sdt>
              <w:sdtPr>
                <w:tag w:val="goog_rdk_129"/>
                <w:id w:val="-128226071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0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gustavemwenyemali@gmail.com</w:t>
                    </w:r>
                  </w:p>
                </w:tc>
              </w:sdtContent>
            </w:sdt>
          </w:tr>
          <w:tr w:rsidR="00D37899" w14:paraId="74EF1A6B" w14:textId="77777777">
            <w:trPr>
              <w:trHeight w:val="525"/>
            </w:trPr>
            <w:sdt>
              <w:sdtPr>
                <w:tag w:val="goog_rdk_130"/>
                <w:id w:val="-2068484816"/>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Guy Kajemba</w:t>
                    </w:r>
                  </w:p>
                </w:tc>
              </w:sdtContent>
            </w:sdt>
            <w:sdt>
              <w:sdtPr>
                <w:tag w:val="goog_rdk_131"/>
                <w:id w:val="90704475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GTCRR</w:t>
                    </w:r>
                  </w:p>
                </w:tc>
              </w:sdtContent>
            </w:sdt>
            <w:sdt>
              <w:sdtPr>
                <w:tag w:val="goog_rdk_132"/>
                <w:id w:val="78940655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133"/>
                <w:id w:val="38376355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Coordonnateur National GTCRR</w:t>
                    </w:r>
                  </w:p>
                </w:tc>
              </w:sdtContent>
            </w:sdt>
            <w:sdt>
              <w:sdtPr>
                <w:tag w:val="goog_rdk_134"/>
                <w:id w:val="1610004178"/>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kajembaguy@gmail.com; guyk@gtcrr-rdc.org</w:t>
                    </w:r>
                  </w:p>
                </w:tc>
              </w:sdtContent>
            </w:sdt>
          </w:tr>
          <w:tr w:rsidR="00D37899" w14:paraId="7A670637" w14:textId="77777777">
            <w:trPr>
              <w:trHeight w:val="330"/>
            </w:trPr>
            <w:sdt>
              <w:sdtPr>
                <w:tag w:val="goog_rdk_135"/>
                <w:id w:val="66551602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A" w14:textId="77777777" w:rsidR="00D37899" w:rsidRDefault="000C6993">
                    <w:pPr>
                      <w:widowControl w:val="0"/>
                      <w:spacing w:line="276" w:lineRule="auto"/>
                      <w:rPr>
                        <w:rFonts w:ascii="Arial" w:eastAsia="Arial" w:hAnsi="Arial" w:cs="Arial"/>
                        <w:sz w:val="20"/>
                        <w:szCs w:val="20"/>
                      </w:rPr>
                    </w:pPr>
                    <w:r>
                      <w:t>IZE YAMANDA Edith</w:t>
                    </w:r>
                  </w:p>
                </w:tc>
              </w:sdtContent>
            </w:sdt>
            <w:sdt>
              <w:sdtPr>
                <w:tag w:val="goog_rdk_136"/>
                <w:id w:val="1453825684"/>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B" w14:textId="77777777" w:rsidR="00D37899" w:rsidRDefault="000C6993">
                    <w:pPr>
                      <w:widowControl w:val="0"/>
                      <w:spacing w:line="276" w:lineRule="auto"/>
                      <w:rPr>
                        <w:rFonts w:ascii="Arial" w:eastAsia="Arial" w:hAnsi="Arial" w:cs="Arial"/>
                        <w:sz w:val="20"/>
                        <w:szCs w:val="20"/>
                      </w:rPr>
                    </w:pPr>
                    <w:r>
                      <w:t>ADEPSU</w:t>
                    </w:r>
                  </w:p>
                </w:tc>
              </w:sdtContent>
            </w:sdt>
            <w:sdt>
              <w:sdtPr>
                <w:tag w:val="goog_rdk_137"/>
                <w:id w:val="-27116815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138"/>
                <w:id w:val="633991083"/>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139"/>
                <w:id w:val="-754045908"/>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E" w14:textId="77777777" w:rsidR="00D37899" w:rsidRDefault="000C6993">
                    <w:pPr>
                      <w:widowControl w:val="0"/>
                      <w:spacing w:line="276" w:lineRule="auto"/>
                      <w:jc w:val="right"/>
                      <w:rPr>
                        <w:rFonts w:ascii="Arial" w:eastAsia="Arial" w:hAnsi="Arial" w:cs="Arial"/>
                        <w:sz w:val="20"/>
                        <w:szCs w:val="20"/>
                      </w:rPr>
                    </w:pPr>
                    <w:r>
                      <w:t>824077214</w:t>
                    </w:r>
                  </w:p>
                </w:tc>
              </w:sdtContent>
            </w:sdt>
          </w:tr>
          <w:tr w:rsidR="00D37899" w14:paraId="185CEE3E" w14:textId="77777777">
            <w:trPr>
              <w:trHeight w:val="525"/>
            </w:trPr>
            <w:sdt>
              <w:sdtPr>
                <w:tag w:val="goog_rdk_140"/>
                <w:id w:val="-1161003773"/>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0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Jules Katubadi</w:t>
                    </w:r>
                  </w:p>
                </w:tc>
              </w:sdtContent>
            </w:sdt>
            <w:sdt>
              <w:sdtPr>
                <w:tag w:val="goog_rdk_141"/>
                <w:id w:val="682864796"/>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CAFI/NORAD/ Ambassade de Norvège</w:t>
                    </w:r>
                  </w:p>
                </w:tc>
              </w:sdtContent>
            </w:sdt>
            <w:sdt>
              <w:sdtPr>
                <w:tag w:val="goog_rdk_142"/>
                <w:id w:val="-114943357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143"/>
                <w:id w:val="-73370173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Chargé de Programme Foret et Climat</w:t>
                    </w:r>
                  </w:p>
                </w:tc>
              </w:sdtContent>
            </w:sdt>
            <w:sdt>
              <w:sdtPr>
                <w:tag w:val="goog_rdk_144"/>
                <w:id w:val="-1959487998"/>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u w:val="single"/>
                      </w:rPr>
                      <w:t>jules.katubadi.tshikangu@mfa.no</w:t>
                    </w:r>
                  </w:p>
                </w:tc>
              </w:sdtContent>
            </w:sdt>
          </w:tr>
          <w:tr w:rsidR="00D37899" w14:paraId="313AF8A9" w14:textId="77777777">
            <w:trPr>
              <w:trHeight w:val="330"/>
            </w:trPr>
            <w:sdt>
              <w:sdtPr>
                <w:tag w:val="goog_rdk_145"/>
                <w:id w:val="-214171270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4" w14:textId="77777777" w:rsidR="00D37899" w:rsidRDefault="000C6993">
                    <w:pPr>
                      <w:widowControl w:val="0"/>
                      <w:spacing w:line="276" w:lineRule="auto"/>
                      <w:rPr>
                        <w:rFonts w:ascii="Arial" w:eastAsia="Arial" w:hAnsi="Arial" w:cs="Arial"/>
                        <w:sz w:val="20"/>
                        <w:szCs w:val="20"/>
                      </w:rPr>
                    </w:pPr>
                    <w:r>
                      <w:t>Juliana BINGO</w:t>
                    </w:r>
                  </w:p>
                </w:tc>
              </w:sdtContent>
            </w:sdt>
            <w:sdt>
              <w:sdtPr>
                <w:tag w:val="goog_rdk_146"/>
                <w:id w:val="-164458272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5" w14:textId="77777777" w:rsidR="00D37899" w:rsidRDefault="000C6993">
                    <w:pPr>
                      <w:widowControl w:val="0"/>
                      <w:spacing w:line="276" w:lineRule="auto"/>
                      <w:rPr>
                        <w:rFonts w:ascii="Arial" w:eastAsia="Arial" w:hAnsi="Arial" w:cs="Arial"/>
                        <w:sz w:val="20"/>
                        <w:szCs w:val="20"/>
                      </w:rPr>
                    </w:pPr>
                    <w:r>
                      <w:t>W.E.P.I</w:t>
                    </w:r>
                  </w:p>
                </w:tc>
              </w:sdtContent>
            </w:sdt>
            <w:sdt>
              <w:sdtPr>
                <w:tag w:val="goog_rdk_147"/>
                <w:id w:val="2052184655"/>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6"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148"/>
                <w:id w:val="2141223703"/>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7" w14:textId="77777777" w:rsidR="00D37899" w:rsidRDefault="000C6993">
                    <w:pPr>
                      <w:widowControl w:val="0"/>
                      <w:spacing w:line="276" w:lineRule="auto"/>
                      <w:rPr>
                        <w:rFonts w:ascii="Arial" w:eastAsia="Arial" w:hAnsi="Arial" w:cs="Arial"/>
                        <w:sz w:val="20"/>
                        <w:szCs w:val="20"/>
                      </w:rPr>
                    </w:pPr>
                    <w:r>
                      <w:t>Membre</w:t>
                    </w:r>
                  </w:p>
                </w:tc>
              </w:sdtContent>
            </w:sdt>
            <w:sdt>
              <w:sdtPr>
                <w:tag w:val="goog_rdk_149"/>
                <w:id w:val="2136906567"/>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8" w14:textId="77777777" w:rsidR="00D37899" w:rsidRDefault="000C6993">
                    <w:pPr>
                      <w:widowControl w:val="0"/>
                      <w:spacing w:line="276" w:lineRule="auto"/>
                      <w:jc w:val="right"/>
                      <w:rPr>
                        <w:rFonts w:ascii="Arial" w:eastAsia="Arial" w:hAnsi="Arial" w:cs="Arial"/>
                        <w:sz w:val="20"/>
                        <w:szCs w:val="20"/>
                      </w:rPr>
                    </w:pPr>
                    <w:r>
                      <w:t>822760534</w:t>
                    </w:r>
                  </w:p>
                </w:tc>
              </w:sdtContent>
            </w:sdt>
          </w:tr>
          <w:tr w:rsidR="00D37899" w14:paraId="7253FAE0" w14:textId="77777777">
            <w:trPr>
              <w:trHeight w:val="330"/>
            </w:trPr>
            <w:sdt>
              <w:sdtPr>
                <w:tag w:val="goog_rdk_150"/>
                <w:id w:val="209326684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9" w14:textId="77777777" w:rsidR="00D37899" w:rsidRDefault="000C6993">
                    <w:pPr>
                      <w:widowControl w:val="0"/>
                      <w:spacing w:line="276" w:lineRule="auto"/>
                      <w:rPr>
                        <w:rFonts w:ascii="Arial" w:eastAsia="Arial" w:hAnsi="Arial" w:cs="Arial"/>
                        <w:sz w:val="20"/>
                        <w:szCs w:val="20"/>
                      </w:rPr>
                    </w:pPr>
                    <w:r>
                      <w:t>Julie KALUMBU</w:t>
                    </w:r>
                  </w:p>
                </w:tc>
              </w:sdtContent>
            </w:sdt>
            <w:sdt>
              <w:sdtPr>
                <w:tag w:val="goog_rdk_151"/>
                <w:id w:val="-1304611070"/>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A" w14:textId="77777777" w:rsidR="00D37899" w:rsidRDefault="000C6993">
                    <w:pPr>
                      <w:widowControl w:val="0"/>
                      <w:spacing w:line="276" w:lineRule="auto"/>
                      <w:rPr>
                        <w:rFonts w:ascii="Arial" w:eastAsia="Arial" w:hAnsi="Arial" w:cs="Arial"/>
                        <w:sz w:val="20"/>
                        <w:szCs w:val="20"/>
                      </w:rPr>
                    </w:pPr>
                    <w:r>
                      <w:t>I.F.E</w:t>
                    </w:r>
                  </w:p>
                </w:tc>
              </w:sdtContent>
            </w:sdt>
            <w:sdt>
              <w:sdtPr>
                <w:tag w:val="goog_rdk_152"/>
                <w:id w:val="-168127696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B"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153"/>
                <w:id w:val="386537293"/>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C" w14:textId="77777777" w:rsidR="00D37899" w:rsidRDefault="000C6993">
                    <w:pPr>
                      <w:widowControl w:val="0"/>
                      <w:spacing w:line="276" w:lineRule="auto"/>
                      <w:rPr>
                        <w:rFonts w:ascii="Arial" w:eastAsia="Arial" w:hAnsi="Arial" w:cs="Arial"/>
                        <w:sz w:val="20"/>
                        <w:szCs w:val="20"/>
                      </w:rPr>
                    </w:pPr>
                    <w:r>
                      <w:t>Membre</w:t>
                    </w:r>
                  </w:p>
                </w:tc>
              </w:sdtContent>
            </w:sdt>
            <w:sdt>
              <w:sdtPr>
                <w:tag w:val="goog_rdk_154"/>
                <w:id w:val="655039431"/>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1D" w14:textId="77777777" w:rsidR="00D37899" w:rsidRDefault="000C6993">
                    <w:pPr>
                      <w:widowControl w:val="0"/>
                      <w:spacing w:line="276" w:lineRule="auto"/>
                      <w:jc w:val="right"/>
                      <w:rPr>
                        <w:rFonts w:ascii="Arial" w:eastAsia="Arial" w:hAnsi="Arial" w:cs="Arial"/>
                        <w:sz w:val="20"/>
                        <w:szCs w:val="20"/>
                      </w:rPr>
                    </w:pPr>
                    <w:r>
                      <w:t>970887977</w:t>
                    </w:r>
                  </w:p>
                </w:tc>
              </w:sdtContent>
            </w:sdt>
          </w:tr>
          <w:tr w:rsidR="00D37899" w14:paraId="076E2829" w14:textId="77777777">
            <w:trPr>
              <w:trHeight w:val="315"/>
            </w:trPr>
            <w:sdt>
              <w:sdtPr>
                <w:tag w:val="goog_rdk_155"/>
                <w:id w:val="899175185"/>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1E"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Kamande Muleba</w:t>
                    </w:r>
                  </w:p>
                </w:tc>
              </w:sdtContent>
            </w:sdt>
            <w:sdt>
              <w:sdtPr>
                <w:tag w:val="goog_rdk_156"/>
                <w:id w:val="-436543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1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FAKIS</w:t>
                    </w:r>
                  </w:p>
                </w:tc>
              </w:sdtContent>
            </w:sdt>
            <w:sdt>
              <w:sdtPr>
                <w:tag w:val="goog_rdk_157"/>
                <w:id w:val="-94299147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Tshopo</w:t>
                    </w:r>
                  </w:p>
                </w:tc>
              </w:sdtContent>
            </w:sdt>
            <w:sdt>
              <w:sdtPr>
                <w:tag w:val="goog_rdk_158"/>
                <w:id w:val="-1683509713"/>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Secretariat General</w:t>
                    </w:r>
                  </w:p>
                </w:tc>
              </w:sdtContent>
            </w:sdt>
            <w:sdt>
              <w:sdtPr>
                <w:tag w:val="goog_rdk_159"/>
                <w:id w:val="-131402557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kamuleba@gmail.com</w:t>
                    </w:r>
                  </w:p>
                </w:tc>
              </w:sdtContent>
            </w:sdt>
          </w:tr>
          <w:tr w:rsidR="00D37899" w14:paraId="29A4F8AB" w14:textId="77777777">
            <w:trPr>
              <w:trHeight w:val="315"/>
            </w:trPr>
            <w:sdt>
              <w:sdtPr>
                <w:tag w:val="goog_rdk_160"/>
                <w:id w:val="134312752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Keddy Bosulo</w:t>
                    </w:r>
                  </w:p>
                </w:tc>
              </w:sdtContent>
            </w:sdt>
            <w:sdt>
              <w:sdtPr>
                <w:tag w:val="goog_rdk_161"/>
                <w:id w:val="109667526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REPALEF</w:t>
                    </w:r>
                  </w:p>
                </w:tc>
              </w:sdtContent>
            </w:sdt>
            <w:sdt>
              <w:sdtPr>
                <w:tag w:val="goog_rdk_162"/>
                <w:id w:val="-137785198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163"/>
                <w:id w:val="50617538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Coordinateur national</w:t>
                    </w:r>
                  </w:p>
                </w:tc>
              </w:sdtContent>
            </w:sdt>
            <w:sdt>
              <w:sdtPr>
                <w:tag w:val="goog_rdk_164"/>
                <w:id w:val="116335326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2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kbosulu@gmail.com</w:t>
                    </w:r>
                  </w:p>
                </w:tc>
              </w:sdtContent>
            </w:sdt>
          </w:tr>
          <w:tr w:rsidR="00D37899" w14:paraId="5A298859" w14:textId="77777777">
            <w:trPr>
              <w:trHeight w:val="315"/>
            </w:trPr>
            <w:sdt>
              <w:sdtPr>
                <w:tag w:val="goog_rdk_165"/>
                <w:id w:val="190895647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Kevin Sasia</w:t>
                    </w:r>
                  </w:p>
                </w:tc>
              </w:sdtContent>
            </w:sdt>
            <w:sdt>
              <w:sdtPr>
                <w:tag w:val="goog_rdk_166"/>
                <w:id w:val="146360929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Rainforest Norway</w:t>
                    </w:r>
                  </w:p>
                </w:tc>
              </w:sdtContent>
            </w:sdt>
            <w:sdt>
              <w:sdtPr>
                <w:tag w:val="goog_rdk_167"/>
                <w:id w:val="-280031024"/>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168"/>
                <w:id w:val="88684286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Directeur pays RDC</w:t>
                    </w:r>
                  </w:p>
                </w:tc>
              </w:sdtContent>
            </w:sdt>
            <w:sdt>
              <w:sdtPr>
                <w:tag w:val="goog_rdk_169"/>
                <w:id w:val="-374462899"/>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kevin@rainforest.no</w:t>
                    </w:r>
                  </w:p>
                </w:tc>
              </w:sdtContent>
            </w:sdt>
          </w:tr>
          <w:tr w:rsidR="00D37899" w14:paraId="65D4F8D6" w14:textId="77777777">
            <w:trPr>
              <w:trHeight w:val="330"/>
            </w:trPr>
            <w:sdt>
              <w:sdtPr>
                <w:tag w:val="goog_rdk_170"/>
                <w:id w:val="214008992"/>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D" w14:textId="77777777" w:rsidR="00D37899" w:rsidRDefault="000C6993">
                    <w:pPr>
                      <w:widowControl w:val="0"/>
                      <w:spacing w:line="276" w:lineRule="auto"/>
                      <w:rPr>
                        <w:rFonts w:ascii="Arial" w:eastAsia="Arial" w:hAnsi="Arial" w:cs="Arial"/>
                        <w:sz w:val="20"/>
                        <w:szCs w:val="20"/>
                      </w:rPr>
                    </w:pPr>
                    <w:r>
                      <w:t>LOSANGO Louis</w:t>
                    </w:r>
                  </w:p>
                </w:tc>
              </w:sdtContent>
            </w:sdt>
            <w:sdt>
              <w:sdtPr>
                <w:tag w:val="goog_rdk_171"/>
                <w:id w:val="961994333"/>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E" w14:textId="77777777" w:rsidR="00D37899" w:rsidRDefault="000C6993">
                    <w:pPr>
                      <w:widowControl w:val="0"/>
                      <w:spacing w:line="276" w:lineRule="auto"/>
                      <w:rPr>
                        <w:rFonts w:ascii="Arial" w:eastAsia="Arial" w:hAnsi="Arial" w:cs="Arial"/>
                        <w:sz w:val="20"/>
                        <w:szCs w:val="20"/>
                      </w:rPr>
                    </w:pPr>
                    <w:r>
                      <w:t>FOBADE</w:t>
                    </w:r>
                  </w:p>
                </w:tc>
              </w:sdtContent>
            </w:sdt>
            <w:sdt>
              <w:sdtPr>
                <w:tag w:val="goog_rdk_172"/>
                <w:id w:val="-24604279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2F" w14:textId="77777777" w:rsidR="00D37899" w:rsidRDefault="000C6993">
                    <w:pPr>
                      <w:widowControl w:val="0"/>
                      <w:spacing w:line="276" w:lineRule="auto"/>
                      <w:rPr>
                        <w:rFonts w:ascii="Arial" w:eastAsia="Arial" w:hAnsi="Arial" w:cs="Arial"/>
                        <w:sz w:val="20"/>
                        <w:szCs w:val="20"/>
                      </w:rPr>
                    </w:pPr>
                    <w:r>
                      <w:t>Lisala</w:t>
                    </w:r>
                  </w:p>
                </w:tc>
              </w:sdtContent>
            </w:sdt>
            <w:sdt>
              <w:sdtPr>
                <w:tag w:val="goog_rdk_173"/>
                <w:id w:val="93216159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0" w14:textId="77777777" w:rsidR="00D37899" w:rsidRDefault="000C6993">
                    <w:pPr>
                      <w:widowControl w:val="0"/>
                      <w:spacing w:line="276" w:lineRule="auto"/>
                      <w:rPr>
                        <w:rFonts w:ascii="Arial" w:eastAsia="Arial" w:hAnsi="Arial" w:cs="Arial"/>
                        <w:sz w:val="20"/>
                        <w:szCs w:val="20"/>
                      </w:rPr>
                    </w:pPr>
                    <w:r>
                      <w:t>Membre</w:t>
                    </w:r>
                  </w:p>
                </w:tc>
              </w:sdtContent>
            </w:sdt>
            <w:sdt>
              <w:sdtPr>
                <w:tag w:val="goog_rdk_174"/>
                <w:id w:val="937098399"/>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1" w14:textId="77777777" w:rsidR="00D37899" w:rsidRDefault="00D37899">
                    <w:pPr>
                      <w:widowControl w:val="0"/>
                      <w:spacing w:line="276" w:lineRule="auto"/>
                      <w:rPr>
                        <w:rFonts w:ascii="Arial" w:eastAsia="Arial" w:hAnsi="Arial" w:cs="Arial"/>
                        <w:sz w:val="20"/>
                        <w:szCs w:val="20"/>
                      </w:rPr>
                    </w:pPr>
                  </w:p>
                </w:tc>
              </w:sdtContent>
            </w:sdt>
          </w:tr>
          <w:tr w:rsidR="00D37899" w14:paraId="423941EC" w14:textId="77777777">
            <w:trPr>
              <w:trHeight w:val="330"/>
            </w:trPr>
            <w:sdt>
              <w:sdtPr>
                <w:tag w:val="goog_rdk_175"/>
                <w:id w:val="182385036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2" w14:textId="77777777" w:rsidR="00D37899" w:rsidRDefault="000C6993">
                    <w:pPr>
                      <w:widowControl w:val="0"/>
                      <w:spacing w:line="276" w:lineRule="auto"/>
                      <w:rPr>
                        <w:rFonts w:ascii="Arial" w:eastAsia="Arial" w:hAnsi="Arial" w:cs="Arial"/>
                        <w:sz w:val="20"/>
                        <w:szCs w:val="20"/>
                      </w:rPr>
                    </w:pPr>
                    <w:r>
                      <w:t>MABANGU Thierry</w:t>
                    </w:r>
                  </w:p>
                </w:tc>
              </w:sdtContent>
            </w:sdt>
            <w:sdt>
              <w:sdtPr>
                <w:tag w:val="goog_rdk_176"/>
                <w:id w:val="154409309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3" w14:textId="77777777" w:rsidR="00D37899" w:rsidRDefault="000C6993">
                    <w:pPr>
                      <w:widowControl w:val="0"/>
                      <w:spacing w:line="276" w:lineRule="auto"/>
                      <w:rPr>
                        <w:rFonts w:ascii="Arial" w:eastAsia="Arial" w:hAnsi="Arial" w:cs="Arial"/>
                        <w:sz w:val="20"/>
                        <w:szCs w:val="20"/>
                      </w:rPr>
                    </w:pPr>
                    <w:r>
                      <w:t>GRAMEDI</w:t>
                    </w:r>
                  </w:p>
                </w:tc>
              </w:sdtContent>
            </w:sdt>
            <w:sdt>
              <w:sdtPr>
                <w:tag w:val="goog_rdk_177"/>
                <w:id w:val="-21458495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4" w14:textId="77777777" w:rsidR="00D37899" w:rsidRDefault="000C6993">
                    <w:pPr>
                      <w:widowControl w:val="0"/>
                      <w:spacing w:line="276" w:lineRule="auto"/>
                      <w:rPr>
                        <w:rFonts w:ascii="Arial" w:eastAsia="Arial" w:hAnsi="Arial" w:cs="Arial"/>
                        <w:sz w:val="20"/>
                        <w:szCs w:val="20"/>
                      </w:rPr>
                    </w:pPr>
                    <w:r>
                      <w:t>Lisala</w:t>
                    </w:r>
                  </w:p>
                </w:tc>
              </w:sdtContent>
            </w:sdt>
            <w:sdt>
              <w:sdtPr>
                <w:tag w:val="goog_rdk_178"/>
                <w:id w:val="189299517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5" w14:textId="77777777" w:rsidR="00D37899" w:rsidRDefault="000C6993">
                    <w:pPr>
                      <w:widowControl w:val="0"/>
                      <w:spacing w:line="276" w:lineRule="auto"/>
                      <w:rPr>
                        <w:rFonts w:ascii="Arial" w:eastAsia="Arial" w:hAnsi="Arial" w:cs="Arial"/>
                        <w:sz w:val="20"/>
                        <w:szCs w:val="20"/>
                      </w:rPr>
                    </w:pPr>
                    <w:r>
                      <w:t>Conseiller, Logisticien CPO</w:t>
                    </w:r>
                  </w:p>
                </w:tc>
              </w:sdtContent>
            </w:sdt>
            <w:sdt>
              <w:sdtPr>
                <w:tag w:val="goog_rdk_179"/>
                <w:id w:val="-810945673"/>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6" w14:textId="77777777" w:rsidR="00D37899" w:rsidRDefault="000C6993">
                    <w:pPr>
                      <w:widowControl w:val="0"/>
                      <w:spacing w:line="276" w:lineRule="auto"/>
                      <w:jc w:val="right"/>
                      <w:rPr>
                        <w:rFonts w:ascii="Arial" w:eastAsia="Arial" w:hAnsi="Arial" w:cs="Arial"/>
                        <w:sz w:val="20"/>
                        <w:szCs w:val="20"/>
                      </w:rPr>
                    </w:pPr>
                    <w:r>
                      <w:rPr>
                        <w:rFonts w:ascii="Arial" w:eastAsia="Arial" w:hAnsi="Arial" w:cs="Arial"/>
                        <w:sz w:val="20"/>
                        <w:szCs w:val="20"/>
                      </w:rPr>
                      <w:t>812458335</w:t>
                    </w:r>
                  </w:p>
                </w:tc>
              </w:sdtContent>
            </w:sdt>
          </w:tr>
          <w:tr w:rsidR="00D37899" w14:paraId="2C5E7AE7" w14:textId="77777777">
            <w:trPr>
              <w:trHeight w:val="330"/>
            </w:trPr>
            <w:sdt>
              <w:sdtPr>
                <w:tag w:val="goog_rdk_180"/>
                <w:id w:val="1397082373"/>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7" w14:textId="77777777" w:rsidR="00D37899" w:rsidRDefault="000C6993">
                    <w:pPr>
                      <w:widowControl w:val="0"/>
                      <w:spacing w:line="276" w:lineRule="auto"/>
                      <w:rPr>
                        <w:rFonts w:ascii="Arial" w:eastAsia="Arial" w:hAnsi="Arial" w:cs="Arial"/>
                        <w:sz w:val="20"/>
                        <w:szCs w:val="20"/>
                      </w:rPr>
                    </w:pPr>
                    <w:r>
                      <w:t>MADZAKA MOLIMA</w:t>
                    </w:r>
                  </w:p>
                </w:tc>
              </w:sdtContent>
            </w:sdt>
            <w:sdt>
              <w:sdtPr>
                <w:tag w:val="goog_rdk_181"/>
                <w:id w:val="512803824"/>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8" w14:textId="77777777" w:rsidR="00D37899" w:rsidRDefault="000C6993">
                    <w:pPr>
                      <w:widowControl w:val="0"/>
                      <w:spacing w:line="276" w:lineRule="auto"/>
                      <w:rPr>
                        <w:rFonts w:ascii="Arial" w:eastAsia="Arial" w:hAnsi="Arial" w:cs="Arial"/>
                        <w:sz w:val="20"/>
                        <w:szCs w:val="20"/>
                      </w:rPr>
                    </w:pPr>
                    <w:r>
                      <w:t>FRSM</w:t>
                    </w:r>
                  </w:p>
                </w:tc>
              </w:sdtContent>
            </w:sdt>
            <w:sdt>
              <w:sdtPr>
                <w:tag w:val="goog_rdk_182"/>
                <w:id w:val="80566488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9" w14:textId="77777777" w:rsidR="00D37899" w:rsidRDefault="000C6993">
                    <w:pPr>
                      <w:widowControl w:val="0"/>
                      <w:spacing w:line="276" w:lineRule="auto"/>
                      <w:rPr>
                        <w:rFonts w:ascii="Arial" w:eastAsia="Arial" w:hAnsi="Arial" w:cs="Arial"/>
                        <w:sz w:val="20"/>
                        <w:szCs w:val="20"/>
                      </w:rPr>
                    </w:pPr>
                    <w:r>
                      <w:t>Lisala</w:t>
                    </w:r>
                  </w:p>
                </w:tc>
              </w:sdtContent>
            </w:sdt>
            <w:sdt>
              <w:sdtPr>
                <w:tag w:val="goog_rdk_183"/>
                <w:id w:val="-34895250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A" w14:textId="77777777" w:rsidR="00D37899" w:rsidRDefault="000C6993">
                    <w:pPr>
                      <w:widowControl w:val="0"/>
                      <w:spacing w:line="276" w:lineRule="auto"/>
                      <w:rPr>
                        <w:rFonts w:ascii="Arial" w:eastAsia="Arial" w:hAnsi="Arial" w:cs="Arial"/>
                        <w:sz w:val="20"/>
                        <w:szCs w:val="20"/>
                      </w:rPr>
                    </w:pPr>
                    <w:r>
                      <w:t>Président</w:t>
                    </w:r>
                  </w:p>
                </w:tc>
              </w:sdtContent>
            </w:sdt>
            <w:sdt>
              <w:sdtPr>
                <w:tag w:val="goog_rdk_184"/>
                <w:id w:val="148766345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B" w14:textId="77777777" w:rsidR="00D37899" w:rsidRDefault="00D37899">
                    <w:pPr>
                      <w:widowControl w:val="0"/>
                      <w:spacing w:line="276" w:lineRule="auto"/>
                      <w:rPr>
                        <w:rFonts w:ascii="Arial" w:eastAsia="Arial" w:hAnsi="Arial" w:cs="Arial"/>
                        <w:sz w:val="20"/>
                        <w:szCs w:val="20"/>
                      </w:rPr>
                    </w:pPr>
                  </w:p>
                </w:tc>
              </w:sdtContent>
            </w:sdt>
          </w:tr>
          <w:tr w:rsidR="00D37899" w14:paraId="10BD608F" w14:textId="77777777">
            <w:trPr>
              <w:trHeight w:val="330"/>
            </w:trPr>
            <w:sdt>
              <w:sdtPr>
                <w:tag w:val="goog_rdk_185"/>
                <w:id w:val="213452471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C" w14:textId="77777777" w:rsidR="00D37899" w:rsidRDefault="000C6993">
                    <w:pPr>
                      <w:widowControl w:val="0"/>
                      <w:spacing w:line="276" w:lineRule="auto"/>
                      <w:rPr>
                        <w:rFonts w:ascii="Arial" w:eastAsia="Arial" w:hAnsi="Arial" w:cs="Arial"/>
                        <w:sz w:val="20"/>
                        <w:szCs w:val="20"/>
                      </w:rPr>
                    </w:pPr>
                    <w:r>
                      <w:t>Mamie NDAYA ILUNGA</w:t>
                    </w:r>
                  </w:p>
                </w:tc>
              </w:sdtContent>
            </w:sdt>
            <w:sdt>
              <w:sdtPr>
                <w:tag w:val="goog_rdk_186"/>
                <w:id w:val="-207850656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D" w14:textId="77777777" w:rsidR="00D37899" w:rsidRDefault="000C6993">
                    <w:pPr>
                      <w:widowControl w:val="0"/>
                      <w:spacing w:line="276" w:lineRule="auto"/>
                      <w:rPr>
                        <w:rFonts w:ascii="Arial" w:eastAsia="Arial" w:hAnsi="Arial" w:cs="Arial"/>
                        <w:sz w:val="20"/>
                        <w:szCs w:val="20"/>
                      </w:rPr>
                    </w:pPr>
                    <w:r>
                      <w:t>A.V</w:t>
                    </w:r>
                  </w:p>
                </w:tc>
              </w:sdtContent>
            </w:sdt>
            <w:sdt>
              <w:sdtPr>
                <w:tag w:val="goog_rdk_187"/>
                <w:id w:val="-1314721310"/>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E"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188"/>
                <w:id w:val="-35349365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3F" w14:textId="77777777" w:rsidR="00D37899" w:rsidRDefault="000C6993">
                    <w:pPr>
                      <w:widowControl w:val="0"/>
                      <w:spacing w:line="276" w:lineRule="auto"/>
                      <w:rPr>
                        <w:rFonts w:ascii="Arial" w:eastAsia="Arial" w:hAnsi="Arial" w:cs="Arial"/>
                        <w:sz w:val="20"/>
                        <w:szCs w:val="20"/>
                      </w:rPr>
                    </w:pPr>
                    <w:r>
                      <w:t>Membre</w:t>
                    </w:r>
                  </w:p>
                </w:tc>
              </w:sdtContent>
            </w:sdt>
            <w:sdt>
              <w:sdtPr>
                <w:tag w:val="goog_rdk_189"/>
                <w:id w:val="438956469"/>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0" w14:textId="77777777" w:rsidR="00D37899" w:rsidRDefault="000C6993">
                    <w:pPr>
                      <w:widowControl w:val="0"/>
                      <w:spacing w:line="276" w:lineRule="auto"/>
                      <w:jc w:val="right"/>
                      <w:rPr>
                        <w:rFonts w:ascii="Arial" w:eastAsia="Arial" w:hAnsi="Arial" w:cs="Arial"/>
                        <w:sz w:val="20"/>
                        <w:szCs w:val="20"/>
                      </w:rPr>
                    </w:pPr>
                    <w:r>
                      <w:t>994069083</w:t>
                    </w:r>
                  </w:p>
                </w:tc>
              </w:sdtContent>
            </w:sdt>
          </w:tr>
          <w:tr w:rsidR="00D37899" w14:paraId="728FE95B" w14:textId="77777777">
            <w:trPr>
              <w:trHeight w:val="330"/>
            </w:trPr>
            <w:sdt>
              <w:sdtPr>
                <w:tag w:val="goog_rdk_190"/>
                <w:id w:val="-173885253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1" w14:textId="77777777" w:rsidR="00D37899" w:rsidRDefault="000C6993">
                    <w:pPr>
                      <w:widowControl w:val="0"/>
                      <w:spacing w:line="276" w:lineRule="auto"/>
                      <w:rPr>
                        <w:rFonts w:ascii="Arial" w:eastAsia="Arial" w:hAnsi="Arial" w:cs="Arial"/>
                        <w:sz w:val="20"/>
                        <w:szCs w:val="20"/>
                      </w:rPr>
                    </w:pPr>
                    <w:r>
                      <w:t>Marie Pauline DAKUZU</w:t>
                    </w:r>
                  </w:p>
                </w:tc>
              </w:sdtContent>
            </w:sdt>
            <w:sdt>
              <w:sdtPr>
                <w:tag w:val="goog_rdk_191"/>
                <w:id w:val="-100412104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2" w14:textId="77777777" w:rsidR="00D37899" w:rsidRDefault="000C6993">
                    <w:pPr>
                      <w:widowControl w:val="0"/>
                      <w:spacing w:line="276" w:lineRule="auto"/>
                      <w:rPr>
                        <w:rFonts w:ascii="Arial" w:eastAsia="Arial" w:hAnsi="Arial" w:cs="Arial"/>
                        <w:sz w:val="20"/>
                        <w:szCs w:val="20"/>
                      </w:rPr>
                    </w:pPr>
                    <w:r>
                      <w:t>GAD</w:t>
                    </w:r>
                  </w:p>
                </w:tc>
              </w:sdtContent>
            </w:sdt>
            <w:sdt>
              <w:sdtPr>
                <w:tag w:val="goog_rdk_192"/>
                <w:id w:val="140048286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193"/>
                <w:id w:val="143185296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194"/>
                <w:id w:val="-2734279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5" w14:textId="77777777" w:rsidR="00D37899" w:rsidRDefault="000C6993">
                    <w:pPr>
                      <w:widowControl w:val="0"/>
                      <w:spacing w:line="276" w:lineRule="auto"/>
                      <w:jc w:val="right"/>
                      <w:rPr>
                        <w:rFonts w:ascii="Arial" w:eastAsia="Arial" w:hAnsi="Arial" w:cs="Arial"/>
                        <w:sz w:val="20"/>
                        <w:szCs w:val="20"/>
                      </w:rPr>
                    </w:pPr>
                    <w:r>
                      <w:t>810412784</w:t>
                    </w:r>
                  </w:p>
                </w:tc>
              </w:sdtContent>
            </w:sdt>
          </w:tr>
          <w:tr w:rsidR="00D37899" w14:paraId="338CA34F" w14:textId="77777777">
            <w:trPr>
              <w:trHeight w:val="315"/>
            </w:trPr>
            <w:sdt>
              <w:sdtPr>
                <w:tag w:val="goog_rdk_195"/>
                <w:id w:val="73720671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4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Maurice NKANKA TSHILUMBA</w:t>
                    </w:r>
                  </w:p>
                </w:tc>
              </w:sdtContent>
            </w:sdt>
            <w:sdt>
              <w:sdtPr>
                <w:tag w:val="goog_rdk_196"/>
                <w:id w:val="200168989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4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APBES</w:t>
                    </w:r>
                  </w:p>
                </w:tc>
              </w:sdtContent>
            </w:sdt>
            <w:sdt>
              <w:sdtPr>
                <w:tag w:val="goog_rdk_197"/>
                <w:id w:val="167569409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4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Mbuji Mayi</w:t>
                    </w:r>
                  </w:p>
                </w:tc>
              </w:sdtContent>
            </w:sdt>
            <w:sdt>
              <w:sdtPr>
                <w:tag w:val="goog_rdk_198"/>
                <w:id w:val="2088961009"/>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4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coordinateur</w:t>
                    </w:r>
                  </w:p>
                </w:tc>
              </w:sdtContent>
            </w:sdt>
            <w:sdt>
              <w:sdtPr>
                <w:tag w:val="goog_rdk_199"/>
                <w:id w:val="919758903"/>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4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Mauricenkanka19@gmail.com</w:t>
                    </w:r>
                  </w:p>
                </w:tc>
              </w:sdtContent>
            </w:sdt>
          </w:tr>
          <w:tr w:rsidR="00D37899" w14:paraId="5F609F4A" w14:textId="77777777">
            <w:trPr>
              <w:trHeight w:val="330"/>
            </w:trPr>
            <w:sdt>
              <w:sdtPr>
                <w:tag w:val="goog_rdk_200"/>
                <w:id w:val="179116634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B" w14:textId="77777777" w:rsidR="00D37899" w:rsidRDefault="000C6993">
                    <w:pPr>
                      <w:widowControl w:val="0"/>
                      <w:spacing w:line="276" w:lineRule="auto"/>
                      <w:rPr>
                        <w:rFonts w:ascii="Arial" w:eastAsia="Arial" w:hAnsi="Arial" w:cs="Arial"/>
                        <w:sz w:val="20"/>
                        <w:szCs w:val="20"/>
                      </w:rPr>
                    </w:pPr>
                    <w:r>
                      <w:t>MAWELE NADEANE Colin</w:t>
                    </w:r>
                  </w:p>
                </w:tc>
              </w:sdtContent>
            </w:sdt>
            <w:sdt>
              <w:sdtPr>
                <w:tag w:val="goog_rdk_201"/>
                <w:id w:val="-521556003"/>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34C" w14:textId="77777777" w:rsidR="00D37899" w:rsidRDefault="000C6993">
                    <w:pPr>
                      <w:widowControl w:val="0"/>
                      <w:spacing w:line="276" w:lineRule="auto"/>
                      <w:rPr>
                        <w:rFonts w:ascii="Arial" w:eastAsia="Arial" w:hAnsi="Arial" w:cs="Arial"/>
                        <w:sz w:val="20"/>
                        <w:szCs w:val="20"/>
                      </w:rPr>
                    </w:pPr>
                    <w:r>
                      <w:rPr>
                        <w:rFonts w:ascii="Roboto" w:eastAsia="Roboto" w:hAnsi="Roboto" w:cs="Roboto"/>
                        <w:sz w:val="20"/>
                        <w:szCs w:val="20"/>
                      </w:rPr>
                      <w:t>CENTRE ELIKYA</w:t>
                    </w:r>
                  </w:p>
                </w:tc>
              </w:sdtContent>
            </w:sdt>
            <w:sdt>
              <w:sdtPr>
                <w:tag w:val="goog_rdk_202"/>
                <w:id w:val="337516054"/>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203"/>
                <w:id w:val="-147359347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E"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204"/>
                <w:id w:val="132539507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4F" w14:textId="77777777" w:rsidR="00D37899" w:rsidRDefault="000C6993">
                    <w:pPr>
                      <w:widowControl w:val="0"/>
                      <w:spacing w:line="276" w:lineRule="auto"/>
                      <w:jc w:val="right"/>
                      <w:rPr>
                        <w:rFonts w:ascii="Arial" w:eastAsia="Arial" w:hAnsi="Arial" w:cs="Arial"/>
                        <w:sz w:val="20"/>
                        <w:szCs w:val="20"/>
                      </w:rPr>
                    </w:pPr>
                    <w:r>
                      <w:t>819917989</w:t>
                    </w:r>
                  </w:p>
                </w:tc>
              </w:sdtContent>
            </w:sdt>
          </w:tr>
          <w:tr w:rsidR="00D37899" w14:paraId="32414D03" w14:textId="77777777">
            <w:trPr>
              <w:trHeight w:val="330"/>
            </w:trPr>
            <w:sdt>
              <w:sdtPr>
                <w:tag w:val="goog_rdk_205"/>
                <w:id w:val="832025736"/>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0" w14:textId="77777777" w:rsidR="00D37899" w:rsidRDefault="000C6993">
                    <w:pPr>
                      <w:widowControl w:val="0"/>
                      <w:spacing w:line="276" w:lineRule="auto"/>
                      <w:rPr>
                        <w:rFonts w:ascii="Arial" w:eastAsia="Arial" w:hAnsi="Arial" w:cs="Arial"/>
                        <w:sz w:val="20"/>
                        <w:szCs w:val="20"/>
                      </w:rPr>
                    </w:pPr>
                    <w:r>
                      <w:t>MBALA KANGULUNGU Gaël</w:t>
                    </w:r>
                  </w:p>
                </w:tc>
              </w:sdtContent>
            </w:sdt>
            <w:sdt>
              <w:sdtPr>
                <w:tag w:val="goog_rdk_206"/>
                <w:id w:val="62696773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1" w14:textId="77777777" w:rsidR="00D37899" w:rsidRDefault="000C6993">
                    <w:pPr>
                      <w:widowControl w:val="0"/>
                      <w:spacing w:line="276" w:lineRule="auto"/>
                      <w:rPr>
                        <w:rFonts w:ascii="Arial" w:eastAsia="Arial" w:hAnsi="Arial" w:cs="Arial"/>
                        <w:sz w:val="20"/>
                        <w:szCs w:val="20"/>
                      </w:rPr>
                    </w:pPr>
                    <w:r>
                      <w:t>VPDD</w:t>
                    </w:r>
                  </w:p>
                </w:tc>
              </w:sdtContent>
            </w:sdt>
            <w:sdt>
              <w:sdtPr>
                <w:tag w:val="goog_rdk_207"/>
                <w:id w:val="2071149487"/>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2"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208"/>
                <w:id w:val="-243491048"/>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3" w14:textId="77777777" w:rsidR="00D37899" w:rsidRDefault="000C6993">
                    <w:pPr>
                      <w:widowControl w:val="0"/>
                      <w:spacing w:line="276" w:lineRule="auto"/>
                      <w:rPr>
                        <w:rFonts w:ascii="Arial" w:eastAsia="Arial" w:hAnsi="Arial" w:cs="Arial"/>
                        <w:sz w:val="20"/>
                        <w:szCs w:val="20"/>
                      </w:rPr>
                    </w:pPr>
                    <w:r>
                      <w:t>Membre</w:t>
                    </w:r>
                  </w:p>
                </w:tc>
              </w:sdtContent>
            </w:sdt>
            <w:sdt>
              <w:sdtPr>
                <w:tag w:val="goog_rdk_209"/>
                <w:id w:val="-1290972056"/>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4" w14:textId="77777777" w:rsidR="00D37899" w:rsidRDefault="000C6993">
                    <w:pPr>
                      <w:widowControl w:val="0"/>
                      <w:spacing w:line="276" w:lineRule="auto"/>
                      <w:jc w:val="right"/>
                      <w:rPr>
                        <w:rFonts w:ascii="Arial" w:eastAsia="Arial" w:hAnsi="Arial" w:cs="Arial"/>
                        <w:sz w:val="20"/>
                        <w:szCs w:val="20"/>
                      </w:rPr>
                    </w:pPr>
                    <w:r>
                      <w:t>994503607</w:t>
                    </w:r>
                  </w:p>
                </w:tc>
              </w:sdtContent>
            </w:sdt>
          </w:tr>
          <w:tr w:rsidR="00D37899" w14:paraId="19A81742" w14:textId="77777777">
            <w:trPr>
              <w:trHeight w:val="525"/>
            </w:trPr>
            <w:sdt>
              <w:sdtPr>
                <w:tag w:val="goog_rdk_210"/>
                <w:id w:val="47657995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Mirey Atallah</w:t>
                    </w:r>
                  </w:p>
                </w:tc>
              </w:sdtContent>
            </w:sdt>
            <w:sdt>
              <w:sdtPr>
                <w:tag w:val="goog_rdk_211"/>
                <w:id w:val="-82428115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FONAREDD Comité technique</w:t>
                    </w:r>
                  </w:p>
                </w:tc>
              </w:sdtContent>
            </w:sdt>
            <w:sdt>
              <w:sdtPr>
                <w:tag w:val="goog_rdk_212"/>
                <w:id w:val="192514814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213"/>
                <w:id w:val="-202708691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Conseillère Technique Principale du FONAREDD</w:t>
                    </w:r>
                  </w:p>
                </w:tc>
              </w:sdtContent>
            </w:sdt>
            <w:sdt>
              <w:sdtPr>
                <w:tag w:val="goog_rdk_214"/>
                <w:id w:val="365727981"/>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u w:val="single"/>
                      </w:rPr>
                      <w:t>mirey.atallah@fonaredd-rdc.org</w:t>
                    </w:r>
                  </w:p>
                </w:tc>
              </w:sdtContent>
            </w:sdt>
          </w:tr>
          <w:tr w:rsidR="00D37899" w14:paraId="02DE8B15" w14:textId="77777777">
            <w:trPr>
              <w:trHeight w:val="330"/>
            </w:trPr>
            <w:sdt>
              <w:sdtPr>
                <w:tag w:val="goog_rdk_215"/>
                <w:id w:val="-105477380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A" w14:textId="77777777" w:rsidR="00D37899" w:rsidRDefault="000C6993">
                    <w:pPr>
                      <w:widowControl w:val="0"/>
                      <w:spacing w:line="276" w:lineRule="auto"/>
                      <w:rPr>
                        <w:rFonts w:ascii="Arial" w:eastAsia="Arial" w:hAnsi="Arial" w:cs="Arial"/>
                        <w:sz w:val="20"/>
                        <w:szCs w:val="20"/>
                      </w:rPr>
                    </w:pPr>
                    <w:r>
                      <w:t>Moise NKUBA</w:t>
                    </w:r>
                  </w:p>
                </w:tc>
              </w:sdtContent>
            </w:sdt>
            <w:sdt>
              <w:sdtPr>
                <w:tag w:val="goog_rdk_216"/>
                <w:id w:val="19620417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B" w14:textId="77777777" w:rsidR="00D37899" w:rsidRDefault="000C6993">
                    <w:pPr>
                      <w:widowControl w:val="0"/>
                      <w:spacing w:line="276" w:lineRule="auto"/>
                      <w:rPr>
                        <w:rFonts w:ascii="Arial" w:eastAsia="Arial" w:hAnsi="Arial" w:cs="Arial"/>
                        <w:sz w:val="20"/>
                        <w:szCs w:val="20"/>
                      </w:rPr>
                    </w:pPr>
                    <w:r>
                      <w:t>APRONAPAKAT</w:t>
                    </w:r>
                  </w:p>
                </w:tc>
              </w:sdtContent>
            </w:sdt>
            <w:sdt>
              <w:sdtPr>
                <w:tag w:val="goog_rdk_217"/>
                <w:id w:val="818851168"/>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C"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218"/>
                <w:id w:val="-193172662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D" w14:textId="77777777" w:rsidR="00D37899" w:rsidRDefault="000C6993">
                    <w:pPr>
                      <w:widowControl w:val="0"/>
                      <w:spacing w:line="276" w:lineRule="auto"/>
                      <w:rPr>
                        <w:rFonts w:ascii="Arial" w:eastAsia="Arial" w:hAnsi="Arial" w:cs="Arial"/>
                        <w:sz w:val="20"/>
                        <w:szCs w:val="20"/>
                      </w:rPr>
                    </w:pPr>
                    <w:r>
                      <w:t>Membre</w:t>
                    </w:r>
                  </w:p>
                </w:tc>
              </w:sdtContent>
            </w:sdt>
            <w:sdt>
              <w:sdtPr>
                <w:tag w:val="goog_rdk_219"/>
                <w:id w:val="240919049"/>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E" w14:textId="77777777" w:rsidR="00D37899" w:rsidRDefault="000C6993">
                    <w:pPr>
                      <w:widowControl w:val="0"/>
                      <w:spacing w:line="276" w:lineRule="auto"/>
                      <w:jc w:val="right"/>
                      <w:rPr>
                        <w:rFonts w:ascii="Arial" w:eastAsia="Arial" w:hAnsi="Arial" w:cs="Arial"/>
                        <w:sz w:val="20"/>
                        <w:szCs w:val="20"/>
                      </w:rPr>
                    </w:pPr>
                    <w:r>
                      <w:t>972072034</w:t>
                    </w:r>
                  </w:p>
                </w:tc>
              </w:sdtContent>
            </w:sdt>
          </w:tr>
          <w:tr w:rsidR="00D37899" w14:paraId="6954BB16" w14:textId="77777777">
            <w:trPr>
              <w:trHeight w:val="330"/>
            </w:trPr>
            <w:sdt>
              <w:sdtPr>
                <w:tag w:val="goog_rdk_220"/>
                <w:id w:val="156159775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5F" w14:textId="77777777" w:rsidR="00D37899" w:rsidRDefault="000C6993">
                    <w:pPr>
                      <w:widowControl w:val="0"/>
                      <w:spacing w:line="276" w:lineRule="auto"/>
                      <w:rPr>
                        <w:rFonts w:ascii="Arial" w:eastAsia="Arial" w:hAnsi="Arial" w:cs="Arial"/>
                        <w:sz w:val="20"/>
                        <w:szCs w:val="20"/>
                      </w:rPr>
                    </w:pPr>
                    <w:r>
                      <w:t>MOKOLO PEZE Jos</w:t>
                    </w:r>
                  </w:p>
                </w:tc>
              </w:sdtContent>
            </w:sdt>
            <w:sdt>
              <w:sdtPr>
                <w:tag w:val="goog_rdk_221"/>
                <w:id w:val="-13626924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0" w14:textId="77777777" w:rsidR="00D37899" w:rsidRDefault="000C6993">
                    <w:pPr>
                      <w:widowControl w:val="0"/>
                      <w:spacing w:line="276" w:lineRule="auto"/>
                      <w:rPr>
                        <w:rFonts w:ascii="Arial" w:eastAsia="Arial" w:hAnsi="Arial" w:cs="Arial"/>
                        <w:sz w:val="20"/>
                        <w:szCs w:val="20"/>
                      </w:rPr>
                    </w:pPr>
                    <w:r>
                      <w:t>ACDD</w:t>
                    </w:r>
                  </w:p>
                </w:tc>
              </w:sdtContent>
            </w:sdt>
            <w:sdt>
              <w:sdtPr>
                <w:tag w:val="goog_rdk_222"/>
                <w:id w:val="-116385236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1" w14:textId="77777777" w:rsidR="00D37899" w:rsidRDefault="000C6993">
                    <w:pPr>
                      <w:widowControl w:val="0"/>
                      <w:spacing w:line="276" w:lineRule="auto"/>
                      <w:rPr>
                        <w:rFonts w:ascii="Arial" w:eastAsia="Arial" w:hAnsi="Arial" w:cs="Arial"/>
                        <w:sz w:val="20"/>
                        <w:szCs w:val="20"/>
                      </w:rPr>
                    </w:pPr>
                    <w:r>
                      <w:t>Lisala</w:t>
                    </w:r>
                  </w:p>
                </w:tc>
              </w:sdtContent>
            </w:sdt>
            <w:sdt>
              <w:sdtPr>
                <w:tag w:val="goog_rdk_223"/>
                <w:id w:val="82524710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2" w14:textId="77777777" w:rsidR="00D37899" w:rsidRDefault="000C6993">
                    <w:pPr>
                      <w:widowControl w:val="0"/>
                      <w:spacing w:line="276" w:lineRule="auto"/>
                      <w:rPr>
                        <w:rFonts w:ascii="Arial" w:eastAsia="Arial" w:hAnsi="Arial" w:cs="Arial"/>
                        <w:sz w:val="20"/>
                        <w:szCs w:val="20"/>
                      </w:rPr>
                    </w:pPr>
                    <w:r>
                      <w:t>MEMBRE</w:t>
                    </w:r>
                  </w:p>
                </w:tc>
              </w:sdtContent>
            </w:sdt>
            <w:sdt>
              <w:sdtPr>
                <w:tag w:val="goog_rdk_224"/>
                <w:id w:val="-14736299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3" w14:textId="77777777" w:rsidR="00D37899" w:rsidRDefault="00D37899">
                    <w:pPr>
                      <w:widowControl w:val="0"/>
                      <w:spacing w:line="276" w:lineRule="auto"/>
                      <w:rPr>
                        <w:rFonts w:ascii="Arial" w:eastAsia="Arial" w:hAnsi="Arial" w:cs="Arial"/>
                        <w:sz w:val="20"/>
                        <w:szCs w:val="20"/>
                      </w:rPr>
                    </w:pPr>
                  </w:p>
                </w:tc>
              </w:sdtContent>
            </w:sdt>
          </w:tr>
          <w:tr w:rsidR="00D37899" w14:paraId="0DB876BA" w14:textId="77777777">
            <w:trPr>
              <w:trHeight w:val="330"/>
            </w:trPr>
            <w:sdt>
              <w:sdtPr>
                <w:tag w:val="goog_rdk_225"/>
                <w:id w:val="-44962542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4" w14:textId="77777777" w:rsidR="00D37899" w:rsidRDefault="000C6993">
                    <w:pPr>
                      <w:widowControl w:val="0"/>
                      <w:spacing w:line="276" w:lineRule="auto"/>
                      <w:rPr>
                        <w:rFonts w:ascii="Arial" w:eastAsia="Arial" w:hAnsi="Arial" w:cs="Arial"/>
                        <w:sz w:val="20"/>
                        <w:szCs w:val="20"/>
                      </w:rPr>
                    </w:pPr>
                    <w:r>
                      <w:t>MOLOSA MALEKESE Molto</w:t>
                    </w:r>
                  </w:p>
                </w:tc>
              </w:sdtContent>
            </w:sdt>
            <w:sdt>
              <w:sdtPr>
                <w:tag w:val="goog_rdk_226"/>
                <w:id w:val="67123233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5" w14:textId="77777777" w:rsidR="00D37899" w:rsidRDefault="000C6993">
                    <w:pPr>
                      <w:widowControl w:val="0"/>
                      <w:spacing w:line="276" w:lineRule="auto"/>
                      <w:rPr>
                        <w:rFonts w:ascii="Arial" w:eastAsia="Arial" w:hAnsi="Arial" w:cs="Arial"/>
                        <w:sz w:val="20"/>
                        <w:szCs w:val="20"/>
                      </w:rPr>
                    </w:pPr>
                    <w:r>
                      <w:t>LES ECUREILS</w:t>
                    </w:r>
                  </w:p>
                </w:tc>
              </w:sdtContent>
            </w:sdt>
            <w:sdt>
              <w:sdtPr>
                <w:tag w:val="goog_rdk_227"/>
                <w:id w:val="1209843774"/>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228"/>
                <w:id w:val="1737353409"/>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229"/>
                <w:id w:val="-1899430437"/>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8" w14:textId="77777777" w:rsidR="00D37899" w:rsidRDefault="000C6993">
                    <w:pPr>
                      <w:widowControl w:val="0"/>
                      <w:spacing w:line="276" w:lineRule="auto"/>
                      <w:jc w:val="right"/>
                      <w:rPr>
                        <w:rFonts w:ascii="Arial" w:eastAsia="Arial" w:hAnsi="Arial" w:cs="Arial"/>
                        <w:sz w:val="20"/>
                        <w:szCs w:val="20"/>
                      </w:rPr>
                    </w:pPr>
                    <w:r>
                      <w:t>823830019</w:t>
                    </w:r>
                  </w:p>
                </w:tc>
              </w:sdtContent>
            </w:sdt>
          </w:tr>
          <w:tr w:rsidR="00D37899" w14:paraId="33EE0E82" w14:textId="77777777">
            <w:trPr>
              <w:trHeight w:val="315"/>
            </w:trPr>
            <w:sdt>
              <w:sdtPr>
                <w:tag w:val="goog_rdk_230"/>
                <w:id w:val="-245432418"/>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6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Nathan ILUNGA</w:t>
                    </w:r>
                  </w:p>
                </w:tc>
              </w:sdtContent>
            </w:sdt>
            <w:sdt>
              <w:sdtPr>
                <w:tag w:val="goog_rdk_231"/>
                <w:id w:val="-1308547864"/>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6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DJPES</w:t>
                    </w:r>
                  </w:p>
                </w:tc>
              </w:sdtContent>
            </w:sdt>
            <w:sdt>
              <w:sdtPr>
                <w:tag w:val="goog_rdk_232"/>
                <w:id w:val="52891940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6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Mbuji Mayi</w:t>
                    </w:r>
                  </w:p>
                </w:tc>
              </w:sdtContent>
            </w:sdt>
            <w:sdt>
              <w:sdtPr>
                <w:tag w:val="goog_rdk_233"/>
                <w:id w:val="16129325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6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Chargée de communication</w:t>
                    </w:r>
                  </w:p>
                </w:tc>
              </w:sdtContent>
            </w:sdt>
            <w:sdt>
              <w:sdtPr>
                <w:tag w:val="goog_rdk_234"/>
                <w:id w:val="-937207634"/>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Nathanilunga888@gmail.com</w:t>
                    </w:r>
                  </w:p>
                </w:tc>
              </w:sdtContent>
            </w:sdt>
          </w:tr>
          <w:tr w:rsidR="00D37899" w14:paraId="5155A5F1" w14:textId="77777777">
            <w:trPr>
              <w:trHeight w:val="330"/>
            </w:trPr>
            <w:sdt>
              <w:sdtPr>
                <w:tag w:val="goog_rdk_235"/>
                <w:id w:val="-1654755710"/>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E" w14:textId="77777777" w:rsidR="00D37899" w:rsidRDefault="000C6993">
                    <w:pPr>
                      <w:widowControl w:val="0"/>
                      <w:spacing w:line="276" w:lineRule="auto"/>
                      <w:rPr>
                        <w:rFonts w:ascii="Arial" w:eastAsia="Arial" w:hAnsi="Arial" w:cs="Arial"/>
                        <w:sz w:val="20"/>
                        <w:szCs w:val="20"/>
                      </w:rPr>
                    </w:pPr>
                    <w:r>
                      <w:t>NGAMBO KOLOGBAWESE JR</w:t>
                    </w:r>
                  </w:p>
                </w:tc>
              </w:sdtContent>
            </w:sdt>
            <w:sdt>
              <w:sdtPr>
                <w:tag w:val="goog_rdk_236"/>
                <w:id w:val="-98408261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6F" w14:textId="77777777" w:rsidR="00D37899" w:rsidRDefault="000C6993">
                    <w:pPr>
                      <w:widowControl w:val="0"/>
                      <w:spacing w:line="276" w:lineRule="auto"/>
                      <w:rPr>
                        <w:rFonts w:ascii="Arial" w:eastAsia="Arial" w:hAnsi="Arial" w:cs="Arial"/>
                        <w:sz w:val="20"/>
                        <w:szCs w:val="20"/>
                      </w:rPr>
                    </w:pPr>
                    <w:r>
                      <w:t>AJVDD</w:t>
                    </w:r>
                  </w:p>
                </w:tc>
              </w:sdtContent>
            </w:sdt>
            <w:sdt>
              <w:sdtPr>
                <w:tag w:val="goog_rdk_237"/>
                <w:id w:val="71285427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238"/>
                <w:id w:val="-901439871"/>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1" w14:textId="77777777" w:rsidR="00D37899" w:rsidRDefault="000C6993">
                    <w:pPr>
                      <w:widowControl w:val="0"/>
                      <w:spacing w:line="276" w:lineRule="auto"/>
                      <w:rPr>
                        <w:rFonts w:ascii="Arial" w:eastAsia="Arial" w:hAnsi="Arial" w:cs="Arial"/>
                        <w:sz w:val="20"/>
                        <w:szCs w:val="20"/>
                      </w:rPr>
                    </w:pPr>
                    <w:r>
                      <w:t>Comptable GTCRR SU</w:t>
                    </w:r>
                  </w:p>
                </w:tc>
              </w:sdtContent>
            </w:sdt>
            <w:sdt>
              <w:sdtPr>
                <w:tag w:val="goog_rdk_239"/>
                <w:id w:val="-1936279649"/>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2" w14:textId="77777777" w:rsidR="00D37899" w:rsidRDefault="000C6993">
                    <w:pPr>
                      <w:widowControl w:val="0"/>
                      <w:spacing w:line="276" w:lineRule="auto"/>
                      <w:jc w:val="right"/>
                      <w:rPr>
                        <w:rFonts w:ascii="Arial" w:eastAsia="Arial" w:hAnsi="Arial" w:cs="Arial"/>
                        <w:sz w:val="20"/>
                        <w:szCs w:val="20"/>
                      </w:rPr>
                    </w:pPr>
                    <w:r>
                      <w:t>814342393</w:t>
                    </w:r>
                  </w:p>
                </w:tc>
              </w:sdtContent>
            </w:sdt>
          </w:tr>
          <w:tr w:rsidR="00D37899" w14:paraId="2C6447A1" w14:textId="77777777">
            <w:trPr>
              <w:trHeight w:val="330"/>
            </w:trPr>
            <w:sdt>
              <w:sdtPr>
                <w:tag w:val="goog_rdk_240"/>
                <w:id w:val="-1147672749"/>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3" w14:textId="77777777" w:rsidR="00D37899" w:rsidRDefault="000C6993">
                    <w:pPr>
                      <w:widowControl w:val="0"/>
                      <w:spacing w:line="276" w:lineRule="auto"/>
                      <w:rPr>
                        <w:rFonts w:ascii="Arial" w:eastAsia="Arial" w:hAnsi="Arial" w:cs="Arial"/>
                        <w:sz w:val="20"/>
                        <w:szCs w:val="20"/>
                      </w:rPr>
                    </w:pPr>
                    <w:r>
                      <w:t>NGENDU ABOLINGONDO Arsène</w:t>
                    </w:r>
                  </w:p>
                </w:tc>
              </w:sdtContent>
            </w:sdt>
            <w:sdt>
              <w:sdtPr>
                <w:tag w:val="goog_rdk_241"/>
                <w:id w:val="-68158778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4" w14:textId="77777777" w:rsidR="00D37899" w:rsidRDefault="000C6993">
                    <w:pPr>
                      <w:widowControl w:val="0"/>
                      <w:spacing w:line="276" w:lineRule="auto"/>
                      <w:rPr>
                        <w:rFonts w:ascii="Arial" w:eastAsia="Arial" w:hAnsi="Arial" w:cs="Arial"/>
                        <w:sz w:val="20"/>
                        <w:szCs w:val="20"/>
                      </w:rPr>
                    </w:pPr>
                    <w:r>
                      <w:t>ONADEC</w:t>
                    </w:r>
                  </w:p>
                </w:tc>
              </w:sdtContent>
            </w:sdt>
            <w:sdt>
              <w:sdtPr>
                <w:tag w:val="goog_rdk_242"/>
                <w:id w:val="-1971198222"/>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5" w14:textId="77777777" w:rsidR="00D37899" w:rsidRDefault="000C6993">
                    <w:pPr>
                      <w:widowControl w:val="0"/>
                      <w:spacing w:line="276" w:lineRule="auto"/>
                      <w:rPr>
                        <w:rFonts w:ascii="Arial" w:eastAsia="Arial" w:hAnsi="Arial" w:cs="Arial"/>
                        <w:sz w:val="20"/>
                        <w:szCs w:val="20"/>
                      </w:rPr>
                    </w:pPr>
                    <w:r>
                      <w:t>Lisala</w:t>
                    </w:r>
                  </w:p>
                </w:tc>
              </w:sdtContent>
            </w:sdt>
            <w:sdt>
              <w:sdtPr>
                <w:tag w:val="goog_rdk_243"/>
                <w:id w:val="836044609"/>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6" w14:textId="77777777" w:rsidR="00D37899" w:rsidRDefault="000C6993">
                    <w:pPr>
                      <w:widowControl w:val="0"/>
                      <w:spacing w:line="276" w:lineRule="auto"/>
                      <w:rPr>
                        <w:rFonts w:ascii="Arial" w:eastAsia="Arial" w:hAnsi="Arial" w:cs="Arial"/>
                        <w:sz w:val="20"/>
                        <w:szCs w:val="20"/>
                      </w:rPr>
                    </w:pPr>
                    <w:r>
                      <w:t>MEMBRE</w:t>
                    </w:r>
                  </w:p>
                </w:tc>
              </w:sdtContent>
            </w:sdt>
            <w:sdt>
              <w:sdtPr>
                <w:tag w:val="goog_rdk_244"/>
                <w:id w:val="-1633708214"/>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7" w14:textId="77777777" w:rsidR="00D37899" w:rsidRDefault="00D37899">
                    <w:pPr>
                      <w:widowControl w:val="0"/>
                      <w:spacing w:line="276" w:lineRule="auto"/>
                      <w:rPr>
                        <w:rFonts w:ascii="Arial" w:eastAsia="Arial" w:hAnsi="Arial" w:cs="Arial"/>
                        <w:sz w:val="20"/>
                        <w:szCs w:val="20"/>
                      </w:rPr>
                    </w:pPr>
                  </w:p>
                </w:tc>
              </w:sdtContent>
            </w:sdt>
          </w:tr>
          <w:tr w:rsidR="00D37899" w14:paraId="0D0EEA90" w14:textId="77777777">
            <w:trPr>
              <w:trHeight w:val="525"/>
            </w:trPr>
            <w:sdt>
              <w:sdtPr>
                <w:tag w:val="goog_rdk_245"/>
                <w:id w:val="1010408256"/>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Omer KABASELE</w:t>
                    </w:r>
                  </w:p>
                </w:tc>
              </w:sdtContent>
            </w:sdt>
            <w:sdt>
              <w:sdtPr>
                <w:tag w:val="goog_rdk_246"/>
                <w:id w:val="94658205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GTCRR</w:t>
                    </w:r>
                  </w:p>
                </w:tc>
              </w:sdtContent>
            </w:sdt>
            <w:sdt>
              <w:sdtPr>
                <w:tag w:val="goog_rdk_247"/>
                <w:id w:val="1628512949"/>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Lubumbashi</w:t>
                    </w:r>
                  </w:p>
                </w:tc>
              </w:sdtContent>
            </w:sdt>
            <w:sdt>
              <w:sdtPr>
                <w:tag w:val="goog_rdk_248"/>
                <w:id w:val="-118297296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Président du Comité de Pilotage du GTCRR</w:t>
                    </w:r>
                  </w:p>
                </w:tc>
              </w:sdtContent>
            </w:sdt>
            <w:sdt>
              <w:sdtPr>
                <w:tag w:val="goog_rdk_249"/>
                <w:id w:val="687950242"/>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u w:val="single"/>
                      </w:rPr>
                      <w:t>omerkabasele@gmail.com ; omerk@gtcrr-rdc.org</w:t>
                    </w:r>
                  </w:p>
                </w:tc>
              </w:sdtContent>
            </w:sdt>
          </w:tr>
          <w:tr w:rsidR="00D37899" w14:paraId="6DD6767C" w14:textId="77777777">
            <w:trPr>
              <w:trHeight w:val="330"/>
            </w:trPr>
            <w:sdt>
              <w:sdtPr>
                <w:tag w:val="goog_rdk_250"/>
                <w:id w:val="546491039"/>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Omer KABASELE</w:t>
                    </w:r>
                  </w:p>
                </w:tc>
              </w:sdtContent>
            </w:sdt>
            <w:sdt>
              <w:sdtPr>
                <w:tag w:val="goog_rdk_251"/>
                <w:id w:val="-1463721539"/>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E" w14:textId="77777777" w:rsidR="00D37899" w:rsidRDefault="00D37899">
                    <w:pPr>
                      <w:widowControl w:val="0"/>
                      <w:spacing w:line="276" w:lineRule="auto"/>
                      <w:rPr>
                        <w:rFonts w:ascii="Arial" w:eastAsia="Arial" w:hAnsi="Arial" w:cs="Arial"/>
                        <w:sz w:val="20"/>
                        <w:szCs w:val="20"/>
                      </w:rPr>
                    </w:pPr>
                  </w:p>
                </w:tc>
              </w:sdtContent>
            </w:sdt>
            <w:sdt>
              <w:sdtPr>
                <w:tag w:val="goog_rdk_252"/>
                <w:id w:val="-550683671"/>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7F"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253"/>
                <w:id w:val="-119468924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80" w14:textId="77777777" w:rsidR="00D37899" w:rsidRDefault="000C6993">
                    <w:pPr>
                      <w:widowControl w:val="0"/>
                      <w:spacing w:line="276" w:lineRule="auto"/>
                      <w:rPr>
                        <w:rFonts w:ascii="Arial" w:eastAsia="Arial" w:hAnsi="Arial" w:cs="Arial"/>
                        <w:sz w:val="20"/>
                        <w:szCs w:val="20"/>
                      </w:rPr>
                    </w:pPr>
                    <w:r>
                      <w:t>Président National COPIL</w:t>
                    </w:r>
                  </w:p>
                </w:tc>
              </w:sdtContent>
            </w:sdt>
            <w:sdt>
              <w:sdtPr>
                <w:tag w:val="goog_rdk_254"/>
                <w:id w:val="-689994375"/>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81" w14:textId="77777777" w:rsidR="00D37899" w:rsidRDefault="00D37899">
                    <w:pPr>
                      <w:widowControl w:val="0"/>
                      <w:spacing w:line="276" w:lineRule="auto"/>
                      <w:rPr>
                        <w:rFonts w:ascii="Arial" w:eastAsia="Arial" w:hAnsi="Arial" w:cs="Arial"/>
                        <w:sz w:val="20"/>
                        <w:szCs w:val="20"/>
                      </w:rPr>
                    </w:pPr>
                  </w:p>
                </w:tc>
              </w:sdtContent>
            </w:sdt>
          </w:tr>
          <w:tr w:rsidR="00D37899" w14:paraId="42347358" w14:textId="77777777">
            <w:trPr>
              <w:trHeight w:val="315"/>
            </w:trPr>
            <w:sdt>
              <w:sdtPr>
                <w:tag w:val="goog_rdk_255"/>
                <w:id w:val="-1357347685"/>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Quadratus Muganza</w:t>
                    </w:r>
                  </w:p>
                </w:tc>
              </w:sdtContent>
            </w:sdt>
            <w:sdt>
              <w:sdtPr>
                <w:tag w:val="goog_rdk_256"/>
                <w:id w:val="208001665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UPDKIS</w:t>
                    </w:r>
                  </w:p>
                </w:tc>
              </w:sdtContent>
            </w:sdt>
            <w:sdt>
              <w:sdtPr>
                <w:tag w:val="goog_rdk_257"/>
                <w:id w:val="-40700407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Mbuji Mayi</w:t>
                    </w:r>
                  </w:p>
                </w:tc>
              </w:sdtContent>
            </w:sdt>
            <w:sdt>
              <w:sdtPr>
                <w:tag w:val="goog_rdk_258"/>
                <w:id w:val="574480317"/>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5"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Président de la coopérative</w:t>
                    </w:r>
                  </w:p>
                </w:tc>
              </w:sdtContent>
            </w:sdt>
            <w:sdt>
              <w:sdtPr>
                <w:tag w:val="goog_rdk_259"/>
                <w:id w:val="-106526088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u w:val="single"/>
                      </w:rPr>
                      <w:t>quadratusmuganza@gmail.com</w:t>
                    </w:r>
                  </w:p>
                </w:tc>
              </w:sdtContent>
            </w:sdt>
          </w:tr>
          <w:tr w:rsidR="00D37899" w14:paraId="5CD9C4FF" w14:textId="77777777">
            <w:trPr>
              <w:trHeight w:val="315"/>
            </w:trPr>
            <w:sdt>
              <w:sdtPr>
                <w:tag w:val="goog_rdk_260"/>
                <w:id w:val="-49580274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Ruth TSHINGUTA</w:t>
                    </w:r>
                  </w:p>
                </w:tc>
              </w:sdtContent>
            </w:sdt>
            <w:sdt>
              <w:sdtPr>
                <w:tag w:val="goog_rdk_261"/>
                <w:id w:val="-192834239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SOFEDI</w:t>
                    </w:r>
                  </w:p>
                </w:tc>
              </w:sdtContent>
            </w:sdt>
            <w:sdt>
              <w:sdtPr>
                <w:tag w:val="goog_rdk_262"/>
                <w:id w:val="-89519582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Mbuji Mayi</w:t>
                    </w:r>
                  </w:p>
                </w:tc>
              </w:sdtContent>
            </w:sdt>
            <w:sdt>
              <w:sdtPr>
                <w:tag w:val="goog_rdk_263"/>
                <w:id w:val="995920398"/>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Coordinatrice nationale</w:t>
                    </w:r>
                  </w:p>
                </w:tc>
              </w:sdtContent>
            </w:sdt>
            <w:sdt>
              <w:sdtPr>
                <w:tag w:val="goog_rdk_264"/>
                <w:id w:val="-1546823003"/>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8B"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Ruthtshinguta14g@mail.com</w:t>
                    </w:r>
                  </w:p>
                </w:tc>
              </w:sdtContent>
            </w:sdt>
          </w:tr>
          <w:tr w:rsidR="00D37899" w14:paraId="7EFBDB02" w14:textId="77777777">
            <w:trPr>
              <w:trHeight w:val="330"/>
            </w:trPr>
            <w:sdt>
              <w:sdtPr>
                <w:tag w:val="goog_rdk_265"/>
                <w:id w:val="1389295757"/>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8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SABIN MANDE</w:t>
                    </w:r>
                  </w:p>
                </w:tc>
              </w:sdtContent>
            </w:sdt>
            <w:sdt>
              <w:sdtPr>
                <w:tag w:val="goog_rdk_266"/>
                <w:id w:val="-1378234413"/>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8D" w14:textId="77777777" w:rsidR="00D37899" w:rsidRDefault="00D37899">
                    <w:pPr>
                      <w:widowControl w:val="0"/>
                      <w:spacing w:line="276" w:lineRule="auto"/>
                      <w:rPr>
                        <w:rFonts w:ascii="Arial" w:eastAsia="Arial" w:hAnsi="Arial" w:cs="Arial"/>
                        <w:sz w:val="20"/>
                        <w:szCs w:val="20"/>
                      </w:rPr>
                    </w:pPr>
                  </w:p>
                </w:tc>
              </w:sdtContent>
            </w:sdt>
            <w:sdt>
              <w:sdtPr>
                <w:tag w:val="goog_rdk_267"/>
                <w:id w:val="77375070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8E" w14:textId="77777777" w:rsidR="00D37899" w:rsidRDefault="000C6993">
                    <w:pPr>
                      <w:widowControl w:val="0"/>
                      <w:spacing w:line="276" w:lineRule="auto"/>
                      <w:rPr>
                        <w:rFonts w:ascii="Arial" w:eastAsia="Arial" w:hAnsi="Arial" w:cs="Arial"/>
                        <w:sz w:val="20"/>
                        <w:szCs w:val="20"/>
                      </w:rPr>
                    </w:pPr>
                    <w:r>
                      <w:t>Lubumbashi</w:t>
                    </w:r>
                  </w:p>
                </w:tc>
              </w:sdtContent>
            </w:sdt>
            <w:sdt>
              <w:sdtPr>
                <w:tag w:val="goog_rdk_268"/>
                <w:id w:val="447276768"/>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8F" w14:textId="77777777" w:rsidR="00D37899" w:rsidRDefault="000C6993">
                    <w:pPr>
                      <w:widowControl w:val="0"/>
                      <w:spacing w:line="276" w:lineRule="auto"/>
                      <w:rPr>
                        <w:rFonts w:ascii="Arial" w:eastAsia="Arial" w:hAnsi="Arial" w:cs="Arial"/>
                        <w:sz w:val="20"/>
                        <w:szCs w:val="20"/>
                      </w:rPr>
                    </w:pPr>
                    <w:r>
                      <w:t>Coord Prov GTCRR Gd Katanga</w:t>
                    </w:r>
                  </w:p>
                </w:tc>
              </w:sdtContent>
            </w:sdt>
            <w:sdt>
              <w:sdtPr>
                <w:tag w:val="goog_rdk_269"/>
                <w:id w:val="-186050517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0" w14:textId="77777777" w:rsidR="00D37899" w:rsidRDefault="000C6993">
                    <w:pPr>
                      <w:widowControl w:val="0"/>
                      <w:spacing w:line="276" w:lineRule="auto"/>
                      <w:jc w:val="right"/>
                      <w:rPr>
                        <w:rFonts w:ascii="Arial" w:eastAsia="Arial" w:hAnsi="Arial" w:cs="Arial"/>
                        <w:sz w:val="20"/>
                        <w:szCs w:val="20"/>
                      </w:rPr>
                    </w:pPr>
                    <w:r>
                      <w:rPr>
                        <w:rFonts w:ascii="Arial" w:eastAsia="Arial" w:hAnsi="Arial" w:cs="Arial"/>
                        <w:sz w:val="20"/>
                        <w:szCs w:val="20"/>
                      </w:rPr>
                      <w:t>811411204</w:t>
                    </w:r>
                  </w:p>
                </w:tc>
              </w:sdtContent>
            </w:sdt>
          </w:tr>
          <w:tr w:rsidR="00D37899" w14:paraId="7254BF48" w14:textId="77777777">
            <w:trPr>
              <w:trHeight w:val="330"/>
            </w:trPr>
            <w:sdt>
              <w:sdtPr>
                <w:tag w:val="goog_rdk_270"/>
                <w:id w:val="1042014633"/>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1" w14:textId="77777777" w:rsidR="00D37899" w:rsidRDefault="000C6993">
                    <w:pPr>
                      <w:widowControl w:val="0"/>
                      <w:spacing w:line="276" w:lineRule="auto"/>
                      <w:rPr>
                        <w:rFonts w:ascii="Arial" w:eastAsia="Arial" w:hAnsi="Arial" w:cs="Arial"/>
                        <w:sz w:val="20"/>
                        <w:szCs w:val="20"/>
                      </w:rPr>
                    </w:pPr>
                    <w:r>
                      <w:t>SAOLONA DEMODONGAWI Théo</w:t>
                    </w:r>
                  </w:p>
                </w:tc>
              </w:sdtContent>
            </w:sdt>
            <w:sdt>
              <w:sdtPr>
                <w:tag w:val="goog_rdk_271"/>
                <w:id w:val="1934635447"/>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2" w14:textId="77777777" w:rsidR="00D37899" w:rsidRDefault="000C6993">
                    <w:pPr>
                      <w:widowControl w:val="0"/>
                      <w:spacing w:line="276" w:lineRule="auto"/>
                      <w:rPr>
                        <w:rFonts w:ascii="Arial" w:eastAsia="Arial" w:hAnsi="Arial" w:cs="Arial"/>
                        <w:sz w:val="20"/>
                        <w:szCs w:val="20"/>
                      </w:rPr>
                    </w:pPr>
                    <w:r>
                      <w:t>AJVDD</w:t>
                    </w:r>
                  </w:p>
                </w:tc>
              </w:sdtContent>
            </w:sdt>
            <w:sdt>
              <w:sdtPr>
                <w:tag w:val="goog_rdk_272"/>
                <w:id w:val="-2015301793"/>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273"/>
                <w:id w:val="1947118275"/>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274"/>
                <w:id w:val="1540005904"/>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5" w14:textId="77777777" w:rsidR="00D37899" w:rsidRDefault="000C6993">
                    <w:pPr>
                      <w:widowControl w:val="0"/>
                      <w:spacing w:line="276" w:lineRule="auto"/>
                      <w:jc w:val="right"/>
                      <w:rPr>
                        <w:rFonts w:ascii="Arial" w:eastAsia="Arial" w:hAnsi="Arial" w:cs="Arial"/>
                        <w:sz w:val="20"/>
                        <w:szCs w:val="20"/>
                      </w:rPr>
                    </w:pPr>
                    <w:r>
                      <w:t>824151532</w:t>
                    </w:r>
                  </w:p>
                </w:tc>
              </w:sdtContent>
            </w:sdt>
          </w:tr>
          <w:tr w:rsidR="00D37899" w14:paraId="28F62D30" w14:textId="77777777">
            <w:trPr>
              <w:trHeight w:val="315"/>
            </w:trPr>
            <w:sdt>
              <w:sdtPr>
                <w:tag w:val="goog_rdk_275"/>
                <w:id w:val="1886756645"/>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96"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Serge Kalala</w:t>
                    </w:r>
                  </w:p>
                </w:tc>
              </w:sdtContent>
            </w:sdt>
            <w:sdt>
              <w:sdtPr>
                <w:tag w:val="goog_rdk_276"/>
                <w:id w:val="-1388335842"/>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00039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GTCRR - CP Kasai O</w:t>
                    </w:r>
                  </w:p>
                </w:tc>
              </w:sdtContent>
            </w:sdt>
            <w:sdt>
              <w:sdtPr>
                <w:tag w:val="goog_rdk_277"/>
                <w:id w:val="-899663925"/>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9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Kasaï</w:t>
                    </w:r>
                  </w:p>
                </w:tc>
              </w:sdtContent>
            </w:sdt>
            <w:sdt>
              <w:sdtPr>
                <w:tag w:val="goog_rdk_278"/>
                <w:id w:val="-149880137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99"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Coordonnateur provincial</w:t>
                    </w:r>
                  </w:p>
                </w:tc>
              </w:sdtContent>
            </w:sdt>
            <w:sdt>
              <w:sdtPr>
                <w:tag w:val="goog_rdk_279"/>
                <w:id w:val="-321581181"/>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shd w:val="clear" w:color="auto" w:fill="F1F3F4"/>
                    <w:tcMar>
                      <w:top w:w="40" w:type="dxa"/>
                      <w:left w:w="40" w:type="dxa"/>
                      <w:bottom w:w="40" w:type="dxa"/>
                      <w:right w:w="40" w:type="dxa"/>
                    </w:tcMar>
                    <w:vAlign w:val="bottom"/>
                  </w:tcPr>
                  <w:p w14:paraId="0000039A"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kalalaserge2003@gmail.com</w:t>
                    </w:r>
                  </w:p>
                </w:tc>
              </w:sdtContent>
            </w:sdt>
          </w:tr>
          <w:tr w:rsidR="00D37899" w14:paraId="32DF0B7E" w14:textId="77777777">
            <w:trPr>
              <w:trHeight w:val="585"/>
            </w:trPr>
            <w:sdt>
              <w:sdtPr>
                <w:tag w:val="goog_rdk_280"/>
                <w:id w:val="24122512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B" w14:textId="77777777" w:rsidR="00D37899" w:rsidRDefault="000C6993">
                    <w:pPr>
                      <w:widowControl w:val="0"/>
                      <w:spacing w:line="276" w:lineRule="auto"/>
                      <w:rPr>
                        <w:rFonts w:ascii="Arial" w:eastAsia="Arial" w:hAnsi="Arial" w:cs="Arial"/>
                        <w:sz w:val="20"/>
                        <w:szCs w:val="20"/>
                      </w:rPr>
                    </w:pPr>
                    <w:r>
                      <w:t>William WELENDE SANZASEDE</w:t>
                    </w:r>
                  </w:p>
                </w:tc>
              </w:sdtContent>
            </w:sdt>
            <w:sdt>
              <w:sdtPr>
                <w:tag w:val="goog_rdk_281"/>
                <w:id w:val="34414388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C" w14:textId="77777777" w:rsidR="00D37899" w:rsidRDefault="000C6993">
                    <w:pPr>
                      <w:widowControl w:val="0"/>
                      <w:spacing w:line="276" w:lineRule="auto"/>
                      <w:rPr>
                        <w:rFonts w:ascii="Arial" w:eastAsia="Arial" w:hAnsi="Arial" w:cs="Arial"/>
                        <w:sz w:val="20"/>
                        <w:szCs w:val="20"/>
                      </w:rPr>
                    </w:pPr>
                    <w:r>
                      <w:t>AJVDD</w:t>
                    </w:r>
                  </w:p>
                </w:tc>
              </w:sdtContent>
            </w:sdt>
            <w:sdt>
              <w:sdtPr>
                <w:tag w:val="goog_rdk_282"/>
                <w:id w:val="-49692241"/>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283"/>
                <w:id w:val="-1305306616"/>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E" w14:textId="77777777" w:rsidR="00D37899" w:rsidRDefault="000C6993">
                    <w:pPr>
                      <w:widowControl w:val="0"/>
                      <w:spacing w:line="276" w:lineRule="auto"/>
                      <w:rPr>
                        <w:rFonts w:ascii="Arial" w:eastAsia="Arial" w:hAnsi="Arial" w:cs="Arial"/>
                        <w:sz w:val="20"/>
                        <w:szCs w:val="20"/>
                      </w:rPr>
                    </w:pPr>
                    <w:r>
                      <w:t>Coordonnateur Provincial GTCRR SU</w:t>
                    </w:r>
                  </w:p>
                </w:tc>
              </w:sdtContent>
            </w:sdt>
            <w:sdt>
              <w:sdtPr>
                <w:tag w:val="goog_rdk_284"/>
                <w:id w:val="2075006498"/>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9F" w14:textId="77777777" w:rsidR="00D37899" w:rsidRDefault="000C6993">
                    <w:pPr>
                      <w:widowControl w:val="0"/>
                      <w:spacing w:line="276" w:lineRule="auto"/>
                      <w:jc w:val="right"/>
                      <w:rPr>
                        <w:rFonts w:ascii="Arial" w:eastAsia="Arial" w:hAnsi="Arial" w:cs="Arial"/>
                        <w:sz w:val="20"/>
                        <w:szCs w:val="20"/>
                      </w:rPr>
                    </w:pPr>
                    <w:r>
                      <w:t>812870811</w:t>
                    </w:r>
                  </w:p>
                </w:tc>
              </w:sdtContent>
            </w:sdt>
          </w:tr>
          <w:tr w:rsidR="00D37899" w14:paraId="7D10AF47" w14:textId="77777777">
            <w:trPr>
              <w:trHeight w:val="525"/>
            </w:trPr>
            <w:sdt>
              <w:sdtPr>
                <w:tag w:val="goog_rdk_285"/>
                <w:id w:val="1670511124"/>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Willy BASSA</w:t>
                    </w:r>
                  </w:p>
                </w:tc>
              </w:sdtContent>
            </w:sdt>
            <w:sdt>
              <w:sdtPr>
                <w:tag w:val="goog_rdk_286"/>
                <w:id w:val="1121415745"/>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PNUD</w:t>
                    </w:r>
                  </w:p>
                </w:tc>
              </w:sdtContent>
            </w:sdt>
            <w:sdt>
              <w:sdtPr>
                <w:tag w:val="goog_rdk_287"/>
                <w:id w:val="2052490586"/>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Kinshasa</w:t>
                    </w:r>
                  </w:p>
                </w:tc>
              </w:sdtContent>
            </w:sdt>
            <w:sdt>
              <w:sdtPr>
                <w:tag w:val="goog_rdk_288"/>
                <w:id w:val="667295113"/>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3"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Coordonnateur du programme d’appui à la société civile</w:t>
                    </w:r>
                  </w:p>
                </w:tc>
              </w:sdtContent>
            </w:sdt>
            <w:sdt>
              <w:sdtPr>
                <w:tag w:val="goog_rdk_289"/>
                <w:id w:val="1714381272"/>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4"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u w:val="single"/>
                      </w:rPr>
                      <w:t>willy.bassa@undp.org</w:t>
                    </w:r>
                  </w:p>
                </w:tc>
              </w:sdtContent>
            </w:sdt>
          </w:tr>
          <w:tr w:rsidR="00D37899" w14:paraId="04212A1D" w14:textId="77777777">
            <w:trPr>
              <w:trHeight w:val="330"/>
            </w:trPr>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5" w14:textId="77777777" w:rsidR="00D37899" w:rsidRDefault="000C6993">
                <w:pPr>
                  <w:widowControl w:val="0"/>
                  <w:spacing w:line="276" w:lineRule="auto"/>
                </w:pPr>
                <w:r>
                  <w:t>Godefroid ALITA</w:t>
                </w:r>
              </w:p>
            </w:tc>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6" w14:textId="77777777" w:rsidR="00D37899" w:rsidRDefault="000C6993">
                <w:pPr>
                  <w:widowControl w:val="0"/>
                  <w:spacing w:line="276" w:lineRule="auto"/>
                </w:pPr>
                <w:r>
                  <w:t>ENABEL/PIREDD MO</w:t>
                </w: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7"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Lisala</w:t>
                </w:r>
              </w:p>
            </w:tc>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8"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Assistant Technique PIREDD MO</w:t>
                </w:r>
              </w:p>
            </w:tc>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9" w14:textId="77777777" w:rsidR="00D37899" w:rsidRDefault="00D37899">
                <w:pPr>
                  <w:widowControl w:val="0"/>
                  <w:spacing w:line="276" w:lineRule="auto"/>
                  <w:jc w:val="right"/>
                </w:pPr>
              </w:p>
            </w:tc>
          </w:tr>
          <w:tr w:rsidR="00D37899" w14:paraId="18DCC9D9" w14:textId="77777777">
            <w:trPr>
              <w:trHeight w:val="330"/>
            </w:trPr>
            <w:sdt>
              <w:sdtPr>
                <w:tag w:val="goog_rdk_290"/>
                <w:id w:val="24654923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A" w14:textId="77777777" w:rsidR="00D37899" w:rsidRDefault="000C6993">
                    <w:pPr>
                      <w:widowControl w:val="0"/>
                      <w:spacing w:line="276" w:lineRule="auto"/>
                      <w:rPr>
                        <w:rFonts w:ascii="Arial" w:eastAsia="Arial" w:hAnsi="Arial" w:cs="Arial"/>
                        <w:sz w:val="20"/>
                        <w:szCs w:val="20"/>
                      </w:rPr>
                    </w:pPr>
                    <w:r>
                      <w:t>ZOE MBONGI</w:t>
                    </w:r>
                  </w:p>
                </w:tc>
              </w:sdtContent>
            </w:sdt>
            <w:sdt>
              <w:sdtPr>
                <w:tag w:val="goog_rdk_291"/>
                <w:id w:val="-1175493028"/>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B" w14:textId="77777777" w:rsidR="00D37899" w:rsidRDefault="000C6993">
                    <w:pPr>
                      <w:widowControl w:val="0"/>
                      <w:spacing w:line="276" w:lineRule="auto"/>
                      <w:rPr>
                        <w:rFonts w:ascii="Arial" w:eastAsia="Arial" w:hAnsi="Arial" w:cs="Arial"/>
                        <w:sz w:val="20"/>
                        <w:szCs w:val="20"/>
                      </w:rPr>
                    </w:pPr>
                    <w:r>
                      <w:t>CAP</w:t>
                    </w:r>
                  </w:p>
                </w:tc>
              </w:sdtContent>
            </w:sdt>
            <w:sdt>
              <w:sdtPr>
                <w:tag w:val="goog_rdk_292"/>
                <w:id w:val="762960224"/>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C"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Gemena</w:t>
                    </w:r>
                  </w:p>
                </w:tc>
              </w:sdtContent>
            </w:sdt>
            <w:sdt>
              <w:sdtPr>
                <w:tag w:val="goog_rdk_293"/>
                <w:id w:val="-1487015102"/>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D"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Membre GTCRR SU</w:t>
                    </w:r>
                  </w:p>
                </w:tc>
              </w:sdtContent>
            </w:sdt>
            <w:sdt>
              <w:sdtPr>
                <w:tag w:val="goog_rdk_294"/>
                <w:id w:val="-1647738110"/>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AE" w14:textId="77777777" w:rsidR="00D37899" w:rsidRDefault="000C6993">
                    <w:pPr>
                      <w:widowControl w:val="0"/>
                      <w:spacing w:line="276" w:lineRule="auto"/>
                      <w:jc w:val="right"/>
                      <w:rPr>
                        <w:rFonts w:ascii="Arial" w:eastAsia="Arial" w:hAnsi="Arial" w:cs="Arial"/>
                        <w:sz w:val="20"/>
                        <w:szCs w:val="20"/>
                      </w:rPr>
                    </w:pPr>
                    <w:r>
                      <w:t>827212170</w:t>
                    </w:r>
                  </w:p>
                </w:tc>
              </w:sdtContent>
            </w:sdt>
          </w:tr>
          <w:tr w:rsidR="00D37899" w14:paraId="7E717DDA" w14:textId="77777777">
            <w:trPr>
              <w:trHeight w:val="315"/>
            </w:trPr>
            <w:sdt>
              <w:sdtPr>
                <w:tag w:val="goog_rdk_295"/>
                <w:id w:val="-764453241"/>
                <w:lock w:val="contentLocked"/>
              </w:sdtPr>
              <w:sdtEndPr/>
              <w:sdtContent>
                <w:tc>
                  <w:tcPr>
                    <w:tcW w:w="3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AF"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Léon EPONGOLUA MPASI</w:t>
                    </w:r>
                  </w:p>
                </w:tc>
              </w:sdtContent>
            </w:sdt>
            <w:sdt>
              <w:sdtPr>
                <w:tag w:val="goog_rdk_296"/>
                <w:id w:val="-1125777921"/>
                <w:lock w:val="contentLocked"/>
              </w:sdtPr>
              <w:sdtEndPr/>
              <w:sdtContent>
                <w:tc>
                  <w:tcPr>
                    <w:tcW w:w="22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B0"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PARSSA/PIREDD SU</w:t>
                    </w:r>
                  </w:p>
                </w:tc>
              </w:sdtContent>
            </w:sdt>
            <w:sdt>
              <w:sdtPr>
                <w:tag w:val="goog_rdk_297"/>
                <w:id w:val="-2029095905"/>
                <w:lock w:val="contentLocked"/>
              </w:sdtPr>
              <w:sdtEndPr/>
              <w:sdtContent>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B1"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Gemana</w:t>
                    </w:r>
                  </w:p>
                </w:tc>
              </w:sdtContent>
            </w:sdt>
            <w:sdt>
              <w:sdtPr>
                <w:tag w:val="goog_rdk_298"/>
                <w:id w:val="548347100"/>
                <w:lock w:val="contentLocked"/>
              </w:sdtPr>
              <w:sdtEndPr/>
              <w:sdtContent>
                <w:tc>
                  <w:tcPr>
                    <w:tcW w:w="31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B2" w14:textId="77777777" w:rsidR="00D37899" w:rsidRDefault="000C6993">
                    <w:pPr>
                      <w:widowControl w:val="0"/>
                      <w:spacing w:line="276" w:lineRule="auto"/>
                      <w:rPr>
                        <w:rFonts w:ascii="Arial" w:eastAsia="Arial" w:hAnsi="Arial" w:cs="Arial"/>
                        <w:sz w:val="20"/>
                        <w:szCs w:val="20"/>
                      </w:rPr>
                    </w:pPr>
                    <w:r>
                      <w:rPr>
                        <w:rFonts w:ascii="Arial" w:eastAsia="Arial" w:hAnsi="Arial" w:cs="Arial"/>
                        <w:sz w:val="20"/>
                        <w:szCs w:val="20"/>
                      </w:rPr>
                      <w:t>Coordonnateur PIREDD SU</w:t>
                    </w:r>
                  </w:p>
                </w:tc>
              </w:sdtContent>
            </w:sdt>
            <w:sdt>
              <w:sdtPr>
                <w:tag w:val="goog_rdk_299"/>
                <w:id w:val="-911922799"/>
                <w:lock w:val="contentLocked"/>
              </w:sdtPr>
              <w:sdtEndPr/>
              <w:sdtContent>
                <w:tc>
                  <w:tcPr>
                    <w:tcW w:w="35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3B3" w14:textId="77777777" w:rsidR="00D37899" w:rsidRDefault="000C6993">
                    <w:pPr>
                      <w:widowControl w:val="0"/>
                      <w:spacing w:line="276" w:lineRule="auto"/>
                      <w:rPr>
                        <w:rFonts w:ascii="Arial" w:eastAsia="Arial" w:hAnsi="Arial" w:cs="Arial"/>
                        <w:sz w:val="20"/>
                        <w:szCs w:val="20"/>
                      </w:rPr>
                    </w:pPr>
                  </w:p>
                </w:tc>
              </w:sdtContent>
            </w:sdt>
          </w:tr>
        </w:tbl>
      </w:sdtContent>
    </w:sdt>
    <w:p w14:paraId="000003B4" w14:textId="77777777" w:rsidR="00D37899" w:rsidRDefault="00D37899"/>
    <w:p w14:paraId="000003B5" w14:textId="77777777" w:rsidR="00D37899" w:rsidRDefault="00D37899"/>
    <w:p w14:paraId="000003B6" w14:textId="77777777" w:rsidR="00D37899" w:rsidRDefault="000C6993">
      <w:pPr>
        <w:pStyle w:val="Titre2"/>
      </w:pPr>
      <w:bookmarkStart w:id="48" w:name="_heading=h.ucpx864317b6" w:colFirst="0" w:colLast="0"/>
      <w:bookmarkEnd w:id="48"/>
      <w:r>
        <w:rPr>
          <w:color w:val="2F5496"/>
          <w:sz w:val="28"/>
          <w:szCs w:val="28"/>
        </w:rPr>
        <w:t>Listes des documents consultés</w:t>
      </w:r>
      <w:r>
        <w:t xml:space="preserve"> </w:t>
      </w:r>
    </w:p>
    <w:p w14:paraId="000003B7" w14:textId="77777777" w:rsidR="00D37899" w:rsidRDefault="000C6993">
      <w:pPr>
        <w:numPr>
          <w:ilvl w:val="0"/>
          <w:numId w:val="31"/>
        </w:numPr>
        <w:jc w:val="both"/>
      </w:pPr>
      <w:proofErr w:type="gramStart"/>
      <w:r>
        <w:t>rapports</w:t>
      </w:r>
      <w:proofErr w:type="gramEnd"/>
      <w:r>
        <w:t xml:space="preserve"> d'activités du programme </w:t>
      </w:r>
    </w:p>
    <w:p w14:paraId="000003B8" w14:textId="77777777" w:rsidR="00D37899" w:rsidRDefault="000C6993">
      <w:pPr>
        <w:numPr>
          <w:ilvl w:val="0"/>
          <w:numId w:val="31"/>
        </w:numPr>
        <w:jc w:val="both"/>
      </w:pPr>
      <w:proofErr w:type="gramStart"/>
      <w:r>
        <w:t>note</w:t>
      </w:r>
      <w:proofErr w:type="gramEnd"/>
      <w:r>
        <w:t xml:space="preserve"> conceptuelle du programme (PNUD)</w:t>
      </w:r>
    </w:p>
    <w:p w14:paraId="000003B9" w14:textId="77777777" w:rsidR="00D37899" w:rsidRDefault="000C6993">
      <w:pPr>
        <w:numPr>
          <w:ilvl w:val="0"/>
          <w:numId w:val="31"/>
        </w:numPr>
        <w:jc w:val="both"/>
      </w:pPr>
      <w:proofErr w:type="gramStart"/>
      <w:r>
        <w:t>cadre</w:t>
      </w:r>
      <w:proofErr w:type="gramEnd"/>
      <w:r>
        <w:t xml:space="preserve"> des résultats du programme </w:t>
      </w:r>
    </w:p>
    <w:p w14:paraId="000003BA" w14:textId="77777777" w:rsidR="00D37899" w:rsidRDefault="000C6993">
      <w:pPr>
        <w:numPr>
          <w:ilvl w:val="0"/>
          <w:numId w:val="31"/>
        </w:numPr>
        <w:jc w:val="both"/>
      </w:pPr>
      <w:proofErr w:type="gramStart"/>
      <w:r>
        <w:t>documents</w:t>
      </w:r>
      <w:proofErr w:type="gramEnd"/>
      <w:r>
        <w:t xml:space="preserve"> relatifs au processus REDD+ en RDC : lettre d'Intention de la RDC, plan d’investissement REDD de la RDC. </w:t>
      </w:r>
    </w:p>
    <w:p w14:paraId="000003BB" w14:textId="77777777" w:rsidR="00D37899" w:rsidRDefault="000C6993">
      <w:pPr>
        <w:numPr>
          <w:ilvl w:val="0"/>
          <w:numId w:val="31"/>
        </w:numPr>
        <w:jc w:val="both"/>
      </w:pPr>
      <w:proofErr w:type="gramStart"/>
      <w:r>
        <w:t>documents</w:t>
      </w:r>
      <w:proofErr w:type="gramEnd"/>
      <w:r>
        <w:t xml:space="preserve"> illustrant le travail du GTCRR </w:t>
      </w:r>
    </w:p>
    <w:p w14:paraId="000003BC" w14:textId="77777777" w:rsidR="00D37899" w:rsidRDefault="000C6993">
      <w:pPr>
        <w:numPr>
          <w:ilvl w:val="0"/>
          <w:numId w:val="31"/>
        </w:numPr>
        <w:jc w:val="both"/>
      </w:pPr>
      <w:proofErr w:type="gramStart"/>
      <w:r>
        <w:t>document</w:t>
      </w:r>
      <w:proofErr w:type="gramEnd"/>
      <w:r>
        <w:t xml:space="preserve"> du concept programme appui à la société civile </w:t>
      </w:r>
    </w:p>
    <w:p w14:paraId="000003BD" w14:textId="77777777" w:rsidR="00D37899" w:rsidRDefault="00D37899">
      <w:pPr>
        <w:jc w:val="both"/>
      </w:pPr>
    </w:p>
    <w:p w14:paraId="000003BE" w14:textId="77777777" w:rsidR="00D37899" w:rsidRDefault="000C6993">
      <w:pPr>
        <w:pStyle w:val="Titre2"/>
      </w:pPr>
      <w:bookmarkStart w:id="49" w:name="_heading=h.9gogpv8bt873" w:colFirst="0" w:colLast="0"/>
      <w:bookmarkEnd w:id="49"/>
      <w:r>
        <w:t>Matrice d’évaluation</w:t>
      </w:r>
    </w:p>
    <w:p w14:paraId="000003BF" w14:textId="77777777" w:rsidR="00D37899" w:rsidRDefault="00D37899"/>
    <w:p w14:paraId="000003C0" w14:textId="77777777" w:rsidR="00D37899" w:rsidRDefault="000C6993">
      <w:pPr>
        <w:pStyle w:val="Titre2"/>
      </w:pPr>
      <w:bookmarkStart w:id="50" w:name="_heading=h.3t2cgaedyu3f" w:colFirst="0" w:colLast="0"/>
      <w:bookmarkEnd w:id="50"/>
      <w:r>
        <w:lastRenderedPageBreak/>
        <w:t>Calendrier des mis</w:t>
      </w:r>
      <w:r>
        <w:t>sions et ateliers réalisés</w:t>
      </w:r>
    </w:p>
    <w:p w14:paraId="000003C1" w14:textId="77777777" w:rsidR="00D37899" w:rsidRDefault="00D37899">
      <w:pPr>
        <w:jc w:val="both"/>
      </w:pPr>
    </w:p>
    <w:sectPr w:rsidR="00D37899">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6E712" w14:textId="77777777" w:rsidR="000C6993" w:rsidRDefault="000C6993">
      <w:r>
        <w:separator/>
      </w:r>
    </w:p>
  </w:endnote>
  <w:endnote w:type="continuationSeparator" w:id="0">
    <w:p w14:paraId="2858B627" w14:textId="77777777" w:rsidR="000C6993" w:rsidRDefault="000C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2" w14:textId="286BE310" w:rsidR="00D37899" w:rsidRDefault="000C6993">
    <w:pPr>
      <w:jc w:val="right"/>
    </w:pPr>
    <w:r>
      <w:fldChar w:fldCharType="begin"/>
    </w:r>
    <w:r>
      <w:instrText>PAGE</w:instrText>
    </w:r>
    <w:r>
      <w:fldChar w:fldCharType="separate"/>
    </w:r>
    <w:r w:rsidR="0078148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6" w14:textId="77777777" w:rsidR="00D37899" w:rsidRDefault="00D37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ACC3" w14:textId="77777777" w:rsidR="000C6993" w:rsidRDefault="000C6993">
      <w:r>
        <w:separator/>
      </w:r>
    </w:p>
  </w:footnote>
  <w:footnote w:type="continuationSeparator" w:id="0">
    <w:p w14:paraId="5C54CCEB" w14:textId="77777777" w:rsidR="000C6993" w:rsidRDefault="000C6993">
      <w:r>
        <w:continuationSeparator/>
      </w:r>
    </w:p>
  </w:footnote>
  <w:footnote w:id="1">
    <w:p w14:paraId="000003C5" w14:textId="77777777" w:rsidR="00D37899" w:rsidRDefault="000C6993">
      <w:pPr>
        <w:jc w:val="both"/>
        <w:rPr>
          <w:sz w:val="18"/>
          <w:szCs w:val="18"/>
        </w:rPr>
      </w:pPr>
      <w:r>
        <w:rPr>
          <w:vertAlign w:val="superscript"/>
        </w:rPr>
        <w:footnoteRef/>
      </w:r>
      <w:r>
        <w:rPr>
          <w:sz w:val="20"/>
          <w:szCs w:val="20"/>
        </w:rPr>
        <w:t xml:space="preserve"> </w:t>
      </w:r>
      <w:r>
        <w:rPr>
          <w:sz w:val="18"/>
          <w:szCs w:val="18"/>
        </w:rPr>
        <w:t>Parties prenantes qui peuvent se diviser en 5 catégories, selon ce Guide de consultation : 1. L’Etat, les agences gouvernementales et institutions publiques. 2. Les communautés locales, Peuples Autochtones, ONGs et autr</w:t>
      </w:r>
      <w:r>
        <w:rPr>
          <w:sz w:val="18"/>
          <w:szCs w:val="18"/>
        </w:rPr>
        <w:t>es organisations de la société civile. 3. Le secteur privé. 4. Les bailleurs de fonds, agences internationales de développement et organisations intergouvernementales. 5. Les centres de recherche et universités nationaux, régionaux et internationaux.</w:t>
      </w:r>
    </w:p>
  </w:footnote>
  <w:footnote w:id="2">
    <w:p w14:paraId="000003C7" w14:textId="77777777" w:rsidR="00D37899" w:rsidRDefault="000C6993">
      <w:pPr>
        <w:rPr>
          <w:sz w:val="18"/>
          <w:szCs w:val="18"/>
        </w:rPr>
      </w:pPr>
      <w:r>
        <w:rPr>
          <w:vertAlign w:val="superscript"/>
        </w:rPr>
        <w:footnoteRef/>
      </w:r>
      <w:r>
        <w:rPr>
          <w:sz w:val="18"/>
          <w:szCs w:val="18"/>
        </w:rPr>
        <w:t xml:space="preserve"> Lex</w:t>
      </w:r>
      <w:r>
        <w:rPr>
          <w:sz w:val="18"/>
          <w:szCs w:val="18"/>
        </w:rPr>
        <w:t>ique de la participation citoyenn</w:t>
      </w:r>
      <w:r>
        <w:rPr>
          <w:sz w:val="16"/>
          <w:szCs w:val="16"/>
        </w:rPr>
        <w:t>e</w:t>
      </w:r>
      <w:r>
        <w:rPr>
          <w:sz w:val="18"/>
          <w:szCs w:val="18"/>
        </w:rPr>
        <w:t xml:space="preserve">,  </w:t>
      </w:r>
      <w:hyperlink r:id="rId1">
        <w:r>
          <w:rPr>
            <w:color w:val="1155CC"/>
            <w:sz w:val="18"/>
            <w:szCs w:val="18"/>
            <w:u w:val="single"/>
          </w:rPr>
          <w:t>https://jeparticipe.toulouse.fr/pages/lexique</w:t>
        </w:r>
      </w:hyperlink>
      <w:r>
        <w:rPr>
          <w:sz w:val="18"/>
          <w:szCs w:val="18"/>
        </w:rPr>
        <w:t xml:space="preserve"> </w:t>
      </w:r>
    </w:p>
  </w:footnote>
  <w:footnote w:id="3">
    <w:p w14:paraId="000003C3" w14:textId="77777777" w:rsidR="00D37899" w:rsidRDefault="000C6993">
      <w:pPr>
        <w:rPr>
          <w:sz w:val="20"/>
          <w:szCs w:val="20"/>
        </w:rPr>
      </w:pPr>
      <w:r>
        <w:rPr>
          <w:vertAlign w:val="superscript"/>
        </w:rPr>
        <w:footnoteRef/>
      </w:r>
      <w:r>
        <w:rPr>
          <w:sz w:val="20"/>
          <w:szCs w:val="20"/>
        </w:rPr>
        <w:t xml:space="preserve"> Plan d’Investissement REDD+ de la RDC, théorie de changement, page 25</w:t>
      </w:r>
    </w:p>
  </w:footnote>
  <w:footnote w:id="4">
    <w:p w14:paraId="000003C4" w14:textId="77777777" w:rsidR="00D37899" w:rsidRDefault="000C6993">
      <w:pPr>
        <w:jc w:val="both"/>
        <w:rPr>
          <w:sz w:val="20"/>
          <w:szCs w:val="20"/>
        </w:rPr>
      </w:pPr>
      <w:r>
        <w:rPr>
          <w:vertAlign w:val="superscript"/>
        </w:rPr>
        <w:footnoteRef/>
      </w:r>
      <w:r>
        <w:rPr>
          <w:sz w:val="20"/>
          <w:szCs w:val="20"/>
        </w:rPr>
        <w:t xml:space="preserve"> Notes d’entretien: Propos d’un informateur clé en entretien individuel qui répond à la question sur la participation à la conception du programme. Visite </w:t>
      </w:r>
      <w:r>
        <w:rPr>
          <w:sz w:val="20"/>
          <w:szCs w:val="20"/>
        </w:rPr>
        <w:t>de terrain, province de la Tshopo.</w:t>
      </w:r>
    </w:p>
  </w:footnote>
  <w:footnote w:id="5">
    <w:p w14:paraId="000003C8" w14:textId="77777777" w:rsidR="00D37899" w:rsidRDefault="000C6993">
      <w:pPr>
        <w:jc w:val="both"/>
        <w:rPr>
          <w:sz w:val="18"/>
          <w:szCs w:val="18"/>
        </w:rPr>
      </w:pPr>
      <w:r>
        <w:rPr>
          <w:vertAlign w:val="superscript"/>
        </w:rPr>
        <w:footnoteRef/>
      </w:r>
      <w:r>
        <w:rPr>
          <w:sz w:val="18"/>
          <w:szCs w:val="18"/>
        </w:rPr>
        <w:t xml:space="preserve"> </w:t>
      </w:r>
      <w:r>
        <w:rPr>
          <w:sz w:val="18"/>
          <w:szCs w:val="18"/>
          <w:highlight w:val="white"/>
        </w:rPr>
        <w:t>A Mongala par exemple, la collaboration entre le GTCRR le PIREDD n'est pas au point. Cela a commencé lors de la mission d'installation de la coordination provinciale par l'équipe de la Coordination Nationale. À l'époque, le PIREDD Mongala montrait des réti</w:t>
      </w:r>
      <w:r>
        <w:rPr>
          <w:sz w:val="18"/>
          <w:szCs w:val="18"/>
          <w:highlight w:val="white"/>
        </w:rPr>
        <w:t>cences à recevoir l'équipe de Kinshasa. FONAREDD a effectué des missions pour jouer la médiation. Depuis, la situation n'a pas évolué. Un responsable de l’agence de mise en œuvre du PIREDD rencontré sur place a fustigé le fait que le GTCRR se considère com</w:t>
      </w:r>
      <w:r>
        <w:rPr>
          <w:sz w:val="18"/>
          <w:szCs w:val="18"/>
          <w:highlight w:val="white"/>
        </w:rPr>
        <w:t>me une organisation qui vient pour les auditer. De l'autre côté, la CP du GTCRR à Mongala se plaint de ne recevoir aucune invitation du PIREDD Mongala lorsqu'il organise ses activités.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785"/>
    <w:multiLevelType w:val="multilevel"/>
    <w:tmpl w:val="8C18E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D713D"/>
    <w:multiLevelType w:val="multilevel"/>
    <w:tmpl w:val="0C1C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B0021"/>
    <w:multiLevelType w:val="multilevel"/>
    <w:tmpl w:val="456CB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34B41"/>
    <w:multiLevelType w:val="multilevel"/>
    <w:tmpl w:val="7382C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7206D"/>
    <w:multiLevelType w:val="multilevel"/>
    <w:tmpl w:val="48204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A0D17"/>
    <w:multiLevelType w:val="multilevel"/>
    <w:tmpl w:val="D1EE3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A77791"/>
    <w:multiLevelType w:val="multilevel"/>
    <w:tmpl w:val="827AF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EC7D68"/>
    <w:multiLevelType w:val="multilevel"/>
    <w:tmpl w:val="95648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FA5DE1"/>
    <w:multiLevelType w:val="multilevel"/>
    <w:tmpl w:val="7B40B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11617E"/>
    <w:multiLevelType w:val="multilevel"/>
    <w:tmpl w:val="EC38A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8025C5"/>
    <w:multiLevelType w:val="multilevel"/>
    <w:tmpl w:val="6852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C33006"/>
    <w:multiLevelType w:val="multilevel"/>
    <w:tmpl w:val="425C3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6E50DC"/>
    <w:multiLevelType w:val="multilevel"/>
    <w:tmpl w:val="A0E26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255888"/>
    <w:multiLevelType w:val="multilevel"/>
    <w:tmpl w:val="47F84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646E1B"/>
    <w:multiLevelType w:val="multilevel"/>
    <w:tmpl w:val="C000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9E7A9E"/>
    <w:multiLevelType w:val="multilevel"/>
    <w:tmpl w:val="A238B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D1138D"/>
    <w:multiLevelType w:val="multilevel"/>
    <w:tmpl w:val="958A6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CC49B3"/>
    <w:multiLevelType w:val="multilevel"/>
    <w:tmpl w:val="3EF25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AA1B84"/>
    <w:multiLevelType w:val="multilevel"/>
    <w:tmpl w:val="7E32A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E37F8E"/>
    <w:multiLevelType w:val="multilevel"/>
    <w:tmpl w:val="77A67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04339F"/>
    <w:multiLevelType w:val="multilevel"/>
    <w:tmpl w:val="148ED4B6"/>
    <w:lvl w:ilvl="0">
      <w:start w:val="1"/>
      <w:numFmt w:val="bullet"/>
      <w:pStyle w:val="Titr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751EDD"/>
    <w:multiLevelType w:val="multilevel"/>
    <w:tmpl w:val="69787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700F84"/>
    <w:multiLevelType w:val="multilevel"/>
    <w:tmpl w:val="EA8EF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E9500B1"/>
    <w:multiLevelType w:val="multilevel"/>
    <w:tmpl w:val="708AD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102C80"/>
    <w:multiLevelType w:val="multilevel"/>
    <w:tmpl w:val="E6E6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B3443A"/>
    <w:multiLevelType w:val="multilevel"/>
    <w:tmpl w:val="5296B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EE1655"/>
    <w:multiLevelType w:val="multilevel"/>
    <w:tmpl w:val="E2F42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45F5422"/>
    <w:multiLevelType w:val="multilevel"/>
    <w:tmpl w:val="D820F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01713E"/>
    <w:multiLevelType w:val="multilevel"/>
    <w:tmpl w:val="4F38A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EB5A58"/>
    <w:multiLevelType w:val="multilevel"/>
    <w:tmpl w:val="5344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EE3A49"/>
    <w:multiLevelType w:val="multilevel"/>
    <w:tmpl w:val="604C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F2069C"/>
    <w:multiLevelType w:val="multilevel"/>
    <w:tmpl w:val="5CD61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9C4378"/>
    <w:multiLevelType w:val="multilevel"/>
    <w:tmpl w:val="4E8CD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5DC5BF1"/>
    <w:multiLevelType w:val="multilevel"/>
    <w:tmpl w:val="CD421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7F826DA"/>
    <w:multiLevelType w:val="multilevel"/>
    <w:tmpl w:val="575A7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20"/>
  </w:num>
  <w:num w:numId="3">
    <w:abstractNumId w:val="27"/>
  </w:num>
  <w:num w:numId="4">
    <w:abstractNumId w:val="4"/>
  </w:num>
  <w:num w:numId="5">
    <w:abstractNumId w:val="12"/>
  </w:num>
  <w:num w:numId="6">
    <w:abstractNumId w:val="11"/>
  </w:num>
  <w:num w:numId="7">
    <w:abstractNumId w:val="18"/>
  </w:num>
  <w:num w:numId="8">
    <w:abstractNumId w:val="28"/>
  </w:num>
  <w:num w:numId="9">
    <w:abstractNumId w:val="8"/>
  </w:num>
  <w:num w:numId="10">
    <w:abstractNumId w:val="10"/>
  </w:num>
  <w:num w:numId="11">
    <w:abstractNumId w:val="13"/>
  </w:num>
  <w:num w:numId="12">
    <w:abstractNumId w:val="7"/>
  </w:num>
  <w:num w:numId="13">
    <w:abstractNumId w:val="0"/>
  </w:num>
  <w:num w:numId="14">
    <w:abstractNumId w:val="9"/>
  </w:num>
  <w:num w:numId="15">
    <w:abstractNumId w:val="16"/>
  </w:num>
  <w:num w:numId="16">
    <w:abstractNumId w:val="32"/>
  </w:num>
  <w:num w:numId="17">
    <w:abstractNumId w:val="3"/>
  </w:num>
  <w:num w:numId="18">
    <w:abstractNumId w:val="30"/>
  </w:num>
  <w:num w:numId="19">
    <w:abstractNumId w:val="1"/>
  </w:num>
  <w:num w:numId="20">
    <w:abstractNumId w:val="29"/>
  </w:num>
  <w:num w:numId="21">
    <w:abstractNumId w:val="14"/>
  </w:num>
  <w:num w:numId="22">
    <w:abstractNumId w:val="31"/>
  </w:num>
  <w:num w:numId="23">
    <w:abstractNumId w:val="22"/>
  </w:num>
  <w:num w:numId="24">
    <w:abstractNumId w:val="26"/>
  </w:num>
  <w:num w:numId="25">
    <w:abstractNumId w:val="34"/>
  </w:num>
  <w:num w:numId="26">
    <w:abstractNumId w:val="6"/>
  </w:num>
  <w:num w:numId="27">
    <w:abstractNumId w:val="21"/>
  </w:num>
  <w:num w:numId="28">
    <w:abstractNumId w:val="17"/>
  </w:num>
  <w:num w:numId="29">
    <w:abstractNumId w:val="25"/>
  </w:num>
  <w:num w:numId="30">
    <w:abstractNumId w:val="24"/>
  </w:num>
  <w:num w:numId="31">
    <w:abstractNumId w:val="23"/>
  </w:num>
  <w:num w:numId="32">
    <w:abstractNumId w:val="2"/>
  </w:num>
  <w:num w:numId="33">
    <w:abstractNumId w:val="5"/>
  </w:num>
  <w:num w:numId="34">
    <w:abstractNumId w:val="19"/>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899"/>
    <w:rsid w:val="000C6993"/>
    <w:rsid w:val="00781483"/>
    <w:rsid w:val="00D378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69F06-9523-47F7-96A8-75BEE5B5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603"/>
    <w:rPr>
      <w:rFonts w:ascii="Times New Roman" w:eastAsia="Times New Roman" w:hAnsi="Times New Roman" w:cs="Times New Roman"/>
      <w:lang w:eastAsia="en-GB"/>
    </w:rPr>
  </w:style>
  <w:style w:type="paragraph" w:styleId="Titre1">
    <w:name w:val="heading 1"/>
    <w:basedOn w:val="Normal"/>
    <w:next w:val="Normal"/>
    <w:link w:val="Titre1Car"/>
    <w:uiPriority w:val="9"/>
    <w:qFormat/>
    <w:rsid w:val="00913D0A"/>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9523A8"/>
    <w:pPr>
      <w:ind w:left="720"/>
      <w:contextualSpacing/>
    </w:pPr>
  </w:style>
  <w:style w:type="character" w:customStyle="1" w:styleId="Titre1Car">
    <w:name w:val="Titre 1 Car"/>
    <w:basedOn w:val="Policepardfaut"/>
    <w:link w:val="Titre1"/>
    <w:uiPriority w:val="9"/>
    <w:rsid w:val="00913D0A"/>
    <w:rPr>
      <w:rFonts w:asciiTheme="majorHAnsi" w:eastAsiaTheme="majorEastAsia" w:hAnsiTheme="majorHAnsi" w:cstheme="majorBidi"/>
      <w:color w:val="2F5496" w:themeColor="accent1" w:themeShade="BF"/>
      <w:sz w:val="32"/>
      <w:szCs w:val="32"/>
      <w:u w:color="000000"/>
      <w:lang w:val="en-US" w:eastAsia="en-GB"/>
    </w:rPr>
  </w:style>
  <w:style w:type="table" w:styleId="Grilledutableau">
    <w:name w:val="Table Grid"/>
    <w:basedOn w:val="TableauNormal"/>
    <w:uiPriority w:val="39"/>
    <w:rsid w:val="00C84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6656"/>
    <w:pPr>
      <w:spacing w:before="100" w:beforeAutospacing="1" w:after="100" w:afterAutospacing="1"/>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rad.no/en/about-norad/employees/dept-climate-energy-environment/sect-climate-forest-green-economy/aalerudellen-henrikk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orad.no/en/about-norad/employees/dept-climate-energy-environment/sect-climate-forest-green-economy/aalerudellen-henrikk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jeparticipe.toulouse.fr/pages/lexiq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eDLGC7rilVGX1FLCgoBtsRNiA==">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18283</Words>
  <Characters>100560</Characters>
  <Application>Microsoft Office Word</Application>
  <DocSecurity>0</DocSecurity>
  <Lines>838</Lines>
  <Paragraphs>237</Paragraphs>
  <ScaleCrop>false</ScaleCrop>
  <Company/>
  <LinksUpToDate>false</LinksUpToDate>
  <CharactersWithSpaces>118606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Doudou Kalala</dc:creator>
  <cp:lastModifiedBy>Faustin Boyemba</cp:lastModifiedBy>
  <cp:revision>2</cp:revision>
  <dcterms:created xsi:type="dcterms:W3CDTF">2021-07-18T11:44:00Z</dcterms:created>
  <dcterms:modified xsi:type="dcterms:W3CDTF">2021-07-18T11:44:00Z</dcterms:modified>
</cp:coreProperties>
</file>