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77D21" w14:textId="77777777" w:rsidR="00A26478" w:rsidRPr="00B82F14" w:rsidRDefault="00A26478" w:rsidP="00F478EA">
      <w:pPr>
        <w:ind w:left="720" w:hanging="720"/>
        <w:rPr>
          <w:rFonts w:ascii="Calibri" w:hAnsi="Calibri" w:cs="Arial"/>
          <w:b/>
          <w:sz w:val="22"/>
          <w:szCs w:val="22"/>
          <w:lang w:val="es-CO"/>
        </w:rPr>
      </w:pPr>
    </w:p>
    <w:p w14:paraId="7F683C64" w14:textId="77777777" w:rsidR="00A26478" w:rsidRPr="00B82F14" w:rsidRDefault="00765793">
      <w:pPr>
        <w:jc w:val="center"/>
        <w:rPr>
          <w:rFonts w:ascii="Calibri" w:hAnsi="Calibri" w:cs="Arial"/>
          <w:b/>
          <w:sz w:val="22"/>
          <w:szCs w:val="22"/>
          <w:lang w:val="es-CO"/>
        </w:rPr>
      </w:pPr>
      <w:r w:rsidRPr="00B82F14">
        <w:rPr>
          <w:rFonts w:ascii="Calibri" w:hAnsi="Calibri" w:cs="Arial"/>
          <w:b/>
          <w:sz w:val="22"/>
          <w:szCs w:val="22"/>
          <w:lang w:val="es-CO"/>
        </w:rPr>
        <w:t>FONDO MULTIDONANTE DE LAS NACIONES UNIDAS PARA EL SOSTENIMIENTO DE LA PAZ</w:t>
      </w:r>
    </w:p>
    <w:p w14:paraId="5CE1CDA0" w14:textId="77777777" w:rsidR="00A26478" w:rsidRPr="00B82F14" w:rsidRDefault="00765793">
      <w:pPr>
        <w:jc w:val="center"/>
        <w:rPr>
          <w:rFonts w:ascii="Calibri" w:hAnsi="Calibri" w:cs="Arial"/>
          <w:b/>
          <w:bCs/>
          <w:caps/>
          <w:sz w:val="22"/>
          <w:szCs w:val="22"/>
          <w:lang w:val="es-CO"/>
        </w:rPr>
      </w:pPr>
      <w:r w:rsidRPr="00B82F14">
        <w:rPr>
          <w:rFonts w:ascii="Calibri" w:hAnsi="Calibri" w:cs="Arial"/>
          <w:b/>
          <w:bCs/>
          <w:caps/>
          <w:sz w:val="22"/>
          <w:szCs w:val="22"/>
          <w:lang w:val="es-CO"/>
        </w:rPr>
        <w:t>INFORME NARRATIVO anual / FINAL</w:t>
      </w:r>
    </w:p>
    <w:p w14:paraId="5D9A525B" w14:textId="77777777" w:rsidR="00A26478" w:rsidRPr="00B82F14" w:rsidRDefault="00765793">
      <w:pPr>
        <w:jc w:val="center"/>
        <w:rPr>
          <w:rFonts w:ascii="Calibri" w:hAnsi="Calibri" w:cs="Arial"/>
          <w:b/>
          <w:bCs/>
          <w:caps/>
          <w:sz w:val="22"/>
          <w:szCs w:val="22"/>
          <w:lang w:val="es-CO"/>
        </w:rPr>
      </w:pPr>
      <w:r w:rsidRPr="00B82F14">
        <w:rPr>
          <w:rFonts w:ascii="Calibri" w:hAnsi="Calibri" w:cs="Arial"/>
          <w:b/>
          <w:bCs/>
          <w:caps/>
          <w:sz w:val="22"/>
          <w:szCs w:val="22"/>
          <w:lang w:val="es-CO"/>
        </w:rPr>
        <w:t xml:space="preserve">PERIODO DEL INFORME: </w:t>
      </w:r>
    </w:p>
    <w:p w14:paraId="04566818" w14:textId="77777777" w:rsidR="00A26478" w:rsidRPr="00B82F14" w:rsidRDefault="00A26478">
      <w:pPr>
        <w:jc w:val="center"/>
        <w:rPr>
          <w:rFonts w:ascii="Calibri" w:hAnsi="Calibri" w:cs="Arial"/>
          <w:b/>
          <w:bCs/>
          <w:caps/>
          <w:sz w:val="22"/>
          <w:szCs w:val="22"/>
          <w:lang w:val="es-CO"/>
        </w:rPr>
      </w:pPr>
    </w:p>
    <w:tbl>
      <w:tblPr>
        <w:tblW w:w="1073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69"/>
        <w:gridCol w:w="2172"/>
        <w:gridCol w:w="258"/>
        <w:gridCol w:w="3676"/>
        <w:gridCol w:w="1657"/>
      </w:tblGrid>
      <w:tr w:rsidR="00A26478" w:rsidRPr="00B82F14" w14:paraId="395F81F1" w14:textId="77777777">
        <w:trPr>
          <w:trHeight w:val="206"/>
        </w:trPr>
        <w:tc>
          <w:tcPr>
            <w:tcW w:w="5141"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01E41DF0" w14:textId="77777777" w:rsidR="00A26478" w:rsidRPr="00B82F14" w:rsidRDefault="00765793">
            <w:pPr>
              <w:pStyle w:val="H1"/>
              <w:jc w:val="center"/>
              <w:rPr>
                <w:rFonts w:ascii="Calibri" w:hAnsi="Calibri" w:cs="Times New Roman"/>
                <w:sz w:val="22"/>
                <w:szCs w:val="22"/>
                <w:lang w:val="es-CO"/>
              </w:rPr>
            </w:pPr>
            <w:r w:rsidRPr="00B82F14">
              <w:rPr>
                <w:rFonts w:ascii="Calibri" w:hAnsi="Calibri" w:cs="Times New Roman"/>
                <w:sz w:val="22"/>
                <w:szCs w:val="22"/>
                <w:lang w:val="es-CO"/>
              </w:rPr>
              <w:t xml:space="preserve">Identificación del Proyecto </w:t>
            </w: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5D4306" w14:textId="77777777" w:rsidR="00A26478" w:rsidRPr="00B82F14" w:rsidRDefault="00A26478">
            <w:pPr>
              <w:jc w:val="center"/>
              <w:rPr>
                <w:rFonts w:ascii="Calibri" w:hAnsi="Calibri"/>
                <w:sz w:val="22"/>
                <w:szCs w:val="22"/>
                <w:lang w:val="es-CO"/>
              </w:rPr>
            </w:pPr>
          </w:p>
        </w:tc>
        <w:tc>
          <w:tcPr>
            <w:tcW w:w="5333"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3FE117EC" w14:textId="77777777" w:rsidR="00A26478" w:rsidRPr="00B82F14" w:rsidRDefault="00765793">
            <w:pPr>
              <w:pStyle w:val="H1"/>
              <w:jc w:val="center"/>
              <w:rPr>
                <w:rFonts w:ascii="Calibri" w:hAnsi="Calibri" w:cs="Times New Roman"/>
                <w:iCs/>
                <w:kern w:val="0"/>
                <w:sz w:val="22"/>
                <w:szCs w:val="22"/>
                <w:lang w:val="es-CO"/>
              </w:rPr>
            </w:pPr>
            <w:r w:rsidRPr="00B82F14">
              <w:rPr>
                <w:rFonts w:ascii="Calibri" w:hAnsi="Calibri" w:cs="Times New Roman"/>
                <w:iCs/>
                <w:kern w:val="0"/>
                <w:sz w:val="22"/>
                <w:szCs w:val="22"/>
                <w:lang w:val="es-CO"/>
              </w:rPr>
              <w:t>Cobertura</w:t>
            </w:r>
          </w:p>
        </w:tc>
      </w:tr>
      <w:tr w:rsidR="00A26478" w:rsidRPr="00B82F14" w14:paraId="115D2834" w14:textId="77777777">
        <w:trPr>
          <w:trHeight w:val="300"/>
        </w:trPr>
        <w:tc>
          <w:tcPr>
            <w:tcW w:w="5141" w:type="dxa"/>
            <w:gridSpan w:val="2"/>
            <w:tcBorders>
              <w:top w:val="single" w:sz="4" w:space="0" w:color="000000"/>
              <w:left w:val="single" w:sz="4" w:space="0" w:color="000000"/>
              <w:bottom w:val="single" w:sz="4" w:space="0" w:color="000000"/>
              <w:right w:val="single" w:sz="4" w:space="0" w:color="000000"/>
            </w:tcBorders>
            <w:shd w:val="clear" w:color="auto" w:fill="auto"/>
          </w:tcPr>
          <w:p w14:paraId="2008BFC9" w14:textId="77777777" w:rsidR="00A26478" w:rsidRPr="00B82F14" w:rsidRDefault="00765793">
            <w:pPr>
              <w:pStyle w:val="Textoindependiente"/>
              <w:numPr>
                <w:ilvl w:val="0"/>
                <w:numId w:val="5"/>
              </w:numPr>
              <w:spacing w:before="60" w:after="60"/>
              <w:ind w:left="342"/>
              <w:jc w:val="both"/>
              <w:rPr>
                <w:rFonts w:ascii="Calibri" w:hAnsi="Calibri" w:cs="Times New Roman"/>
                <w:bCs/>
                <w:iCs/>
                <w:sz w:val="22"/>
                <w:szCs w:val="22"/>
                <w:lang w:val="es-CO"/>
              </w:rPr>
            </w:pPr>
            <w:r w:rsidRPr="00B82F14">
              <w:rPr>
                <w:rFonts w:ascii="Calibri" w:hAnsi="Calibri" w:cs="Times New Roman"/>
                <w:bCs/>
                <w:iCs/>
                <w:sz w:val="22"/>
                <w:szCs w:val="22"/>
                <w:lang w:val="es-CO"/>
              </w:rPr>
              <w:t>Título del Proyecto</w:t>
            </w:r>
            <w:r w:rsidR="00342D6D" w:rsidRPr="00B82F14">
              <w:rPr>
                <w:rFonts w:ascii="Calibri" w:hAnsi="Calibri" w:cs="Times New Roman"/>
                <w:bCs/>
                <w:iCs/>
                <w:sz w:val="22"/>
                <w:szCs w:val="22"/>
                <w:lang w:val="es-CO"/>
              </w:rPr>
              <w:t>:</w:t>
            </w:r>
            <w:r w:rsidR="00342D6D" w:rsidRPr="00B82F14">
              <w:rPr>
                <w:rFonts w:ascii="Times New Roman" w:hAnsi="Times New Roman" w:cs="Times New Roman"/>
                <w:bCs/>
                <w:iCs/>
                <w:sz w:val="22"/>
                <w:szCs w:val="22"/>
                <w:lang w:val="es-CO"/>
              </w:rPr>
              <w:t xml:space="preserve"> </w:t>
            </w:r>
            <w:r w:rsidR="00342D6D" w:rsidRPr="00B82F14">
              <w:rPr>
                <w:rFonts w:ascii="Calibri" w:hAnsi="Calibri" w:cs="Times New Roman"/>
                <w:bCs/>
                <w:iCs/>
                <w:sz w:val="22"/>
                <w:szCs w:val="22"/>
                <w:lang w:val="es-CO"/>
              </w:rPr>
              <w:t>«</w:t>
            </w:r>
            <w:r w:rsidRPr="00B82F14">
              <w:rPr>
                <w:rFonts w:ascii="Calibri" w:hAnsi="Calibri" w:cs="Times New Roman"/>
                <w:bCs/>
                <w:iCs/>
                <w:sz w:val="22"/>
                <w:szCs w:val="22"/>
                <w:lang w:val="es-CO"/>
              </w:rPr>
              <w:t>Mejoramiento del acceso con oportunidad y calidad a los servicios de agua, saneamiento e higiene de niñas, niños y adolescentes y población en general en las zonas de influencia de las ZVTN de Tumaco (Nariño) y Puerto Asís (Putumayo) – WASH»</w:t>
            </w:r>
          </w:p>
          <w:p w14:paraId="0AB25591" w14:textId="77777777" w:rsidR="00A26478" w:rsidRPr="00B82F14" w:rsidRDefault="00765793">
            <w:pPr>
              <w:pStyle w:val="Textoindependiente"/>
              <w:numPr>
                <w:ilvl w:val="0"/>
                <w:numId w:val="5"/>
              </w:numPr>
              <w:spacing w:before="60" w:after="60"/>
              <w:ind w:left="342"/>
              <w:jc w:val="both"/>
              <w:rPr>
                <w:rFonts w:ascii="Calibri" w:hAnsi="Calibri" w:cs="Times New Roman"/>
                <w:bCs/>
                <w:iCs/>
                <w:sz w:val="22"/>
                <w:szCs w:val="22"/>
                <w:lang w:val="es-CO"/>
              </w:rPr>
            </w:pPr>
            <w:r w:rsidRPr="00B82F14">
              <w:rPr>
                <w:rFonts w:ascii="Calibri" w:hAnsi="Calibri" w:cs="Times New Roman"/>
                <w:bCs/>
                <w:iCs/>
                <w:sz w:val="22"/>
                <w:szCs w:val="22"/>
                <w:lang w:val="es-CO"/>
              </w:rPr>
              <w:t xml:space="preserve">Código del Proyecto:   </w:t>
            </w:r>
          </w:p>
          <w:p w14:paraId="76896374" w14:textId="77777777" w:rsidR="00A26478" w:rsidRPr="00B82F14" w:rsidRDefault="00765793">
            <w:pPr>
              <w:pStyle w:val="Textoindependiente"/>
              <w:numPr>
                <w:ilvl w:val="0"/>
                <w:numId w:val="5"/>
              </w:numPr>
              <w:spacing w:before="60" w:after="60"/>
              <w:ind w:left="342"/>
              <w:jc w:val="both"/>
              <w:rPr>
                <w:sz w:val="22"/>
                <w:szCs w:val="22"/>
              </w:rPr>
            </w:pPr>
            <w:r w:rsidRPr="00B82F14">
              <w:rPr>
                <w:rFonts w:ascii="Calibri" w:hAnsi="Calibri" w:cs="Times New Roman"/>
                <w:bCs/>
                <w:iCs/>
                <w:sz w:val="22"/>
                <w:szCs w:val="22"/>
                <w:lang w:val="es-CO"/>
              </w:rPr>
              <w:t>MPTF Office ID:</w:t>
            </w:r>
            <w:r w:rsidRPr="00B82F14">
              <w:rPr>
                <w:sz w:val="22"/>
                <w:szCs w:val="22"/>
              </w:rPr>
              <w:footnoteReference w:id="1"/>
            </w:r>
            <w:r w:rsidRPr="00B82F14">
              <w:rPr>
                <w:rFonts w:ascii="Calibri" w:hAnsi="Calibri" w:cs="Times New Roman"/>
                <w:bCs/>
                <w:iCs/>
                <w:sz w:val="22"/>
                <w:szCs w:val="22"/>
                <w:lang w:val="es-CO"/>
              </w:rPr>
              <w:t xml:space="preserve"> </w:t>
            </w:r>
            <w:hyperlink r:id="rId11">
              <w:r w:rsidRPr="00B82F14">
                <w:rPr>
                  <w:rFonts w:ascii="Calibri" w:hAnsi="Calibri"/>
                  <w:bCs/>
                  <w:sz w:val="22"/>
                  <w:szCs w:val="22"/>
                  <w:lang w:val="es-CO"/>
                </w:rPr>
                <w:t>00107465</w:t>
              </w:r>
            </w:hyperlink>
          </w:p>
        </w:tc>
        <w:tc>
          <w:tcPr>
            <w:tcW w:w="258" w:type="dxa"/>
            <w:vMerge/>
            <w:tcBorders>
              <w:top w:val="single" w:sz="4" w:space="0" w:color="000000"/>
              <w:left w:val="single" w:sz="4" w:space="0" w:color="000000"/>
              <w:bottom w:val="single" w:sz="4" w:space="0" w:color="000000"/>
              <w:right w:val="single" w:sz="4" w:space="0" w:color="000000"/>
            </w:tcBorders>
            <w:shd w:val="clear" w:color="auto" w:fill="auto"/>
          </w:tcPr>
          <w:p w14:paraId="0FB959CC" w14:textId="77777777" w:rsidR="00A26478" w:rsidRPr="00B82F14" w:rsidRDefault="00A26478">
            <w:pPr>
              <w:pStyle w:val="Textoindependiente"/>
              <w:rPr>
                <w:rFonts w:ascii="Calibri" w:hAnsi="Calibri" w:cs="Times New Roman"/>
                <w:sz w:val="22"/>
                <w:szCs w:val="22"/>
                <w:lang w:val="es-CO"/>
              </w:rPr>
            </w:pPr>
          </w:p>
        </w:tc>
        <w:tc>
          <w:tcPr>
            <w:tcW w:w="5333" w:type="dxa"/>
            <w:gridSpan w:val="2"/>
            <w:tcBorders>
              <w:top w:val="single" w:sz="4" w:space="0" w:color="000000"/>
              <w:left w:val="single" w:sz="4" w:space="0" w:color="000000"/>
              <w:bottom w:val="single" w:sz="4" w:space="0" w:color="000000"/>
              <w:right w:val="single" w:sz="4" w:space="0" w:color="000000"/>
            </w:tcBorders>
            <w:shd w:val="clear" w:color="auto" w:fill="auto"/>
          </w:tcPr>
          <w:p w14:paraId="54B695F0" w14:textId="77777777" w:rsidR="00A26478" w:rsidRPr="00B82F14" w:rsidRDefault="00765793">
            <w:pPr>
              <w:pStyle w:val="Textoindependiente"/>
              <w:rPr>
                <w:rFonts w:ascii="Calibri" w:hAnsi="Calibri" w:cs="Times New Roman"/>
                <w:bCs/>
                <w:iCs/>
                <w:sz w:val="22"/>
                <w:szCs w:val="22"/>
                <w:lang w:val="es-CO"/>
              </w:rPr>
            </w:pPr>
            <w:r w:rsidRPr="00B82F14">
              <w:rPr>
                <w:rFonts w:ascii="Calibri" w:hAnsi="Calibri" w:cs="Times New Roman"/>
                <w:bCs/>
                <w:iCs/>
                <w:sz w:val="22"/>
                <w:szCs w:val="22"/>
                <w:lang w:val="es-CO"/>
              </w:rPr>
              <w:t>Departamentos: Nariño, Putumayo</w:t>
            </w:r>
          </w:p>
          <w:p w14:paraId="7BA3062E" w14:textId="77777777" w:rsidR="00A26478" w:rsidRPr="00B82F14" w:rsidRDefault="00A26478">
            <w:pPr>
              <w:pStyle w:val="Textoindependiente"/>
              <w:rPr>
                <w:rFonts w:ascii="Calibri" w:hAnsi="Calibri" w:cs="Times New Roman"/>
                <w:bCs/>
                <w:iCs/>
                <w:sz w:val="22"/>
                <w:szCs w:val="22"/>
                <w:lang w:val="es-CO"/>
              </w:rPr>
            </w:pPr>
          </w:p>
          <w:p w14:paraId="3831056D" w14:textId="77777777" w:rsidR="00A26478" w:rsidRPr="00B82F14" w:rsidRDefault="00765793">
            <w:pPr>
              <w:pStyle w:val="Textoindependiente"/>
              <w:rPr>
                <w:rFonts w:ascii="Calibri" w:hAnsi="Calibri" w:cs="Times New Roman"/>
                <w:bCs/>
                <w:iCs/>
                <w:sz w:val="22"/>
                <w:szCs w:val="22"/>
                <w:lang w:val="es-CO"/>
              </w:rPr>
            </w:pPr>
            <w:r w:rsidRPr="00B82F14">
              <w:rPr>
                <w:rFonts w:ascii="Calibri" w:hAnsi="Calibri" w:cs="Times New Roman"/>
                <w:bCs/>
                <w:iCs/>
                <w:sz w:val="22"/>
                <w:szCs w:val="22"/>
                <w:lang w:val="es-CO"/>
              </w:rPr>
              <w:t>Municipios: Tumaco, Puerto Asís</w:t>
            </w:r>
          </w:p>
          <w:p w14:paraId="4BAA0408" w14:textId="77777777" w:rsidR="00A26478" w:rsidRPr="00B82F14" w:rsidRDefault="00A26478">
            <w:pPr>
              <w:pStyle w:val="Textoindependiente"/>
              <w:rPr>
                <w:rFonts w:ascii="Calibri" w:hAnsi="Calibri" w:cs="Times New Roman"/>
                <w:bCs/>
                <w:iCs/>
                <w:sz w:val="22"/>
                <w:szCs w:val="22"/>
                <w:lang w:val="es-CO"/>
              </w:rPr>
            </w:pPr>
          </w:p>
          <w:p w14:paraId="54699427" w14:textId="77777777" w:rsidR="00A26478" w:rsidRPr="00B82F14" w:rsidRDefault="00765793">
            <w:pPr>
              <w:pStyle w:val="Textoindependiente"/>
              <w:rPr>
                <w:rFonts w:ascii="Calibri" w:hAnsi="Calibri" w:cs="Times New Roman"/>
                <w:bCs/>
                <w:iCs/>
                <w:sz w:val="22"/>
                <w:szCs w:val="22"/>
                <w:lang w:val="es-CO"/>
              </w:rPr>
            </w:pPr>
            <w:r w:rsidRPr="00B82F14">
              <w:rPr>
                <w:rFonts w:ascii="Calibri" w:hAnsi="Calibri" w:cs="Times New Roman"/>
                <w:bCs/>
                <w:iCs/>
                <w:sz w:val="22"/>
                <w:szCs w:val="22"/>
                <w:lang w:val="es-CO"/>
              </w:rPr>
              <w:t>Beneficiarios totales alcanzados: 3987</w:t>
            </w:r>
          </w:p>
          <w:p w14:paraId="71656F8F" w14:textId="77777777" w:rsidR="00A26478" w:rsidRPr="00B82F14" w:rsidRDefault="00A26478">
            <w:pPr>
              <w:pStyle w:val="Textoindependiente"/>
              <w:rPr>
                <w:rFonts w:ascii="Calibri" w:hAnsi="Calibri" w:cs="Times New Roman"/>
                <w:bCs/>
                <w:iCs/>
                <w:sz w:val="22"/>
                <w:szCs w:val="22"/>
                <w:lang w:val="es-CO"/>
              </w:rPr>
            </w:pPr>
          </w:p>
          <w:p w14:paraId="5B75C785" w14:textId="77777777" w:rsidR="00A26478" w:rsidRPr="00B82F14" w:rsidRDefault="00342D6D">
            <w:pPr>
              <w:pStyle w:val="Textoindependiente"/>
              <w:rPr>
                <w:rFonts w:ascii="Calibri" w:hAnsi="Calibri" w:cs="Times New Roman"/>
                <w:bCs/>
                <w:iCs/>
                <w:sz w:val="22"/>
                <w:szCs w:val="22"/>
                <w:lang w:val="es-CO"/>
              </w:rPr>
            </w:pPr>
            <w:r w:rsidRPr="00B82F14">
              <w:rPr>
                <w:rFonts w:ascii="Calibri" w:hAnsi="Calibri" w:cs="Times New Roman"/>
                <w:bCs/>
                <w:iCs/>
                <w:sz w:val="22"/>
                <w:szCs w:val="22"/>
                <w:lang w:val="es-CO"/>
              </w:rPr>
              <w:t>Mujeres:  983</w:t>
            </w:r>
            <w:r w:rsidR="00765793" w:rsidRPr="00B82F14">
              <w:rPr>
                <w:rFonts w:ascii="Calibri" w:hAnsi="Calibri" w:cs="Times New Roman"/>
                <w:bCs/>
                <w:iCs/>
                <w:sz w:val="22"/>
                <w:szCs w:val="22"/>
                <w:lang w:val="es-CO"/>
              </w:rPr>
              <w:t xml:space="preserve">    Hombres:</w:t>
            </w:r>
            <w:r w:rsidRPr="00B82F14">
              <w:rPr>
                <w:rFonts w:ascii="Calibri" w:hAnsi="Calibri" w:cs="Times New Roman"/>
                <w:bCs/>
                <w:iCs/>
                <w:sz w:val="22"/>
                <w:szCs w:val="22"/>
                <w:lang w:val="es-CO"/>
              </w:rPr>
              <w:t xml:space="preserve"> 1011</w:t>
            </w:r>
          </w:p>
          <w:p w14:paraId="50741BD9" w14:textId="77777777" w:rsidR="00A26478" w:rsidRPr="00B82F14" w:rsidRDefault="00765793" w:rsidP="00342D6D">
            <w:pPr>
              <w:pStyle w:val="Textoindependiente"/>
              <w:rPr>
                <w:rFonts w:ascii="Calibri" w:hAnsi="Calibri" w:cs="Times New Roman"/>
                <w:bCs/>
                <w:iCs/>
                <w:sz w:val="22"/>
                <w:szCs w:val="22"/>
                <w:lang w:val="es-CO"/>
              </w:rPr>
            </w:pPr>
            <w:r w:rsidRPr="00B82F14">
              <w:rPr>
                <w:rFonts w:ascii="Calibri" w:hAnsi="Calibri" w:cs="Times New Roman"/>
                <w:bCs/>
                <w:iCs/>
                <w:sz w:val="22"/>
                <w:szCs w:val="22"/>
                <w:lang w:val="es-CO"/>
              </w:rPr>
              <w:t xml:space="preserve">Niñas:      </w:t>
            </w:r>
            <w:r w:rsidR="00342D6D" w:rsidRPr="00B82F14">
              <w:rPr>
                <w:rFonts w:ascii="Calibri" w:hAnsi="Calibri" w:cs="Times New Roman"/>
                <w:bCs/>
                <w:iCs/>
                <w:sz w:val="22"/>
                <w:szCs w:val="22"/>
                <w:lang w:val="es-CO"/>
              </w:rPr>
              <w:t xml:space="preserve"> </w:t>
            </w:r>
            <w:r w:rsidRPr="00B82F14">
              <w:rPr>
                <w:rFonts w:ascii="Calibri" w:hAnsi="Calibri" w:cs="Times New Roman"/>
                <w:bCs/>
                <w:iCs/>
                <w:sz w:val="22"/>
                <w:szCs w:val="22"/>
                <w:lang w:val="es-CO"/>
              </w:rPr>
              <w:t>980</w:t>
            </w:r>
            <w:r w:rsidR="00342D6D" w:rsidRPr="00B82F14">
              <w:rPr>
                <w:rFonts w:ascii="Calibri" w:hAnsi="Calibri" w:cs="Times New Roman"/>
                <w:bCs/>
                <w:iCs/>
                <w:sz w:val="22"/>
                <w:szCs w:val="22"/>
                <w:lang w:val="es-CO"/>
              </w:rPr>
              <w:t xml:space="preserve"> </w:t>
            </w:r>
            <w:r w:rsidRPr="00B82F14">
              <w:rPr>
                <w:rFonts w:ascii="Calibri" w:hAnsi="Calibri" w:cs="Times New Roman"/>
                <w:bCs/>
                <w:iCs/>
                <w:sz w:val="22"/>
                <w:szCs w:val="22"/>
                <w:lang w:val="es-CO"/>
              </w:rPr>
              <w:t xml:space="preserve">  </w:t>
            </w:r>
            <w:r w:rsidR="00342D6D" w:rsidRPr="00B82F14">
              <w:rPr>
                <w:rFonts w:ascii="Calibri" w:hAnsi="Calibri" w:cs="Times New Roman"/>
                <w:bCs/>
                <w:iCs/>
                <w:sz w:val="22"/>
                <w:szCs w:val="22"/>
                <w:lang w:val="es-CO"/>
              </w:rPr>
              <w:t xml:space="preserve"> Niños:       1</w:t>
            </w:r>
            <w:r w:rsidRPr="00B82F14">
              <w:rPr>
                <w:rFonts w:ascii="Calibri" w:hAnsi="Calibri" w:cs="Times New Roman"/>
                <w:bCs/>
                <w:iCs/>
                <w:sz w:val="22"/>
                <w:szCs w:val="22"/>
                <w:lang w:val="es-CO"/>
              </w:rPr>
              <w:t>013</w:t>
            </w:r>
          </w:p>
        </w:tc>
      </w:tr>
      <w:tr w:rsidR="00A26478" w:rsidRPr="00B82F14" w14:paraId="12696230" w14:textId="77777777">
        <w:trPr>
          <w:trHeight w:val="206"/>
        </w:trPr>
        <w:tc>
          <w:tcPr>
            <w:tcW w:w="5141"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3DDC1A99" w14:textId="77777777" w:rsidR="00A26478" w:rsidRPr="00B82F14" w:rsidRDefault="00765793">
            <w:pPr>
              <w:pStyle w:val="H1"/>
              <w:jc w:val="center"/>
              <w:rPr>
                <w:sz w:val="22"/>
                <w:szCs w:val="22"/>
              </w:rPr>
            </w:pPr>
            <w:r w:rsidRPr="00B82F14">
              <w:rPr>
                <w:rFonts w:ascii="Calibri" w:hAnsi="Calibri" w:cs="Times New Roman"/>
                <w:sz w:val="22"/>
                <w:szCs w:val="22"/>
                <w:lang w:val="es-CO"/>
              </w:rPr>
              <w:t xml:space="preserve">Organizaciones participantes </w:t>
            </w: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F532E7" w14:textId="77777777" w:rsidR="00A26478" w:rsidRPr="00B82F14" w:rsidRDefault="00A26478">
            <w:pPr>
              <w:jc w:val="center"/>
              <w:rPr>
                <w:rFonts w:ascii="Calibri" w:hAnsi="Calibri"/>
                <w:sz w:val="22"/>
                <w:szCs w:val="22"/>
                <w:lang w:val="es-CO"/>
              </w:rPr>
            </w:pPr>
          </w:p>
        </w:tc>
        <w:tc>
          <w:tcPr>
            <w:tcW w:w="5333"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3CAEA128" w14:textId="77777777" w:rsidR="00A26478" w:rsidRPr="00B82F14" w:rsidRDefault="00765793">
            <w:pPr>
              <w:pStyle w:val="H1"/>
              <w:jc w:val="center"/>
              <w:rPr>
                <w:rFonts w:ascii="Calibri" w:hAnsi="Calibri" w:cs="Times New Roman"/>
                <w:sz w:val="22"/>
                <w:szCs w:val="22"/>
                <w:lang w:val="es-CO"/>
              </w:rPr>
            </w:pPr>
            <w:r w:rsidRPr="00B82F14">
              <w:rPr>
                <w:rFonts w:ascii="Calibri" w:hAnsi="Calibri" w:cs="Times New Roman"/>
                <w:sz w:val="22"/>
                <w:szCs w:val="22"/>
                <w:lang w:val="es-CO"/>
              </w:rPr>
              <w:t xml:space="preserve">Socios implementadores </w:t>
            </w:r>
          </w:p>
        </w:tc>
      </w:tr>
      <w:tr w:rsidR="00A26478" w:rsidRPr="00D02702" w14:paraId="457272F5" w14:textId="77777777">
        <w:trPr>
          <w:trHeight w:val="495"/>
        </w:trPr>
        <w:tc>
          <w:tcPr>
            <w:tcW w:w="5141" w:type="dxa"/>
            <w:gridSpan w:val="2"/>
            <w:tcBorders>
              <w:top w:val="single" w:sz="4" w:space="0" w:color="000000"/>
              <w:left w:val="single" w:sz="4" w:space="0" w:color="000000"/>
              <w:bottom w:val="single" w:sz="4" w:space="0" w:color="000000"/>
              <w:right w:val="single" w:sz="4" w:space="0" w:color="000000"/>
            </w:tcBorders>
            <w:shd w:val="clear" w:color="auto" w:fill="auto"/>
          </w:tcPr>
          <w:p w14:paraId="6FE87911" w14:textId="77777777" w:rsidR="00A26478" w:rsidRPr="00B82F14" w:rsidRDefault="00765793" w:rsidP="00342D6D">
            <w:pPr>
              <w:pStyle w:val="Textoindependiente"/>
              <w:numPr>
                <w:ilvl w:val="0"/>
                <w:numId w:val="5"/>
              </w:numPr>
              <w:spacing w:before="60" w:after="60"/>
              <w:ind w:left="342"/>
              <w:jc w:val="both"/>
              <w:rPr>
                <w:rFonts w:ascii="Calibri" w:hAnsi="Calibri" w:cs="Times New Roman"/>
                <w:bCs/>
                <w:iCs/>
                <w:sz w:val="22"/>
                <w:szCs w:val="22"/>
                <w:lang w:val="es-CO"/>
              </w:rPr>
            </w:pPr>
            <w:r w:rsidRPr="00B82F14">
              <w:rPr>
                <w:rFonts w:ascii="Calibri" w:hAnsi="Calibri" w:cs="Times New Roman"/>
                <w:bCs/>
                <w:iCs/>
                <w:sz w:val="22"/>
                <w:szCs w:val="22"/>
                <w:lang w:val="es-CO"/>
              </w:rPr>
              <w:t xml:space="preserve">Unicef  </w:t>
            </w:r>
          </w:p>
          <w:p w14:paraId="447972C4" w14:textId="77777777" w:rsidR="00A26478" w:rsidRPr="00B82F14" w:rsidRDefault="00765793" w:rsidP="00342D6D">
            <w:pPr>
              <w:pStyle w:val="Textoindependiente"/>
              <w:numPr>
                <w:ilvl w:val="0"/>
                <w:numId w:val="5"/>
              </w:numPr>
              <w:spacing w:before="60" w:after="60"/>
              <w:ind w:left="342"/>
              <w:jc w:val="both"/>
              <w:rPr>
                <w:rFonts w:ascii="Calibri" w:hAnsi="Calibri" w:cs="Times New Roman"/>
                <w:bCs/>
                <w:iCs/>
                <w:sz w:val="22"/>
                <w:szCs w:val="22"/>
                <w:lang w:val="es-CO"/>
              </w:rPr>
            </w:pPr>
            <w:r w:rsidRPr="00B82F14">
              <w:rPr>
                <w:rFonts w:ascii="Calibri" w:hAnsi="Calibri" w:cs="Times New Roman"/>
                <w:bCs/>
                <w:iCs/>
                <w:sz w:val="22"/>
                <w:szCs w:val="22"/>
                <w:lang w:val="es-CO"/>
              </w:rPr>
              <w:t xml:space="preserve">Ministerio de Vivienda, Ciudad y Territorio </w:t>
            </w: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tcPr>
          <w:p w14:paraId="0234B122" w14:textId="77777777" w:rsidR="00A26478" w:rsidRPr="00B82F14" w:rsidRDefault="00A26478">
            <w:pPr>
              <w:pStyle w:val="Textoindependiente"/>
              <w:rPr>
                <w:rFonts w:ascii="Calibri" w:hAnsi="Calibri" w:cs="Times New Roman"/>
                <w:sz w:val="22"/>
                <w:szCs w:val="22"/>
                <w:lang w:val="es-CO"/>
              </w:rPr>
            </w:pPr>
          </w:p>
        </w:tc>
        <w:tc>
          <w:tcPr>
            <w:tcW w:w="5333" w:type="dxa"/>
            <w:gridSpan w:val="2"/>
            <w:tcBorders>
              <w:top w:val="single" w:sz="4" w:space="0" w:color="000000"/>
              <w:left w:val="single" w:sz="4" w:space="0" w:color="000000"/>
              <w:bottom w:val="single" w:sz="4" w:space="0" w:color="000000"/>
              <w:right w:val="single" w:sz="4" w:space="0" w:color="000000"/>
            </w:tcBorders>
            <w:shd w:val="clear" w:color="auto" w:fill="auto"/>
          </w:tcPr>
          <w:p w14:paraId="3A7C165B" w14:textId="77777777" w:rsidR="00A26478" w:rsidRPr="00B82F14" w:rsidRDefault="00342D6D" w:rsidP="00342D6D">
            <w:pPr>
              <w:pStyle w:val="Textoindependiente"/>
              <w:numPr>
                <w:ilvl w:val="0"/>
                <w:numId w:val="5"/>
              </w:numPr>
              <w:spacing w:before="60" w:after="60"/>
              <w:ind w:left="342"/>
              <w:jc w:val="both"/>
              <w:rPr>
                <w:rFonts w:ascii="Calibri" w:hAnsi="Calibri" w:cs="Times New Roman"/>
                <w:bCs/>
                <w:iCs/>
                <w:sz w:val="22"/>
                <w:szCs w:val="22"/>
                <w:lang w:val="es-CO"/>
              </w:rPr>
            </w:pPr>
            <w:r w:rsidRPr="00B82F14">
              <w:rPr>
                <w:rFonts w:ascii="Calibri" w:hAnsi="Calibri" w:cs="Times New Roman"/>
                <w:bCs/>
                <w:iCs/>
                <w:sz w:val="22"/>
                <w:szCs w:val="22"/>
                <w:lang w:val="es-CO"/>
              </w:rPr>
              <w:t>Acción Contra el Hambre (ACH)</w:t>
            </w:r>
          </w:p>
        </w:tc>
      </w:tr>
      <w:tr w:rsidR="00A26478" w:rsidRPr="00D02702" w14:paraId="77E82FAE" w14:textId="77777777">
        <w:trPr>
          <w:trHeight w:val="440"/>
        </w:trPr>
        <w:tc>
          <w:tcPr>
            <w:tcW w:w="514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2B0FFF0" w14:textId="77777777" w:rsidR="00A26478" w:rsidRPr="00B82F14" w:rsidRDefault="00765793">
            <w:pPr>
              <w:pStyle w:val="H1"/>
              <w:jc w:val="center"/>
              <w:rPr>
                <w:rFonts w:ascii="Calibri" w:hAnsi="Calibri" w:cs="Times New Roman"/>
                <w:sz w:val="22"/>
                <w:szCs w:val="22"/>
                <w:lang w:val="es-CO"/>
              </w:rPr>
            </w:pPr>
            <w:r w:rsidRPr="00B82F14">
              <w:rPr>
                <w:rFonts w:ascii="Calibri" w:hAnsi="Calibri" w:cs="Times New Roman"/>
                <w:sz w:val="22"/>
                <w:szCs w:val="22"/>
                <w:lang w:val="es-CO"/>
              </w:rPr>
              <w:t xml:space="preserve">Costos del Proyecto </w:t>
            </w:r>
            <w:r w:rsidRPr="00B82F14">
              <w:rPr>
                <w:rFonts w:ascii="Calibri" w:hAnsi="Calibri" w:cs="Times New Roman"/>
                <w:sz w:val="22"/>
                <w:szCs w:val="22"/>
                <w:u w:val="single"/>
                <w:lang w:val="es-CO"/>
              </w:rPr>
              <w:t>en USD</w:t>
            </w:r>
            <w:r w:rsidRPr="00B82F14">
              <w:rPr>
                <w:rFonts w:ascii="Calibri" w:hAnsi="Calibri" w:cs="Times New Roman"/>
                <w:sz w:val="22"/>
                <w:szCs w:val="22"/>
                <w:lang w:val="es-CO"/>
              </w:rPr>
              <w:t xml:space="preserve"> </w:t>
            </w: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7958" w14:textId="77777777" w:rsidR="00A26478" w:rsidRPr="00B82F14" w:rsidRDefault="00A26478">
            <w:pPr>
              <w:pStyle w:val="H1"/>
              <w:jc w:val="center"/>
              <w:rPr>
                <w:rFonts w:ascii="Calibri" w:hAnsi="Calibri" w:cs="Times New Roman"/>
                <w:sz w:val="22"/>
                <w:szCs w:val="22"/>
                <w:lang w:val="es-CO"/>
              </w:rPr>
            </w:pPr>
          </w:p>
        </w:tc>
        <w:tc>
          <w:tcPr>
            <w:tcW w:w="533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5D71909" w14:textId="77777777" w:rsidR="00A26478" w:rsidRPr="00B82F14" w:rsidRDefault="00765793">
            <w:pPr>
              <w:pStyle w:val="H1"/>
              <w:jc w:val="center"/>
              <w:rPr>
                <w:rFonts w:ascii="Calibri" w:hAnsi="Calibri" w:cs="Times New Roman"/>
                <w:sz w:val="22"/>
                <w:szCs w:val="22"/>
                <w:lang w:val="es-CO"/>
              </w:rPr>
            </w:pPr>
            <w:r w:rsidRPr="00B82F14">
              <w:rPr>
                <w:rFonts w:ascii="Calibri" w:hAnsi="Calibri" w:cs="Times New Roman"/>
                <w:sz w:val="22"/>
                <w:szCs w:val="22"/>
                <w:lang w:val="es-CO"/>
              </w:rPr>
              <w:t>Duración del Proyecto (en meses)</w:t>
            </w:r>
          </w:p>
        </w:tc>
      </w:tr>
      <w:tr w:rsidR="00A26478" w:rsidRPr="00D02702" w14:paraId="524886C5" w14:textId="77777777">
        <w:trPr>
          <w:trHeight w:val="855"/>
        </w:trPr>
        <w:tc>
          <w:tcPr>
            <w:tcW w:w="29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7A1602" w14:textId="77777777" w:rsidR="00A26478" w:rsidRPr="00B82F14" w:rsidRDefault="00765793">
            <w:pPr>
              <w:pStyle w:val="H2"/>
              <w:rPr>
                <w:rFonts w:ascii="Calibri" w:hAnsi="Calibri" w:cs="Times New Roman"/>
                <w:b w:val="0"/>
                <w:szCs w:val="22"/>
                <w:lang w:val="es-CO"/>
              </w:rPr>
            </w:pPr>
            <w:r w:rsidRPr="00B82F14">
              <w:rPr>
                <w:rFonts w:ascii="Calibri" w:hAnsi="Calibri" w:cs="Times New Roman"/>
                <w:b w:val="0"/>
                <w:szCs w:val="22"/>
                <w:lang w:val="es-CO"/>
              </w:rPr>
              <w:t xml:space="preserve">Contribución del Fondo USD: (Por Agencia u Organización si es más de una) </w:t>
            </w:r>
          </w:p>
        </w:tc>
        <w:tc>
          <w:tcPr>
            <w:tcW w:w="21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AAFE80" w14:textId="77777777" w:rsidR="00A26478" w:rsidRPr="00B82F14" w:rsidRDefault="00765793">
            <w:pPr>
              <w:pStyle w:val="Textoindependiente"/>
              <w:snapToGrid w:val="0"/>
              <w:rPr>
                <w:rFonts w:ascii="Calibri" w:hAnsi="Calibri" w:cs="Times New Roman"/>
                <w:bCs/>
                <w:iCs/>
                <w:sz w:val="22"/>
                <w:szCs w:val="22"/>
                <w:lang w:val="es-CO"/>
              </w:rPr>
            </w:pPr>
            <w:r w:rsidRPr="00B82F14">
              <w:rPr>
                <w:rFonts w:ascii="Calibri" w:hAnsi="Calibri" w:cs="Times New Roman"/>
                <w:bCs/>
                <w:iCs/>
                <w:sz w:val="22"/>
                <w:szCs w:val="22"/>
                <w:lang w:val="es-CO"/>
              </w:rPr>
              <w:t xml:space="preserve">USD 500.000 </w:t>
            </w: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2620C" w14:textId="77777777" w:rsidR="00A26478" w:rsidRPr="00B82F14" w:rsidRDefault="00A26478">
            <w:pPr>
              <w:pStyle w:val="Textoindependiente"/>
              <w:rPr>
                <w:rFonts w:ascii="Calibri" w:hAnsi="Calibri" w:cs="Times New Roman"/>
                <w:sz w:val="22"/>
                <w:szCs w:val="22"/>
                <w:lang w:val="es-CO"/>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82F44" w14:textId="77777777" w:rsidR="00A26478" w:rsidRPr="00B82F14" w:rsidRDefault="00765793">
            <w:pPr>
              <w:pStyle w:val="Textoindependiente"/>
              <w:rPr>
                <w:sz w:val="22"/>
                <w:szCs w:val="22"/>
                <w:lang w:val="es-CO"/>
              </w:rPr>
            </w:pPr>
            <w:r w:rsidRPr="00B82F14">
              <w:rPr>
                <w:rFonts w:ascii="Calibri" w:hAnsi="Calibri" w:cs="Times New Roman"/>
                <w:sz w:val="22"/>
                <w:szCs w:val="22"/>
                <w:lang w:val="es-CO"/>
              </w:rPr>
              <w:t xml:space="preserve">Duración Total: </w:t>
            </w:r>
            <w:r w:rsidRPr="00B82F14">
              <w:rPr>
                <w:rFonts w:ascii="Calibri" w:hAnsi="Calibri" w:cs="Times New Roman"/>
                <w:color w:val="000000"/>
                <w:sz w:val="22"/>
                <w:szCs w:val="22"/>
                <w:lang w:val="es-CO"/>
              </w:rPr>
              <w:t>24,065 meses</w:t>
            </w:r>
          </w:p>
          <w:p w14:paraId="612A136D" w14:textId="77777777" w:rsidR="00A26478" w:rsidRPr="00B82F14" w:rsidRDefault="00765793">
            <w:pPr>
              <w:pStyle w:val="Textoindependiente"/>
              <w:rPr>
                <w:sz w:val="22"/>
                <w:szCs w:val="22"/>
                <w:lang w:val="es-CO"/>
              </w:rPr>
            </w:pPr>
            <w:r w:rsidRPr="00B82F14">
              <w:rPr>
                <w:rFonts w:ascii="Calibri" w:hAnsi="Calibri" w:cs="Times New Roman"/>
                <w:sz w:val="22"/>
                <w:szCs w:val="22"/>
                <w:lang w:val="es-CO"/>
              </w:rPr>
              <w:t>Fecha de Inicio: 3, 11, 2017</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820A1" w14:textId="77777777" w:rsidR="00A26478" w:rsidRPr="00B82F14" w:rsidRDefault="00A26478">
            <w:pPr>
              <w:pStyle w:val="Textoindependiente"/>
              <w:widowControl w:val="0"/>
              <w:rPr>
                <w:rFonts w:ascii="Calibri" w:hAnsi="Calibri" w:cs="Times New Roman"/>
                <w:sz w:val="22"/>
                <w:szCs w:val="22"/>
                <w:lang w:val="es-CO"/>
              </w:rPr>
            </w:pPr>
          </w:p>
        </w:tc>
      </w:tr>
      <w:tr w:rsidR="00A26478" w:rsidRPr="00B82F14" w14:paraId="53D031E0" w14:textId="77777777">
        <w:trPr>
          <w:trHeight w:val="568"/>
        </w:trPr>
        <w:tc>
          <w:tcPr>
            <w:tcW w:w="29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671BF1" w14:textId="77777777" w:rsidR="00A26478" w:rsidRPr="00B82F14" w:rsidRDefault="00A26478">
            <w:pPr>
              <w:pStyle w:val="H2"/>
              <w:rPr>
                <w:rFonts w:ascii="Calibri" w:hAnsi="Calibri" w:cs="Times New Roman"/>
                <w:b w:val="0"/>
                <w:szCs w:val="22"/>
                <w:lang w:val="es-CO"/>
              </w:rPr>
            </w:pPr>
          </w:p>
        </w:tc>
        <w:tc>
          <w:tcPr>
            <w:tcW w:w="21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A7C75D" w14:textId="77777777" w:rsidR="00A26478" w:rsidRPr="00B82F14" w:rsidRDefault="00A26478">
            <w:pPr>
              <w:pStyle w:val="Textoindependiente"/>
              <w:rPr>
                <w:rFonts w:ascii="Calibri" w:hAnsi="Calibri" w:cs="Times New Roman"/>
                <w:color w:val="000000"/>
                <w:sz w:val="22"/>
                <w:szCs w:val="22"/>
                <w:lang w:val="es-CO"/>
              </w:rPr>
            </w:pP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81A51" w14:textId="77777777" w:rsidR="00A26478" w:rsidRPr="00B82F14" w:rsidRDefault="00A26478">
            <w:pPr>
              <w:pStyle w:val="Textoindependiente"/>
              <w:rPr>
                <w:rFonts w:ascii="Calibri" w:hAnsi="Calibri" w:cs="Times New Roman"/>
                <w:sz w:val="22"/>
                <w:szCs w:val="22"/>
                <w:lang w:val="es-CO"/>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685F9" w14:textId="77777777" w:rsidR="00A26478" w:rsidRPr="00B82F14" w:rsidRDefault="00765793">
            <w:pPr>
              <w:pStyle w:val="Textoindependiente"/>
              <w:rPr>
                <w:sz w:val="22"/>
                <w:szCs w:val="22"/>
              </w:rPr>
            </w:pPr>
            <w:r w:rsidRPr="00B82F14">
              <w:rPr>
                <w:rFonts w:ascii="Calibri" w:hAnsi="Calibri" w:cs="Times New Roman"/>
                <w:sz w:val="22"/>
                <w:szCs w:val="22"/>
                <w:lang w:val="es-CO"/>
              </w:rPr>
              <w:t>Fecha inicial de cierre</w:t>
            </w:r>
            <w:r w:rsidRPr="00B82F14">
              <w:rPr>
                <w:rStyle w:val="FootnoteAnchor"/>
                <w:rFonts w:ascii="Calibri" w:hAnsi="Calibri" w:cs="Times New Roman"/>
                <w:bCs/>
                <w:i/>
                <w:iCs/>
                <w:sz w:val="22"/>
                <w:szCs w:val="22"/>
                <w:lang w:val="es-CO"/>
              </w:rPr>
              <w:footnoteReference w:id="2"/>
            </w:r>
            <w:r w:rsidRPr="00B82F14">
              <w:rPr>
                <w:rFonts w:ascii="Calibri" w:hAnsi="Calibri" w:cs="Times New Roman"/>
                <w:sz w:val="22"/>
                <w:szCs w:val="22"/>
                <w:lang w:val="es-CO"/>
              </w:rPr>
              <w:t xml:space="preserve"> </w:t>
            </w:r>
            <w:r w:rsidRPr="00B82F14">
              <w:rPr>
                <w:rFonts w:ascii="Calibri" w:hAnsi="Calibri" w:cs="Times New Roman"/>
                <w:i/>
                <w:sz w:val="22"/>
                <w:szCs w:val="22"/>
                <w:lang w:val="es-CO"/>
              </w:rPr>
              <w:t>(3, 11, 2017)</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E4E57" w14:textId="77777777" w:rsidR="00A26478" w:rsidRPr="00B82F14" w:rsidRDefault="00A26478">
            <w:pPr>
              <w:pStyle w:val="Textoindependiente"/>
              <w:rPr>
                <w:rFonts w:ascii="Calibri" w:hAnsi="Calibri" w:cs="Times New Roman"/>
                <w:sz w:val="22"/>
                <w:szCs w:val="22"/>
                <w:lang w:val="es-CO"/>
              </w:rPr>
            </w:pPr>
          </w:p>
        </w:tc>
      </w:tr>
      <w:tr w:rsidR="00A26478" w:rsidRPr="00B82F14" w14:paraId="428EC7CD" w14:textId="77777777">
        <w:trPr>
          <w:trHeight w:val="958"/>
        </w:trPr>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164925" w14:textId="77777777" w:rsidR="00A26478" w:rsidRPr="00B82F14" w:rsidRDefault="00765793">
            <w:pPr>
              <w:pStyle w:val="H2"/>
              <w:rPr>
                <w:rFonts w:ascii="Calibri" w:hAnsi="Calibri" w:cs="Times New Roman"/>
                <w:b w:val="0"/>
                <w:szCs w:val="22"/>
                <w:lang w:val="es-CO"/>
              </w:rPr>
            </w:pPr>
            <w:r w:rsidRPr="00B82F14">
              <w:rPr>
                <w:rFonts w:ascii="Calibri" w:hAnsi="Calibri" w:cs="Times New Roman"/>
                <w:b w:val="0"/>
                <w:szCs w:val="22"/>
                <w:lang w:val="es-CO"/>
              </w:rPr>
              <w:lastRenderedPageBreak/>
              <w:t>Contrapartida del Gobierno</w:t>
            </w:r>
          </w:p>
          <w:p w14:paraId="73010A6C" w14:textId="77777777" w:rsidR="00A26478" w:rsidRPr="00B82F14" w:rsidRDefault="00765793">
            <w:pPr>
              <w:pStyle w:val="H2"/>
              <w:rPr>
                <w:rFonts w:ascii="Calibri" w:hAnsi="Calibri" w:cs="Times New Roman"/>
                <w:szCs w:val="22"/>
                <w:lang w:val="es-CO"/>
              </w:rPr>
            </w:pPr>
            <w:r w:rsidRPr="00B82F14">
              <w:rPr>
                <w:rFonts w:ascii="Calibri" w:hAnsi="Calibri" w:cs="Times New Roman"/>
                <w:b w:val="0"/>
                <w:szCs w:val="22"/>
                <w:lang w:val="es-CO"/>
              </w:rPr>
              <w:t>(Si aplica)</w:t>
            </w:r>
          </w:p>
        </w:tc>
        <w:tc>
          <w:tcPr>
            <w:tcW w:w="21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F9C65A" w14:textId="77777777" w:rsidR="00A26478" w:rsidRPr="00B82F14" w:rsidRDefault="00765793">
            <w:pPr>
              <w:pStyle w:val="Textoindependiente"/>
              <w:rPr>
                <w:sz w:val="22"/>
                <w:szCs w:val="22"/>
              </w:rPr>
            </w:pPr>
            <w:r w:rsidRPr="00B82F14">
              <w:rPr>
                <w:rFonts w:ascii="Calibri" w:hAnsi="Calibri" w:cs="Times New Roman"/>
                <w:b/>
                <w:color w:val="000000"/>
                <w:sz w:val="22"/>
                <w:szCs w:val="22"/>
                <w:lang w:val="es-CO"/>
              </w:rPr>
              <w:t xml:space="preserve">Monto: </w:t>
            </w:r>
          </w:p>
          <w:p w14:paraId="4E3B1A93" w14:textId="77777777" w:rsidR="00A26478" w:rsidRPr="00B82F14" w:rsidRDefault="00765793">
            <w:pPr>
              <w:pStyle w:val="Textoindependiente"/>
              <w:rPr>
                <w:rFonts w:ascii="Calibri" w:hAnsi="Calibri" w:cs="Times New Roman"/>
                <w:b/>
                <w:color w:val="000000"/>
                <w:sz w:val="22"/>
                <w:szCs w:val="22"/>
                <w:lang w:val="es-CO"/>
              </w:rPr>
            </w:pPr>
            <w:r w:rsidRPr="00B82F14">
              <w:rPr>
                <w:rFonts w:ascii="Calibri" w:hAnsi="Calibri" w:cs="Times New Roman"/>
                <w:b/>
                <w:color w:val="000000"/>
                <w:sz w:val="22"/>
                <w:szCs w:val="22"/>
                <w:lang w:val="es-CO"/>
              </w:rPr>
              <w:t>Fuente:</w:t>
            </w: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755DD" w14:textId="77777777" w:rsidR="00A26478" w:rsidRPr="00B82F14" w:rsidRDefault="00A26478">
            <w:pPr>
              <w:pStyle w:val="Textoindependiente"/>
              <w:rPr>
                <w:rFonts w:ascii="Calibri" w:hAnsi="Calibri" w:cs="Times New Roman"/>
                <w:sz w:val="22"/>
                <w:szCs w:val="22"/>
                <w:lang w:val="es-CO"/>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5DEAC" w14:textId="77777777" w:rsidR="00A26478" w:rsidRPr="00B82F14" w:rsidRDefault="00765793">
            <w:pPr>
              <w:pStyle w:val="Textoindependiente"/>
              <w:rPr>
                <w:sz w:val="22"/>
                <w:szCs w:val="22"/>
                <w:lang w:val="es-CO"/>
              </w:rPr>
            </w:pPr>
            <w:r w:rsidRPr="00B82F14">
              <w:rPr>
                <w:rFonts w:ascii="Calibri" w:hAnsi="Calibri" w:cs="Times New Roman"/>
                <w:sz w:val="22"/>
                <w:szCs w:val="22"/>
                <w:lang w:val="es-CO"/>
              </w:rPr>
              <w:t xml:space="preserve">Fecha final de cierre: </w:t>
            </w:r>
            <w:r w:rsidRPr="00B82F14">
              <w:rPr>
                <w:rStyle w:val="FootnoteAnchor"/>
                <w:rFonts w:ascii="Calibri" w:hAnsi="Calibri" w:cs="Times New Roman"/>
                <w:sz w:val="22"/>
                <w:szCs w:val="22"/>
                <w:lang w:val="es-CO"/>
              </w:rPr>
              <w:footnoteReference w:id="3"/>
            </w:r>
            <w:r w:rsidRPr="00B82F14">
              <w:rPr>
                <w:rFonts w:ascii="Calibri" w:hAnsi="Calibri" w:cs="Times New Roman"/>
                <w:i/>
                <w:sz w:val="22"/>
                <w:szCs w:val="22"/>
                <w:lang w:val="es-CO"/>
              </w:rPr>
              <w:t>(15, 03, 2019)</w:t>
            </w:r>
          </w:p>
          <w:p w14:paraId="5CDC28BA" w14:textId="77777777" w:rsidR="00A26478" w:rsidRPr="00B82F14" w:rsidRDefault="00A26478">
            <w:pPr>
              <w:pStyle w:val="Textoindependiente"/>
              <w:rPr>
                <w:rFonts w:ascii="Calibri" w:hAnsi="Calibri" w:cs="Times New Roman"/>
                <w:sz w:val="22"/>
                <w:szCs w:val="22"/>
                <w:lang w:val="es-CO"/>
              </w:rPr>
            </w:pPr>
          </w:p>
          <w:p w14:paraId="051342E9" w14:textId="77777777" w:rsidR="00A26478" w:rsidRPr="00B82F14" w:rsidRDefault="00765793">
            <w:pPr>
              <w:pStyle w:val="Textoindependiente"/>
              <w:rPr>
                <w:rFonts w:ascii="Calibri" w:hAnsi="Calibri" w:cs="Times New Roman"/>
                <w:sz w:val="22"/>
                <w:szCs w:val="22"/>
                <w:lang w:val="es-CO"/>
              </w:rPr>
            </w:pPr>
            <w:r w:rsidRPr="00B82F14">
              <w:rPr>
                <w:rFonts w:ascii="Calibri" w:hAnsi="Calibri" w:cs="Times New Roman"/>
                <w:sz w:val="22"/>
                <w:szCs w:val="22"/>
                <w:lang w:val="es-CO"/>
              </w:rPr>
              <w:t xml:space="preserve">¿Ha cerrado la Agencia (s) operacionalmente el Proyecto en su (s) sistema?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AA83B" w14:textId="77777777" w:rsidR="00A26478" w:rsidRPr="00B82F14" w:rsidRDefault="00A26478">
            <w:pPr>
              <w:pStyle w:val="Textoindependiente"/>
              <w:rPr>
                <w:rFonts w:ascii="Calibri" w:hAnsi="Calibri" w:cs="Times New Roman"/>
                <w:sz w:val="22"/>
                <w:szCs w:val="22"/>
                <w:lang w:val="es-CO"/>
              </w:rPr>
            </w:pPr>
          </w:p>
          <w:p w14:paraId="0114B322" w14:textId="77777777" w:rsidR="00A26478" w:rsidRPr="00B82F14" w:rsidRDefault="00A26478">
            <w:pPr>
              <w:pStyle w:val="Textoindependiente"/>
              <w:rPr>
                <w:rFonts w:ascii="Calibri" w:hAnsi="Calibri" w:cs="Times New Roman"/>
                <w:sz w:val="22"/>
                <w:szCs w:val="22"/>
                <w:lang w:val="es-CO"/>
              </w:rPr>
            </w:pPr>
          </w:p>
          <w:p w14:paraId="1228CEB6" w14:textId="77777777" w:rsidR="00A26478" w:rsidRPr="00B82F14" w:rsidRDefault="00765793">
            <w:pPr>
              <w:pStyle w:val="Textoindependiente"/>
              <w:rPr>
                <w:sz w:val="22"/>
                <w:szCs w:val="22"/>
              </w:rPr>
            </w:pPr>
            <w:r w:rsidRPr="00B82F14">
              <w:rPr>
                <w:noProof/>
                <w:sz w:val="22"/>
                <w:szCs w:val="22"/>
              </w:rPr>
              <mc:AlternateContent>
                <mc:Choice Requires="wps">
                  <w:drawing>
                    <wp:anchor distT="0" distB="0" distL="114300" distR="114300" simplePos="0" relativeHeight="7" behindDoc="0" locked="0" layoutInCell="1" allowOverlap="1" wp14:anchorId="7BE26C78" wp14:editId="38682F2E">
                      <wp:simplePos x="0" y="0"/>
                      <wp:positionH relativeFrom="column">
                        <wp:posOffset>326390</wp:posOffset>
                      </wp:positionH>
                      <wp:positionV relativeFrom="paragraph">
                        <wp:posOffset>156845</wp:posOffset>
                      </wp:positionV>
                      <wp:extent cx="91440" cy="91440"/>
                      <wp:effectExtent l="0" t="4445" r="14605" b="19050"/>
                      <wp:wrapNone/>
                      <wp:docPr id="1" name="Rectangle 14"/>
                      <wp:cNvGraphicFramePr/>
                      <a:graphic xmlns:a="http://schemas.openxmlformats.org/drawingml/2006/main">
                        <a:graphicData uri="http://schemas.microsoft.com/office/word/2010/wordprocessingShape">
                          <wps:wsp>
                            <wps:cNvSpPr/>
                            <wps:spPr>
                              <a:xfrm>
                                <a:off x="0" y="0"/>
                                <a:ext cx="90720" cy="907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4BAA423" id="Rectangle 14" o:spid="_x0000_s1026" style="position:absolute;margin-left:25.7pt;margin-top:12.35pt;width:7.2pt;height:7.2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" strokeweight=".26mm"/>
                  </w:pict>
                </mc:Fallback>
              </mc:AlternateContent>
            </w:r>
            <w:r w:rsidRPr="00B82F14">
              <w:rPr>
                <w:noProof/>
                <w:sz w:val="22"/>
                <w:szCs w:val="22"/>
              </w:rPr>
              <mc:AlternateContent>
                <mc:Choice Requires="wps">
                  <w:drawing>
                    <wp:anchor distT="0" distB="0" distL="114300" distR="114300" simplePos="0" relativeHeight="44" behindDoc="0" locked="0" layoutInCell="1" allowOverlap="1" wp14:anchorId="0FE6CDA8" wp14:editId="246C669F">
                      <wp:simplePos x="0" y="0"/>
                      <wp:positionH relativeFrom="column">
                        <wp:posOffset>326390</wp:posOffset>
                      </wp:positionH>
                      <wp:positionV relativeFrom="paragraph">
                        <wp:posOffset>156845</wp:posOffset>
                      </wp:positionV>
                      <wp:extent cx="91440" cy="91440"/>
                      <wp:effectExtent l="0" t="4445" r="14605" b="19050"/>
                      <wp:wrapNone/>
                      <wp:docPr id="2" name="Rectangle 14"/>
                      <wp:cNvGraphicFramePr/>
                      <a:graphic xmlns:a="http://schemas.openxmlformats.org/drawingml/2006/main">
                        <a:graphicData uri="http://schemas.microsoft.com/office/word/2010/wordprocessingShape">
                          <wps:wsp>
                            <wps:cNvSpPr/>
                            <wps:spPr>
                              <a:xfrm>
                                <a:off x="0" y="0"/>
                                <a:ext cx="90720" cy="907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1790839" id="Rectangle 14" o:spid="_x0000_s1026" style="position:absolute;margin-left:25.7pt;margin-top:12.35pt;width:7.2pt;height:7.2pt;z-index: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" strokeweight=".26mm"/>
                  </w:pict>
                </mc:Fallback>
              </mc:AlternateContent>
            </w:r>
            <w:r w:rsidRPr="00B82F14">
              <w:rPr>
                <w:noProof/>
                <w:sz w:val="22"/>
                <w:szCs w:val="22"/>
              </w:rPr>
              <mc:AlternateContent>
                <mc:Choice Requires="wps">
                  <w:drawing>
                    <wp:anchor distT="0" distB="0" distL="114300" distR="114300" simplePos="0" relativeHeight="45" behindDoc="0" locked="0" layoutInCell="1" allowOverlap="1" wp14:anchorId="6DA9AB44" wp14:editId="211C30D0">
                      <wp:simplePos x="0" y="0"/>
                      <wp:positionH relativeFrom="column">
                        <wp:posOffset>104775</wp:posOffset>
                      </wp:positionH>
                      <wp:positionV relativeFrom="paragraph">
                        <wp:posOffset>147320</wp:posOffset>
                      </wp:positionV>
                      <wp:extent cx="91440" cy="91440"/>
                      <wp:effectExtent l="0" t="4445" r="14605" b="19050"/>
                      <wp:wrapNone/>
                      <wp:docPr id="3" name="Rectangle 14"/>
                      <wp:cNvGraphicFramePr/>
                      <a:graphic xmlns:a="http://schemas.openxmlformats.org/drawingml/2006/main">
                        <a:graphicData uri="http://schemas.microsoft.com/office/word/2010/wordprocessingShape">
                          <wps:wsp>
                            <wps:cNvSpPr/>
                            <wps:spPr>
                              <a:xfrm>
                                <a:off x="0" y="0"/>
                                <a:ext cx="90720" cy="90720"/>
                              </a:xfrm>
                              <a:prstGeom prst="rect">
                                <a:avLst/>
                              </a:prstGeom>
                              <a:solidFill>
                                <a:srgbClr val="00000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CD48E7C" id="Rectangle 14" o:spid="_x0000_s1026" style="position:absolute;margin-left:8.25pt;margin-top:11.6pt;width:7.2pt;height:7.2pt;z-index: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" fillcolor="black" strokeweight=".26mm"/>
                  </w:pict>
                </mc:Fallback>
              </mc:AlternateContent>
            </w:r>
            <w:r w:rsidRPr="00B82F14">
              <w:rPr>
                <w:rFonts w:ascii="Calibri" w:hAnsi="Calibri" w:cs="Times New Roman"/>
                <w:sz w:val="22"/>
                <w:szCs w:val="22"/>
                <w:lang w:val="es-CO"/>
              </w:rPr>
              <w:t xml:space="preserve">  </w:t>
            </w:r>
            <w:r w:rsidR="00342D6D" w:rsidRPr="00B82F14">
              <w:rPr>
                <w:rFonts w:ascii="Calibri" w:hAnsi="Calibri" w:cs="Times New Roman"/>
                <w:sz w:val="22"/>
                <w:szCs w:val="22"/>
                <w:lang w:val="es-CO"/>
              </w:rPr>
              <w:t>Sí</w:t>
            </w:r>
            <w:r w:rsidRPr="00B82F14">
              <w:rPr>
                <w:rFonts w:ascii="Calibri" w:hAnsi="Calibri" w:cs="Times New Roman"/>
                <w:sz w:val="22"/>
                <w:szCs w:val="22"/>
                <w:lang w:val="es-CO"/>
              </w:rPr>
              <w:t xml:space="preserve">    No</w:t>
            </w:r>
          </w:p>
        </w:tc>
      </w:tr>
      <w:tr w:rsidR="00A26478" w:rsidRPr="00D02702" w14:paraId="7B7A07A9" w14:textId="77777777">
        <w:trPr>
          <w:trHeight w:val="350"/>
        </w:trPr>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93E4D7" w14:textId="77777777" w:rsidR="00A26478" w:rsidRPr="00B82F14" w:rsidRDefault="00765793">
            <w:pPr>
              <w:pStyle w:val="H2"/>
              <w:rPr>
                <w:rFonts w:ascii="Calibri" w:hAnsi="Calibri" w:cs="Times New Roman"/>
                <w:b w:val="0"/>
                <w:szCs w:val="22"/>
                <w:lang w:val="es-CO"/>
              </w:rPr>
            </w:pPr>
            <w:r w:rsidRPr="00B82F14">
              <w:rPr>
                <w:rFonts w:ascii="Calibri" w:hAnsi="Calibri" w:cs="Times New Roman"/>
                <w:b w:val="0"/>
                <w:szCs w:val="22"/>
                <w:lang w:val="es-CO"/>
              </w:rPr>
              <w:t>Otras Contrapartidas</w:t>
            </w:r>
          </w:p>
          <w:p w14:paraId="16BEFAB4" w14:textId="77777777" w:rsidR="00A26478" w:rsidRPr="00B82F14" w:rsidRDefault="00765793">
            <w:pPr>
              <w:pStyle w:val="H2"/>
              <w:rPr>
                <w:rFonts w:ascii="Calibri" w:hAnsi="Calibri" w:cs="Times New Roman"/>
                <w:szCs w:val="22"/>
                <w:lang w:val="es-CO"/>
              </w:rPr>
            </w:pPr>
            <w:r w:rsidRPr="00B82F14">
              <w:rPr>
                <w:rFonts w:ascii="Calibri" w:hAnsi="Calibri" w:cs="Times New Roman"/>
                <w:b w:val="0"/>
                <w:szCs w:val="22"/>
                <w:lang w:val="es-CO"/>
              </w:rPr>
              <w:t>(Si aplica)</w:t>
            </w:r>
          </w:p>
        </w:tc>
        <w:tc>
          <w:tcPr>
            <w:tcW w:w="21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A482C3" w14:textId="77777777" w:rsidR="00A26478" w:rsidRPr="00B82F14" w:rsidRDefault="00765793">
            <w:pPr>
              <w:pStyle w:val="Textoindependiente"/>
              <w:rPr>
                <w:sz w:val="22"/>
                <w:szCs w:val="22"/>
              </w:rPr>
            </w:pPr>
            <w:r w:rsidRPr="00B82F14">
              <w:rPr>
                <w:rFonts w:ascii="Calibri" w:hAnsi="Calibri" w:cs="Times New Roman"/>
                <w:b/>
                <w:color w:val="000000"/>
                <w:sz w:val="22"/>
                <w:szCs w:val="22"/>
                <w:lang w:val="es-CO"/>
              </w:rPr>
              <w:t xml:space="preserve">Monto: </w:t>
            </w:r>
            <w:r w:rsidRPr="00B82F14">
              <w:rPr>
                <w:rFonts w:ascii="Calibri" w:hAnsi="Calibri" w:cs="Times New Roman"/>
                <w:color w:val="000000"/>
                <w:sz w:val="22"/>
                <w:szCs w:val="22"/>
                <w:lang w:val="es-CO"/>
              </w:rPr>
              <w:t>USD</w:t>
            </w:r>
            <w:r w:rsidRPr="00B82F14">
              <w:rPr>
                <w:rFonts w:ascii="Calibri" w:hAnsi="Calibri" w:cs="Times New Roman"/>
                <w:b/>
                <w:color w:val="000000"/>
                <w:sz w:val="22"/>
                <w:szCs w:val="22"/>
                <w:lang w:val="es-CO"/>
              </w:rPr>
              <w:t xml:space="preserve"> </w:t>
            </w:r>
            <w:r w:rsidRPr="00B82F14">
              <w:rPr>
                <w:rFonts w:asciiTheme="minorHAnsi" w:hAnsiTheme="minorHAnsi" w:cs="Times New Roman"/>
                <w:sz w:val="22"/>
                <w:szCs w:val="22"/>
                <w:lang w:val="es-CO"/>
              </w:rPr>
              <w:t>65.710</w:t>
            </w:r>
          </w:p>
          <w:p w14:paraId="3D395599" w14:textId="77777777" w:rsidR="00A26478" w:rsidRPr="00B82F14" w:rsidRDefault="00765793">
            <w:pPr>
              <w:pStyle w:val="Textoindependiente"/>
              <w:rPr>
                <w:sz w:val="22"/>
                <w:szCs w:val="22"/>
              </w:rPr>
            </w:pPr>
            <w:r w:rsidRPr="00B82F14">
              <w:rPr>
                <w:rFonts w:ascii="Calibri" w:hAnsi="Calibri" w:cs="Times New Roman"/>
                <w:b/>
                <w:color w:val="000000"/>
                <w:sz w:val="22"/>
                <w:szCs w:val="22"/>
                <w:lang w:val="es-CO"/>
              </w:rPr>
              <w:t xml:space="preserve">Fuente: </w:t>
            </w:r>
            <w:r w:rsidRPr="00B82F14">
              <w:rPr>
                <w:rFonts w:ascii="Calibri" w:hAnsi="Calibri" w:cs="Times New Roman"/>
                <w:color w:val="000000"/>
                <w:sz w:val="22"/>
                <w:szCs w:val="22"/>
                <w:lang w:val="es-CO"/>
              </w:rPr>
              <w:t>Unicef</w:t>
            </w: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5917E" w14:textId="77777777" w:rsidR="00A26478" w:rsidRPr="00B82F14" w:rsidRDefault="00A26478">
            <w:pPr>
              <w:pStyle w:val="Textoindependiente"/>
              <w:rPr>
                <w:rFonts w:ascii="Calibri" w:hAnsi="Calibri" w:cs="Times New Roman"/>
                <w:sz w:val="22"/>
                <w:szCs w:val="22"/>
                <w:lang w:val="es-CO"/>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B707C" w14:textId="77777777" w:rsidR="00A26478" w:rsidRPr="00B82F14" w:rsidRDefault="00765793">
            <w:pPr>
              <w:pStyle w:val="Textoindependiente"/>
              <w:rPr>
                <w:rFonts w:ascii="Calibri" w:hAnsi="Calibri" w:cs="Times New Roman"/>
                <w:sz w:val="22"/>
                <w:szCs w:val="22"/>
                <w:lang w:val="es-CO"/>
              </w:rPr>
            </w:pPr>
            <w:r w:rsidRPr="00B82F14">
              <w:rPr>
                <w:rFonts w:ascii="Calibri" w:hAnsi="Calibri" w:cs="Times New Roman"/>
                <w:sz w:val="22"/>
                <w:szCs w:val="22"/>
                <w:lang w:val="es-CO"/>
              </w:rPr>
              <w:t>Fecha esperada de cierre financiero</w:t>
            </w:r>
            <w:r w:rsidRPr="00B82F14">
              <w:rPr>
                <w:rStyle w:val="FootnoteAnchor"/>
                <w:rFonts w:ascii="Calibri" w:hAnsi="Calibri" w:cs="Times New Roman"/>
                <w:sz w:val="22"/>
                <w:szCs w:val="22"/>
                <w:lang w:val="es-CO"/>
              </w:rPr>
              <w:footnoteReference w:id="4"/>
            </w:r>
            <w:r w:rsidRPr="00B82F14">
              <w:rPr>
                <w:rFonts w:ascii="Calibri" w:hAnsi="Calibri" w:cs="Times New Roman"/>
                <w:sz w:val="22"/>
                <w:szCs w:val="22"/>
                <w:lang w:val="es-CO"/>
              </w:rPr>
              <w:t xml:space="preserve">: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6F321" w14:textId="77777777" w:rsidR="00A26478" w:rsidRPr="00B82F14" w:rsidRDefault="00A26478">
            <w:pPr>
              <w:pStyle w:val="Textoindependiente"/>
              <w:rPr>
                <w:rFonts w:ascii="Calibri" w:hAnsi="Calibri" w:cs="Times New Roman"/>
                <w:sz w:val="22"/>
                <w:szCs w:val="22"/>
                <w:lang w:val="es-CO"/>
              </w:rPr>
            </w:pPr>
          </w:p>
        </w:tc>
      </w:tr>
      <w:tr w:rsidR="00A26478" w:rsidRPr="00B82F14" w14:paraId="1A6A7C08" w14:textId="77777777">
        <w:trPr>
          <w:trHeight w:val="350"/>
        </w:trPr>
        <w:tc>
          <w:tcPr>
            <w:tcW w:w="29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84D3F6" w14:textId="77777777" w:rsidR="00A26478" w:rsidRPr="00B82F14" w:rsidRDefault="00765793">
            <w:pPr>
              <w:pStyle w:val="H2"/>
              <w:rPr>
                <w:rFonts w:ascii="Calibri" w:hAnsi="Calibri" w:cs="Times New Roman"/>
                <w:b w:val="0"/>
                <w:szCs w:val="22"/>
                <w:lang w:val="es-CO"/>
              </w:rPr>
            </w:pPr>
            <w:r w:rsidRPr="00B82F14">
              <w:rPr>
                <w:rFonts w:ascii="Calibri" w:hAnsi="Calibri" w:cs="Times New Roman"/>
                <w:b w:val="0"/>
                <w:szCs w:val="22"/>
                <w:lang w:val="es-CO"/>
              </w:rPr>
              <w:t>Apalancamiento</w:t>
            </w:r>
          </w:p>
          <w:p w14:paraId="69C437B1" w14:textId="77777777" w:rsidR="00A26478" w:rsidRPr="00B82F14" w:rsidRDefault="00765793">
            <w:pPr>
              <w:pStyle w:val="H2"/>
              <w:rPr>
                <w:rFonts w:ascii="Calibri" w:hAnsi="Calibri" w:cs="Times New Roman"/>
                <w:b w:val="0"/>
                <w:szCs w:val="22"/>
                <w:lang w:val="es-CO"/>
              </w:rPr>
            </w:pPr>
            <w:r w:rsidRPr="00B82F14">
              <w:rPr>
                <w:rFonts w:ascii="Calibri" w:hAnsi="Calibri" w:cs="Times New Roman"/>
                <w:b w:val="0"/>
                <w:szCs w:val="22"/>
                <w:lang w:val="es-CO"/>
              </w:rPr>
              <w:t>(Si aplica)</w:t>
            </w:r>
          </w:p>
        </w:tc>
        <w:tc>
          <w:tcPr>
            <w:tcW w:w="21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996B67" w14:textId="77777777" w:rsidR="00A26478" w:rsidRPr="00B82F14" w:rsidRDefault="00765793">
            <w:pPr>
              <w:pStyle w:val="Textoindependiente"/>
              <w:rPr>
                <w:rFonts w:ascii="Calibri" w:hAnsi="Calibri" w:cs="Times New Roman"/>
                <w:b/>
                <w:color w:val="000000"/>
                <w:sz w:val="22"/>
                <w:szCs w:val="22"/>
                <w:lang w:val="es-CO"/>
              </w:rPr>
            </w:pPr>
            <w:r w:rsidRPr="00B82F14">
              <w:rPr>
                <w:rFonts w:ascii="Calibri" w:hAnsi="Calibri" w:cs="Times New Roman"/>
                <w:b/>
                <w:color w:val="000000"/>
                <w:sz w:val="22"/>
                <w:szCs w:val="22"/>
                <w:lang w:val="es-CO"/>
              </w:rPr>
              <w:t>Monto:</w:t>
            </w:r>
          </w:p>
          <w:p w14:paraId="43BA09B0" w14:textId="77777777" w:rsidR="00A26478" w:rsidRPr="00B82F14" w:rsidRDefault="00765793">
            <w:pPr>
              <w:pStyle w:val="Textoindependiente"/>
              <w:rPr>
                <w:rFonts w:ascii="Calibri" w:hAnsi="Calibri" w:cs="Times New Roman"/>
                <w:color w:val="000000"/>
                <w:sz w:val="22"/>
                <w:szCs w:val="22"/>
                <w:lang w:val="es-CO"/>
              </w:rPr>
            </w:pPr>
            <w:r w:rsidRPr="00B82F14">
              <w:rPr>
                <w:rFonts w:ascii="Calibri" w:hAnsi="Calibri" w:cs="Times New Roman"/>
                <w:b/>
                <w:color w:val="000000"/>
                <w:sz w:val="22"/>
                <w:szCs w:val="22"/>
                <w:lang w:val="es-CO"/>
              </w:rPr>
              <w:t>Fuente:</w:t>
            </w: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2726A" w14:textId="77777777" w:rsidR="00A26478" w:rsidRPr="00B82F14" w:rsidRDefault="00A26478">
            <w:pPr>
              <w:pStyle w:val="Textoindependiente"/>
              <w:rPr>
                <w:rFonts w:ascii="Calibri" w:hAnsi="Calibri" w:cs="Times New Roman"/>
                <w:sz w:val="22"/>
                <w:szCs w:val="22"/>
                <w:lang w:val="es-CO"/>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C1F4F" w14:textId="77777777" w:rsidR="00A26478" w:rsidRPr="00B82F14" w:rsidRDefault="00A26478">
            <w:pPr>
              <w:pStyle w:val="Textoindependiente"/>
              <w:rPr>
                <w:rFonts w:ascii="Calibri" w:hAnsi="Calibri" w:cs="Times New Roman"/>
                <w:color w:val="000000"/>
                <w:sz w:val="22"/>
                <w:szCs w:val="22"/>
                <w:lang w:val="es-CO"/>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9C22A" w14:textId="77777777" w:rsidR="00A26478" w:rsidRPr="00B82F14" w:rsidRDefault="00A26478">
            <w:pPr>
              <w:pStyle w:val="Textoindependiente"/>
              <w:rPr>
                <w:rFonts w:ascii="Calibri" w:hAnsi="Calibri" w:cs="Times New Roman"/>
                <w:sz w:val="22"/>
                <w:szCs w:val="22"/>
                <w:lang w:val="es-CO"/>
              </w:rPr>
            </w:pPr>
          </w:p>
        </w:tc>
      </w:tr>
      <w:tr w:rsidR="00A26478" w:rsidRPr="00B82F14" w14:paraId="32055594" w14:textId="77777777">
        <w:trPr>
          <w:trHeight w:val="350"/>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51048" w14:textId="77777777" w:rsidR="00A26478" w:rsidRPr="00B82F14" w:rsidRDefault="00765793">
            <w:pPr>
              <w:pStyle w:val="H2"/>
              <w:rPr>
                <w:rFonts w:ascii="Calibri" w:hAnsi="Calibri" w:cs="Times New Roman"/>
                <w:szCs w:val="22"/>
                <w:lang w:val="es-CO"/>
              </w:rPr>
            </w:pPr>
            <w:r w:rsidRPr="00B82F14">
              <w:rPr>
                <w:rFonts w:ascii="Calibri" w:hAnsi="Calibri" w:cs="Times New Roman"/>
                <w:szCs w:val="22"/>
                <w:lang w:val="es-CO"/>
              </w:rPr>
              <w:t>TOTAL:</w:t>
            </w:r>
          </w:p>
        </w:tc>
        <w:tc>
          <w:tcPr>
            <w:tcW w:w="2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E57AC" w14:textId="77777777" w:rsidR="00A26478" w:rsidRPr="00B82F14" w:rsidRDefault="00765793">
            <w:pPr>
              <w:pStyle w:val="Textoindependiente"/>
              <w:rPr>
                <w:rFonts w:ascii="Calibri" w:hAnsi="Calibri" w:cs="Times New Roman"/>
                <w:color w:val="000000"/>
                <w:sz w:val="22"/>
                <w:szCs w:val="22"/>
                <w:lang w:val="es-CO"/>
              </w:rPr>
            </w:pPr>
            <w:r w:rsidRPr="00B82F14">
              <w:rPr>
                <w:rFonts w:ascii="Calibri" w:hAnsi="Calibri" w:cs="Times New Roman"/>
                <w:color w:val="000000"/>
                <w:sz w:val="22"/>
                <w:szCs w:val="22"/>
                <w:lang w:val="es-CO"/>
              </w:rPr>
              <w:t>USD 565.710</w:t>
            </w:r>
          </w:p>
        </w:tc>
        <w:tc>
          <w:tcPr>
            <w:tcW w:w="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64032" w14:textId="77777777" w:rsidR="00A26478" w:rsidRPr="00B82F14" w:rsidRDefault="00A26478">
            <w:pPr>
              <w:pStyle w:val="Textoindependiente"/>
              <w:rPr>
                <w:rFonts w:ascii="Calibri" w:hAnsi="Calibri" w:cs="Times New Roman"/>
                <w:sz w:val="22"/>
                <w:szCs w:val="22"/>
                <w:lang w:val="es-CO"/>
              </w:rPr>
            </w:pPr>
          </w:p>
        </w:tc>
        <w:tc>
          <w:tcPr>
            <w:tcW w:w="3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99F6C" w14:textId="77777777" w:rsidR="00A26478" w:rsidRPr="00B82F14" w:rsidRDefault="00A26478">
            <w:pPr>
              <w:pStyle w:val="Textoindependiente"/>
              <w:rPr>
                <w:rFonts w:ascii="Calibri" w:hAnsi="Calibri" w:cs="Times New Roman"/>
                <w:color w:val="000000"/>
                <w:sz w:val="22"/>
                <w:szCs w:val="22"/>
                <w:lang w:val="es-CO"/>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5C362" w14:textId="77777777" w:rsidR="00A26478" w:rsidRPr="00B82F14" w:rsidRDefault="00A26478">
            <w:pPr>
              <w:pStyle w:val="Textoindependiente"/>
              <w:rPr>
                <w:rFonts w:ascii="Calibri" w:hAnsi="Calibri" w:cs="Times New Roman"/>
                <w:sz w:val="22"/>
                <w:szCs w:val="22"/>
                <w:lang w:val="es-CO"/>
              </w:rPr>
            </w:pPr>
          </w:p>
        </w:tc>
      </w:tr>
      <w:tr w:rsidR="00A26478" w:rsidRPr="00B82F14" w14:paraId="3E0B8573" w14:textId="77777777">
        <w:trPr>
          <w:trHeight w:val="206"/>
        </w:trPr>
        <w:tc>
          <w:tcPr>
            <w:tcW w:w="5141" w:type="dxa"/>
            <w:gridSpan w:val="2"/>
            <w:tcBorders>
              <w:top w:val="single" w:sz="4" w:space="0" w:color="000000"/>
              <w:left w:val="single" w:sz="4" w:space="0" w:color="000000"/>
              <w:bottom w:val="single" w:sz="4" w:space="0" w:color="000000"/>
              <w:right w:val="single" w:sz="4" w:space="0" w:color="000000"/>
            </w:tcBorders>
            <w:shd w:val="clear" w:color="auto" w:fill="F3F3F3"/>
          </w:tcPr>
          <w:p w14:paraId="11B0D37A" w14:textId="77777777" w:rsidR="00A26478" w:rsidRPr="00B82F14" w:rsidRDefault="00765793">
            <w:pPr>
              <w:pStyle w:val="H1"/>
              <w:ind w:right="-120" w:hanging="70"/>
              <w:jc w:val="center"/>
              <w:rPr>
                <w:rFonts w:ascii="Calibri" w:hAnsi="Calibri" w:cs="Times New Roman"/>
                <w:sz w:val="22"/>
                <w:szCs w:val="22"/>
                <w:lang w:val="es-CO"/>
              </w:rPr>
            </w:pPr>
            <w:r w:rsidRPr="00B82F14">
              <w:rPr>
                <w:rFonts w:ascii="Calibri" w:hAnsi="Calibri" w:cs="Times New Roman"/>
                <w:sz w:val="22"/>
                <w:szCs w:val="22"/>
                <w:lang w:val="es-CO"/>
              </w:rPr>
              <w:t xml:space="preserve">Evaluaciones del Proyecto/Evaluaciones de medio Término: </w:t>
            </w:r>
          </w:p>
        </w:tc>
        <w:tc>
          <w:tcPr>
            <w:tcW w:w="2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ADB873" w14:textId="77777777" w:rsidR="00A26478" w:rsidRPr="00B82F14" w:rsidRDefault="00A26478">
            <w:pPr>
              <w:rPr>
                <w:rFonts w:ascii="Calibri" w:hAnsi="Calibri"/>
                <w:sz w:val="22"/>
                <w:szCs w:val="22"/>
                <w:lang w:val="es-CO"/>
              </w:rPr>
            </w:pPr>
          </w:p>
        </w:tc>
        <w:tc>
          <w:tcPr>
            <w:tcW w:w="5333" w:type="dxa"/>
            <w:gridSpan w:val="2"/>
            <w:tcBorders>
              <w:top w:val="single" w:sz="4" w:space="0" w:color="000000"/>
              <w:left w:val="single" w:sz="4" w:space="0" w:color="000000"/>
              <w:bottom w:val="single" w:sz="4" w:space="0" w:color="000000"/>
              <w:right w:val="single" w:sz="4" w:space="0" w:color="000000"/>
            </w:tcBorders>
            <w:shd w:val="clear" w:color="auto" w:fill="F3F3F3"/>
          </w:tcPr>
          <w:p w14:paraId="6E89F867" w14:textId="77777777" w:rsidR="00A26478" w:rsidRPr="00B82F14" w:rsidRDefault="00765793">
            <w:pPr>
              <w:pStyle w:val="H1"/>
              <w:jc w:val="center"/>
              <w:rPr>
                <w:rFonts w:ascii="Calibri" w:hAnsi="Calibri" w:cs="Times New Roman"/>
                <w:sz w:val="22"/>
                <w:szCs w:val="22"/>
                <w:lang w:val="es-CO"/>
              </w:rPr>
            </w:pPr>
            <w:r w:rsidRPr="00B82F14">
              <w:rPr>
                <w:rFonts w:ascii="Calibri" w:hAnsi="Calibri" w:cs="Times New Roman"/>
                <w:bCs w:val="0"/>
                <w:sz w:val="22"/>
                <w:szCs w:val="22"/>
                <w:lang w:val="es-CO"/>
              </w:rPr>
              <w:t>Informe presentado por:</w:t>
            </w:r>
          </w:p>
        </w:tc>
      </w:tr>
      <w:tr w:rsidR="00A26478" w:rsidRPr="00D02702" w14:paraId="150200C7" w14:textId="77777777">
        <w:trPr>
          <w:trHeight w:val="285"/>
        </w:trPr>
        <w:tc>
          <w:tcPr>
            <w:tcW w:w="5141" w:type="dxa"/>
            <w:gridSpan w:val="2"/>
            <w:tcBorders>
              <w:top w:val="single" w:sz="4" w:space="0" w:color="000000"/>
              <w:left w:val="single" w:sz="4" w:space="0" w:color="000000"/>
              <w:bottom w:val="single" w:sz="4" w:space="0" w:color="000000"/>
              <w:right w:val="single" w:sz="4" w:space="0" w:color="000000"/>
            </w:tcBorders>
            <w:shd w:val="clear" w:color="auto" w:fill="auto"/>
          </w:tcPr>
          <w:p w14:paraId="5B0B5455" w14:textId="77777777" w:rsidR="00A26478" w:rsidRPr="00B82F14" w:rsidRDefault="00765793">
            <w:pPr>
              <w:pStyle w:val="Textoindependiente"/>
              <w:rPr>
                <w:rFonts w:ascii="Calibri" w:hAnsi="Calibri" w:cs="Times New Roman"/>
                <w:sz w:val="22"/>
                <w:szCs w:val="22"/>
                <w:lang w:val="es-CO"/>
              </w:rPr>
            </w:pPr>
            <w:r w:rsidRPr="00B82F14">
              <w:rPr>
                <w:rFonts w:ascii="Calibri" w:hAnsi="Calibri" w:cs="Times New Roman"/>
                <w:sz w:val="22"/>
                <w:szCs w:val="22"/>
                <w:lang w:val="es-CO"/>
              </w:rPr>
              <w:t>¿El proyecto fue sujeto de evaluación externa o revisión interna?</w:t>
            </w:r>
          </w:p>
          <w:p w14:paraId="5CAF2CA0" w14:textId="77777777" w:rsidR="00A26478" w:rsidRPr="00B82F14" w:rsidRDefault="00765793">
            <w:pPr>
              <w:pStyle w:val="Textoindependiente"/>
              <w:rPr>
                <w:rFonts w:ascii="Calibri" w:hAnsi="Calibri" w:cs="Times New Roman"/>
                <w:sz w:val="22"/>
                <w:szCs w:val="22"/>
                <w:lang w:val="es-CO"/>
              </w:rPr>
            </w:pPr>
            <w:r w:rsidRPr="00B82F14">
              <w:rPr>
                <w:noProof/>
                <w:sz w:val="22"/>
                <w:szCs w:val="22"/>
              </w:rPr>
              <mc:AlternateContent>
                <mc:Choice Requires="wps">
                  <w:drawing>
                    <wp:anchor distT="0" distB="0" distL="114300" distR="114300" simplePos="0" relativeHeight="8" behindDoc="0" locked="0" layoutInCell="1" allowOverlap="1" wp14:anchorId="51895E9F" wp14:editId="1DFFE968">
                      <wp:simplePos x="0" y="0"/>
                      <wp:positionH relativeFrom="column">
                        <wp:posOffset>635</wp:posOffset>
                      </wp:positionH>
                      <wp:positionV relativeFrom="paragraph">
                        <wp:posOffset>41910</wp:posOffset>
                      </wp:positionV>
                      <wp:extent cx="91440" cy="91440"/>
                      <wp:effectExtent l="0" t="0" r="3810" b="3810"/>
                      <wp:wrapNone/>
                      <wp:docPr id="4" name="Rectangle 15"/>
                      <wp:cNvGraphicFramePr/>
                      <a:graphic xmlns:a="http://schemas.openxmlformats.org/drawingml/2006/main">
                        <a:graphicData uri="http://schemas.microsoft.com/office/word/2010/wordprocessingShape">
                          <wps:wsp>
                            <wps:cNvSpPr/>
                            <wps:spPr>
                              <a:xfrm>
                                <a:off x="0" y="0"/>
                                <a:ext cx="90720" cy="90720"/>
                              </a:xfrm>
                              <a:prstGeom prst="rect">
                                <a:avLst/>
                              </a:prstGeom>
                              <a:solidFill>
                                <a:schemeClr val="tx1"/>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A499CFF" id="Rectangle 15" o:spid="_x0000_s1026" style="position:absolute;margin-left:.05pt;margin-top:3.3pt;width:7.2pt;height:7.2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" fillcolor="black [3213]" strokeweight=".26mm"/>
                  </w:pict>
                </mc:Fallback>
              </mc:AlternateContent>
            </w:r>
            <w:r w:rsidRPr="00B82F14">
              <w:rPr>
                <w:noProof/>
                <w:sz w:val="22"/>
                <w:szCs w:val="22"/>
              </w:rPr>
              <mc:AlternateContent>
                <mc:Choice Requires="wps">
                  <w:drawing>
                    <wp:anchor distT="0" distB="0" distL="114300" distR="114300" simplePos="0" relativeHeight="9" behindDoc="0" locked="0" layoutInCell="1" allowOverlap="1" wp14:anchorId="7DAA06FB" wp14:editId="7EDAC0F8">
                      <wp:simplePos x="0" y="0"/>
                      <wp:positionH relativeFrom="column">
                        <wp:posOffset>543560</wp:posOffset>
                      </wp:positionH>
                      <wp:positionV relativeFrom="paragraph">
                        <wp:posOffset>24765</wp:posOffset>
                      </wp:positionV>
                      <wp:extent cx="91440" cy="91440"/>
                      <wp:effectExtent l="0" t="0" r="3810" b="3810"/>
                      <wp:wrapNone/>
                      <wp:docPr id="5" name="Rectangle 16"/>
                      <wp:cNvGraphicFramePr/>
                      <a:graphic xmlns:a="http://schemas.openxmlformats.org/drawingml/2006/main">
                        <a:graphicData uri="http://schemas.microsoft.com/office/word/2010/wordprocessingShape">
                          <wps:wsp>
                            <wps:cNvSpPr/>
                            <wps:spPr>
                              <a:xfrm>
                                <a:off x="0" y="0"/>
                                <a:ext cx="90720" cy="90720"/>
                              </a:xfrm>
                              <a:prstGeom prst="rect">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CBAFFAD" id="Rectangle 16" o:spid="_x0000_s1026" style="position:absolute;margin-left:42.8pt;margin-top:1.95pt;width:7.2pt;height:7.2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" filled="f" strokeweight=".26mm"/>
                  </w:pict>
                </mc:Fallback>
              </mc:AlternateContent>
            </w:r>
            <w:r w:rsidRPr="00B82F14">
              <w:rPr>
                <w:rFonts w:ascii="Calibri" w:hAnsi="Calibri" w:cs="Times New Roman"/>
                <w:sz w:val="22"/>
                <w:szCs w:val="22"/>
                <w:lang w:val="es-CO"/>
              </w:rPr>
              <w:t xml:space="preserve">     </w:t>
            </w:r>
            <w:r w:rsidR="00342D6D" w:rsidRPr="00B82F14">
              <w:rPr>
                <w:rFonts w:ascii="Calibri" w:hAnsi="Calibri" w:cs="Times New Roman"/>
                <w:sz w:val="22"/>
                <w:szCs w:val="22"/>
                <w:lang w:val="es-CO"/>
              </w:rPr>
              <w:t>Sí</w:t>
            </w:r>
            <w:r w:rsidRPr="00B82F14">
              <w:rPr>
                <w:rFonts w:ascii="Calibri" w:hAnsi="Calibri" w:cs="Times New Roman"/>
                <w:sz w:val="22"/>
                <w:szCs w:val="22"/>
                <w:lang w:val="es-CO"/>
              </w:rPr>
              <w:t xml:space="preserve">               No    </w:t>
            </w:r>
          </w:p>
          <w:p w14:paraId="474FD79B" w14:textId="77777777" w:rsidR="00A26478" w:rsidRPr="00B82F14" w:rsidRDefault="00765793">
            <w:pPr>
              <w:pStyle w:val="Textoindependiente"/>
              <w:rPr>
                <w:rFonts w:ascii="Calibri" w:hAnsi="Calibri" w:cs="Times New Roman"/>
                <w:bCs/>
                <w:i/>
                <w:iCs/>
                <w:sz w:val="22"/>
                <w:szCs w:val="22"/>
                <w:lang w:val="es-CO"/>
              </w:rPr>
            </w:pPr>
            <w:r w:rsidRPr="00B82F14">
              <w:rPr>
                <w:rFonts w:ascii="Calibri" w:hAnsi="Calibri" w:cs="Times New Roman"/>
                <w:sz w:val="22"/>
                <w:szCs w:val="22"/>
                <w:lang w:val="es-CO"/>
              </w:rPr>
              <w:t>Evaluación Terminada:</w:t>
            </w:r>
          </w:p>
          <w:p w14:paraId="5D0F3B36" w14:textId="77777777" w:rsidR="00A26478" w:rsidRPr="00B82F14" w:rsidRDefault="00765793">
            <w:pPr>
              <w:pStyle w:val="Textoindependiente"/>
              <w:rPr>
                <w:rFonts w:ascii="Calibri" w:hAnsi="Calibri" w:cs="Times New Roman"/>
                <w:sz w:val="22"/>
                <w:szCs w:val="22"/>
                <w:lang w:val="es-CO"/>
              </w:rPr>
            </w:pPr>
            <w:r w:rsidRPr="00B82F14">
              <w:rPr>
                <w:noProof/>
                <w:sz w:val="22"/>
                <w:szCs w:val="22"/>
              </w:rPr>
              <mc:AlternateContent>
                <mc:Choice Requires="wps">
                  <w:drawing>
                    <wp:anchor distT="0" distB="0" distL="114300" distR="113665" simplePos="0" relativeHeight="3" behindDoc="0" locked="0" layoutInCell="1" allowOverlap="1" wp14:anchorId="2929D89D" wp14:editId="4567D5E1">
                      <wp:simplePos x="0" y="0"/>
                      <wp:positionH relativeFrom="column">
                        <wp:posOffset>524510</wp:posOffset>
                      </wp:positionH>
                      <wp:positionV relativeFrom="paragraph">
                        <wp:posOffset>17145</wp:posOffset>
                      </wp:positionV>
                      <wp:extent cx="91440" cy="91440"/>
                      <wp:effectExtent l="3810" t="4445" r="6985" b="19050"/>
                      <wp:wrapNone/>
                      <wp:docPr id="6" name="Rectangle 7"/>
                      <wp:cNvGraphicFramePr/>
                      <a:graphic xmlns:a="http://schemas.openxmlformats.org/drawingml/2006/main">
                        <a:graphicData uri="http://schemas.microsoft.com/office/word/2010/wordprocessingShape">
                          <wps:wsp>
                            <wps:cNvSpPr/>
                            <wps:spPr>
                              <a:xfrm>
                                <a:off x="0" y="0"/>
                                <a:ext cx="90720" cy="907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868A15A" id="Rectangle 7" o:spid="_x0000_s1026" style="position:absolute;margin-left:41.3pt;margin-top:1.35pt;width:7.2pt;height:7.2pt;z-index:3;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" strokeweight=".26mm"/>
                  </w:pict>
                </mc:Fallback>
              </mc:AlternateContent>
            </w:r>
            <w:r w:rsidRPr="00B82F14">
              <w:rPr>
                <w:noProof/>
                <w:sz w:val="22"/>
                <w:szCs w:val="22"/>
              </w:rPr>
              <mc:AlternateContent>
                <mc:Choice Requires="wps">
                  <w:drawing>
                    <wp:anchor distT="0" distB="0" distL="114300" distR="113665" simplePos="0" relativeHeight="6" behindDoc="0" locked="0" layoutInCell="1" allowOverlap="1" wp14:anchorId="3B84E038" wp14:editId="739AA91F">
                      <wp:simplePos x="0" y="0"/>
                      <wp:positionH relativeFrom="column">
                        <wp:posOffset>-8890</wp:posOffset>
                      </wp:positionH>
                      <wp:positionV relativeFrom="paragraph">
                        <wp:posOffset>17145</wp:posOffset>
                      </wp:positionV>
                      <wp:extent cx="91440" cy="91440"/>
                      <wp:effectExtent l="3810" t="4445" r="6985" b="19050"/>
                      <wp:wrapNone/>
                      <wp:docPr id="7" name="Rectangle 10"/>
                      <wp:cNvGraphicFramePr/>
                      <a:graphic xmlns:a="http://schemas.openxmlformats.org/drawingml/2006/main">
                        <a:graphicData uri="http://schemas.microsoft.com/office/word/2010/wordprocessingShape">
                          <wps:wsp>
                            <wps:cNvSpPr/>
                            <wps:spPr>
                              <a:xfrm>
                                <a:off x="0" y="0"/>
                                <a:ext cx="90720" cy="907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F67A218" id="Rectangle 10" o:spid="_x0000_s1026" style="position:absolute;margin-left:-.7pt;margin-top:1.35pt;width:7.2pt;height:7.2pt;z-index:6;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" strokeweight=".26mm"/>
                  </w:pict>
                </mc:Fallback>
              </mc:AlternateContent>
            </w:r>
            <w:r w:rsidRPr="00B82F14">
              <w:rPr>
                <w:rFonts w:ascii="Calibri" w:hAnsi="Calibri" w:cs="Times New Roman"/>
                <w:sz w:val="22"/>
                <w:szCs w:val="22"/>
                <w:lang w:val="es-CO"/>
              </w:rPr>
              <w:t xml:space="preserve">     Si              No    Fecha: </w:t>
            </w:r>
          </w:p>
          <w:p w14:paraId="2C5F61A8" w14:textId="77777777" w:rsidR="00A26478" w:rsidRPr="00B82F14" w:rsidRDefault="00765793">
            <w:pPr>
              <w:pStyle w:val="Textoindependiente"/>
              <w:rPr>
                <w:rFonts w:ascii="Calibri" w:hAnsi="Calibri" w:cs="Times New Roman"/>
                <w:sz w:val="22"/>
                <w:szCs w:val="22"/>
                <w:lang w:val="es-CO"/>
              </w:rPr>
            </w:pPr>
            <w:r w:rsidRPr="00B82F14">
              <w:rPr>
                <w:rFonts w:ascii="Calibri" w:hAnsi="Calibri" w:cs="Times New Roman"/>
                <w:sz w:val="22"/>
                <w:szCs w:val="22"/>
                <w:lang w:val="es-CO"/>
              </w:rPr>
              <w:t>Informe de Evaluación – Adjunto</w:t>
            </w:r>
            <w:r w:rsidRPr="00B82F14">
              <w:rPr>
                <w:rFonts w:ascii="Calibri" w:hAnsi="Calibri" w:cs="Times New Roman"/>
                <w:b/>
                <w:sz w:val="22"/>
                <w:szCs w:val="22"/>
                <w:lang w:val="es-CO"/>
              </w:rPr>
              <w:t xml:space="preserve">     </w:t>
            </w:r>
          </w:p>
          <w:p w14:paraId="6232381B" w14:textId="77777777" w:rsidR="00A26478" w:rsidRPr="00B82F14" w:rsidRDefault="00765793">
            <w:pPr>
              <w:pStyle w:val="Textoindependiente"/>
              <w:rPr>
                <w:rFonts w:ascii="Calibri" w:hAnsi="Calibri" w:cs="Times New Roman"/>
                <w:sz w:val="22"/>
                <w:szCs w:val="22"/>
                <w:lang w:val="es-CO"/>
              </w:rPr>
            </w:pPr>
            <w:r w:rsidRPr="00B82F14">
              <w:rPr>
                <w:noProof/>
                <w:sz w:val="22"/>
                <w:szCs w:val="22"/>
              </w:rPr>
              <mc:AlternateContent>
                <mc:Choice Requires="wps">
                  <w:drawing>
                    <wp:anchor distT="0" distB="0" distL="114300" distR="113665" simplePos="0" relativeHeight="4" behindDoc="0" locked="0" layoutInCell="1" allowOverlap="1" wp14:anchorId="0F56EFDE" wp14:editId="153CD6D1">
                      <wp:simplePos x="0" y="0"/>
                      <wp:positionH relativeFrom="column">
                        <wp:posOffset>-8890</wp:posOffset>
                      </wp:positionH>
                      <wp:positionV relativeFrom="paragraph">
                        <wp:posOffset>20955</wp:posOffset>
                      </wp:positionV>
                      <wp:extent cx="91440" cy="91440"/>
                      <wp:effectExtent l="3810" t="0" r="6985" b="15240"/>
                      <wp:wrapNone/>
                      <wp:docPr id="8" name="Rectangle 8"/>
                      <wp:cNvGraphicFramePr/>
                      <a:graphic xmlns:a="http://schemas.openxmlformats.org/drawingml/2006/main">
                        <a:graphicData uri="http://schemas.microsoft.com/office/word/2010/wordprocessingShape">
                          <wps:wsp>
                            <wps:cNvSpPr/>
                            <wps:spPr>
                              <a:xfrm>
                                <a:off x="0" y="0"/>
                                <a:ext cx="90720" cy="907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729F6C2" id="Rectangle 8" o:spid="_x0000_s1026" style="position:absolute;margin-left:-.7pt;margin-top:1.65pt;width:7.2pt;height:7.2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" strokeweight=".26mm"/>
                  </w:pict>
                </mc:Fallback>
              </mc:AlternateContent>
            </w:r>
            <w:r w:rsidRPr="00B82F14">
              <w:rPr>
                <w:noProof/>
                <w:sz w:val="22"/>
                <w:szCs w:val="22"/>
              </w:rPr>
              <mc:AlternateContent>
                <mc:Choice Requires="wps">
                  <w:drawing>
                    <wp:anchor distT="0" distB="0" distL="114300" distR="114300" simplePos="0" relativeHeight="5" behindDoc="0" locked="0" layoutInCell="1" allowOverlap="1" wp14:anchorId="5A09C81F" wp14:editId="444F2FF1">
                      <wp:simplePos x="0" y="0"/>
                      <wp:positionH relativeFrom="column">
                        <wp:posOffset>519430</wp:posOffset>
                      </wp:positionH>
                      <wp:positionV relativeFrom="paragraph">
                        <wp:posOffset>20320</wp:posOffset>
                      </wp:positionV>
                      <wp:extent cx="91440" cy="91440"/>
                      <wp:effectExtent l="0" t="0" r="12065" b="15875"/>
                      <wp:wrapNone/>
                      <wp:docPr id="9" name="Rectangle 9"/>
                      <wp:cNvGraphicFramePr/>
                      <a:graphic xmlns:a="http://schemas.openxmlformats.org/drawingml/2006/main">
                        <a:graphicData uri="http://schemas.microsoft.com/office/word/2010/wordprocessingShape">
                          <wps:wsp>
                            <wps:cNvSpPr/>
                            <wps:spPr>
                              <a:xfrm>
                                <a:off x="0" y="0"/>
                                <a:ext cx="90720" cy="907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8CF74E1" id="Rectangle 9" o:spid="_x0000_s1026" style="position:absolute;margin-left:40.9pt;margin-top:1.6pt;width:7.2pt;height:7.2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" strokeweight=".26mm"/>
                  </w:pict>
                </mc:Fallback>
              </mc:AlternateContent>
            </w:r>
            <w:r w:rsidRPr="00B82F14">
              <w:rPr>
                <w:rFonts w:ascii="Calibri" w:hAnsi="Calibri" w:cs="Times New Roman"/>
                <w:sz w:val="22"/>
                <w:szCs w:val="22"/>
                <w:lang w:val="es-CO"/>
              </w:rPr>
              <w:t xml:space="preserve">     Si              No    Fecha: </w:t>
            </w:r>
          </w:p>
        </w:tc>
        <w:tc>
          <w:tcPr>
            <w:tcW w:w="258" w:type="dxa"/>
            <w:vMerge/>
            <w:tcBorders>
              <w:top w:val="single" w:sz="4" w:space="0" w:color="000000"/>
              <w:left w:val="single" w:sz="4" w:space="0" w:color="000000"/>
              <w:bottom w:val="single" w:sz="4" w:space="0" w:color="000000"/>
              <w:right w:val="single" w:sz="4" w:space="0" w:color="000000"/>
            </w:tcBorders>
            <w:shd w:val="clear" w:color="auto" w:fill="auto"/>
          </w:tcPr>
          <w:p w14:paraId="3B9F47FD" w14:textId="77777777" w:rsidR="00A26478" w:rsidRPr="00B82F14" w:rsidRDefault="00A26478">
            <w:pPr>
              <w:pStyle w:val="Textoindependiente"/>
              <w:rPr>
                <w:rFonts w:ascii="Calibri" w:hAnsi="Calibri" w:cs="Times New Roman"/>
                <w:sz w:val="22"/>
                <w:szCs w:val="22"/>
                <w:lang w:val="es-CO"/>
              </w:rPr>
            </w:pPr>
          </w:p>
        </w:tc>
        <w:tc>
          <w:tcPr>
            <w:tcW w:w="5333" w:type="dxa"/>
            <w:gridSpan w:val="2"/>
            <w:tcBorders>
              <w:top w:val="single" w:sz="4" w:space="0" w:color="000000"/>
              <w:left w:val="single" w:sz="4" w:space="0" w:color="000000"/>
              <w:bottom w:val="single" w:sz="4" w:space="0" w:color="000000"/>
              <w:right w:val="single" w:sz="4" w:space="0" w:color="000000"/>
            </w:tcBorders>
            <w:shd w:val="clear" w:color="auto" w:fill="auto"/>
          </w:tcPr>
          <w:p w14:paraId="68998921" w14:textId="77777777" w:rsidR="00A26478" w:rsidRPr="00B82F14" w:rsidRDefault="00765793">
            <w:pPr>
              <w:numPr>
                <w:ilvl w:val="0"/>
                <w:numId w:val="7"/>
              </w:numPr>
              <w:ind w:left="342"/>
              <w:rPr>
                <w:sz w:val="22"/>
                <w:szCs w:val="22"/>
              </w:rPr>
            </w:pPr>
            <w:r w:rsidRPr="00B82F14">
              <w:rPr>
                <w:rFonts w:ascii="Calibri" w:hAnsi="Calibri"/>
                <w:sz w:val="22"/>
                <w:szCs w:val="22"/>
                <w:lang w:val="es-CO"/>
              </w:rPr>
              <w:t>Nombre: Diego Fernando López</w:t>
            </w:r>
          </w:p>
          <w:p w14:paraId="652E971F" w14:textId="77777777" w:rsidR="00A26478" w:rsidRPr="00B82F14" w:rsidRDefault="00765793">
            <w:pPr>
              <w:numPr>
                <w:ilvl w:val="0"/>
                <w:numId w:val="7"/>
              </w:numPr>
              <w:ind w:left="342"/>
              <w:rPr>
                <w:rFonts w:ascii="Calibri" w:hAnsi="Calibri"/>
                <w:sz w:val="22"/>
                <w:szCs w:val="22"/>
                <w:lang w:val="es-CO"/>
              </w:rPr>
            </w:pPr>
            <w:r w:rsidRPr="00B82F14">
              <w:rPr>
                <w:rFonts w:ascii="Calibri" w:hAnsi="Calibri"/>
                <w:sz w:val="22"/>
                <w:szCs w:val="22"/>
                <w:lang w:val="es-CO"/>
              </w:rPr>
              <w:t>Cargo: Oficial de agua, saneamiento e higiene</w:t>
            </w:r>
          </w:p>
          <w:p w14:paraId="47685BD3" w14:textId="77777777" w:rsidR="00A26478" w:rsidRPr="00B82F14" w:rsidRDefault="00765793">
            <w:pPr>
              <w:numPr>
                <w:ilvl w:val="0"/>
                <w:numId w:val="7"/>
              </w:numPr>
              <w:ind w:left="342"/>
              <w:rPr>
                <w:sz w:val="22"/>
                <w:szCs w:val="22"/>
              </w:rPr>
            </w:pPr>
            <w:r w:rsidRPr="00B82F14">
              <w:rPr>
                <w:rFonts w:ascii="Calibri" w:hAnsi="Calibri"/>
                <w:sz w:val="22"/>
                <w:szCs w:val="22"/>
                <w:lang w:val="es-CO"/>
              </w:rPr>
              <w:t>Organización participante (o líder): Unicef</w:t>
            </w:r>
          </w:p>
          <w:p w14:paraId="09978625" w14:textId="77777777" w:rsidR="00A26478" w:rsidRPr="00B82F14" w:rsidRDefault="00765793">
            <w:pPr>
              <w:numPr>
                <w:ilvl w:val="0"/>
                <w:numId w:val="7"/>
              </w:numPr>
              <w:ind w:left="342"/>
              <w:rPr>
                <w:sz w:val="22"/>
                <w:szCs w:val="22"/>
                <w:lang w:val="es-CO"/>
              </w:rPr>
            </w:pPr>
            <w:r w:rsidRPr="00B82F14">
              <w:rPr>
                <w:rFonts w:ascii="Calibri" w:hAnsi="Calibri"/>
                <w:sz w:val="22"/>
                <w:szCs w:val="22"/>
                <w:lang w:val="es-CO"/>
              </w:rPr>
              <w:t>Correo electrónico: dflopez@unicef.org</w:t>
            </w:r>
          </w:p>
        </w:tc>
      </w:tr>
    </w:tbl>
    <w:p w14:paraId="08E482C6" w14:textId="77777777" w:rsidR="00A26478" w:rsidRPr="00B82F14" w:rsidRDefault="00765793">
      <w:pPr>
        <w:rPr>
          <w:rFonts w:ascii="Calibri" w:hAnsi="Calibri"/>
          <w:sz w:val="22"/>
          <w:szCs w:val="22"/>
          <w:lang w:val="es-CO"/>
        </w:rPr>
      </w:pPr>
      <w:r w:rsidRPr="00B82F14">
        <w:rPr>
          <w:sz w:val="22"/>
          <w:szCs w:val="22"/>
          <w:lang w:val="es-CO"/>
        </w:rPr>
        <w:br w:type="page"/>
      </w:r>
    </w:p>
    <w:tbl>
      <w:tblPr>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326"/>
      </w:tblGrid>
      <w:tr w:rsidR="00A26478" w:rsidRPr="00D02702" w14:paraId="5EB620C5" w14:textId="77777777">
        <w:tc>
          <w:tcPr>
            <w:tcW w:w="10326" w:type="dxa"/>
            <w:tcBorders>
              <w:top w:val="single" w:sz="4" w:space="0" w:color="000000"/>
              <w:left w:val="single" w:sz="4" w:space="0" w:color="000000"/>
              <w:bottom w:val="single" w:sz="4" w:space="0" w:color="000000"/>
              <w:right w:val="single" w:sz="4" w:space="0" w:color="000000"/>
            </w:tcBorders>
            <w:shd w:val="clear" w:color="auto" w:fill="F2F2F2"/>
          </w:tcPr>
          <w:p w14:paraId="4179AD69" w14:textId="77777777" w:rsidR="00A26478" w:rsidRPr="00B82F14" w:rsidRDefault="00A26478">
            <w:pPr>
              <w:pageBreakBefore/>
              <w:jc w:val="center"/>
              <w:rPr>
                <w:rFonts w:ascii="Calibri" w:hAnsi="Calibri" w:cs="Arial"/>
                <w:b/>
                <w:sz w:val="22"/>
                <w:szCs w:val="22"/>
                <w:lang w:val="es-CO"/>
              </w:rPr>
            </w:pPr>
          </w:p>
          <w:p w14:paraId="73FE79EC" w14:textId="77777777" w:rsidR="00A26478" w:rsidRPr="00B82F14" w:rsidRDefault="00765793">
            <w:pPr>
              <w:jc w:val="center"/>
              <w:rPr>
                <w:rFonts w:ascii="Calibri" w:hAnsi="Calibri" w:cs="Arial"/>
                <w:sz w:val="22"/>
                <w:szCs w:val="22"/>
                <w:lang w:val="es-CO"/>
              </w:rPr>
            </w:pPr>
            <w:r w:rsidRPr="00B82F14">
              <w:rPr>
                <w:rFonts w:ascii="Calibri" w:hAnsi="Calibri" w:cs="Arial"/>
                <w:sz w:val="22"/>
                <w:szCs w:val="22"/>
                <w:lang w:val="es-CO"/>
              </w:rPr>
              <w:t>(ELIMINAR PARA ENVIAR EL REPORTE)</w:t>
            </w:r>
          </w:p>
          <w:p w14:paraId="04983857" w14:textId="77777777" w:rsidR="00A26478" w:rsidRPr="00B82F14" w:rsidRDefault="00A26478">
            <w:pPr>
              <w:jc w:val="both"/>
              <w:rPr>
                <w:rFonts w:ascii="Calibri" w:hAnsi="Calibri" w:cs="Arial"/>
                <w:sz w:val="22"/>
                <w:szCs w:val="22"/>
                <w:lang w:val="es-CO"/>
              </w:rPr>
            </w:pPr>
          </w:p>
        </w:tc>
      </w:tr>
      <w:tr w:rsidR="00A26478" w:rsidRPr="00D02702" w14:paraId="7619FC47" w14:textId="77777777">
        <w:tc>
          <w:tcPr>
            <w:tcW w:w="10326" w:type="dxa"/>
            <w:tcBorders>
              <w:top w:val="single" w:sz="4" w:space="0" w:color="000000"/>
              <w:left w:val="single" w:sz="4" w:space="0" w:color="000000"/>
              <w:bottom w:val="single" w:sz="4" w:space="0" w:color="000000"/>
              <w:right w:val="single" w:sz="4" w:space="0" w:color="000000"/>
            </w:tcBorders>
            <w:shd w:val="clear" w:color="auto" w:fill="F2F2F2"/>
          </w:tcPr>
          <w:p w14:paraId="0C140421" w14:textId="77777777" w:rsidR="00A26478" w:rsidRPr="00B82F14" w:rsidRDefault="00A26478">
            <w:pPr>
              <w:jc w:val="center"/>
              <w:rPr>
                <w:rFonts w:ascii="Calibri" w:hAnsi="Calibri" w:cs="Arial"/>
                <w:b/>
                <w:sz w:val="22"/>
                <w:szCs w:val="22"/>
                <w:lang w:val="es-CO"/>
              </w:rPr>
            </w:pPr>
          </w:p>
          <w:p w14:paraId="76EF224D" w14:textId="77777777" w:rsidR="00A26478" w:rsidRPr="00B82F14" w:rsidRDefault="00765793">
            <w:pPr>
              <w:jc w:val="center"/>
              <w:rPr>
                <w:rFonts w:ascii="Calibri" w:hAnsi="Calibri" w:cs="Arial"/>
                <w:b/>
                <w:sz w:val="22"/>
                <w:szCs w:val="22"/>
                <w:lang w:val="es-CO"/>
              </w:rPr>
            </w:pPr>
            <w:r w:rsidRPr="00B82F14">
              <w:rPr>
                <w:rFonts w:ascii="Calibri" w:hAnsi="Calibri" w:cs="Arial"/>
                <w:b/>
                <w:sz w:val="22"/>
                <w:szCs w:val="22"/>
                <w:lang w:val="es-CO"/>
              </w:rPr>
              <w:t>Instrucciones para el diligenciamiento:</w:t>
            </w:r>
          </w:p>
          <w:p w14:paraId="4F03ECA4" w14:textId="77777777" w:rsidR="00A26478" w:rsidRPr="00B82F14" w:rsidRDefault="00A26478">
            <w:pPr>
              <w:ind w:left="720"/>
              <w:rPr>
                <w:rFonts w:ascii="Calibri" w:hAnsi="Calibri" w:cs="Arial"/>
                <w:sz w:val="22"/>
                <w:szCs w:val="22"/>
                <w:lang w:val="es-CO"/>
              </w:rPr>
            </w:pPr>
          </w:p>
          <w:p w14:paraId="649A3567" w14:textId="77777777" w:rsidR="00A26478" w:rsidRPr="00B82F14" w:rsidRDefault="00765793">
            <w:pPr>
              <w:pStyle w:val="Textoindependiente"/>
              <w:numPr>
                <w:ilvl w:val="0"/>
                <w:numId w:val="4"/>
              </w:numPr>
              <w:tabs>
                <w:tab w:val="left" w:pos="360"/>
              </w:tabs>
              <w:ind w:hanging="468"/>
              <w:jc w:val="both"/>
              <w:rPr>
                <w:rFonts w:ascii="Calibri" w:hAnsi="Calibri"/>
                <w:sz w:val="22"/>
                <w:szCs w:val="22"/>
                <w:lang w:val="es-CO"/>
              </w:rPr>
            </w:pPr>
            <w:r w:rsidRPr="00B82F14">
              <w:rPr>
                <w:rFonts w:ascii="Calibri" w:hAnsi="Calibri"/>
                <w:sz w:val="22"/>
                <w:szCs w:val="22"/>
                <w:lang w:val="es-CO"/>
              </w:rPr>
              <w:t>El informe deberá tener entre 10 a 15 páginas sin contar anexos. Se deberá incluir un listado de las principales abreviaciones y acrónimos usados en el informe.</w:t>
            </w:r>
          </w:p>
          <w:p w14:paraId="0AFFAADB" w14:textId="77777777" w:rsidR="00A26478" w:rsidRPr="00B82F14" w:rsidRDefault="00765793">
            <w:pPr>
              <w:numPr>
                <w:ilvl w:val="0"/>
                <w:numId w:val="2"/>
              </w:numPr>
              <w:tabs>
                <w:tab w:val="clear" w:pos="720"/>
              </w:tabs>
              <w:ind w:hanging="450"/>
              <w:rPr>
                <w:rFonts w:ascii="Calibri" w:hAnsi="Calibri" w:cs="Arial"/>
                <w:sz w:val="22"/>
                <w:szCs w:val="22"/>
                <w:lang w:val="es-CO"/>
              </w:rPr>
            </w:pPr>
            <w:r w:rsidRPr="00B82F14">
              <w:rPr>
                <w:rFonts w:ascii="Calibri" w:hAnsi="Calibri" w:cs="Arial"/>
                <w:sz w:val="22"/>
                <w:szCs w:val="22"/>
                <w:lang w:val="es-CO"/>
              </w:rPr>
              <w:t xml:space="preserve">Deberán numerarse todas las páginas, secciones y párrafos como se indica abajo. </w:t>
            </w:r>
          </w:p>
          <w:p w14:paraId="0D4A3F65" w14:textId="77777777" w:rsidR="00A26478" w:rsidRPr="00B82F14" w:rsidRDefault="00765793">
            <w:pPr>
              <w:numPr>
                <w:ilvl w:val="0"/>
                <w:numId w:val="2"/>
              </w:numPr>
              <w:tabs>
                <w:tab w:val="clear" w:pos="720"/>
              </w:tabs>
              <w:ind w:hanging="450"/>
              <w:rPr>
                <w:rFonts w:ascii="Calibri" w:hAnsi="Calibri" w:cs="Arial"/>
                <w:sz w:val="22"/>
                <w:szCs w:val="22"/>
                <w:lang w:val="es-CO"/>
              </w:rPr>
            </w:pPr>
            <w:r w:rsidRPr="00B82F14">
              <w:rPr>
                <w:rFonts w:ascii="Calibri" w:hAnsi="Calibri" w:cs="Arial"/>
                <w:sz w:val="22"/>
                <w:szCs w:val="22"/>
                <w:lang w:val="es-CO"/>
              </w:rPr>
              <w:t xml:space="preserve">El informe deberá ser enviado en un solo archivo de </w:t>
            </w:r>
            <w:proofErr w:type="spellStart"/>
            <w:r w:rsidRPr="00B82F14">
              <w:rPr>
                <w:rFonts w:ascii="Calibri" w:hAnsi="Calibri" w:cs="Arial"/>
                <w:sz w:val="22"/>
                <w:szCs w:val="22"/>
                <w:lang w:val="es-CO"/>
              </w:rPr>
              <w:t>word</w:t>
            </w:r>
            <w:proofErr w:type="spellEnd"/>
            <w:r w:rsidRPr="00B82F14">
              <w:rPr>
                <w:rFonts w:ascii="Calibri" w:hAnsi="Calibri" w:cs="Arial"/>
                <w:sz w:val="22"/>
                <w:szCs w:val="22"/>
                <w:lang w:val="es-CO"/>
              </w:rPr>
              <w:t xml:space="preserve">. </w:t>
            </w:r>
          </w:p>
          <w:p w14:paraId="746EC321" w14:textId="77777777" w:rsidR="00A26478" w:rsidRPr="00B82F14" w:rsidRDefault="00765793">
            <w:pPr>
              <w:numPr>
                <w:ilvl w:val="0"/>
                <w:numId w:val="2"/>
              </w:numPr>
              <w:tabs>
                <w:tab w:val="clear" w:pos="720"/>
              </w:tabs>
              <w:ind w:hanging="450"/>
              <w:rPr>
                <w:rFonts w:ascii="Calibri" w:hAnsi="Calibri" w:cs="Arial"/>
                <w:sz w:val="22"/>
                <w:szCs w:val="22"/>
                <w:lang w:val="es-CO"/>
              </w:rPr>
            </w:pPr>
            <w:r w:rsidRPr="00B82F14">
              <w:rPr>
                <w:rFonts w:ascii="Calibri" w:hAnsi="Calibri" w:cs="Arial"/>
                <w:sz w:val="22"/>
                <w:szCs w:val="22"/>
                <w:lang w:val="es-CO"/>
              </w:rPr>
              <w:t>Los anexos deberán ser añadidos al informe, pero necesitan estar claramente referenciados, usando notas al pie o pie de página con su narrativa correspondiente.</w:t>
            </w:r>
          </w:p>
          <w:p w14:paraId="5840C717" w14:textId="77777777" w:rsidR="00A26478" w:rsidRPr="00B82F14" w:rsidRDefault="00765793">
            <w:pPr>
              <w:numPr>
                <w:ilvl w:val="0"/>
                <w:numId w:val="2"/>
              </w:numPr>
              <w:tabs>
                <w:tab w:val="clear" w:pos="720"/>
              </w:tabs>
              <w:ind w:hanging="450"/>
              <w:rPr>
                <w:sz w:val="22"/>
                <w:szCs w:val="22"/>
                <w:lang w:val="es-CO"/>
              </w:rPr>
            </w:pPr>
            <w:r w:rsidRPr="00B82F14">
              <w:rPr>
                <w:rFonts w:ascii="Calibri" w:hAnsi="Calibri" w:cs="Arial"/>
                <w:sz w:val="22"/>
                <w:szCs w:val="22"/>
                <w:lang w:val="es-CO"/>
              </w:rPr>
              <w:t xml:space="preserve">Por favor compartir toda la información de soporte que </w:t>
            </w:r>
            <w:proofErr w:type="spellStart"/>
            <w:r w:rsidRPr="00B82F14">
              <w:rPr>
                <w:rFonts w:ascii="Calibri" w:hAnsi="Calibri" w:cs="Arial"/>
                <w:sz w:val="22"/>
                <w:szCs w:val="22"/>
                <w:lang w:val="es-CO"/>
              </w:rPr>
              <w:t>de</w:t>
            </w:r>
            <w:proofErr w:type="spellEnd"/>
            <w:r w:rsidRPr="00B82F14">
              <w:rPr>
                <w:rFonts w:ascii="Calibri" w:hAnsi="Calibri" w:cs="Arial"/>
                <w:sz w:val="22"/>
                <w:szCs w:val="22"/>
                <w:lang w:val="es-CO"/>
              </w:rPr>
              <w:t xml:space="preserve"> cuenta de resultados e impactos del proyecto en las comunidades (testimonios, fotografías, historias de vida, casos de éxito, lecciones aprendidas, infografías, etc.). Toda esta información puede ser compartida como anexa al informe o a través de correo electrónico a: </w:t>
            </w:r>
            <w:hyperlink r:id="rId12">
              <w:r w:rsidRPr="00B82F14">
                <w:rPr>
                  <w:rStyle w:val="InternetLink"/>
                  <w:rFonts w:ascii="Calibri" w:hAnsi="Calibri" w:cs="Arial"/>
                  <w:sz w:val="22"/>
                  <w:szCs w:val="22"/>
                  <w:lang w:val="es-CO"/>
                </w:rPr>
                <w:t>Irene.rojas@one.un.org</w:t>
              </w:r>
            </w:hyperlink>
            <w:r w:rsidRPr="00B82F14">
              <w:rPr>
                <w:rFonts w:ascii="Calibri" w:hAnsi="Calibri" w:cs="Arial"/>
                <w:sz w:val="22"/>
                <w:szCs w:val="22"/>
                <w:lang w:val="es-CO"/>
              </w:rPr>
              <w:t xml:space="preserve">. </w:t>
            </w:r>
          </w:p>
          <w:p w14:paraId="4822B22B" w14:textId="77777777" w:rsidR="00A26478" w:rsidRPr="00B82F14" w:rsidRDefault="00A26478">
            <w:pPr>
              <w:ind w:left="270"/>
              <w:rPr>
                <w:rFonts w:ascii="Calibri" w:hAnsi="Calibri" w:cs="Arial"/>
                <w:b/>
                <w:sz w:val="22"/>
                <w:szCs w:val="22"/>
                <w:lang w:val="es-CO"/>
              </w:rPr>
            </w:pPr>
          </w:p>
        </w:tc>
      </w:tr>
    </w:tbl>
    <w:p w14:paraId="5DF015C5" w14:textId="77777777" w:rsidR="00A26478" w:rsidRPr="00B82F14" w:rsidRDefault="00765793">
      <w:pPr>
        <w:rPr>
          <w:rFonts w:ascii="Calibri" w:hAnsi="Calibri"/>
          <w:sz w:val="22"/>
          <w:szCs w:val="22"/>
          <w:lang w:val="es-CO"/>
        </w:rPr>
      </w:pPr>
      <w:r w:rsidRPr="00B82F14">
        <w:rPr>
          <w:sz w:val="22"/>
          <w:szCs w:val="22"/>
          <w:lang w:val="es-CO"/>
        </w:rPr>
        <w:br w:type="page"/>
      </w:r>
    </w:p>
    <w:p w14:paraId="5E8008A5" w14:textId="77777777" w:rsidR="00A26478" w:rsidRPr="00B82F14" w:rsidRDefault="00765793">
      <w:pPr>
        <w:pStyle w:val="Ttulo1"/>
        <w:tabs>
          <w:tab w:val="left" w:pos="360"/>
        </w:tabs>
        <w:ind w:left="0"/>
        <w:jc w:val="center"/>
        <w:rPr>
          <w:rFonts w:ascii="Calibri" w:hAnsi="Calibri"/>
          <w:sz w:val="22"/>
          <w:szCs w:val="22"/>
          <w:u w:val="single"/>
          <w:lang w:val="es-CO"/>
        </w:rPr>
      </w:pPr>
      <w:r w:rsidRPr="00B82F14">
        <w:rPr>
          <w:rFonts w:ascii="Calibri" w:hAnsi="Calibri"/>
          <w:sz w:val="22"/>
          <w:szCs w:val="22"/>
          <w:u w:val="single"/>
          <w:lang w:val="es-CO"/>
        </w:rPr>
        <w:lastRenderedPageBreak/>
        <w:t>FORMATO PARA EL INFORME ANUAL / FINAL</w:t>
      </w:r>
    </w:p>
    <w:p w14:paraId="70D89939" w14:textId="77777777" w:rsidR="00A26478" w:rsidRPr="00B82F14" w:rsidRDefault="00A26478">
      <w:pPr>
        <w:pStyle w:val="Ttulo1"/>
        <w:tabs>
          <w:tab w:val="left" w:pos="360"/>
        </w:tabs>
        <w:ind w:left="0"/>
        <w:jc w:val="left"/>
        <w:rPr>
          <w:sz w:val="22"/>
          <w:szCs w:val="22"/>
        </w:rPr>
      </w:pPr>
    </w:p>
    <w:p w14:paraId="407B2681" w14:textId="77777777" w:rsidR="00A26478" w:rsidRPr="00B82F14" w:rsidRDefault="00765793">
      <w:pPr>
        <w:pStyle w:val="Ttulo1"/>
        <w:tabs>
          <w:tab w:val="left" w:pos="360"/>
        </w:tabs>
        <w:ind w:left="0"/>
        <w:jc w:val="left"/>
        <w:rPr>
          <w:rFonts w:ascii="Calibri" w:hAnsi="Calibri"/>
          <w:sz w:val="22"/>
          <w:szCs w:val="22"/>
          <w:lang w:val="es-CO"/>
        </w:rPr>
      </w:pPr>
      <w:r w:rsidRPr="00B82F14">
        <w:rPr>
          <w:rFonts w:ascii="Calibri" w:hAnsi="Calibri"/>
          <w:sz w:val="22"/>
          <w:szCs w:val="22"/>
          <w:lang w:val="es-CO"/>
        </w:rPr>
        <w:t>RESUMEN EJECUTIVO</w:t>
      </w:r>
    </w:p>
    <w:p w14:paraId="4F80F403" w14:textId="77777777" w:rsidR="00C864DF" w:rsidRDefault="00C864DF" w:rsidP="00C864DF">
      <w:pPr>
        <w:jc w:val="both"/>
        <w:rPr>
          <w:rFonts w:ascii="Calibri" w:hAnsi="Calibri"/>
          <w:sz w:val="22"/>
          <w:szCs w:val="22"/>
          <w:lang w:val="es-CO"/>
        </w:rPr>
      </w:pPr>
    </w:p>
    <w:p w14:paraId="211DE611" w14:textId="77777777"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A través del proyecto se logró mejorar el acceso con oportunidad y calidad a los servicios de agua, saneamiento e higiene de la población en zonas de influencia de los Espacios Territoriales de Capacitación y Reincorporación (ETCR) de Tumaco (Nariño) y Puerto Asís (Putumayo), beneficiando a población en general y, especialmente, a niñas, niños y adolescentes en contexto escolar y rural. </w:t>
      </w:r>
    </w:p>
    <w:p w14:paraId="130FDEE3" w14:textId="77777777" w:rsidR="00C864DF" w:rsidRPr="00DB523C" w:rsidRDefault="00C864DF" w:rsidP="00C864DF">
      <w:pPr>
        <w:jc w:val="both"/>
        <w:rPr>
          <w:rFonts w:asciiTheme="minorHAnsi" w:eastAsiaTheme="minorEastAsia" w:hAnsiTheme="minorHAnsi" w:cstheme="minorBidi"/>
          <w:sz w:val="22"/>
          <w:szCs w:val="22"/>
          <w:lang w:val="es-CO"/>
        </w:rPr>
      </w:pPr>
    </w:p>
    <w:p w14:paraId="62E67398" w14:textId="3543F52E"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En términos globales, el proyecto alcanzó los tres mil novecientos ochenta y siete (3.987) beneficiarios directos y más de siete mil (7.000) beneficiarios indirectos</w:t>
      </w:r>
      <w:r w:rsidRPr="00C864DF">
        <w:rPr>
          <w:rFonts w:asciiTheme="minorHAnsi" w:eastAsiaTheme="minorEastAsia" w:hAnsiTheme="minorHAnsi" w:cstheme="minorBidi"/>
          <w:sz w:val="22"/>
          <w:szCs w:val="22"/>
        </w:rPr>
        <w:footnoteReference w:id="5"/>
      </w:r>
      <w:r w:rsidRPr="00DB523C">
        <w:rPr>
          <w:rFonts w:asciiTheme="minorHAnsi" w:eastAsiaTheme="minorEastAsia" w:hAnsiTheme="minorHAnsi" w:cstheme="minorBidi"/>
          <w:sz w:val="22"/>
          <w:szCs w:val="22"/>
          <w:lang w:val="es-CO"/>
        </w:rPr>
        <w:t xml:space="preserve">. Entre las veredas beneficiadas se encuentran, en zona rural de Puerto Asís en el Departamento del Putumayo, La Carmelita, Naranjal, Cordialidad, Villa de Leyva, Rivera II y el Cabildo Indígena Nasa </w:t>
      </w:r>
      <w:proofErr w:type="spellStart"/>
      <w:r w:rsidRPr="00DB523C">
        <w:rPr>
          <w:rFonts w:asciiTheme="minorHAnsi" w:eastAsiaTheme="minorEastAsia" w:hAnsiTheme="minorHAnsi" w:cstheme="minorBidi"/>
          <w:sz w:val="22"/>
          <w:szCs w:val="22"/>
          <w:lang w:val="es-CO"/>
        </w:rPr>
        <w:t>Kiwanas</w:t>
      </w:r>
      <w:proofErr w:type="spellEnd"/>
      <w:r w:rsidRPr="00DB523C">
        <w:rPr>
          <w:rFonts w:asciiTheme="minorHAnsi" w:eastAsiaTheme="minorEastAsia" w:hAnsiTheme="minorHAnsi" w:cstheme="minorBidi"/>
          <w:sz w:val="22"/>
          <w:szCs w:val="22"/>
          <w:lang w:val="es-CO"/>
        </w:rPr>
        <w:t xml:space="preserve"> </w:t>
      </w:r>
      <w:proofErr w:type="spellStart"/>
      <w:r w:rsidRPr="00DB523C">
        <w:rPr>
          <w:rFonts w:asciiTheme="minorHAnsi" w:eastAsiaTheme="minorEastAsia" w:hAnsiTheme="minorHAnsi" w:cstheme="minorBidi"/>
          <w:sz w:val="22"/>
          <w:szCs w:val="22"/>
          <w:lang w:val="es-CO"/>
        </w:rPr>
        <w:t>Cxhab</w:t>
      </w:r>
      <w:proofErr w:type="spellEnd"/>
      <w:r w:rsidRPr="00DB523C">
        <w:rPr>
          <w:rFonts w:asciiTheme="minorHAnsi" w:eastAsiaTheme="minorEastAsia" w:hAnsiTheme="minorHAnsi" w:cstheme="minorBidi"/>
          <w:sz w:val="22"/>
          <w:szCs w:val="22"/>
          <w:lang w:val="es-CO"/>
        </w:rPr>
        <w:t xml:space="preserve"> en la vereda Alto Lorenzó.  En zona Rural de Tumaco en el Departamento de Nariño, las veredas Nuevo Porvenir, </w:t>
      </w:r>
      <w:proofErr w:type="spellStart"/>
      <w:r w:rsidRPr="00DB523C">
        <w:rPr>
          <w:rFonts w:asciiTheme="minorHAnsi" w:eastAsiaTheme="minorEastAsia" w:hAnsiTheme="minorHAnsi" w:cstheme="minorBidi"/>
          <w:sz w:val="22"/>
          <w:szCs w:val="22"/>
          <w:lang w:val="es-CO"/>
        </w:rPr>
        <w:t>Caunapí</w:t>
      </w:r>
      <w:proofErr w:type="spellEnd"/>
      <w:r w:rsidRPr="00DB523C">
        <w:rPr>
          <w:rFonts w:asciiTheme="minorHAnsi" w:eastAsiaTheme="minorEastAsia" w:hAnsiTheme="minorHAnsi" w:cstheme="minorBidi"/>
          <w:sz w:val="22"/>
          <w:szCs w:val="22"/>
          <w:lang w:val="es-CO"/>
        </w:rPr>
        <w:t>, La Variante y el ETCR La Playa.</w:t>
      </w:r>
    </w:p>
    <w:p w14:paraId="3DED72D9" w14:textId="77777777" w:rsidR="00C864DF" w:rsidRPr="00DB523C" w:rsidRDefault="00C864DF" w:rsidP="00C864DF">
      <w:pPr>
        <w:jc w:val="both"/>
        <w:rPr>
          <w:rFonts w:asciiTheme="minorHAnsi" w:eastAsiaTheme="minorEastAsia" w:hAnsiTheme="minorHAnsi" w:cstheme="minorBidi"/>
          <w:sz w:val="22"/>
          <w:szCs w:val="22"/>
          <w:lang w:val="es-CO"/>
        </w:rPr>
      </w:pPr>
    </w:p>
    <w:p w14:paraId="595BC67F" w14:textId="77777777"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A partir del diagnóstico de las condiciones de los sistemas de prestación y la identificación de las necesidades existentes, las intervenciones desarrolladas contribuyeron con la iniciación de los procesos de rehabilitación económica y de la infraestructura en estos territorios, especialmente afectados por condiciones de marginación y violencia que persisten hasta a la fecha. Para efectos del diagnóstico se implementó el Sistema de Información de Agua y Saneamiento Rural – SIASAR, herramienta oficial promovida por el gobierno colombiano en conjunto con diversos países de la región con el objetivo de diagnosticar la situación de los servicios de agua y saneamiento básico en el territorio rural.</w:t>
      </w:r>
    </w:p>
    <w:p w14:paraId="30DAE3E8" w14:textId="77777777" w:rsidR="00C864DF" w:rsidRPr="00DB523C" w:rsidRDefault="00C864DF" w:rsidP="00C864DF">
      <w:pPr>
        <w:jc w:val="both"/>
        <w:rPr>
          <w:rFonts w:asciiTheme="minorHAnsi" w:eastAsiaTheme="minorEastAsia" w:hAnsiTheme="minorHAnsi" w:cstheme="minorBidi"/>
          <w:sz w:val="22"/>
          <w:szCs w:val="22"/>
          <w:lang w:val="es-CO"/>
        </w:rPr>
      </w:pPr>
    </w:p>
    <w:p w14:paraId="58661917" w14:textId="77777777"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Con la participación de las comunidades involucradas se lograron definir las necesidades en materia de agua potable y saneamiento básico, identificar las posibles fuentes abastecedoras en el caso de los sistemas de agua, definir las contrapartidas comunitarias (por ejemplo, en términos de terrenos, jornadas de trabajo y/o material de construcción), socializar cada intervención a desarrollar y promover la apropiación de las soluciones implementadas, de manera que se posibilite su gestión comunitaria y se favorezca su sostenibilidad en el tiempo. </w:t>
      </w:r>
    </w:p>
    <w:p w14:paraId="5FDD7114" w14:textId="77777777" w:rsidR="00C864DF" w:rsidRPr="00DB523C" w:rsidRDefault="00C864DF" w:rsidP="00C864DF">
      <w:pPr>
        <w:jc w:val="both"/>
        <w:rPr>
          <w:rFonts w:asciiTheme="minorHAnsi" w:eastAsiaTheme="minorEastAsia" w:hAnsiTheme="minorHAnsi" w:cstheme="minorBidi"/>
          <w:sz w:val="22"/>
          <w:szCs w:val="22"/>
          <w:lang w:val="es-CO"/>
        </w:rPr>
      </w:pPr>
    </w:p>
    <w:p w14:paraId="4D47F16B" w14:textId="77777777"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lastRenderedPageBreak/>
        <w:t xml:space="preserve">Igualmente, como parte de esta estrategia de participación comunitaria el proyecto promovió la implementación de enfoques diferenciales y de género, con la </w:t>
      </w:r>
      <w:proofErr w:type="gramStart"/>
      <w:r w:rsidRPr="00DB523C">
        <w:rPr>
          <w:rFonts w:asciiTheme="minorHAnsi" w:eastAsiaTheme="minorEastAsia" w:hAnsiTheme="minorHAnsi" w:cstheme="minorBidi"/>
          <w:sz w:val="22"/>
          <w:szCs w:val="22"/>
          <w:lang w:val="es-CO"/>
        </w:rPr>
        <w:t>participación activa</w:t>
      </w:r>
      <w:proofErr w:type="gramEnd"/>
      <w:r w:rsidRPr="00DB523C">
        <w:rPr>
          <w:rFonts w:asciiTheme="minorHAnsi" w:eastAsiaTheme="minorEastAsia" w:hAnsiTheme="minorHAnsi" w:cstheme="minorBidi"/>
          <w:sz w:val="22"/>
          <w:szCs w:val="22"/>
          <w:lang w:val="es-CO"/>
        </w:rPr>
        <w:t xml:space="preserve"> de las mujeres y la consideración de la visión y necesidades de niños, niñas y adolescentes como sujetos de derechos, así como de los adultos mayores, en un marco de respeto a las formas propias para la toma de decisiones de las comunidades. La implementación de los enfoques se concibió desde el proceso de </w:t>
      </w:r>
      <w:proofErr w:type="spellStart"/>
      <w:r w:rsidRPr="00DB523C">
        <w:rPr>
          <w:rFonts w:asciiTheme="minorHAnsi" w:eastAsiaTheme="minorEastAsia" w:hAnsiTheme="minorHAnsi" w:cstheme="minorBidi"/>
          <w:sz w:val="22"/>
          <w:szCs w:val="22"/>
          <w:lang w:val="es-CO"/>
        </w:rPr>
        <w:t>diágnostico</w:t>
      </w:r>
      <w:proofErr w:type="spellEnd"/>
      <w:r w:rsidRPr="00DB523C">
        <w:rPr>
          <w:rFonts w:asciiTheme="minorHAnsi" w:eastAsiaTheme="minorEastAsia" w:hAnsiTheme="minorHAnsi" w:cstheme="minorBidi"/>
          <w:sz w:val="22"/>
          <w:szCs w:val="22"/>
          <w:lang w:val="es-CO"/>
        </w:rPr>
        <w:t xml:space="preserve"> mediante la encuesta de Capacidades, </w:t>
      </w:r>
      <w:proofErr w:type="spellStart"/>
      <w:r w:rsidRPr="00DB523C">
        <w:rPr>
          <w:rFonts w:asciiTheme="minorHAnsi" w:eastAsiaTheme="minorEastAsia" w:hAnsiTheme="minorHAnsi" w:cstheme="minorBidi"/>
          <w:sz w:val="22"/>
          <w:szCs w:val="22"/>
          <w:lang w:val="es-CO"/>
        </w:rPr>
        <w:t>Actictudes</w:t>
      </w:r>
      <w:proofErr w:type="spellEnd"/>
      <w:r w:rsidRPr="00DB523C">
        <w:rPr>
          <w:rFonts w:asciiTheme="minorHAnsi" w:eastAsiaTheme="minorEastAsia" w:hAnsiTheme="minorHAnsi" w:cstheme="minorBidi"/>
          <w:sz w:val="22"/>
          <w:szCs w:val="22"/>
          <w:lang w:val="es-CO"/>
        </w:rPr>
        <w:t xml:space="preserve"> y Practicas (CAP) y a través de la aplicación de la herramienta KOBO la cual se aplicó a nivel comunitario de </w:t>
      </w:r>
      <w:proofErr w:type="spellStart"/>
      <w:r w:rsidRPr="00DB523C">
        <w:rPr>
          <w:rFonts w:asciiTheme="minorHAnsi" w:eastAsiaTheme="minorEastAsia" w:hAnsiTheme="minorHAnsi" w:cstheme="minorBidi"/>
          <w:sz w:val="22"/>
          <w:szCs w:val="22"/>
          <w:lang w:val="es-CO"/>
        </w:rPr>
        <w:t>intituciones</w:t>
      </w:r>
      <w:proofErr w:type="spellEnd"/>
      <w:r w:rsidRPr="00DB523C">
        <w:rPr>
          <w:rFonts w:asciiTheme="minorHAnsi" w:eastAsiaTheme="minorEastAsia" w:hAnsiTheme="minorHAnsi" w:cstheme="minorBidi"/>
          <w:sz w:val="22"/>
          <w:szCs w:val="22"/>
          <w:lang w:val="es-CO"/>
        </w:rPr>
        <w:t xml:space="preserve"> educativas. </w:t>
      </w:r>
    </w:p>
    <w:p w14:paraId="5C0577F3" w14:textId="77777777" w:rsidR="00342D6D" w:rsidRPr="00DB523C" w:rsidRDefault="00342D6D" w:rsidP="00C864DF">
      <w:pPr>
        <w:jc w:val="both"/>
        <w:rPr>
          <w:rFonts w:asciiTheme="minorHAnsi" w:eastAsiaTheme="minorEastAsia" w:hAnsiTheme="minorHAnsi" w:cstheme="minorBidi"/>
          <w:sz w:val="22"/>
          <w:szCs w:val="22"/>
          <w:lang w:val="es-CO"/>
        </w:rPr>
      </w:pPr>
    </w:p>
    <w:p w14:paraId="58D79C90" w14:textId="77777777"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La estrategia de autogestión, participación comunitaria y capacitación frente a los últimos desarrollos de la política pública de agua potable y saneamiento básico en zonas </w:t>
      </w:r>
      <w:proofErr w:type="gramStart"/>
      <w:r w:rsidRPr="00DB523C">
        <w:rPr>
          <w:rFonts w:asciiTheme="minorHAnsi" w:eastAsiaTheme="minorEastAsia" w:hAnsiTheme="minorHAnsi" w:cstheme="minorBidi"/>
          <w:sz w:val="22"/>
          <w:szCs w:val="22"/>
          <w:lang w:val="es-CO"/>
        </w:rPr>
        <w:t>rurales,</w:t>
      </w:r>
      <w:proofErr w:type="gramEnd"/>
      <w:r w:rsidRPr="00DB523C">
        <w:rPr>
          <w:rFonts w:asciiTheme="minorHAnsi" w:eastAsiaTheme="minorEastAsia" w:hAnsiTheme="minorHAnsi" w:cstheme="minorBidi"/>
          <w:sz w:val="22"/>
          <w:szCs w:val="22"/>
          <w:lang w:val="es-CO"/>
        </w:rPr>
        <w:t xml:space="preserve"> constituyó uno de los ejes de todas las jornadas dirigidas al fortalecimiento de los comités de agua conformados, así como de las Juntas de acción comunal. Dentro de los comités se incentivó la participación todos y todas, se hizo un especial énfasis en la vinculación de las mujeres con el fin de garantizar la visión y necesidades de ellas dentro de las intervenciones y futuros proyectos de </w:t>
      </w:r>
      <w:proofErr w:type="spellStart"/>
      <w:r w:rsidRPr="00DB523C">
        <w:rPr>
          <w:rFonts w:asciiTheme="minorHAnsi" w:eastAsiaTheme="minorEastAsia" w:hAnsiTheme="minorHAnsi" w:cstheme="minorBidi"/>
          <w:sz w:val="22"/>
          <w:szCs w:val="22"/>
          <w:lang w:val="es-CO"/>
        </w:rPr>
        <w:t>AySB</w:t>
      </w:r>
      <w:proofErr w:type="spellEnd"/>
      <w:r w:rsidRPr="00DB523C">
        <w:rPr>
          <w:rFonts w:asciiTheme="minorHAnsi" w:eastAsiaTheme="minorEastAsia" w:hAnsiTheme="minorHAnsi" w:cstheme="minorBidi"/>
          <w:sz w:val="22"/>
          <w:szCs w:val="22"/>
          <w:lang w:val="es-CO"/>
        </w:rPr>
        <w:t>. Así mismo, se adoptaron planes de intervención y fomento de prácticas clave de higiene personal y en el hogar, higiene menstrual y promoción de lavado de manos en veredas como Rivera II, Villa de Leyva, Cordialidad, Naranjal o La Carmelita.</w:t>
      </w:r>
    </w:p>
    <w:p w14:paraId="629E20BE" w14:textId="77777777"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 </w:t>
      </w:r>
    </w:p>
    <w:p w14:paraId="675B1075" w14:textId="77777777"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Además de fortalecer los organismos comunitarios para la gestión de los servicios y procesos, con el objetivo de evitar los daños asociados a la finalización del proyecto y garantizar el traspaso de las actividades a las entidades de Gobierno se adoptaron planes de asistencia técnica dirigidos a fortalecer la administración en la política pública de agua y saneamiento en zona rural, apoyando la articulación del Ministerio de Vivienda,  Ciudad y Territorio con los municipios a través del acompañamiento directo del Viceministerio de Agua y Saneamiento Básico. </w:t>
      </w:r>
    </w:p>
    <w:p w14:paraId="2B9346E0" w14:textId="77777777" w:rsidR="00C864DF" w:rsidRPr="00DB523C" w:rsidRDefault="00C864DF" w:rsidP="00C864DF">
      <w:pPr>
        <w:jc w:val="both"/>
        <w:rPr>
          <w:rFonts w:asciiTheme="minorHAnsi" w:eastAsiaTheme="minorEastAsia" w:hAnsiTheme="minorHAnsi" w:cstheme="minorBidi"/>
          <w:sz w:val="22"/>
          <w:szCs w:val="22"/>
          <w:lang w:val="es-CO"/>
        </w:rPr>
      </w:pPr>
    </w:p>
    <w:p w14:paraId="4C12C834" w14:textId="77777777"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La articulación comprendió el fortalecimiento de capacidades frente a la implementación del Decreto 1898 de 2016 sobre esquemas diferenciales para la prestación de los servicios de acueducto, alcantarillado y aseo en zona rural, orientación para el levantamiento de información mediante la herramienta SIASAR, el fortalecimiento de estrategias de participación comunitaria, la coordinación con otros actores relevantes, el reglamento técnico del sector, entre otros.</w:t>
      </w:r>
    </w:p>
    <w:p w14:paraId="07976203" w14:textId="77777777" w:rsidR="00A26478" w:rsidRPr="00DB523C" w:rsidRDefault="00A26478">
      <w:pPr>
        <w:pStyle w:val="Prrafodelista"/>
        <w:ind w:left="327"/>
        <w:jc w:val="both"/>
        <w:rPr>
          <w:rFonts w:asciiTheme="minorHAnsi" w:eastAsiaTheme="minorEastAsia" w:hAnsiTheme="minorHAnsi" w:cstheme="minorBidi"/>
          <w:sz w:val="22"/>
          <w:szCs w:val="22"/>
          <w:lang w:val="es-CO"/>
        </w:rPr>
      </w:pPr>
    </w:p>
    <w:p w14:paraId="5597CEE0" w14:textId="77777777" w:rsidR="00A26478" w:rsidRPr="00B82F14" w:rsidRDefault="00765793">
      <w:pPr>
        <w:pStyle w:val="Prrafodelista"/>
        <w:ind w:left="327"/>
        <w:jc w:val="both"/>
        <w:rPr>
          <w:rFonts w:asciiTheme="minorHAnsi" w:eastAsiaTheme="minorEastAsia" w:hAnsiTheme="minorHAnsi" w:cstheme="minorBidi"/>
          <w:sz w:val="22"/>
          <w:szCs w:val="22"/>
          <w:lang w:val="es-CO"/>
        </w:rPr>
      </w:pPr>
      <w:r w:rsidRPr="00B82F14">
        <w:rPr>
          <w:rFonts w:ascii="Calibri" w:eastAsiaTheme="minorEastAsia" w:hAnsi="Calibri" w:cstheme="minorBidi"/>
          <w:sz w:val="22"/>
          <w:szCs w:val="22"/>
          <w:lang w:val="es-CO"/>
        </w:rPr>
        <w:t xml:space="preserve"> </w:t>
      </w:r>
    </w:p>
    <w:p w14:paraId="3BE853A6" w14:textId="77777777" w:rsidR="00342D6D" w:rsidRPr="00DB523C" w:rsidRDefault="00342D6D" w:rsidP="00342D6D">
      <w:pPr>
        <w:rPr>
          <w:rFonts w:asciiTheme="minorHAnsi" w:eastAsiaTheme="minorEastAsia" w:hAnsiTheme="minorHAnsi" w:cstheme="minorBidi"/>
          <w:sz w:val="22"/>
          <w:szCs w:val="22"/>
          <w:lang w:val="es-CO"/>
        </w:rPr>
      </w:pPr>
      <w:r w:rsidRPr="00DB523C">
        <w:rPr>
          <w:rFonts w:asciiTheme="minorHAnsi" w:eastAsiaTheme="minorEastAsia" w:hAnsiTheme="minorHAnsi" w:cstheme="minorBidi"/>
          <w:b/>
          <w:sz w:val="22"/>
          <w:szCs w:val="22"/>
          <w:lang w:val="es-CO"/>
        </w:rPr>
        <w:t>I.</w:t>
      </w:r>
      <w:r w:rsidRPr="00DB523C">
        <w:rPr>
          <w:rFonts w:asciiTheme="minorHAnsi" w:eastAsiaTheme="minorEastAsia" w:hAnsiTheme="minorHAnsi" w:cstheme="minorBidi"/>
          <w:sz w:val="22"/>
          <w:szCs w:val="22"/>
          <w:lang w:val="es-CO"/>
        </w:rPr>
        <w:t xml:space="preserve"> </w:t>
      </w:r>
      <w:r w:rsidRPr="00DB523C">
        <w:rPr>
          <w:rFonts w:asciiTheme="minorHAnsi" w:eastAsiaTheme="minorEastAsia" w:hAnsiTheme="minorHAnsi" w:cstheme="minorBidi"/>
          <w:b/>
          <w:sz w:val="22"/>
          <w:szCs w:val="22"/>
          <w:lang w:val="es-CO"/>
        </w:rPr>
        <w:t>CONTEXTO Y OBJETIVO</w:t>
      </w:r>
    </w:p>
    <w:p w14:paraId="5ADDCCD6" w14:textId="77777777" w:rsidR="00342D6D" w:rsidRPr="00DB523C" w:rsidRDefault="00342D6D" w:rsidP="00342D6D">
      <w:pPr>
        <w:rPr>
          <w:rFonts w:asciiTheme="minorHAnsi" w:eastAsiaTheme="minorEastAsia" w:hAnsiTheme="minorHAnsi" w:cstheme="minorBidi"/>
          <w:sz w:val="22"/>
          <w:szCs w:val="22"/>
          <w:lang w:val="es-CO"/>
        </w:rPr>
      </w:pPr>
      <w:r w:rsidRPr="00DB523C">
        <w:rPr>
          <w:rFonts w:asciiTheme="minorHAnsi" w:eastAsiaTheme="minorEastAsia" w:hAnsiTheme="minorHAnsi" w:cstheme="minorBidi"/>
          <w:b/>
          <w:sz w:val="22"/>
          <w:szCs w:val="22"/>
          <w:lang w:val="es-CO"/>
        </w:rPr>
        <w:t xml:space="preserve"> </w:t>
      </w:r>
    </w:p>
    <w:p w14:paraId="0A081D2A" w14:textId="77777777" w:rsidR="00342D6D" w:rsidRPr="00DB523C" w:rsidRDefault="00342D6D" w:rsidP="00342D6D">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El objetivo fundamental del Proyecto consistió en mejorar el acceso con oportunidad y calidad a los servicios de agua, saneamiento y fomentar prácticas de higiene de la población en zonas de influencia de los Espacios Territoriales de Capacitación y Reincorporación (ETCR) de Tumaco (Nariño) y Puerto Asís (Putumayo), en particular de niñas, niños y adolescentes en contexto escolar y rural. </w:t>
      </w:r>
    </w:p>
    <w:p w14:paraId="74538B8D" w14:textId="77777777" w:rsidR="00342D6D" w:rsidRPr="00DB523C" w:rsidRDefault="00342D6D" w:rsidP="00342D6D">
      <w:pPr>
        <w:jc w:val="both"/>
        <w:rPr>
          <w:rFonts w:asciiTheme="minorHAnsi" w:eastAsiaTheme="minorEastAsia" w:hAnsiTheme="minorHAnsi" w:cstheme="minorBidi"/>
          <w:sz w:val="22"/>
          <w:szCs w:val="22"/>
          <w:lang w:val="es-CO"/>
        </w:rPr>
      </w:pPr>
    </w:p>
    <w:p w14:paraId="441DA260" w14:textId="77777777" w:rsidR="00342D6D" w:rsidRPr="00DB523C" w:rsidRDefault="00342D6D" w:rsidP="00342D6D">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lastRenderedPageBreak/>
        <w:t>En este sentido, las intervenciones desarrolladas estuvieron destinadas a contribuir con el resultado No.5 del Fondo, consistente en la “iniciación del proceso de rehabilitación económica y de infraestructuras de los territorios”, en el propósito de contribuir a la mitigación de las enfermedades asociadas a temas de agua, saneamiento e higiene. Igualmente, en cumplimiento de lo establecido en los Objetivos de Desarrollo Sostenible No. 6 en lo que respecta a garantizar la disponibilidad de agua, su gestión sostenible y el saneamiento para todos.</w:t>
      </w:r>
    </w:p>
    <w:p w14:paraId="3FEB03FB" w14:textId="77777777" w:rsidR="00342D6D" w:rsidRPr="00DB523C" w:rsidRDefault="00342D6D" w:rsidP="00342D6D">
      <w:pPr>
        <w:jc w:val="both"/>
        <w:rPr>
          <w:rFonts w:asciiTheme="minorHAnsi" w:eastAsiaTheme="minorEastAsia" w:hAnsiTheme="minorHAnsi" w:cstheme="minorBidi"/>
          <w:sz w:val="22"/>
          <w:szCs w:val="22"/>
          <w:lang w:val="es-CO"/>
        </w:rPr>
      </w:pPr>
    </w:p>
    <w:p w14:paraId="36049C7C" w14:textId="77777777" w:rsidR="00342D6D" w:rsidRPr="00DB523C" w:rsidRDefault="00342D6D" w:rsidP="00342D6D">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Como se expuso en el </w:t>
      </w:r>
      <w:proofErr w:type="spellStart"/>
      <w:r w:rsidRPr="00DB523C">
        <w:rPr>
          <w:rFonts w:asciiTheme="minorHAnsi" w:eastAsiaTheme="minorEastAsia" w:hAnsiTheme="minorHAnsi" w:cstheme="minorBidi"/>
          <w:sz w:val="22"/>
          <w:szCs w:val="22"/>
          <w:lang w:val="es-CO"/>
        </w:rPr>
        <w:t>Resúmen</w:t>
      </w:r>
      <w:proofErr w:type="spellEnd"/>
      <w:r w:rsidRPr="00DB523C">
        <w:rPr>
          <w:rFonts w:asciiTheme="minorHAnsi" w:eastAsiaTheme="minorEastAsia" w:hAnsiTheme="minorHAnsi" w:cstheme="minorBidi"/>
          <w:sz w:val="22"/>
          <w:szCs w:val="22"/>
          <w:lang w:val="es-CO"/>
        </w:rPr>
        <w:t xml:space="preserve"> Ejecutivo, además de los resultados en términos de construcción y mejoramiento de infraestructura en servicios de agua potable y saneamiento básico, las acciones desarrolladas contemplaron transversalmente estrategias para el fortalecimiento de los componentes institucionales y comunitarios. Estas estrategias se llevaron a cabo con miras de fortalecer la administración pública en la eliminación de la brecha urbana-rural en los servicios de </w:t>
      </w:r>
      <w:proofErr w:type="spellStart"/>
      <w:r w:rsidRPr="00DB523C">
        <w:rPr>
          <w:rFonts w:asciiTheme="minorHAnsi" w:eastAsiaTheme="minorEastAsia" w:hAnsiTheme="minorHAnsi" w:cstheme="minorBidi"/>
          <w:sz w:val="22"/>
          <w:szCs w:val="22"/>
          <w:lang w:val="es-CO"/>
        </w:rPr>
        <w:t>AySB</w:t>
      </w:r>
      <w:proofErr w:type="spellEnd"/>
      <w:r w:rsidRPr="00DB523C">
        <w:rPr>
          <w:rFonts w:asciiTheme="minorHAnsi" w:eastAsiaTheme="minorEastAsia" w:hAnsiTheme="minorHAnsi" w:cstheme="minorBidi"/>
          <w:sz w:val="22"/>
          <w:szCs w:val="22"/>
          <w:lang w:val="es-CO"/>
        </w:rPr>
        <w:t xml:space="preserve"> mediante las nuevas herramientas que brinda el marco normativo que compone la política pública de </w:t>
      </w:r>
      <w:proofErr w:type="spellStart"/>
      <w:r w:rsidRPr="00DB523C">
        <w:rPr>
          <w:rFonts w:asciiTheme="minorHAnsi" w:eastAsiaTheme="minorEastAsia" w:hAnsiTheme="minorHAnsi" w:cstheme="minorBidi"/>
          <w:sz w:val="22"/>
          <w:szCs w:val="22"/>
          <w:lang w:val="es-CO"/>
        </w:rPr>
        <w:t>AySB</w:t>
      </w:r>
      <w:proofErr w:type="spellEnd"/>
      <w:r w:rsidRPr="00DB523C">
        <w:rPr>
          <w:rFonts w:asciiTheme="minorHAnsi" w:eastAsiaTheme="minorEastAsia" w:hAnsiTheme="minorHAnsi" w:cstheme="minorBidi"/>
          <w:sz w:val="22"/>
          <w:szCs w:val="22"/>
          <w:lang w:val="es-CO"/>
        </w:rPr>
        <w:t xml:space="preserve"> en la zona rural, lo que incluye lo establecido en el </w:t>
      </w:r>
      <w:proofErr w:type="spellStart"/>
      <w:r w:rsidRPr="00DB523C">
        <w:rPr>
          <w:rFonts w:asciiTheme="minorHAnsi" w:eastAsiaTheme="minorEastAsia" w:hAnsiTheme="minorHAnsi" w:cstheme="minorBidi"/>
          <w:sz w:val="22"/>
          <w:szCs w:val="22"/>
          <w:lang w:val="es-CO"/>
        </w:rPr>
        <w:t>Conpes</w:t>
      </w:r>
      <w:proofErr w:type="spellEnd"/>
      <w:r w:rsidRPr="00DB523C">
        <w:rPr>
          <w:rFonts w:asciiTheme="minorHAnsi" w:eastAsiaTheme="minorEastAsia" w:hAnsiTheme="minorHAnsi" w:cstheme="minorBidi"/>
          <w:sz w:val="22"/>
          <w:szCs w:val="22"/>
          <w:lang w:val="es-CO"/>
        </w:rPr>
        <w:t xml:space="preserve"> 3810 de 2014 (política para el suministro de agua potable y saneamiento básico en la zona rural), el Decreto 1898 de 2016 (esquemas diferenciales para zona rural), la Resolución 0487 de 2017 (reporte de información inventario rural y SIASAR), Resolución 097 de 2018 (obras por impuestos) y Resolución 844 de 2018 (RAS Rural). Para tal fin se fortalecieron y crearon espacios sectoriales de discusión de los temas relacionados y se favoreció la participación comunitaria con el propósito de apoyar la recolección de experiencias y evidencias para tener en consideración en las otras normas en proceso de expedición (v. gr. Reglamentación de Planes de Gestión).</w:t>
      </w:r>
    </w:p>
    <w:p w14:paraId="69F414E4" w14:textId="77777777" w:rsidR="00342D6D" w:rsidRPr="00DB523C" w:rsidRDefault="00342D6D" w:rsidP="00342D6D">
      <w:pPr>
        <w:jc w:val="both"/>
        <w:rPr>
          <w:rFonts w:asciiTheme="minorHAnsi" w:eastAsiaTheme="minorEastAsia" w:hAnsiTheme="minorHAnsi" w:cstheme="minorBidi"/>
          <w:sz w:val="22"/>
          <w:szCs w:val="22"/>
          <w:lang w:val="es-CO"/>
        </w:rPr>
      </w:pPr>
    </w:p>
    <w:p w14:paraId="53D2527B" w14:textId="77777777" w:rsidR="00342D6D" w:rsidRPr="00DB523C" w:rsidRDefault="00342D6D" w:rsidP="00342D6D">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En el mismo sentido, se fortalecieron las comunidades en derechos asociados a la prestación a los servicios de </w:t>
      </w:r>
      <w:proofErr w:type="spellStart"/>
      <w:r w:rsidRPr="00DB523C">
        <w:rPr>
          <w:rFonts w:asciiTheme="minorHAnsi" w:eastAsiaTheme="minorEastAsia" w:hAnsiTheme="minorHAnsi" w:cstheme="minorBidi"/>
          <w:sz w:val="22"/>
          <w:szCs w:val="22"/>
          <w:lang w:val="es-CO"/>
        </w:rPr>
        <w:t>AySB</w:t>
      </w:r>
      <w:proofErr w:type="spellEnd"/>
      <w:r w:rsidRPr="00DB523C">
        <w:rPr>
          <w:rFonts w:asciiTheme="minorHAnsi" w:eastAsiaTheme="minorEastAsia" w:hAnsiTheme="minorHAnsi" w:cstheme="minorBidi"/>
          <w:sz w:val="22"/>
          <w:szCs w:val="22"/>
          <w:lang w:val="es-CO"/>
        </w:rPr>
        <w:t xml:space="preserve">, como ejercerlos mediante la participación comunitaria y la autogestión de los servicios. Buscando siempre fortalecer en lo administrativo y lo comunitario la </w:t>
      </w:r>
      <w:proofErr w:type="spellStart"/>
      <w:r w:rsidRPr="00DB523C">
        <w:rPr>
          <w:rFonts w:asciiTheme="minorHAnsi" w:eastAsiaTheme="minorEastAsia" w:hAnsiTheme="minorHAnsi" w:cstheme="minorBidi"/>
          <w:sz w:val="22"/>
          <w:szCs w:val="22"/>
          <w:lang w:val="es-CO"/>
        </w:rPr>
        <w:t>ostenibilidad</w:t>
      </w:r>
      <w:proofErr w:type="spellEnd"/>
      <w:r w:rsidRPr="00DB523C">
        <w:rPr>
          <w:rFonts w:asciiTheme="minorHAnsi" w:eastAsiaTheme="minorEastAsia" w:hAnsiTheme="minorHAnsi" w:cstheme="minorBidi"/>
          <w:sz w:val="22"/>
          <w:szCs w:val="22"/>
          <w:lang w:val="es-CO"/>
        </w:rPr>
        <w:t xml:space="preserve"> de las </w:t>
      </w:r>
      <w:proofErr w:type="gramStart"/>
      <w:r w:rsidRPr="00DB523C">
        <w:rPr>
          <w:rFonts w:asciiTheme="minorHAnsi" w:eastAsiaTheme="minorEastAsia" w:hAnsiTheme="minorHAnsi" w:cstheme="minorBidi"/>
          <w:sz w:val="22"/>
          <w:szCs w:val="22"/>
          <w:lang w:val="es-CO"/>
        </w:rPr>
        <w:t>inversiones..</w:t>
      </w:r>
      <w:proofErr w:type="gramEnd"/>
    </w:p>
    <w:p w14:paraId="46B328DA" w14:textId="77777777" w:rsidR="00342D6D" w:rsidRPr="00DB523C" w:rsidRDefault="00342D6D" w:rsidP="00342D6D">
      <w:pPr>
        <w:jc w:val="both"/>
        <w:rPr>
          <w:rFonts w:asciiTheme="minorHAnsi" w:eastAsiaTheme="minorEastAsia" w:hAnsiTheme="minorHAnsi" w:cstheme="minorBidi"/>
          <w:sz w:val="22"/>
          <w:szCs w:val="22"/>
          <w:lang w:val="es-CO"/>
        </w:rPr>
      </w:pPr>
    </w:p>
    <w:p w14:paraId="623309D0" w14:textId="77777777" w:rsidR="00342D6D" w:rsidRPr="00DB523C" w:rsidRDefault="00342D6D" w:rsidP="00342D6D">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En consonancia con en el objetivo estratégico No. 1 del Fondo, el proyecto se propuso fomentar una interlocución constructiva con las comunidades para reconstruir lazos de confianza con los actores estratégicos gubernamentales y civiles estratégicos para aprovechar las múltiples oportunidades de construcción de paz en los respectivos territorios. Para ello, </w:t>
      </w:r>
      <w:proofErr w:type="gramStart"/>
      <w:r w:rsidRPr="00DB523C">
        <w:rPr>
          <w:rFonts w:asciiTheme="minorHAnsi" w:eastAsiaTheme="minorEastAsia" w:hAnsiTheme="minorHAnsi" w:cstheme="minorBidi"/>
          <w:sz w:val="22"/>
          <w:szCs w:val="22"/>
          <w:lang w:val="es-CO"/>
        </w:rPr>
        <w:t>uno</w:t>
      </w:r>
      <w:proofErr w:type="gramEnd"/>
      <w:r w:rsidRPr="00DB523C">
        <w:rPr>
          <w:rFonts w:asciiTheme="minorHAnsi" w:eastAsiaTheme="minorEastAsia" w:hAnsiTheme="minorHAnsi" w:cstheme="minorBidi"/>
          <w:sz w:val="22"/>
          <w:szCs w:val="22"/>
          <w:lang w:val="es-CO"/>
        </w:rPr>
        <w:t xml:space="preserve"> de las estrategias del Proyecto consistió en promover la articulación permanente entre los niveles nacional, departamental y municipal, con el fortalecimiento de la capacidad institucional en las Alcaldías, Gobernaciones y Empresas Prestadoras y garantizando una efectiva interlocución con el Viceministerio de Agua y Saneamiento Básico del Ministerio de Vivienda, Ciudad y Territorio.</w:t>
      </w:r>
    </w:p>
    <w:p w14:paraId="5B0C4980" w14:textId="77777777" w:rsidR="00342D6D" w:rsidRPr="00DB523C" w:rsidRDefault="00342D6D" w:rsidP="00342D6D">
      <w:pPr>
        <w:jc w:val="both"/>
        <w:rPr>
          <w:rFonts w:asciiTheme="minorHAnsi" w:eastAsiaTheme="minorEastAsia" w:hAnsiTheme="minorHAnsi" w:cstheme="minorBidi"/>
          <w:sz w:val="22"/>
          <w:szCs w:val="22"/>
          <w:lang w:val="es-CO"/>
        </w:rPr>
      </w:pPr>
    </w:p>
    <w:p w14:paraId="016CA4A5" w14:textId="77777777" w:rsidR="00342D6D" w:rsidRPr="00DB523C" w:rsidRDefault="00342D6D" w:rsidP="00342D6D">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En tanto uno de los objetivos específicos de la intervención consistió en incorporar los </w:t>
      </w:r>
      <w:proofErr w:type="gramStart"/>
      <w:r w:rsidRPr="00DB523C">
        <w:rPr>
          <w:rFonts w:asciiTheme="minorHAnsi" w:eastAsiaTheme="minorEastAsia" w:hAnsiTheme="minorHAnsi" w:cstheme="minorBidi"/>
          <w:sz w:val="22"/>
          <w:szCs w:val="22"/>
          <w:lang w:val="es-CO"/>
        </w:rPr>
        <w:t>enfoques étnico</w:t>
      </w:r>
      <w:proofErr w:type="gramEnd"/>
      <w:r w:rsidRPr="00DB523C">
        <w:rPr>
          <w:rFonts w:asciiTheme="minorHAnsi" w:eastAsiaTheme="minorEastAsia" w:hAnsiTheme="minorHAnsi" w:cstheme="minorBidi"/>
          <w:sz w:val="22"/>
          <w:szCs w:val="22"/>
          <w:lang w:val="es-CO"/>
        </w:rPr>
        <w:t xml:space="preserve"> y de género, así como la apropiación de las iniciativas, se desarrolló una estrategia de participación que cubriera niños, niñas, adolescentes, hombres, mujeres y miembros de pueblos indígenas en los diversos espacios de toma de decisiones que tuvieron lugar durante las distintas fases del proyecto, lo que incluye desde el diagnóstico hasta la implementación.</w:t>
      </w:r>
    </w:p>
    <w:p w14:paraId="3FF50C0F" w14:textId="77777777" w:rsidR="00342D6D" w:rsidRPr="00DB523C" w:rsidRDefault="00342D6D" w:rsidP="00342D6D">
      <w:pPr>
        <w:jc w:val="both"/>
        <w:rPr>
          <w:rFonts w:asciiTheme="minorHAnsi" w:eastAsiaTheme="minorEastAsia" w:hAnsiTheme="minorHAnsi" w:cstheme="minorBidi"/>
          <w:sz w:val="22"/>
          <w:szCs w:val="22"/>
          <w:lang w:val="es-CO"/>
        </w:rPr>
      </w:pPr>
    </w:p>
    <w:p w14:paraId="36DC652E" w14:textId="77777777" w:rsidR="00342D6D" w:rsidRPr="00DB523C" w:rsidRDefault="00342D6D" w:rsidP="00342D6D">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lastRenderedPageBreak/>
        <w:t>Para alcanzar satisfactoriamente los objetivos planteados, el proyecto contempló tres componentes diferenciados: 1) Aseguramiento de prestación y administración de soluciones alternativas en agua, saneamiento e higiene, 2) Promoción de prácticas claves de higiene y 3). Provisión de servicios en agua potable y saneamiento básico.</w:t>
      </w:r>
    </w:p>
    <w:p w14:paraId="402270D3" w14:textId="77777777" w:rsidR="00A26478" w:rsidRPr="00B82F14" w:rsidRDefault="00A26478" w:rsidP="00342D6D">
      <w:pPr>
        <w:jc w:val="both"/>
        <w:rPr>
          <w:rFonts w:asciiTheme="minorHAnsi" w:eastAsiaTheme="minorEastAsia" w:hAnsiTheme="minorHAnsi" w:cstheme="minorBidi"/>
          <w:sz w:val="22"/>
          <w:szCs w:val="22"/>
          <w:lang w:val="es-CO"/>
        </w:rPr>
      </w:pPr>
    </w:p>
    <w:p w14:paraId="044F23B3" w14:textId="77777777" w:rsidR="00A26478" w:rsidRPr="00B82F14" w:rsidRDefault="00A26478" w:rsidP="00342D6D">
      <w:pPr>
        <w:ind w:left="327"/>
        <w:contextualSpacing/>
        <w:jc w:val="both"/>
        <w:rPr>
          <w:rFonts w:asciiTheme="minorHAnsi" w:eastAsiaTheme="minorEastAsia" w:hAnsiTheme="minorHAnsi" w:cstheme="minorBidi"/>
          <w:sz w:val="22"/>
          <w:szCs w:val="22"/>
          <w:lang w:val="es-CO"/>
        </w:rPr>
      </w:pPr>
    </w:p>
    <w:p w14:paraId="6B1943B8" w14:textId="77777777" w:rsidR="00342D6D" w:rsidRPr="00DB523C" w:rsidRDefault="00342D6D" w:rsidP="00C864DF">
      <w:pPr>
        <w:spacing w:after="160" w:line="259" w:lineRule="auto"/>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b/>
          <w:sz w:val="22"/>
          <w:szCs w:val="22"/>
          <w:lang w:val="es-CO"/>
        </w:rPr>
        <w:t>II. RESULTADOS DEL PROYECTO</w:t>
      </w:r>
    </w:p>
    <w:p w14:paraId="4347E4CD" w14:textId="77777777" w:rsidR="00342D6D" w:rsidRPr="00DB523C" w:rsidRDefault="00342D6D" w:rsidP="00C864DF">
      <w:pPr>
        <w:spacing w:after="160" w:line="259" w:lineRule="auto"/>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b/>
          <w:sz w:val="22"/>
          <w:szCs w:val="22"/>
          <w:lang w:val="es-CO"/>
        </w:rPr>
        <w:t>i) Informe narrativo de los resultados:</w:t>
      </w:r>
    </w:p>
    <w:p w14:paraId="38216929" w14:textId="77777777" w:rsidR="00342D6D" w:rsidRPr="00DB523C" w:rsidRDefault="00342D6D" w:rsidP="00C864DF">
      <w:pPr>
        <w:spacing w:after="160" w:line="259" w:lineRule="auto"/>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A través del proyecto se logró mejorar el acceso con oportunidad y calidad a los servicios de agua, saneamiento e higiene de la población en zonas de influencia de los Espacios Territoriales de Capacitación y Reincorporación (ETCR) de Tumaco (Nariño) y Puerto Asís (Putumayo), beneficiando a población en general y, especialmente, a niñas, niños y adolescentes en contexto escolar y rural. </w:t>
      </w:r>
    </w:p>
    <w:p w14:paraId="74CC17D1" w14:textId="77777777" w:rsidR="00342D6D" w:rsidRPr="00DB523C" w:rsidRDefault="00342D6D" w:rsidP="00C864DF">
      <w:pPr>
        <w:jc w:val="both"/>
        <w:rPr>
          <w:rFonts w:asciiTheme="minorHAnsi" w:eastAsiaTheme="minorEastAsia" w:hAnsiTheme="minorHAnsi" w:cstheme="minorBidi"/>
          <w:sz w:val="22"/>
          <w:szCs w:val="22"/>
          <w:lang w:val="es-CO"/>
        </w:rPr>
      </w:pPr>
    </w:p>
    <w:p w14:paraId="54BAA988" w14:textId="470CF4DF" w:rsidR="00342D6D" w:rsidRPr="00DB523C" w:rsidRDefault="00342D6D" w:rsidP="00C864DF">
      <w:pPr>
        <w:jc w:val="both"/>
        <w:rPr>
          <w:rFonts w:asciiTheme="minorHAnsi" w:eastAsiaTheme="minorEastAsia" w:hAnsiTheme="minorHAnsi" w:cstheme="minorBidi"/>
          <w:sz w:val="22"/>
          <w:szCs w:val="22"/>
          <w:lang w:val="es-CO"/>
        </w:rPr>
      </w:pPr>
      <w:r w:rsidRPr="00DB523C">
        <w:rPr>
          <w:rFonts w:asciiTheme="minorHAnsi" w:eastAsiaTheme="minorEastAsia" w:hAnsiTheme="minorHAnsi" w:cstheme="minorBidi"/>
          <w:sz w:val="22"/>
          <w:szCs w:val="22"/>
          <w:lang w:val="es-CO"/>
        </w:rPr>
        <w:t xml:space="preserve">En términos globales el proyecto alcanzó los tres mil novecientos ochenta y siete (3987) beneficiarios directos y más de siete mil (7000) beneficiarios indirectos. Entre las veredas beneficiadas se encuentran la Carmelita, Naranjal, Cordialidad, Villa de Leyva, Rivera II y el Cabildo Indígena Nasa </w:t>
      </w:r>
      <w:proofErr w:type="spellStart"/>
      <w:r w:rsidRPr="00DB523C">
        <w:rPr>
          <w:rFonts w:asciiTheme="minorHAnsi" w:eastAsiaTheme="minorEastAsia" w:hAnsiTheme="minorHAnsi" w:cstheme="minorBidi"/>
          <w:sz w:val="22"/>
          <w:szCs w:val="22"/>
          <w:lang w:val="es-CO"/>
        </w:rPr>
        <w:t>Kiwanas</w:t>
      </w:r>
      <w:proofErr w:type="spellEnd"/>
      <w:r w:rsidRPr="00DB523C">
        <w:rPr>
          <w:rFonts w:asciiTheme="minorHAnsi" w:eastAsiaTheme="minorEastAsia" w:hAnsiTheme="minorHAnsi" w:cstheme="minorBidi"/>
          <w:sz w:val="22"/>
          <w:szCs w:val="22"/>
          <w:lang w:val="es-CO"/>
        </w:rPr>
        <w:t xml:space="preserve"> </w:t>
      </w:r>
      <w:proofErr w:type="spellStart"/>
      <w:r w:rsidRPr="00DB523C">
        <w:rPr>
          <w:rFonts w:asciiTheme="minorHAnsi" w:eastAsiaTheme="minorEastAsia" w:hAnsiTheme="minorHAnsi" w:cstheme="minorBidi"/>
          <w:sz w:val="22"/>
          <w:szCs w:val="22"/>
          <w:lang w:val="es-CO"/>
        </w:rPr>
        <w:t>Cxhab</w:t>
      </w:r>
      <w:proofErr w:type="spellEnd"/>
      <w:r w:rsidRPr="00DB523C">
        <w:rPr>
          <w:rFonts w:asciiTheme="minorHAnsi" w:eastAsiaTheme="minorEastAsia" w:hAnsiTheme="minorHAnsi" w:cstheme="minorBidi"/>
          <w:sz w:val="22"/>
          <w:szCs w:val="22"/>
          <w:lang w:val="es-CO"/>
        </w:rPr>
        <w:t xml:space="preserve"> vereda Alto Lorenzó en zona rural de Puerto Asís en el Departamento del Putumayo, así como las veredas Nuevo Porvenir y </w:t>
      </w:r>
      <w:proofErr w:type="spellStart"/>
      <w:r w:rsidRPr="00DB523C">
        <w:rPr>
          <w:rFonts w:asciiTheme="minorHAnsi" w:eastAsiaTheme="minorEastAsia" w:hAnsiTheme="minorHAnsi" w:cstheme="minorBidi"/>
          <w:sz w:val="22"/>
          <w:szCs w:val="22"/>
          <w:lang w:val="es-CO"/>
        </w:rPr>
        <w:t>Caunapí</w:t>
      </w:r>
      <w:proofErr w:type="spellEnd"/>
      <w:r w:rsidRPr="00DB523C">
        <w:rPr>
          <w:rFonts w:asciiTheme="minorHAnsi" w:eastAsiaTheme="minorEastAsia" w:hAnsiTheme="minorHAnsi" w:cstheme="minorBidi"/>
          <w:sz w:val="22"/>
          <w:szCs w:val="22"/>
          <w:lang w:val="es-CO"/>
        </w:rPr>
        <w:t xml:space="preserve">, La Variante y ETCR La Playa en zona Rural de Tumaco en el Departamento de Nariño. Los datos </w:t>
      </w:r>
      <w:r w:rsidR="00D02702">
        <w:rPr>
          <w:rFonts w:asciiTheme="minorHAnsi" w:eastAsiaTheme="minorEastAsia" w:hAnsiTheme="minorHAnsi" w:cstheme="minorBidi"/>
          <w:sz w:val="22"/>
          <w:szCs w:val="22"/>
          <w:lang w:val="es-CO"/>
        </w:rPr>
        <w:tab/>
      </w:r>
      <w:r w:rsidR="00D02702">
        <w:rPr>
          <w:rFonts w:asciiTheme="minorHAnsi" w:eastAsiaTheme="minorEastAsia" w:hAnsiTheme="minorHAnsi" w:cstheme="minorBidi"/>
          <w:sz w:val="22"/>
          <w:szCs w:val="22"/>
          <w:lang w:val="es-CO"/>
        </w:rPr>
        <w:tab/>
      </w:r>
      <w:r w:rsidRPr="00DB523C">
        <w:rPr>
          <w:rFonts w:asciiTheme="minorHAnsi" w:eastAsiaTheme="minorEastAsia" w:hAnsiTheme="minorHAnsi" w:cstheme="minorBidi"/>
          <w:sz w:val="22"/>
          <w:szCs w:val="22"/>
          <w:lang w:val="es-CO"/>
        </w:rPr>
        <w:t xml:space="preserve">correspondientes a los beneficiarios de soluciones en agua potable y </w:t>
      </w:r>
      <w:proofErr w:type="spellStart"/>
      <w:r w:rsidRPr="00DB523C">
        <w:rPr>
          <w:rFonts w:asciiTheme="minorHAnsi" w:eastAsiaTheme="minorEastAsia" w:hAnsiTheme="minorHAnsi" w:cstheme="minorBidi"/>
          <w:sz w:val="22"/>
          <w:szCs w:val="22"/>
          <w:lang w:val="es-CO"/>
        </w:rPr>
        <w:t>sanaemiento</w:t>
      </w:r>
      <w:proofErr w:type="spellEnd"/>
      <w:r w:rsidRPr="00DB523C">
        <w:rPr>
          <w:rFonts w:asciiTheme="minorHAnsi" w:eastAsiaTheme="minorEastAsia" w:hAnsiTheme="minorHAnsi" w:cstheme="minorBidi"/>
          <w:sz w:val="22"/>
          <w:szCs w:val="22"/>
          <w:lang w:val="es-CO"/>
        </w:rPr>
        <w:t xml:space="preserve"> básico se exponen a continuación: </w:t>
      </w:r>
    </w:p>
    <w:p w14:paraId="1806A2F2" w14:textId="77777777" w:rsidR="00342D6D" w:rsidRPr="00DB523C" w:rsidRDefault="00342D6D" w:rsidP="00C864DF">
      <w:pPr>
        <w:jc w:val="both"/>
        <w:rPr>
          <w:rFonts w:asciiTheme="minorHAnsi" w:eastAsiaTheme="minorEastAsia" w:hAnsiTheme="minorHAnsi" w:cstheme="minorBidi"/>
          <w:sz w:val="22"/>
          <w:szCs w:val="22"/>
          <w:lang w:val="es-CO"/>
        </w:rPr>
      </w:pPr>
    </w:p>
    <w:p w14:paraId="51A5DDE7" w14:textId="77777777" w:rsidR="00B82F14" w:rsidRPr="00DB523C" w:rsidRDefault="00B82F14" w:rsidP="00C864DF">
      <w:pPr>
        <w:jc w:val="both"/>
        <w:rPr>
          <w:rFonts w:asciiTheme="minorHAnsi" w:eastAsiaTheme="minorEastAsia" w:hAnsiTheme="minorHAnsi" w:cstheme="minorBidi"/>
          <w:sz w:val="22"/>
          <w:szCs w:val="22"/>
          <w:lang w:val="es-CO"/>
        </w:rPr>
      </w:pPr>
    </w:p>
    <w:p w14:paraId="633EC567" w14:textId="77777777" w:rsidR="00342D6D" w:rsidRPr="00C864DF" w:rsidRDefault="00B82F14" w:rsidP="00C864DF">
      <w:pPr>
        <w:jc w:val="both"/>
        <w:rPr>
          <w:rFonts w:asciiTheme="minorHAnsi" w:eastAsiaTheme="minorEastAsia" w:hAnsiTheme="minorHAnsi" w:cstheme="minorBidi"/>
          <w:b/>
          <w:sz w:val="22"/>
          <w:szCs w:val="22"/>
        </w:rPr>
      </w:pPr>
      <w:r w:rsidRPr="00C864DF">
        <w:rPr>
          <w:rFonts w:asciiTheme="minorHAnsi" w:eastAsiaTheme="minorEastAsia" w:hAnsiTheme="minorHAnsi" w:cstheme="minorBidi"/>
          <w:b/>
          <w:sz w:val="22"/>
          <w:szCs w:val="22"/>
        </w:rPr>
        <w:t xml:space="preserve">a). </w:t>
      </w:r>
      <w:r w:rsidR="00342D6D" w:rsidRPr="00C864DF">
        <w:rPr>
          <w:rFonts w:asciiTheme="minorHAnsi" w:eastAsiaTheme="minorEastAsia" w:hAnsiTheme="minorHAnsi" w:cstheme="minorBidi"/>
          <w:b/>
          <w:sz w:val="22"/>
          <w:szCs w:val="22"/>
        </w:rPr>
        <w:t xml:space="preserve">Puerto </w:t>
      </w:r>
      <w:proofErr w:type="spellStart"/>
      <w:r w:rsidR="00342D6D" w:rsidRPr="00C864DF">
        <w:rPr>
          <w:rFonts w:asciiTheme="minorHAnsi" w:eastAsiaTheme="minorEastAsia" w:hAnsiTheme="minorHAnsi" w:cstheme="minorBidi"/>
          <w:b/>
          <w:sz w:val="22"/>
          <w:szCs w:val="22"/>
        </w:rPr>
        <w:t>Asís</w:t>
      </w:r>
      <w:proofErr w:type="spellEnd"/>
    </w:p>
    <w:p w14:paraId="7A27DC21" w14:textId="77777777" w:rsidR="00342D6D" w:rsidRPr="00B82F14" w:rsidRDefault="00342D6D" w:rsidP="00342D6D">
      <w:pPr>
        <w:jc w:val="both"/>
        <w:rPr>
          <w:rFonts w:ascii="Calibri Light" w:eastAsia="Calibri" w:hAnsi="Calibri Light" w:cs="Calibri"/>
          <w:sz w:val="22"/>
          <w:szCs w:val="22"/>
        </w:rPr>
      </w:pPr>
    </w:p>
    <w:tbl>
      <w:tblPr>
        <w:tblW w:w="5000" w:type="pct"/>
        <w:tblCellMar>
          <w:left w:w="70" w:type="dxa"/>
          <w:right w:w="70" w:type="dxa"/>
        </w:tblCellMar>
        <w:tblLook w:val="04A0" w:firstRow="1" w:lastRow="0" w:firstColumn="1" w:lastColumn="0" w:noHBand="0" w:noVBand="1"/>
      </w:tblPr>
      <w:tblGrid>
        <w:gridCol w:w="3510"/>
        <w:gridCol w:w="1110"/>
        <w:gridCol w:w="1014"/>
        <w:gridCol w:w="1129"/>
        <w:gridCol w:w="1145"/>
        <w:gridCol w:w="1194"/>
        <w:gridCol w:w="1230"/>
        <w:gridCol w:w="1293"/>
        <w:gridCol w:w="888"/>
        <w:gridCol w:w="1153"/>
      </w:tblGrid>
      <w:tr w:rsidR="00342D6D" w:rsidRPr="000F3FBD" w14:paraId="115FFC0A" w14:textId="77777777" w:rsidTr="0076579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808080" w:fill="B4C6E7"/>
            <w:vAlign w:val="bottom"/>
            <w:hideMark/>
          </w:tcPr>
          <w:p w14:paraId="6634C46A"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1. BENEFICIARIOS INDIRECTOS</w:t>
            </w:r>
          </w:p>
        </w:tc>
      </w:tr>
      <w:tr w:rsidR="00342D6D" w:rsidRPr="000F3FBD" w14:paraId="0D07D2B8" w14:textId="77777777" w:rsidTr="00765793">
        <w:trPr>
          <w:trHeight w:val="300"/>
        </w:trPr>
        <w:tc>
          <w:tcPr>
            <w:tcW w:w="1284" w:type="pct"/>
            <w:vMerge w:val="restart"/>
            <w:tcBorders>
              <w:top w:val="nil"/>
              <w:left w:val="single" w:sz="4" w:space="0" w:color="auto"/>
              <w:bottom w:val="single" w:sz="4" w:space="0" w:color="auto"/>
              <w:right w:val="single" w:sz="4" w:space="0" w:color="auto"/>
            </w:tcBorders>
            <w:shd w:val="clear" w:color="CCCCFF" w:fill="B4C6E7"/>
            <w:vAlign w:val="center"/>
            <w:hideMark/>
          </w:tcPr>
          <w:p w14:paraId="2A54C3D5"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Comunidad</w:t>
            </w:r>
          </w:p>
        </w:tc>
        <w:tc>
          <w:tcPr>
            <w:tcW w:w="777" w:type="pct"/>
            <w:gridSpan w:val="2"/>
            <w:tcBorders>
              <w:top w:val="nil"/>
              <w:left w:val="nil"/>
              <w:bottom w:val="single" w:sz="4" w:space="0" w:color="auto"/>
              <w:right w:val="single" w:sz="4" w:space="0" w:color="000000"/>
            </w:tcBorders>
            <w:shd w:val="clear" w:color="CCCCFF" w:fill="B4C6E7"/>
            <w:vAlign w:val="center"/>
            <w:hideMark/>
          </w:tcPr>
          <w:p w14:paraId="10E97EB3"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0 y 59 meses</w:t>
            </w:r>
          </w:p>
        </w:tc>
        <w:tc>
          <w:tcPr>
            <w:tcW w:w="832" w:type="pct"/>
            <w:gridSpan w:val="2"/>
            <w:tcBorders>
              <w:top w:val="nil"/>
              <w:left w:val="nil"/>
              <w:bottom w:val="single" w:sz="4" w:space="0" w:color="auto"/>
              <w:right w:val="single" w:sz="4" w:space="0" w:color="000000"/>
            </w:tcBorders>
            <w:shd w:val="clear" w:color="CCCCFF" w:fill="B4C6E7"/>
            <w:vAlign w:val="center"/>
            <w:hideMark/>
          </w:tcPr>
          <w:p w14:paraId="68AE54F8"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5 y 17 años</w:t>
            </w:r>
          </w:p>
        </w:tc>
        <w:tc>
          <w:tcPr>
            <w:tcW w:w="887" w:type="pct"/>
            <w:gridSpan w:val="2"/>
            <w:tcBorders>
              <w:top w:val="nil"/>
              <w:left w:val="nil"/>
              <w:bottom w:val="single" w:sz="4" w:space="0" w:color="auto"/>
              <w:right w:val="single" w:sz="4" w:space="0" w:color="000000"/>
            </w:tcBorders>
            <w:shd w:val="clear" w:color="CCCCFF" w:fill="B4C6E7"/>
            <w:vAlign w:val="center"/>
            <w:hideMark/>
          </w:tcPr>
          <w:p w14:paraId="02FE93ED"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18 y 49 años</w:t>
            </w:r>
          </w:p>
        </w:tc>
        <w:tc>
          <w:tcPr>
            <w:tcW w:w="798" w:type="pct"/>
            <w:gridSpan w:val="2"/>
            <w:tcBorders>
              <w:top w:val="nil"/>
              <w:left w:val="nil"/>
              <w:bottom w:val="single" w:sz="4" w:space="0" w:color="auto"/>
              <w:right w:val="single" w:sz="4" w:space="0" w:color="000000"/>
            </w:tcBorders>
            <w:shd w:val="clear" w:color="CCCCFF" w:fill="B4C6E7"/>
            <w:vAlign w:val="center"/>
            <w:hideMark/>
          </w:tcPr>
          <w:p w14:paraId="7B7D98CD"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Mayor 50 años</w:t>
            </w:r>
          </w:p>
        </w:tc>
        <w:tc>
          <w:tcPr>
            <w:tcW w:w="422" w:type="pct"/>
            <w:vMerge w:val="restart"/>
            <w:tcBorders>
              <w:top w:val="nil"/>
              <w:left w:val="single" w:sz="4" w:space="0" w:color="auto"/>
              <w:bottom w:val="single" w:sz="4" w:space="0" w:color="000000"/>
              <w:right w:val="single" w:sz="4" w:space="0" w:color="auto"/>
            </w:tcBorders>
            <w:shd w:val="clear" w:color="CCCCFF" w:fill="B4C6E7"/>
            <w:vAlign w:val="center"/>
            <w:hideMark/>
          </w:tcPr>
          <w:p w14:paraId="1C5BE90A"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Subtotal</w:t>
            </w:r>
          </w:p>
        </w:tc>
      </w:tr>
      <w:tr w:rsidR="00342D6D" w:rsidRPr="000F3FBD" w14:paraId="120E35CB" w14:textId="77777777" w:rsidTr="00765793">
        <w:trPr>
          <w:trHeight w:val="300"/>
        </w:trPr>
        <w:tc>
          <w:tcPr>
            <w:tcW w:w="1284" w:type="pct"/>
            <w:vMerge/>
            <w:tcBorders>
              <w:top w:val="nil"/>
              <w:left w:val="single" w:sz="4" w:space="0" w:color="auto"/>
              <w:bottom w:val="single" w:sz="4" w:space="0" w:color="auto"/>
              <w:right w:val="single" w:sz="4" w:space="0" w:color="auto"/>
            </w:tcBorders>
            <w:vAlign w:val="center"/>
            <w:hideMark/>
          </w:tcPr>
          <w:p w14:paraId="002B8529" w14:textId="77777777" w:rsidR="00342D6D" w:rsidRPr="000F3FBD" w:rsidRDefault="00342D6D" w:rsidP="00765793">
            <w:pPr>
              <w:jc w:val="center"/>
              <w:rPr>
                <w:rFonts w:ascii="Calibri Light" w:hAnsi="Calibri Light" w:cs="Calibri"/>
                <w:b/>
                <w:bCs/>
                <w:color w:val="000000"/>
                <w:sz w:val="16"/>
                <w:szCs w:val="22"/>
                <w:lang w:val="es-419" w:eastAsia="es-419"/>
              </w:rPr>
            </w:pPr>
          </w:p>
        </w:tc>
        <w:tc>
          <w:tcPr>
            <w:tcW w:w="406" w:type="pct"/>
            <w:tcBorders>
              <w:top w:val="nil"/>
              <w:left w:val="nil"/>
              <w:bottom w:val="single" w:sz="4" w:space="0" w:color="auto"/>
              <w:right w:val="single" w:sz="4" w:space="0" w:color="auto"/>
            </w:tcBorders>
            <w:shd w:val="clear" w:color="CCCCFF" w:fill="B4C6E7"/>
            <w:vAlign w:val="center"/>
            <w:hideMark/>
          </w:tcPr>
          <w:p w14:paraId="20A01EBC"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Niño</w:t>
            </w:r>
          </w:p>
        </w:tc>
        <w:tc>
          <w:tcPr>
            <w:tcW w:w="371" w:type="pct"/>
            <w:tcBorders>
              <w:top w:val="nil"/>
              <w:left w:val="nil"/>
              <w:bottom w:val="single" w:sz="4" w:space="0" w:color="auto"/>
              <w:right w:val="single" w:sz="4" w:space="0" w:color="auto"/>
            </w:tcBorders>
            <w:shd w:val="clear" w:color="CCCCFF" w:fill="B4C6E7"/>
            <w:vAlign w:val="center"/>
            <w:hideMark/>
          </w:tcPr>
          <w:p w14:paraId="39C7C58D"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Niña</w:t>
            </w:r>
          </w:p>
        </w:tc>
        <w:tc>
          <w:tcPr>
            <w:tcW w:w="413" w:type="pct"/>
            <w:tcBorders>
              <w:top w:val="nil"/>
              <w:left w:val="nil"/>
              <w:bottom w:val="single" w:sz="4" w:space="0" w:color="auto"/>
              <w:right w:val="single" w:sz="4" w:space="0" w:color="auto"/>
            </w:tcBorders>
            <w:shd w:val="clear" w:color="CCCCFF" w:fill="B4C6E7"/>
            <w:vAlign w:val="center"/>
            <w:hideMark/>
          </w:tcPr>
          <w:p w14:paraId="3FF27D60"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Hombre</w:t>
            </w:r>
          </w:p>
        </w:tc>
        <w:tc>
          <w:tcPr>
            <w:tcW w:w="419" w:type="pct"/>
            <w:tcBorders>
              <w:top w:val="nil"/>
              <w:left w:val="nil"/>
              <w:bottom w:val="single" w:sz="4" w:space="0" w:color="auto"/>
              <w:right w:val="single" w:sz="4" w:space="0" w:color="auto"/>
            </w:tcBorders>
            <w:shd w:val="clear" w:color="CCCCFF" w:fill="B4C6E7"/>
            <w:vAlign w:val="center"/>
            <w:hideMark/>
          </w:tcPr>
          <w:p w14:paraId="54C0ACD5"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Mujer</w:t>
            </w:r>
          </w:p>
        </w:tc>
        <w:tc>
          <w:tcPr>
            <w:tcW w:w="437" w:type="pct"/>
            <w:tcBorders>
              <w:top w:val="nil"/>
              <w:left w:val="nil"/>
              <w:bottom w:val="single" w:sz="4" w:space="0" w:color="auto"/>
              <w:right w:val="single" w:sz="4" w:space="0" w:color="auto"/>
            </w:tcBorders>
            <w:shd w:val="clear" w:color="CCCCFF" w:fill="B4C6E7"/>
            <w:vAlign w:val="center"/>
            <w:hideMark/>
          </w:tcPr>
          <w:p w14:paraId="7EB342DD"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Hombre</w:t>
            </w:r>
          </w:p>
        </w:tc>
        <w:tc>
          <w:tcPr>
            <w:tcW w:w="450" w:type="pct"/>
            <w:tcBorders>
              <w:top w:val="nil"/>
              <w:left w:val="nil"/>
              <w:bottom w:val="single" w:sz="4" w:space="0" w:color="auto"/>
              <w:right w:val="single" w:sz="4" w:space="0" w:color="auto"/>
            </w:tcBorders>
            <w:shd w:val="clear" w:color="CCCCFF" w:fill="B4C6E7"/>
            <w:vAlign w:val="center"/>
            <w:hideMark/>
          </w:tcPr>
          <w:p w14:paraId="3E19102C"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Mujer</w:t>
            </w:r>
          </w:p>
        </w:tc>
        <w:tc>
          <w:tcPr>
            <w:tcW w:w="473" w:type="pct"/>
            <w:tcBorders>
              <w:top w:val="nil"/>
              <w:left w:val="nil"/>
              <w:bottom w:val="single" w:sz="4" w:space="0" w:color="auto"/>
              <w:right w:val="single" w:sz="4" w:space="0" w:color="auto"/>
            </w:tcBorders>
            <w:shd w:val="clear" w:color="CCCCFF" w:fill="B4C6E7"/>
            <w:vAlign w:val="center"/>
            <w:hideMark/>
          </w:tcPr>
          <w:p w14:paraId="628E336F"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Hombre</w:t>
            </w:r>
          </w:p>
        </w:tc>
        <w:tc>
          <w:tcPr>
            <w:tcW w:w="325" w:type="pct"/>
            <w:tcBorders>
              <w:top w:val="nil"/>
              <w:left w:val="nil"/>
              <w:bottom w:val="single" w:sz="4" w:space="0" w:color="auto"/>
              <w:right w:val="single" w:sz="4" w:space="0" w:color="auto"/>
            </w:tcBorders>
            <w:shd w:val="clear" w:color="CCCCFF" w:fill="B4C6E7"/>
            <w:vAlign w:val="center"/>
            <w:hideMark/>
          </w:tcPr>
          <w:p w14:paraId="04582629"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Mujer</w:t>
            </w:r>
          </w:p>
        </w:tc>
        <w:tc>
          <w:tcPr>
            <w:tcW w:w="422" w:type="pct"/>
            <w:vMerge/>
            <w:tcBorders>
              <w:top w:val="nil"/>
              <w:left w:val="single" w:sz="4" w:space="0" w:color="auto"/>
              <w:bottom w:val="single" w:sz="4" w:space="0" w:color="000000"/>
              <w:right w:val="single" w:sz="4" w:space="0" w:color="auto"/>
            </w:tcBorders>
            <w:vAlign w:val="center"/>
            <w:hideMark/>
          </w:tcPr>
          <w:p w14:paraId="44BC9789" w14:textId="77777777" w:rsidR="00342D6D" w:rsidRPr="000F3FBD" w:rsidRDefault="00342D6D" w:rsidP="00765793">
            <w:pPr>
              <w:jc w:val="center"/>
              <w:rPr>
                <w:rFonts w:ascii="Calibri Light" w:hAnsi="Calibri Light" w:cs="Calibri"/>
                <w:b/>
                <w:bCs/>
                <w:color w:val="000000"/>
                <w:sz w:val="16"/>
                <w:szCs w:val="22"/>
                <w:lang w:val="es-419" w:eastAsia="es-419"/>
              </w:rPr>
            </w:pPr>
          </w:p>
        </w:tc>
      </w:tr>
      <w:tr w:rsidR="00342D6D" w:rsidRPr="000F3FBD" w14:paraId="0FF4C22E" w14:textId="77777777" w:rsidTr="00765793">
        <w:trPr>
          <w:trHeight w:val="300"/>
        </w:trPr>
        <w:tc>
          <w:tcPr>
            <w:tcW w:w="1284" w:type="pct"/>
            <w:tcBorders>
              <w:top w:val="nil"/>
              <w:left w:val="single" w:sz="4" w:space="0" w:color="auto"/>
              <w:bottom w:val="single" w:sz="4" w:space="0" w:color="auto"/>
              <w:right w:val="single" w:sz="4" w:space="0" w:color="auto"/>
            </w:tcBorders>
            <w:shd w:val="clear" w:color="auto" w:fill="auto"/>
            <w:vAlign w:val="center"/>
            <w:hideMark/>
          </w:tcPr>
          <w:p w14:paraId="46326A1D"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Carmelita</w:t>
            </w:r>
          </w:p>
        </w:tc>
        <w:tc>
          <w:tcPr>
            <w:tcW w:w="406" w:type="pct"/>
            <w:tcBorders>
              <w:top w:val="nil"/>
              <w:left w:val="nil"/>
              <w:bottom w:val="single" w:sz="4" w:space="0" w:color="auto"/>
              <w:right w:val="single" w:sz="4" w:space="0" w:color="auto"/>
            </w:tcBorders>
            <w:shd w:val="clear" w:color="auto" w:fill="auto"/>
            <w:vAlign w:val="center"/>
            <w:hideMark/>
          </w:tcPr>
          <w:p w14:paraId="171DAB50" w14:textId="77777777" w:rsidR="00342D6D" w:rsidRPr="000F3FBD" w:rsidRDefault="00342D6D" w:rsidP="00765793">
            <w:pPr>
              <w:jc w:val="center"/>
              <w:rPr>
                <w:rFonts w:ascii="Calibri Light" w:hAnsi="Calibri Light" w:cs="Calibri"/>
                <w:bCs/>
                <w:color w:val="000000"/>
                <w:sz w:val="16"/>
                <w:szCs w:val="22"/>
                <w:lang w:val="es-419" w:eastAsia="es-419"/>
              </w:rPr>
            </w:pPr>
            <w:r w:rsidRPr="000F3FBD">
              <w:rPr>
                <w:rFonts w:ascii="Calibri Light" w:hAnsi="Calibri Light" w:cs="Calibri"/>
                <w:bCs/>
                <w:color w:val="000000"/>
                <w:sz w:val="16"/>
                <w:szCs w:val="22"/>
                <w:lang w:val="es-419" w:eastAsia="es-419"/>
              </w:rPr>
              <w:t>70</w:t>
            </w:r>
          </w:p>
        </w:tc>
        <w:tc>
          <w:tcPr>
            <w:tcW w:w="371" w:type="pct"/>
            <w:tcBorders>
              <w:top w:val="nil"/>
              <w:left w:val="nil"/>
              <w:bottom w:val="single" w:sz="4" w:space="0" w:color="auto"/>
              <w:right w:val="single" w:sz="4" w:space="0" w:color="auto"/>
            </w:tcBorders>
            <w:shd w:val="clear" w:color="auto" w:fill="auto"/>
            <w:vAlign w:val="center"/>
            <w:hideMark/>
          </w:tcPr>
          <w:p w14:paraId="6841C831" w14:textId="77777777" w:rsidR="00342D6D" w:rsidRPr="000F3FBD" w:rsidRDefault="00342D6D" w:rsidP="00765793">
            <w:pPr>
              <w:jc w:val="center"/>
              <w:rPr>
                <w:rFonts w:ascii="Calibri Light" w:hAnsi="Calibri Light" w:cs="Calibri"/>
                <w:bCs/>
                <w:color w:val="000000"/>
                <w:sz w:val="16"/>
                <w:szCs w:val="22"/>
                <w:lang w:val="es-419" w:eastAsia="es-419"/>
              </w:rPr>
            </w:pPr>
            <w:r w:rsidRPr="000F3FBD">
              <w:rPr>
                <w:rFonts w:ascii="Calibri Light" w:hAnsi="Calibri Light" w:cs="Calibri"/>
                <w:bCs/>
                <w:color w:val="000000"/>
                <w:sz w:val="16"/>
                <w:szCs w:val="22"/>
                <w:lang w:val="es-419" w:eastAsia="es-419"/>
              </w:rPr>
              <w:t>85</w:t>
            </w:r>
          </w:p>
        </w:tc>
        <w:tc>
          <w:tcPr>
            <w:tcW w:w="413" w:type="pct"/>
            <w:tcBorders>
              <w:top w:val="nil"/>
              <w:left w:val="nil"/>
              <w:bottom w:val="single" w:sz="4" w:space="0" w:color="auto"/>
              <w:right w:val="single" w:sz="4" w:space="0" w:color="auto"/>
            </w:tcBorders>
            <w:shd w:val="clear" w:color="auto" w:fill="auto"/>
            <w:vAlign w:val="center"/>
            <w:hideMark/>
          </w:tcPr>
          <w:p w14:paraId="3EA9FF7B" w14:textId="77777777" w:rsidR="00342D6D" w:rsidRPr="000F3FBD" w:rsidRDefault="00342D6D" w:rsidP="00765793">
            <w:pPr>
              <w:jc w:val="center"/>
              <w:rPr>
                <w:rFonts w:ascii="Calibri Light" w:hAnsi="Calibri Light" w:cs="Calibri"/>
                <w:bCs/>
                <w:color w:val="000000"/>
                <w:sz w:val="16"/>
                <w:szCs w:val="22"/>
                <w:lang w:val="es-419" w:eastAsia="es-419"/>
              </w:rPr>
            </w:pPr>
            <w:r w:rsidRPr="000F3FBD">
              <w:rPr>
                <w:rFonts w:ascii="Calibri Light" w:hAnsi="Calibri Light" w:cs="Calibri"/>
                <w:bCs/>
                <w:color w:val="000000"/>
                <w:sz w:val="16"/>
                <w:szCs w:val="22"/>
                <w:lang w:val="es-419" w:eastAsia="es-419"/>
              </w:rPr>
              <w:t>122</w:t>
            </w:r>
          </w:p>
        </w:tc>
        <w:tc>
          <w:tcPr>
            <w:tcW w:w="419" w:type="pct"/>
            <w:tcBorders>
              <w:top w:val="nil"/>
              <w:left w:val="nil"/>
              <w:bottom w:val="single" w:sz="4" w:space="0" w:color="auto"/>
              <w:right w:val="single" w:sz="4" w:space="0" w:color="auto"/>
            </w:tcBorders>
            <w:shd w:val="clear" w:color="auto" w:fill="auto"/>
            <w:vAlign w:val="center"/>
            <w:hideMark/>
          </w:tcPr>
          <w:p w14:paraId="1ABAD8F1" w14:textId="77777777" w:rsidR="00342D6D" w:rsidRPr="000F3FBD" w:rsidRDefault="00342D6D" w:rsidP="00765793">
            <w:pPr>
              <w:jc w:val="center"/>
              <w:rPr>
                <w:rFonts w:ascii="Calibri Light" w:hAnsi="Calibri Light" w:cs="Calibri"/>
                <w:bCs/>
                <w:color w:val="000000"/>
                <w:sz w:val="16"/>
                <w:szCs w:val="22"/>
                <w:lang w:val="es-419" w:eastAsia="es-419"/>
              </w:rPr>
            </w:pPr>
            <w:r w:rsidRPr="000F3FBD">
              <w:rPr>
                <w:rFonts w:ascii="Calibri Light" w:hAnsi="Calibri Light" w:cs="Calibri"/>
                <w:bCs/>
                <w:color w:val="000000"/>
                <w:sz w:val="16"/>
                <w:szCs w:val="22"/>
                <w:lang w:val="es-419" w:eastAsia="es-419"/>
              </w:rPr>
              <w:t>130</w:t>
            </w:r>
          </w:p>
        </w:tc>
        <w:tc>
          <w:tcPr>
            <w:tcW w:w="437" w:type="pct"/>
            <w:tcBorders>
              <w:top w:val="nil"/>
              <w:left w:val="nil"/>
              <w:bottom w:val="single" w:sz="4" w:space="0" w:color="auto"/>
              <w:right w:val="single" w:sz="4" w:space="0" w:color="auto"/>
            </w:tcBorders>
            <w:shd w:val="clear" w:color="auto" w:fill="auto"/>
            <w:vAlign w:val="center"/>
            <w:hideMark/>
          </w:tcPr>
          <w:p w14:paraId="0D21656E" w14:textId="77777777" w:rsidR="00342D6D" w:rsidRPr="000F3FBD" w:rsidRDefault="00342D6D" w:rsidP="00765793">
            <w:pPr>
              <w:jc w:val="center"/>
              <w:rPr>
                <w:rFonts w:ascii="Calibri Light" w:hAnsi="Calibri Light" w:cs="Calibri"/>
                <w:bCs/>
                <w:color w:val="000000"/>
                <w:sz w:val="16"/>
                <w:szCs w:val="22"/>
                <w:lang w:val="es-419" w:eastAsia="es-419"/>
              </w:rPr>
            </w:pPr>
            <w:r w:rsidRPr="000F3FBD">
              <w:rPr>
                <w:rFonts w:ascii="Calibri Light" w:hAnsi="Calibri Light" w:cs="Calibri"/>
                <w:bCs/>
                <w:color w:val="000000"/>
                <w:sz w:val="16"/>
                <w:szCs w:val="22"/>
                <w:lang w:val="es-419" w:eastAsia="es-419"/>
              </w:rPr>
              <w:t>149</w:t>
            </w:r>
          </w:p>
        </w:tc>
        <w:tc>
          <w:tcPr>
            <w:tcW w:w="450" w:type="pct"/>
            <w:tcBorders>
              <w:top w:val="nil"/>
              <w:left w:val="nil"/>
              <w:bottom w:val="single" w:sz="4" w:space="0" w:color="auto"/>
              <w:right w:val="single" w:sz="4" w:space="0" w:color="auto"/>
            </w:tcBorders>
            <w:shd w:val="clear" w:color="auto" w:fill="auto"/>
            <w:vAlign w:val="center"/>
            <w:hideMark/>
          </w:tcPr>
          <w:p w14:paraId="553CD233" w14:textId="77777777" w:rsidR="00342D6D" w:rsidRPr="000F3FBD" w:rsidRDefault="00342D6D" w:rsidP="00765793">
            <w:pPr>
              <w:jc w:val="center"/>
              <w:rPr>
                <w:rFonts w:ascii="Calibri Light" w:hAnsi="Calibri Light" w:cs="Calibri"/>
                <w:bCs/>
                <w:color w:val="000000"/>
                <w:sz w:val="16"/>
                <w:szCs w:val="22"/>
                <w:lang w:val="es-419" w:eastAsia="es-419"/>
              </w:rPr>
            </w:pPr>
            <w:r w:rsidRPr="000F3FBD">
              <w:rPr>
                <w:rFonts w:ascii="Calibri Light" w:hAnsi="Calibri Light" w:cs="Calibri"/>
                <w:bCs/>
                <w:color w:val="000000"/>
                <w:sz w:val="16"/>
                <w:szCs w:val="22"/>
                <w:lang w:val="es-419" w:eastAsia="es-419"/>
              </w:rPr>
              <w:t>170</w:t>
            </w:r>
          </w:p>
        </w:tc>
        <w:tc>
          <w:tcPr>
            <w:tcW w:w="473" w:type="pct"/>
            <w:tcBorders>
              <w:top w:val="nil"/>
              <w:left w:val="nil"/>
              <w:bottom w:val="single" w:sz="4" w:space="0" w:color="auto"/>
              <w:right w:val="single" w:sz="4" w:space="0" w:color="auto"/>
            </w:tcBorders>
            <w:shd w:val="clear" w:color="auto" w:fill="auto"/>
            <w:vAlign w:val="center"/>
            <w:hideMark/>
          </w:tcPr>
          <w:p w14:paraId="1958D2EF" w14:textId="77777777" w:rsidR="00342D6D" w:rsidRPr="000F3FBD" w:rsidRDefault="00342D6D" w:rsidP="00765793">
            <w:pPr>
              <w:jc w:val="center"/>
              <w:rPr>
                <w:rFonts w:ascii="Calibri Light" w:hAnsi="Calibri Light" w:cs="Calibri"/>
                <w:bCs/>
                <w:color w:val="000000"/>
                <w:sz w:val="16"/>
                <w:szCs w:val="22"/>
                <w:lang w:val="es-419" w:eastAsia="es-419"/>
              </w:rPr>
            </w:pPr>
            <w:r w:rsidRPr="000F3FBD">
              <w:rPr>
                <w:rFonts w:ascii="Calibri Light" w:hAnsi="Calibri Light" w:cs="Calibri"/>
                <w:bCs/>
                <w:color w:val="000000"/>
                <w:sz w:val="16"/>
                <w:szCs w:val="22"/>
                <w:lang w:val="es-419" w:eastAsia="es-419"/>
              </w:rPr>
              <w:t>45</w:t>
            </w:r>
          </w:p>
        </w:tc>
        <w:tc>
          <w:tcPr>
            <w:tcW w:w="325" w:type="pct"/>
            <w:tcBorders>
              <w:top w:val="nil"/>
              <w:left w:val="nil"/>
              <w:bottom w:val="single" w:sz="4" w:space="0" w:color="auto"/>
              <w:right w:val="single" w:sz="4" w:space="0" w:color="auto"/>
            </w:tcBorders>
            <w:shd w:val="clear" w:color="auto" w:fill="auto"/>
            <w:vAlign w:val="center"/>
            <w:hideMark/>
          </w:tcPr>
          <w:p w14:paraId="7FA0DD95" w14:textId="77777777" w:rsidR="00342D6D" w:rsidRPr="000F3FBD" w:rsidRDefault="00342D6D" w:rsidP="00765793">
            <w:pPr>
              <w:jc w:val="center"/>
              <w:rPr>
                <w:rFonts w:ascii="Calibri Light" w:hAnsi="Calibri Light" w:cs="Calibri"/>
                <w:bCs/>
                <w:color w:val="000000"/>
                <w:sz w:val="16"/>
                <w:szCs w:val="22"/>
                <w:lang w:val="es-419" w:eastAsia="es-419"/>
              </w:rPr>
            </w:pPr>
            <w:r w:rsidRPr="000F3FBD">
              <w:rPr>
                <w:rFonts w:ascii="Calibri Light" w:hAnsi="Calibri Light" w:cs="Calibri"/>
                <w:bCs/>
                <w:color w:val="000000"/>
                <w:sz w:val="16"/>
                <w:szCs w:val="22"/>
                <w:lang w:val="es-419" w:eastAsia="es-419"/>
              </w:rPr>
              <w:t>47</w:t>
            </w:r>
          </w:p>
        </w:tc>
        <w:tc>
          <w:tcPr>
            <w:tcW w:w="422" w:type="pct"/>
            <w:tcBorders>
              <w:top w:val="nil"/>
              <w:left w:val="nil"/>
              <w:bottom w:val="single" w:sz="4" w:space="0" w:color="auto"/>
              <w:right w:val="single" w:sz="4" w:space="0" w:color="auto"/>
            </w:tcBorders>
            <w:shd w:val="clear" w:color="auto" w:fill="auto"/>
            <w:vAlign w:val="center"/>
            <w:hideMark/>
          </w:tcPr>
          <w:p w14:paraId="59619743" w14:textId="77777777" w:rsidR="00342D6D" w:rsidRPr="000F3FBD" w:rsidRDefault="00342D6D" w:rsidP="00765793">
            <w:pPr>
              <w:jc w:val="center"/>
              <w:rPr>
                <w:rFonts w:ascii="Calibri Light" w:hAnsi="Calibri Light" w:cs="Calibri"/>
                <w:bCs/>
                <w:color w:val="000000"/>
                <w:sz w:val="16"/>
                <w:szCs w:val="22"/>
                <w:lang w:val="es-419" w:eastAsia="es-419"/>
              </w:rPr>
            </w:pPr>
            <w:r w:rsidRPr="000F3FBD">
              <w:rPr>
                <w:rFonts w:ascii="Calibri Light" w:hAnsi="Calibri Light" w:cs="Calibri"/>
                <w:bCs/>
                <w:color w:val="000000"/>
                <w:sz w:val="16"/>
                <w:szCs w:val="22"/>
                <w:lang w:val="es-419" w:eastAsia="es-419"/>
              </w:rPr>
              <w:t>818</w:t>
            </w:r>
          </w:p>
        </w:tc>
      </w:tr>
      <w:tr w:rsidR="00342D6D" w:rsidRPr="000F3FBD" w14:paraId="1A276F9D" w14:textId="77777777" w:rsidTr="00765793">
        <w:trPr>
          <w:trHeight w:val="300"/>
        </w:trPr>
        <w:tc>
          <w:tcPr>
            <w:tcW w:w="4578" w:type="pct"/>
            <w:gridSpan w:val="9"/>
            <w:tcBorders>
              <w:top w:val="single" w:sz="4" w:space="0" w:color="auto"/>
              <w:left w:val="single" w:sz="4" w:space="0" w:color="auto"/>
              <w:bottom w:val="single" w:sz="4" w:space="0" w:color="auto"/>
              <w:right w:val="single" w:sz="4" w:space="0" w:color="auto"/>
            </w:tcBorders>
            <w:shd w:val="clear" w:color="008080" w:fill="A9D08E"/>
            <w:vAlign w:val="center"/>
            <w:hideMark/>
          </w:tcPr>
          <w:p w14:paraId="3BCA1436" w14:textId="77777777" w:rsidR="00342D6D" w:rsidRPr="000F3FBD" w:rsidRDefault="00342D6D" w:rsidP="00765793">
            <w:pPr>
              <w:jc w:val="center"/>
              <w:rPr>
                <w:rFonts w:ascii="Calibri Light" w:hAnsi="Calibri Light" w:cs="Calibri"/>
                <w:b/>
                <w:bCs/>
                <w:color w:val="000000"/>
                <w:sz w:val="16"/>
                <w:szCs w:val="22"/>
                <w:lang w:val="es-419" w:eastAsia="es-419"/>
              </w:rPr>
            </w:pPr>
            <w:r w:rsidRPr="000F3FBD">
              <w:rPr>
                <w:rFonts w:ascii="Calibri Light" w:hAnsi="Calibri Light" w:cs="Calibri"/>
                <w:b/>
                <w:bCs/>
                <w:color w:val="000000"/>
                <w:sz w:val="16"/>
                <w:szCs w:val="22"/>
                <w:lang w:val="es-419" w:eastAsia="es-419"/>
              </w:rPr>
              <w:t>TOTAL</w:t>
            </w:r>
          </w:p>
        </w:tc>
        <w:tc>
          <w:tcPr>
            <w:tcW w:w="422" w:type="pct"/>
            <w:tcBorders>
              <w:top w:val="nil"/>
              <w:left w:val="nil"/>
              <w:bottom w:val="single" w:sz="4" w:space="0" w:color="auto"/>
              <w:right w:val="single" w:sz="4" w:space="0" w:color="auto"/>
            </w:tcBorders>
            <w:shd w:val="clear" w:color="008080" w:fill="A9D08E"/>
            <w:vAlign w:val="center"/>
            <w:hideMark/>
          </w:tcPr>
          <w:p w14:paraId="5276299E" w14:textId="77777777" w:rsidR="00342D6D" w:rsidRPr="000F3FBD" w:rsidRDefault="00342D6D" w:rsidP="00765793">
            <w:pPr>
              <w:jc w:val="center"/>
              <w:rPr>
                <w:rFonts w:ascii="Calibri Light" w:hAnsi="Calibri Light" w:cs="Calibri"/>
                <w:b/>
                <w:bCs/>
                <w:color w:val="000000"/>
                <w:sz w:val="16"/>
                <w:szCs w:val="22"/>
                <w:lang w:val="es-CO" w:eastAsia="es-419"/>
              </w:rPr>
            </w:pPr>
            <w:r w:rsidRPr="000F3FBD">
              <w:rPr>
                <w:rFonts w:ascii="Calibri Light" w:hAnsi="Calibri Light" w:cs="Calibri"/>
                <w:b/>
                <w:bCs/>
                <w:color w:val="000000"/>
                <w:sz w:val="16"/>
                <w:szCs w:val="22"/>
                <w:lang w:val="es-CO" w:eastAsia="es-419"/>
              </w:rPr>
              <w:t>818</w:t>
            </w:r>
          </w:p>
        </w:tc>
      </w:tr>
    </w:tbl>
    <w:p w14:paraId="75F18C02" w14:textId="77777777" w:rsidR="00342D6D" w:rsidRPr="00B82F14" w:rsidRDefault="00342D6D" w:rsidP="00342D6D">
      <w:pPr>
        <w:jc w:val="center"/>
        <w:rPr>
          <w:rFonts w:ascii="Calibri Light" w:hAnsi="Calibri Light" w:cs="Calibri"/>
          <w:b/>
          <w:bCs/>
          <w:color w:val="000000"/>
          <w:sz w:val="22"/>
          <w:szCs w:val="22"/>
          <w:lang w:val="es-419" w:eastAsia="es-419"/>
        </w:rPr>
      </w:pPr>
    </w:p>
    <w:tbl>
      <w:tblPr>
        <w:tblW w:w="5000" w:type="pct"/>
        <w:tblCellMar>
          <w:left w:w="70" w:type="dxa"/>
          <w:right w:w="70" w:type="dxa"/>
        </w:tblCellMar>
        <w:tblLook w:val="04A0" w:firstRow="1" w:lastRow="0" w:firstColumn="1" w:lastColumn="0" w:noHBand="0" w:noVBand="1"/>
      </w:tblPr>
      <w:tblGrid>
        <w:gridCol w:w="3195"/>
        <w:gridCol w:w="965"/>
        <w:gridCol w:w="869"/>
        <w:gridCol w:w="1134"/>
        <w:gridCol w:w="998"/>
        <w:gridCol w:w="1134"/>
        <w:gridCol w:w="1006"/>
        <w:gridCol w:w="1134"/>
        <w:gridCol w:w="886"/>
        <w:gridCol w:w="1153"/>
        <w:gridCol w:w="1192"/>
      </w:tblGrid>
      <w:tr w:rsidR="00342D6D" w:rsidRPr="00D02702" w14:paraId="4C331A11" w14:textId="77777777" w:rsidTr="00765793">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808080" w:fill="B4C6E7"/>
            <w:vAlign w:val="bottom"/>
            <w:hideMark/>
          </w:tcPr>
          <w:p w14:paraId="4E952ED9"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2. BENEFICIARIOS DIRECTOS TANQUES Y FILTROS</w:t>
            </w:r>
          </w:p>
        </w:tc>
      </w:tr>
      <w:tr w:rsidR="00342D6D" w:rsidRPr="00D02702" w14:paraId="2C548C0D" w14:textId="77777777" w:rsidTr="00765793">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CCCCFF" w:fill="B4C6E7"/>
            <w:vAlign w:val="bottom"/>
            <w:hideMark/>
          </w:tcPr>
          <w:p w14:paraId="5F7BD2D8"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2.1.  Beneficiarios Directos Tanques y Filtros</w:t>
            </w:r>
          </w:p>
        </w:tc>
      </w:tr>
      <w:tr w:rsidR="00342D6D" w:rsidRPr="000F3FBD" w14:paraId="7A00FFF9" w14:textId="77777777" w:rsidTr="000F3FBD">
        <w:trPr>
          <w:trHeight w:val="300"/>
        </w:trPr>
        <w:tc>
          <w:tcPr>
            <w:tcW w:w="1169" w:type="pct"/>
            <w:vMerge w:val="restart"/>
            <w:tcBorders>
              <w:top w:val="nil"/>
              <w:left w:val="single" w:sz="4" w:space="0" w:color="auto"/>
              <w:bottom w:val="single" w:sz="4" w:space="0" w:color="auto"/>
              <w:right w:val="single" w:sz="4" w:space="0" w:color="auto"/>
            </w:tcBorders>
            <w:shd w:val="clear" w:color="CCCCFF" w:fill="B4C6E7"/>
            <w:vAlign w:val="center"/>
            <w:hideMark/>
          </w:tcPr>
          <w:p w14:paraId="428D918F"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lastRenderedPageBreak/>
              <w:t>Comunidad</w:t>
            </w:r>
          </w:p>
        </w:tc>
        <w:tc>
          <w:tcPr>
            <w:tcW w:w="670" w:type="pct"/>
            <w:gridSpan w:val="2"/>
            <w:tcBorders>
              <w:top w:val="single" w:sz="4" w:space="0" w:color="auto"/>
              <w:left w:val="nil"/>
              <w:bottom w:val="single" w:sz="4" w:space="0" w:color="auto"/>
              <w:right w:val="single" w:sz="4" w:space="0" w:color="auto"/>
            </w:tcBorders>
            <w:shd w:val="clear" w:color="CCCCFF" w:fill="B4C6E7"/>
            <w:vAlign w:val="center"/>
            <w:hideMark/>
          </w:tcPr>
          <w:p w14:paraId="4C15F5B0"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0 y 59 meses</w:t>
            </w:r>
          </w:p>
        </w:tc>
        <w:tc>
          <w:tcPr>
            <w:tcW w:w="780" w:type="pct"/>
            <w:gridSpan w:val="2"/>
            <w:tcBorders>
              <w:top w:val="single" w:sz="4" w:space="0" w:color="auto"/>
              <w:left w:val="nil"/>
              <w:bottom w:val="single" w:sz="4" w:space="0" w:color="auto"/>
              <w:right w:val="single" w:sz="4" w:space="0" w:color="auto"/>
            </w:tcBorders>
            <w:shd w:val="clear" w:color="CCCCFF" w:fill="B4C6E7"/>
            <w:vAlign w:val="center"/>
            <w:hideMark/>
          </w:tcPr>
          <w:p w14:paraId="017F3982"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5 y 17 años</w:t>
            </w:r>
          </w:p>
        </w:tc>
        <w:tc>
          <w:tcPr>
            <w:tcW w:w="783" w:type="pct"/>
            <w:gridSpan w:val="2"/>
            <w:tcBorders>
              <w:top w:val="single" w:sz="4" w:space="0" w:color="auto"/>
              <w:left w:val="nil"/>
              <w:bottom w:val="single" w:sz="4" w:space="0" w:color="auto"/>
              <w:right w:val="single" w:sz="4" w:space="0" w:color="auto"/>
            </w:tcBorders>
            <w:shd w:val="clear" w:color="CCCCFF" w:fill="B4C6E7"/>
            <w:vAlign w:val="center"/>
            <w:hideMark/>
          </w:tcPr>
          <w:p w14:paraId="08CDD82B"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18 y 49 años</w:t>
            </w:r>
          </w:p>
        </w:tc>
        <w:tc>
          <w:tcPr>
            <w:tcW w:w="739" w:type="pct"/>
            <w:gridSpan w:val="2"/>
            <w:tcBorders>
              <w:top w:val="single" w:sz="4" w:space="0" w:color="auto"/>
              <w:left w:val="nil"/>
              <w:bottom w:val="single" w:sz="4" w:space="0" w:color="auto"/>
              <w:right w:val="single" w:sz="4" w:space="0" w:color="auto"/>
            </w:tcBorders>
            <w:shd w:val="clear" w:color="CCCCFF" w:fill="B4C6E7"/>
            <w:vAlign w:val="center"/>
            <w:hideMark/>
          </w:tcPr>
          <w:p w14:paraId="5BEA95FA"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Mayor 50 años</w:t>
            </w:r>
          </w:p>
        </w:tc>
        <w:tc>
          <w:tcPr>
            <w:tcW w:w="422" w:type="pct"/>
            <w:vMerge w:val="restart"/>
            <w:tcBorders>
              <w:top w:val="nil"/>
              <w:left w:val="single" w:sz="4" w:space="0" w:color="auto"/>
              <w:bottom w:val="single" w:sz="4" w:space="0" w:color="auto"/>
              <w:right w:val="single" w:sz="4" w:space="0" w:color="auto"/>
            </w:tcBorders>
            <w:shd w:val="clear" w:color="CCCCFF" w:fill="B4C6E7"/>
            <w:vAlign w:val="center"/>
            <w:hideMark/>
          </w:tcPr>
          <w:p w14:paraId="5188918A"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Subtotal</w:t>
            </w:r>
          </w:p>
        </w:tc>
        <w:tc>
          <w:tcPr>
            <w:tcW w:w="438" w:type="pct"/>
            <w:vMerge w:val="restart"/>
            <w:tcBorders>
              <w:top w:val="nil"/>
              <w:left w:val="single" w:sz="4" w:space="0" w:color="auto"/>
              <w:bottom w:val="single" w:sz="4" w:space="0" w:color="auto"/>
              <w:right w:val="single" w:sz="4" w:space="0" w:color="auto"/>
            </w:tcBorders>
            <w:shd w:val="clear" w:color="CCCCFF" w:fill="B4C6E7"/>
            <w:vAlign w:val="center"/>
            <w:hideMark/>
          </w:tcPr>
          <w:p w14:paraId="7F444B12"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Avance entregas</w:t>
            </w:r>
          </w:p>
        </w:tc>
      </w:tr>
      <w:tr w:rsidR="000F3FBD" w:rsidRPr="000F3FBD" w14:paraId="0E13A4D1" w14:textId="77777777" w:rsidTr="000F3FBD">
        <w:trPr>
          <w:trHeight w:val="300"/>
        </w:trPr>
        <w:tc>
          <w:tcPr>
            <w:tcW w:w="1169" w:type="pct"/>
            <w:vMerge/>
            <w:tcBorders>
              <w:top w:val="nil"/>
              <w:left w:val="single" w:sz="4" w:space="0" w:color="auto"/>
              <w:bottom w:val="single" w:sz="4" w:space="0" w:color="auto"/>
              <w:right w:val="single" w:sz="4" w:space="0" w:color="auto"/>
            </w:tcBorders>
            <w:vAlign w:val="center"/>
            <w:hideMark/>
          </w:tcPr>
          <w:p w14:paraId="1368FF34" w14:textId="77777777" w:rsidR="00342D6D" w:rsidRPr="000F3FBD" w:rsidRDefault="00342D6D" w:rsidP="00765793">
            <w:pPr>
              <w:jc w:val="center"/>
              <w:rPr>
                <w:rFonts w:ascii="Calibri Light" w:hAnsi="Calibri Light" w:cs="Calibri"/>
                <w:b/>
                <w:bCs/>
                <w:color w:val="000000"/>
                <w:sz w:val="16"/>
                <w:szCs w:val="16"/>
                <w:lang w:val="es-419" w:eastAsia="es-419"/>
              </w:rPr>
            </w:pPr>
          </w:p>
        </w:tc>
        <w:tc>
          <w:tcPr>
            <w:tcW w:w="353" w:type="pct"/>
            <w:tcBorders>
              <w:top w:val="nil"/>
              <w:left w:val="nil"/>
              <w:bottom w:val="single" w:sz="4" w:space="0" w:color="auto"/>
              <w:right w:val="single" w:sz="4" w:space="0" w:color="auto"/>
            </w:tcBorders>
            <w:shd w:val="clear" w:color="CCCCFF" w:fill="B4C6E7"/>
            <w:vAlign w:val="center"/>
            <w:hideMark/>
          </w:tcPr>
          <w:p w14:paraId="3E13183A"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Niño</w:t>
            </w:r>
          </w:p>
        </w:tc>
        <w:tc>
          <w:tcPr>
            <w:tcW w:w="318" w:type="pct"/>
            <w:tcBorders>
              <w:top w:val="nil"/>
              <w:left w:val="nil"/>
              <w:bottom w:val="single" w:sz="4" w:space="0" w:color="auto"/>
              <w:right w:val="single" w:sz="4" w:space="0" w:color="auto"/>
            </w:tcBorders>
            <w:shd w:val="clear" w:color="CCCCFF" w:fill="B4C6E7"/>
            <w:vAlign w:val="center"/>
            <w:hideMark/>
          </w:tcPr>
          <w:p w14:paraId="7D953498"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Niña</w:t>
            </w:r>
          </w:p>
        </w:tc>
        <w:tc>
          <w:tcPr>
            <w:tcW w:w="415" w:type="pct"/>
            <w:tcBorders>
              <w:top w:val="nil"/>
              <w:left w:val="nil"/>
              <w:bottom w:val="single" w:sz="4" w:space="0" w:color="auto"/>
              <w:right w:val="single" w:sz="4" w:space="0" w:color="auto"/>
            </w:tcBorders>
            <w:shd w:val="clear" w:color="CCCCFF" w:fill="B4C6E7"/>
            <w:vAlign w:val="center"/>
            <w:hideMark/>
          </w:tcPr>
          <w:p w14:paraId="600FAF04"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Hombre</w:t>
            </w:r>
          </w:p>
        </w:tc>
        <w:tc>
          <w:tcPr>
            <w:tcW w:w="365" w:type="pct"/>
            <w:tcBorders>
              <w:top w:val="nil"/>
              <w:left w:val="nil"/>
              <w:bottom w:val="single" w:sz="4" w:space="0" w:color="auto"/>
              <w:right w:val="single" w:sz="4" w:space="0" w:color="auto"/>
            </w:tcBorders>
            <w:shd w:val="clear" w:color="CCCCFF" w:fill="B4C6E7"/>
            <w:vAlign w:val="center"/>
            <w:hideMark/>
          </w:tcPr>
          <w:p w14:paraId="54BA19C6"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Mujer</w:t>
            </w:r>
          </w:p>
        </w:tc>
        <w:tc>
          <w:tcPr>
            <w:tcW w:w="415" w:type="pct"/>
            <w:tcBorders>
              <w:top w:val="nil"/>
              <w:left w:val="nil"/>
              <w:bottom w:val="single" w:sz="4" w:space="0" w:color="auto"/>
              <w:right w:val="single" w:sz="4" w:space="0" w:color="auto"/>
            </w:tcBorders>
            <w:shd w:val="clear" w:color="CCCCFF" w:fill="B4C6E7"/>
            <w:vAlign w:val="center"/>
            <w:hideMark/>
          </w:tcPr>
          <w:p w14:paraId="027B9B4C"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Hombre</w:t>
            </w:r>
          </w:p>
        </w:tc>
        <w:tc>
          <w:tcPr>
            <w:tcW w:w="368" w:type="pct"/>
            <w:tcBorders>
              <w:top w:val="nil"/>
              <w:left w:val="nil"/>
              <w:bottom w:val="single" w:sz="4" w:space="0" w:color="auto"/>
              <w:right w:val="single" w:sz="4" w:space="0" w:color="auto"/>
            </w:tcBorders>
            <w:shd w:val="clear" w:color="CCCCFF" w:fill="B4C6E7"/>
            <w:vAlign w:val="center"/>
            <w:hideMark/>
          </w:tcPr>
          <w:p w14:paraId="5B016855"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Mujer</w:t>
            </w:r>
          </w:p>
        </w:tc>
        <w:tc>
          <w:tcPr>
            <w:tcW w:w="415" w:type="pct"/>
            <w:tcBorders>
              <w:top w:val="nil"/>
              <w:left w:val="nil"/>
              <w:bottom w:val="single" w:sz="4" w:space="0" w:color="auto"/>
              <w:right w:val="single" w:sz="4" w:space="0" w:color="auto"/>
            </w:tcBorders>
            <w:shd w:val="clear" w:color="CCCCFF" w:fill="B4C6E7"/>
            <w:vAlign w:val="center"/>
            <w:hideMark/>
          </w:tcPr>
          <w:p w14:paraId="600C67C9"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Hombre</w:t>
            </w:r>
          </w:p>
        </w:tc>
        <w:tc>
          <w:tcPr>
            <w:tcW w:w="324" w:type="pct"/>
            <w:tcBorders>
              <w:top w:val="nil"/>
              <w:left w:val="nil"/>
              <w:bottom w:val="single" w:sz="4" w:space="0" w:color="auto"/>
              <w:right w:val="single" w:sz="4" w:space="0" w:color="auto"/>
            </w:tcBorders>
            <w:shd w:val="clear" w:color="CCCCFF" w:fill="B4C6E7"/>
            <w:vAlign w:val="center"/>
            <w:hideMark/>
          </w:tcPr>
          <w:p w14:paraId="56F671DE"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Mujer</w:t>
            </w:r>
          </w:p>
        </w:tc>
        <w:tc>
          <w:tcPr>
            <w:tcW w:w="422" w:type="pct"/>
            <w:vMerge/>
            <w:tcBorders>
              <w:top w:val="nil"/>
              <w:left w:val="single" w:sz="4" w:space="0" w:color="auto"/>
              <w:bottom w:val="single" w:sz="4" w:space="0" w:color="auto"/>
              <w:right w:val="single" w:sz="4" w:space="0" w:color="auto"/>
            </w:tcBorders>
            <w:vAlign w:val="center"/>
            <w:hideMark/>
          </w:tcPr>
          <w:p w14:paraId="477B4869" w14:textId="77777777" w:rsidR="00342D6D" w:rsidRPr="000F3FBD" w:rsidRDefault="00342D6D" w:rsidP="00765793">
            <w:pPr>
              <w:jc w:val="center"/>
              <w:rPr>
                <w:rFonts w:ascii="Calibri Light" w:hAnsi="Calibri Light" w:cs="Calibri"/>
                <w:b/>
                <w:bCs/>
                <w:color w:val="000000"/>
                <w:sz w:val="16"/>
                <w:szCs w:val="16"/>
                <w:lang w:val="es-419" w:eastAsia="es-419"/>
              </w:rPr>
            </w:pPr>
          </w:p>
        </w:tc>
        <w:tc>
          <w:tcPr>
            <w:tcW w:w="438" w:type="pct"/>
            <w:vMerge/>
            <w:tcBorders>
              <w:top w:val="nil"/>
              <w:left w:val="single" w:sz="4" w:space="0" w:color="auto"/>
              <w:bottom w:val="single" w:sz="4" w:space="0" w:color="auto"/>
              <w:right w:val="single" w:sz="4" w:space="0" w:color="auto"/>
            </w:tcBorders>
            <w:vAlign w:val="center"/>
            <w:hideMark/>
          </w:tcPr>
          <w:p w14:paraId="5F95BA29" w14:textId="77777777" w:rsidR="00342D6D" w:rsidRPr="000F3FBD" w:rsidRDefault="00342D6D" w:rsidP="00765793">
            <w:pPr>
              <w:jc w:val="center"/>
              <w:rPr>
                <w:rFonts w:ascii="Calibri Light" w:hAnsi="Calibri Light" w:cs="Calibri"/>
                <w:b/>
                <w:bCs/>
                <w:color w:val="000000"/>
                <w:sz w:val="16"/>
                <w:szCs w:val="16"/>
                <w:lang w:val="es-419" w:eastAsia="es-419"/>
              </w:rPr>
            </w:pPr>
          </w:p>
        </w:tc>
      </w:tr>
      <w:tr w:rsidR="000F3FBD" w:rsidRPr="000F3FBD" w14:paraId="26E38BFD" w14:textId="77777777" w:rsidTr="000F3FBD">
        <w:trPr>
          <w:trHeight w:val="300"/>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22A6AB50"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Naranjal</w:t>
            </w:r>
          </w:p>
        </w:tc>
        <w:tc>
          <w:tcPr>
            <w:tcW w:w="353" w:type="pct"/>
            <w:tcBorders>
              <w:top w:val="nil"/>
              <w:left w:val="nil"/>
              <w:bottom w:val="single" w:sz="4" w:space="0" w:color="auto"/>
              <w:right w:val="single" w:sz="4" w:space="0" w:color="auto"/>
            </w:tcBorders>
            <w:shd w:val="clear" w:color="auto" w:fill="auto"/>
            <w:vAlign w:val="center"/>
            <w:hideMark/>
          </w:tcPr>
          <w:p w14:paraId="6F06D72E"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w:t>
            </w:r>
          </w:p>
        </w:tc>
        <w:tc>
          <w:tcPr>
            <w:tcW w:w="318" w:type="pct"/>
            <w:tcBorders>
              <w:top w:val="nil"/>
              <w:left w:val="nil"/>
              <w:bottom w:val="single" w:sz="4" w:space="0" w:color="auto"/>
              <w:right w:val="single" w:sz="4" w:space="0" w:color="auto"/>
            </w:tcBorders>
            <w:shd w:val="clear" w:color="auto" w:fill="auto"/>
            <w:vAlign w:val="center"/>
            <w:hideMark/>
          </w:tcPr>
          <w:p w14:paraId="7479E59C"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3</w:t>
            </w:r>
          </w:p>
        </w:tc>
        <w:tc>
          <w:tcPr>
            <w:tcW w:w="415" w:type="pct"/>
            <w:tcBorders>
              <w:top w:val="nil"/>
              <w:left w:val="nil"/>
              <w:bottom w:val="single" w:sz="4" w:space="0" w:color="auto"/>
              <w:right w:val="single" w:sz="4" w:space="0" w:color="auto"/>
            </w:tcBorders>
            <w:shd w:val="clear" w:color="auto" w:fill="auto"/>
            <w:vAlign w:val="center"/>
            <w:hideMark/>
          </w:tcPr>
          <w:p w14:paraId="036A9314"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14</w:t>
            </w:r>
          </w:p>
        </w:tc>
        <w:tc>
          <w:tcPr>
            <w:tcW w:w="365" w:type="pct"/>
            <w:tcBorders>
              <w:top w:val="nil"/>
              <w:left w:val="nil"/>
              <w:bottom w:val="single" w:sz="4" w:space="0" w:color="auto"/>
              <w:right w:val="single" w:sz="4" w:space="0" w:color="auto"/>
            </w:tcBorders>
            <w:shd w:val="clear" w:color="auto" w:fill="auto"/>
            <w:vAlign w:val="center"/>
            <w:hideMark/>
          </w:tcPr>
          <w:p w14:paraId="2A990E0E"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13</w:t>
            </w:r>
          </w:p>
        </w:tc>
        <w:tc>
          <w:tcPr>
            <w:tcW w:w="415" w:type="pct"/>
            <w:tcBorders>
              <w:top w:val="nil"/>
              <w:left w:val="nil"/>
              <w:bottom w:val="single" w:sz="4" w:space="0" w:color="auto"/>
              <w:right w:val="single" w:sz="4" w:space="0" w:color="auto"/>
            </w:tcBorders>
            <w:shd w:val="clear" w:color="auto" w:fill="auto"/>
            <w:vAlign w:val="center"/>
            <w:hideMark/>
          </w:tcPr>
          <w:p w14:paraId="4CBCF3DF"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18</w:t>
            </w:r>
          </w:p>
        </w:tc>
        <w:tc>
          <w:tcPr>
            <w:tcW w:w="368" w:type="pct"/>
            <w:tcBorders>
              <w:top w:val="nil"/>
              <w:left w:val="nil"/>
              <w:bottom w:val="single" w:sz="4" w:space="0" w:color="auto"/>
              <w:right w:val="single" w:sz="4" w:space="0" w:color="auto"/>
            </w:tcBorders>
            <w:shd w:val="clear" w:color="auto" w:fill="auto"/>
            <w:vAlign w:val="center"/>
            <w:hideMark/>
          </w:tcPr>
          <w:p w14:paraId="07E4821D"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23</w:t>
            </w:r>
          </w:p>
        </w:tc>
        <w:tc>
          <w:tcPr>
            <w:tcW w:w="415" w:type="pct"/>
            <w:tcBorders>
              <w:top w:val="nil"/>
              <w:left w:val="nil"/>
              <w:bottom w:val="single" w:sz="4" w:space="0" w:color="auto"/>
              <w:right w:val="single" w:sz="4" w:space="0" w:color="auto"/>
            </w:tcBorders>
            <w:shd w:val="clear" w:color="auto" w:fill="auto"/>
            <w:vAlign w:val="center"/>
            <w:hideMark/>
          </w:tcPr>
          <w:p w14:paraId="64604CAD"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8</w:t>
            </w:r>
          </w:p>
        </w:tc>
        <w:tc>
          <w:tcPr>
            <w:tcW w:w="324" w:type="pct"/>
            <w:tcBorders>
              <w:top w:val="nil"/>
              <w:left w:val="nil"/>
              <w:bottom w:val="single" w:sz="4" w:space="0" w:color="auto"/>
              <w:right w:val="single" w:sz="4" w:space="0" w:color="auto"/>
            </w:tcBorders>
            <w:shd w:val="clear" w:color="auto" w:fill="auto"/>
            <w:vAlign w:val="center"/>
            <w:hideMark/>
          </w:tcPr>
          <w:p w14:paraId="5D6A8740"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5</w:t>
            </w:r>
          </w:p>
        </w:tc>
        <w:tc>
          <w:tcPr>
            <w:tcW w:w="422" w:type="pct"/>
            <w:tcBorders>
              <w:top w:val="nil"/>
              <w:left w:val="nil"/>
              <w:bottom w:val="single" w:sz="4" w:space="0" w:color="auto"/>
              <w:right w:val="single" w:sz="4" w:space="0" w:color="auto"/>
            </w:tcBorders>
            <w:shd w:val="clear" w:color="auto" w:fill="auto"/>
            <w:vAlign w:val="center"/>
            <w:hideMark/>
          </w:tcPr>
          <w:p w14:paraId="5AD38C7F"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85</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C1D3B6"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100%</w:t>
            </w:r>
          </w:p>
        </w:tc>
      </w:tr>
      <w:tr w:rsidR="000F3FBD" w:rsidRPr="000F3FBD" w14:paraId="73D7C9AA" w14:textId="77777777" w:rsidTr="000F3FBD">
        <w:trPr>
          <w:trHeight w:val="300"/>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027E3C76"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Cordialidad</w:t>
            </w:r>
          </w:p>
        </w:tc>
        <w:tc>
          <w:tcPr>
            <w:tcW w:w="353" w:type="pct"/>
            <w:tcBorders>
              <w:top w:val="nil"/>
              <w:left w:val="nil"/>
              <w:bottom w:val="single" w:sz="4" w:space="0" w:color="auto"/>
              <w:right w:val="single" w:sz="4" w:space="0" w:color="auto"/>
            </w:tcBorders>
            <w:shd w:val="clear" w:color="auto" w:fill="auto"/>
            <w:vAlign w:val="center"/>
            <w:hideMark/>
          </w:tcPr>
          <w:p w14:paraId="3FE227C9"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4</w:t>
            </w:r>
          </w:p>
        </w:tc>
        <w:tc>
          <w:tcPr>
            <w:tcW w:w="318" w:type="pct"/>
            <w:tcBorders>
              <w:top w:val="nil"/>
              <w:left w:val="nil"/>
              <w:bottom w:val="single" w:sz="4" w:space="0" w:color="auto"/>
              <w:right w:val="single" w:sz="4" w:space="0" w:color="auto"/>
            </w:tcBorders>
            <w:shd w:val="clear" w:color="auto" w:fill="auto"/>
            <w:vAlign w:val="center"/>
            <w:hideMark/>
          </w:tcPr>
          <w:p w14:paraId="621D32F5"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0</w:t>
            </w:r>
          </w:p>
        </w:tc>
        <w:tc>
          <w:tcPr>
            <w:tcW w:w="415" w:type="pct"/>
            <w:tcBorders>
              <w:top w:val="nil"/>
              <w:left w:val="nil"/>
              <w:bottom w:val="single" w:sz="4" w:space="0" w:color="auto"/>
              <w:right w:val="single" w:sz="4" w:space="0" w:color="auto"/>
            </w:tcBorders>
            <w:shd w:val="clear" w:color="auto" w:fill="auto"/>
            <w:vAlign w:val="center"/>
            <w:hideMark/>
          </w:tcPr>
          <w:p w14:paraId="1538CD81"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8</w:t>
            </w:r>
          </w:p>
        </w:tc>
        <w:tc>
          <w:tcPr>
            <w:tcW w:w="365" w:type="pct"/>
            <w:tcBorders>
              <w:top w:val="nil"/>
              <w:left w:val="nil"/>
              <w:bottom w:val="single" w:sz="4" w:space="0" w:color="auto"/>
              <w:right w:val="single" w:sz="4" w:space="0" w:color="auto"/>
            </w:tcBorders>
            <w:shd w:val="clear" w:color="auto" w:fill="auto"/>
            <w:vAlign w:val="center"/>
            <w:hideMark/>
          </w:tcPr>
          <w:p w14:paraId="3F3081F0"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6</w:t>
            </w:r>
          </w:p>
        </w:tc>
        <w:tc>
          <w:tcPr>
            <w:tcW w:w="415" w:type="pct"/>
            <w:tcBorders>
              <w:top w:val="nil"/>
              <w:left w:val="nil"/>
              <w:bottom w:val="single" w:sz="4" w:space="0" w:color="auto"/>
              <w:right w:val="single" w:sz="4" w:space="0" w:color="auto"/>
            </w:tcBorders>
            <w:shd w:val="clear" w:color="auto" w:fill="auto"/>
            <w:vAlign w:val="center"/>
            <w:hideMark/>
          </w:tcPr>
          <w:p w14:paraId="42F5B73E"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16</w:t>
            </w:r>
          </w:p>
        </w:tc>
        <w:tc>
          <w:tcPr>
            <w:tcW w:w="368" w:type="pct"/>
            <w:tcBorders>
              <w:top w:val="nil"/>
              <w:left w:val="nil"/>
              <w:bottom w:val="single" w:sz="4" w:space="0" w:color="auto"/>
              <w:right w:val="single" w:sz="4" w:space="0" w:color="auto"/>
            </w:tcBorders>
            <w:shd w:val="clear" w:color="auto" w:fill="auto"/>
            <w:vAlign w:val="center"/>
            <w:hideMark/>
          </w:tcPr>
          <w:p w14:paraId="6783A44E"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11</w:t>
            </w:r>
          </w:p>
        </w:tc>
        <w:tc>
          <w:tcPr>
            <w:tcW w:w="415" w:type="pct"/>
            <w:tcBorders>
              <w:top w:val="nil"/>
              <w:left w:val="nil"/>
              <w:bottom w:val="single" w:sz="4" w:space="0" w:color="auto"/>
              <w:right w:val="single" w:sz="4" w:space="0" w:color="auto"/>
            </w:tcBorders>
            <w:shd w:val="clear" w:color="auto" w:fill="auto"/>
            <w:vAlign w:val="center"/>
            <w:hideMark/>
          </w:tcPr>
          <w:p w14:paraId="40433BEC"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10</w:t>
            </w:r>
          </w:p>
        </w:tc>
        <w:tc>
          <w:tcPr>
            <w:tcW w:w="324" w:type="pct"/>
            <w:tcBorders>
              <w:top w:val="nil"/>
              <w:left w:val="nil"/>
              <w:bottom w:val="single" w:sz="4" w:space="0" w:color="auto"/>
              <w:right w:val="single" w:sz="4" w:space="0" w:color="auto"/>
            </w:tcBorders>
            <w:shd w:val="clear" w:color="auto" w:fill="auto"/>
            <w:vAlign w:val="center"/>
            <w:hideMark/>
          </w:tcPr>
          <w:p w14:paraId="6E5EA2AD"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7</w:t>
            </w:r>
          </w:p>
        </w:tc>
        <w:tc>
          <w:tcPr>
            <w:tcW w:w="422" w:type="pct"/>
            <w:tcBorders>
              <w:top w:val="nil"/>
              <w:left w:val="nil"/>
              <w:bottom w:val="single" w:sz="4" w:space="0" w:color="auto"/>
              <w:right w:val="single" w:sz="4" w:space="0" w:color="auto"/>
            </w:tcBorders>
            <w:shd w:val="clear" w:color="auto" w:fill="auto"/>
            <w:vAlign w:val="center"/>
            <w:hideMark/>
          </w:tcPr>
          <w:p w14:paraId="3F93ADCD"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62</w:t>
            </w: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1F7F5B21" w14:textId="77777777" w:rsidR="00342D6D" w:rsidRPr="000F3FBD" w:rsidRDefault="00342D6D" w:rsidP="00765793">
            <w:pPr>
              <w:jc w:val="center"/>
              <w:rPr>
                <w:rFonts w:ascii="Calibri Light" w:hAnsi="Calibri Light" w:cs="Calibri"/>
                <w:bCs/>
                <w:color w:val="000000"/>
                <w:sz w:val="16"/>
                <w:szCs w:val="16"/>
                <w:lang w:val="es-419" w:eastAsia="es-419"/>
              </w:rPr>
            </w:pPr>
          </w:p>
        </w:tc>
      </w:tr>
      <w:tr w:rsidR="000F3FBD" w:rsidRPr="000F3FBD" w14:paraId="184E737C" w14:textId="77777777" w:rsidTr="000F3FBD">
        <w:trPr>
          <w:trHeight w:val="300"/>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3860864E"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Villa de Leyva</w:t>
            </w:r>
          </w:p>
        </w:tc>
        <w:tc>
          <w:tcPr>
            <w:tcW w:w="353" w:type="pct"/>
            <w:tcBorders>
              <w:top w:val="nil"/>
              <w:left w:val="nil"/>
              <w:bottom w:val="single" w:sz="4" w:space="0" w:color="auto"/>
              <w:right w:val="single" w:sz="4" w:space="0" w:color="auto"/>
            </w:tcBorders>
            <w:shd w:val="clear" w:color="auto" w:fill="auto"/>
            <w:vAlign w:val="center"/>
            <w:hideMark/>
          </w:tcPr>
          <w:p w14:paraId="6A0D2870"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6</w:t>
            </w:r>
          </w:p>
        </w:tc>
        <w:tc>
          <w:tcPr>
            <w:tcW w:w="318" w:type="pct"/>
            <w:tcBorders>
              <w:top w:val="nil"/>
              <w:left w:val="nil"/>
              <w:bottom w:val="single" w:sz="4" w:space="0" w:color="auto"/>
              <w:right w:val="single" w:sz="4" w:space="0" w:color="auto"/>
            </w:tcBorders>
            <w:shd w:val="clear" w:color="auto" w:fill="auto"/>
            <w:vAlign w:val="center"/>
            <w:hideMark/>
          </w:tcPr>
          <w:p w14:paraId="15D5432E"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w:t>
            </w:r>
          </w:p>
        </w:tc>
        <w:tc>
          <w:tcPr>
            <w:tcW w:w="415" w:type="pct"/>
            <w:tcBorders>
              <w:top w:val="nil"/>
              <w:left w:val="nil"/>
              <w:bottom w:val="single" w:sz="4" w:space="0" w:color="auto"/>
              <w:right w:val="single" w:sz="4" w:space="0" w:color="auto"/>
            </w:tcBorders>
            <w:shd w:val="clear" w:color="auto" w:fill="auto"/>
            <w:vAlign w:val="center"/>
            <w:hideMark/>
          </w:tcPr>
          <w:p w14:paraId="317F042B"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13</w:t>
            </w:r>
          </w:p>
        </w:tc>
        <w:tc>
          <w:tcPr>
            <w:tcW w:w="365" w:type="pct"/>
            <w:tcBorders>
              <w:top w:val="nil"/>
              <w:left w:val="nil"/>
              <w:bottom w:val="single" w:sz="4" w:space="0" w:color="auto"/>
              <w:right w:val="single" w:sz="4" w:space="0" w:color="auto"/>
            </w:tcBorders>
            <w:shd w:val="clear" w:color="auto" w:fill="auto"/>
            <w:vAlign w:val="center"/>
            <w:hideMark/>
          </w:tcPr>
          <w:p w14:paraId="70CFB1E5"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17</w:t>
            </w:r>
          </w:p>
        </w:tc>
        <w:tc>
          <w:tcPr>
            <w:tcW w:w="415" w:type="pct"/>
            <w:tcBorders>
              <w:top w:val="nil"/>
              <w:left w:val="nil"/>
              <w:bottom w:val="single" w:sz="4" w:space="0" w:color="auto"/>
              <w:right w:val="single" w:sz="4" w:space="0" w:color="auto"/>
            </w:tcBorders>
            <w:shd w:val="clear" w:color="auto" w:fill="auto"/>
            <w:vAlign w:val="center"/>
            <w:hideMark/>
          </w:tcPr>
          <w:p w14:paraId="6AE89AF2"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21</w:t>
            </w:r>
          </w:p>
        </w:tc>
        <w:tc>
          <w:tcPr>
            <w:tcW w:w="368" w:type="pct"/>
            <w:tcBorders>
              <w:top w:val="nil"/>
              <w:left w:val="nil"/>
              <w:bottom w:val="single" w:sz="4" w:space="0" w:color="auto"/>
              <w:right w:val="single" w:sz="4" w:space="0" w:color="auto"/>
            </w:tcBorders>
            <w:shd w:val="clear" w:color="auto" w:fill="auto"/>
            <w:vAlign w:val="center"/>
            <w:hideMark/>
          </w:tcPr>
          <w:p w14:paraId="788D2062"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20</w:t>
            </w:r>
          </w:p>
        </w:tc>
        <w:tc>
          <w:tcPr>
            <w:tcW w:w="415" w:type="pct"/>
            <w:tcBorders>
              <w:top w:val="nil"/>
              <w:left w:val="nil"/>
              <w:bottom w:val="single" w:sz="4" w:space="0" w:color="auto"/>
              <w:right w:val="single" w:sz="4" w:space="0" w:color="auto"/>
            </w:tcBorders>
            <w:shd w:val="clear" w:color="auto" w:fill="auto"/>
            <w:vAlign w:val="center"/>
            <w:hideMark/>
          </w:tcPr>
          <w:p w14:paraId="59205426"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5</w:t>
            </w:r>
          </w:p>
        </w:tc>
        <w:tc>
          <w:tcPr>
            <w:tcW w:w="324" w:type="pct"/>
            <w:tcBorders>
              <w:top w:val="nil"/>
              <w:left w:val="nil"/>
              <w:bottom w:val="single" w:sz="4" w:space="0" w:color="auto"/>
              <w:right w:val="single" w:sz="4" w:space="0" w:color="auto"/>
            </w:tcBorders>
            <w:shd w:val="clear" w:color="auto" w:fill="auto"/>
            <w:vAlign w:val="center"/>
            <w:hideMark/>
          </w:tcPr>
          <w:p w14:paraId="48491C15"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5</w:t>
            </w:r>
          </w:p>
        </w:tc>
        <w:tc>
          <w:tcPr>
            <w:tcW w:w="422" w:type="pct"/>
            <w:tcBorders>
              <w:top w:val="nil"/>
              <w:left w:val="nil"/>
              <w:bottom w:val="single" w:sz="4" w:space="0" w:color="auto"/>
              <w:right w:val="single" w:sz="4" w:space="0" w:color="auto"/>
            </w:tcBorders>
            <w:shd w:val="clear" w:color="auto" w:fill="auto"/>
            <w:vAlign w:val="center"/>
            <w:hideMark/>
          </w:tcPr>
          <w:p w14:paraId="37C72925"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88</w:t>
            </w: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6E825046" w14:textId="77777777" w:rsidR="00342D6D" w:rsidRPr="000F3FBD" w:rsidRDefault="00342D6D" w:rsidP="00765793">
            <w:pPr>
              <w:jc w:val="center"/>
              <w:rPr>
                <w:rFonts w:ascii="Calibri Light" w:hAnsi="Calibri Light" w:cs="Calibri"/>
                <w:bCs/>
                <w:color w:val="000000"/>
                <w:sz w:val="16"/>
                <w:szCs w:val="16"/>
                <w:lang w:val="es-419" w:eastAsia="es-419"/>
              </w:rPr>
            </w:pPr>
          </w:p>
        </w:tc>
      </w:tr>
      <w:tr w:rsidR="000F3FBD" w:rsidRPr="000F3FBD" w14:paraId="3FFC7071" w14:textId="77777777" w:rsidTr="000F3FBD">
        <w:trPr>
          <w:trHeight w:val="360"/>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14B11ED0"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Rivera 2</w:t>
            </w:r>
          </w:p>
        </w:tc>
        <w:tc>
          <w:tcPr>
            <w:tcW w:w="353" w:type="pct"/>
            <w:tcBorders>
              <w:top w:val="nil"/>
              <w:left w:val="nil"/>
              <w:bottom w:val="single" w:sz="4" w:space="0" w:color="auto"/>
              <w:right w:val="single" w:sz="4" w:space="0" w:color="auto"/>
            </w:tcBorders>
            <w:shd w:val="clear" w:color="FFFFCC" w:fill="FFFFFF"/>
            <w:vAlign w:val="center"/>
            <w:hideMark/>
          </w:tcPr>
          <w:p w14:paraId="69F7BEF8"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0</w:t>
            </w:r>
          </w:p>
        </w:tc>
        <w:tc>
          <w:tcPr>
            <w:tcW w:w="318" w:type="pct"/>
            <w:tcBorders>
              <w:top w:val="nil"/>
              <w:left w:val="nil"/>
              <w:bottom w:val="single" w:sz="4" w:space="0" w:color="auto"/>
              <w:right w:val="single" w:sz="4" w:space="0" w:color="auto"/>
            </w:tcBorders>
            <w:shd w:val="clear" w:color="FFFFCC" w:fill="FFFFFF"/>
            <w:vAlign w:val="center"/>
            <w:hideMark/>
          </w:tcPr>
          <w:p w14:paraId="60660CC7"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2</w:t>
            </w:r>
          </w:p>
        </w:tc>
        <w:tc>
          <w:tcPr>
            <w:tcW w:w="415" w:type="pct"/>
            <w:tcBorders>
              <w:top w:val="nil"/>
              <w:left w:val="nil"/>
              <w:bottom w:val="single" w:sz="4" w:space="0" w:color="auto"/>
              <w:right w:val="single" w:sz="4" w:space="0" w:color="auto"/>
            </w:tcBorders>
            <w:shd w:val="clear" w:color="FFFFCC" w:fill="FFFFFF"/>
            <w:vAlign w:val="center"/>
            <w:hideMark/>
          </w:tcPr>
          <w:p w14:paraId="46052295"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13</w:t>
            </w:r>
          </w:p>
        </w:tc>
        <w:tc>
          <w:tcPr>
            <w:tcW w:w="365" w:type="pct"/>
            <w:tcBorders>
              <w:top w:val="nil"/>
              <w:left w:val="nil"/>
              <w:bottom w:val="single" w:sz="4" w:space="0" w:color="auto"/>
              <w:right w:val="single" w:sz="4" w:space="0" w:color="auto"/>
            </w:tcBorders>
            <w:shd w:val="clear" w:color="FFFFCC" w:fill="FFFFFF"/>
            <w:vAlign w:val="center"/>
            <w:hideMark/>
          </w:tcPr>
          <w:p w14:paraId="4E0C845F"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7</w:t>
            </w:r>
          </w:p>
        </w:tc>
        <w:tc>
          <w:tcPr>
            <w:tcW w:w="415" w:type="pct"/>
            <w:tcBorders>
              <w:top w:val="nil"/>
              <w:left w:val="nil"/>
              <w:bottom w:val="single" w:sz="4" w:space="0" w:color="auto"/>
              <w:right w:val="single" w:sz="4" w:space="0" w:color="auto"/>
            </w:tcBorders>
            <w:shd w:val="clear" w:color="FFFFCC" w:fill="FFFFFF"/>
            <w:vAlign w:val="center"/>
            <w:hideMark/>
          </w:tcPr>
          <w:p w14:paraId="513F0CF9"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26</w:t>
            </w:r>
          </w:p>
        </w:tc>
        <w:tc>
          <w:tcPr>
            <w:tcW w:w="368" w:type="pct"/>
            <w:tcBorders>
              <w:top w:val="nil"/>
              <w:left w:val="nil"/>
              <w:bottom w:val="single" w:sz="4" w:space="0" w:color="auto"/>
              <w:right w:val="single" w:sz="4" w:space="0" w:color="auto"/>
            </w:tcBorders>
            <w:shd w:val="clear" w:color="FFFFCC" w:fill="FFFFFF"/>
            <w:vAlign w:val="center"/>
            <w:hideMark/>
          </w:tcPr>
          <w:p w14:paraId="7AE18BD6"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24</w:t>
            </w:r>
          </w:p>
        </w:tc>
        <w:tc>
          <w:tcPr>
            <w:tcW w:w="415" w:type="pct"/>
            <w:tcBorders>
              <w:top w:val="nil"/>
              <w:left w:val="nil"/>
              <w:bottom w:val="single" w:sz="4" w:space="0" w:color="auto"/>
              <w:right w:val="single" w:sz="4" w:space="0" w:color="auto"/>
            </w:tcBorders>
            <w:shd w:val="clear" w:color="FFFFCC" w:fill="FFFFFF"/>
            <w:vAlign w:val="center"/>
            <w:hideMark/>
          </w:tcPr>
          <w:p w14:paraId="39BE99B6"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14</w:t>
            </w:r>
          </w:p>
        </w:tc>
        <w:tc>
          <w:tcPr>
            <w:tcW w:w="324" w:type="pct"/>
            <w:tcBorders>
              <w:top w:val="nil"/>
              <w:left w:val="nil"/>
              <w:bottom w:val="single" w:sz="4" w:space="0" w:color="auto"/>
              <w:right w:val="single" w:sz="4" w:space="0" w:color="auto"/>
            </w:tcBorders>
            <w:shd w:val="clear" w:color="FFFFCC" w:fill="FFFFFF"/>
            <w:vAlign w:val="center"/>
            <w:hideMark/>
          </w:tcPr>
          <w:p w14:paraId="601BB674"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6</w:t>
            </w:r>
          </w:p>
        </w:tc>
        <w:tc>
          <w:tcPr>
            <w:tcW w:w="422" w:type="pct"/>
            <w:tcBorders>
              <w:top w:val="nil"/>
              <w:left w:val="nil"/>
              <w:bottom w:val="single" w:sz="4" w:space="0" w:color="auto"/>
              <w:right w:val="single" w:sz="4" w:space="0" w:color="auto"/>
            </w:tcBorders>
            <w:shd w:val="clear" w:color="auto" w:fill="auto"/>
            <w:vAlign w:val="center"/>
            <w:hideMark/>
          </w:tcPr>
          <w:p w14:paraId="22336A17" w14:textId="77777777" w:rsidR="00342D6D" w:rsidRPr="000F3FBD" w:rsidRDefault="00342D6D" w:rsidP="00765793">
            <w:pPr>
              <w:jc w:val="center"/>
              <w:rPr>
                <w:rFonts w:ascii="Calibri Light" w:hAnsi="Calibri Light" w:cs="Calibri"/>
                <w:bCs/>
                <w:color w:val="000000"/>
                <w:sz w:val="16"/>
                <w:szCs w:val="16"/>
                <w:lang w:val="es-419" w:eastAsia="es-419"/>
              </w:rPr>
            </w:pPr>
            <w:r w:rsidRPr="000F3FBD">
              <w:rPr>
                <w:rFonts w:ascii="Calibri Light" w:hAnsi="Calibri Light" w:cs="Calibri"/>
                <w:bCs/>
                <w:color w:val="000000"/>
                <w:sz w:val="16"/>
                <w:szCs w:val="16"/>
                <w:lang w:val="es-419" w:eastAsia="es-419"/>
              </w:rPr>
              <w:t>92</w:t>
            </w: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2979C80D" w14:textId="77777777" w:rsidR="00342D6D" w:rsidRPr="000F3FBD" w:rsidRDefault="00342D6D" w:rsidP="00765793">
            <w:pPr>
              <w:jc w:val="center"/>
              <w:rPr>
                <w:rFonts w:ascii="Calibri Light" w:hAnsi="Calibri Light" w:cs="Calibri"/>
                <w:bCs/>
                <w:color w:val="000000"/>
                <w:sz w:val="16"/>
                <w:szCs w:val="16"/>
                <w:lang w:val="es-419" w:eastAsia="es-419"/>
              </w:rPr>
            </w:pPr>
          </w:p>
        </w:tc>
      </w:tr>
      <w:tr w:rsidR="00342D6D" w:rsidRPr="000F3FBD" w14:paraId="5DC722F7" w14:textId="77777777" w:rsidTr="000F3FBD">
        <w:trPr>
          <w:trHeight w:val="300"/>
        </w:trPr>
        <w:tc>
          <w:tcPr>
            <w:tcW w:w="4140" w:type="pct"/>
            <w:gridSpan w:val="9"/>
            <w:tcBorders>
              <w:top w:val="single" w:sz="4" w:space="0" w:color="auto"/>
              <w:left w:val="single" w:sz="4" w:space="0" w:color="auto"/>
              <w:bottom w:val="single" w:sz="4" w:space="0" w:color="auto"/>
              <w:right w:val="single" w:sz="4" w:space="0" w:color="auto"/>
            </w:tcBorders>
            <w:shd w:val="clear" w:color="008080" w:fill="A9D08E"/>
            <w:vAlign w:val="center"/>
            <w:hideMark/>
          </w:tcPr>
          <w:p w14:paraId="52727119"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TOTAL</w:t>
            </w:r>
          </w:p>
        </w:tc>
        <w:tc>
          <w:tcPr>
            <w:tcW w:w="422" w:type="pct"/>
            <w:tcBorders>
              <w:top w:val="nil"/>
              <w:left w:val="nil"/>
              <w:bottom w:val="single" w:sz="4" w:space="0" w:color="auto"/>
              <w:right w:val="single" w:sz="4" w:space="0" w:color="auto"/>
            </w:tcBorders>
            <w:shd w:val="clear" w:color="008080" w:fill="A9D08E"/>
            <w:vAlign w:val="center"/>
            <w:hideMark/>
          </w:tcPr>
          <w:p w14:paraId="0B69A1F4"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327</w:t>
            </w:r>
          </w:p>
        </w:tc>
        <w:tc>
          <w:tcPr>
            <w:tcW w:w="438" w:type="pct"/>
            <w:tcBorders>
              <w:top w:val="nil"/>
              <w:left w:val="nil"/>
              <w:bottom w:val="single" w:sz="4" w:space="0" w:color="auto"/>
              <w:right w:val="single" w:sz="4" w:space="0" w:color="auto"/>
            </w:tcBorders>
            <w:shd w:val="clear" w:color="auto" w:fill="auto"/>
            <w:vAlign w:val="bottom"/>
            <w:hideMark/>
          </w:tcPr>
          <w:p w14:paraId="6E76C742" w14:textId="77777777" w:rsidR="00342D6D" w:rsidRPr="000F3FBD" w:rsidRDefault="00342D6D" w:rsidP="00765793">
            <w:pP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 </w:t>
            </w:r>
          </w:p>
        </w:tc>
      </w:tr>
    </w:tbl>
    <w:p w14:paraId="3B953E77" w14:textId="77777777" w:rsidR="00342D6D" w:rsidRPr="00B82F14" w:rsidRDefault="00342D6D" w:rsidP="00342D6D">
      <w:pPr>
        <w:jc w:val="both"/>
        <w:rPr>
          <w:rFonts w:ascii="Calibri Light" w:eastAsia="Calibri" w:hAnsi="Calibri Light" w:cs="Calibri"/>
          <w:sz w:val="22"/>
          <w:szCs w:val="22"/>
        </w:rPr>
      </w:pPr>
    </w:p>
    <w:tbl>
      <w:tblPr>
        <w:tblW w:w="0" w:type="auto"/>
        <w:tblCellMar>
          <w:left w:w="70" w:type="dxa"/>
          <w:right w:w="70" w:type="dxa"/>
        </w:tblCellMar>
        <w:tblLook w:val="04A0" w:firstRow="1" w:lastRow="0" w:firstColumn="1" w:lastColumn="0" w:noHBand="0" w:noVBand="1"/>
      </w:tblPr>
      <w:tblGrid>
        <w:gridCol w:w="6356"/>
        <w:gridCol w:w="490"/>
        <w:gridCol w:w="482"/>
        <w:gridCol w:w="667"/>
        <w:gridCol w:w="530"/>
        <w:gridCol w:w="667"/>
        <w:gridCol w:w="530"/>
        <w:gridCol w:w="667"/>
        <w:gridCol w:w="530"/>
        <w:gridCol w:w="679"/>
        <w:gridCol w:w="1003"/>
      </w:tblGrid>
      <w:tr w:rsidR="00342D6D" w:rsidRPr="00D02702" w14:paraId="39400673" w14:textId="77777777" w:rsidTr="00765793">
        <w:trPr>
          <w:trHeight w:val="300"/>
        </w:trPr>
        <w:tc>
          <w:tcPr>
            <w:tcW w:w="0" w:type="auto"/>
            <w:gridSpan w:val="11"/>
            <w:tcBorders>
              <w:top w:val="single" w:sz="4" w:space="0" w:color="auto"/>
              <w:left w:val="single" w:sz="4" w:space="0" w:color="auto"/>
              <w:bottom w:val="single" w:sz="4" w:space="0" w:color="auto"/>
              <w:right w:val="single" w:sz="4" w:space="0" w:color="auto"/>
            </w:tcBorders>
            <w:shd w:val="clear" w:color="808080" w:fill="B4C6E7"/>
            <w:vAlign w:val="bottom"/>
            <w:hideMark/>
          </w:tcPr>
          <w:p w14:paraId="678A21D0"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3. BENFICIARIOS DE SISTEMAS DE AGUA Y SANEAMIENTO</w:t>
            </w:r>
          </w:p>
        </w:tc>
      </w:tr>
      <w:tr w:rsidR="00342D6D" w:rsidRPr="000F3FBD" w14:paraId="6706F87C" w14:textId="77777777" w:rsidTr="00765793">
        <w:trPr>
          <w:trHeight w:val="300"/>
        </w:trPr>
        <w:tc>
          <w:tcPr>
            <w:tcW w:w="0" w:type="auto"/>
            <w:vMerge w:val="restart"/>
            <w:tcBorders>
              <w:top w:val="nil"/>
              <w:left w:val="single" w:sz="4" w:space="0" w:color="auto"/>
              <w:bottom w:val="single" w:sz="4" w:space="0" w:color="auto"/>
              <w:right w:val="single" w:sz="4" w:space="0" w:color="auto"/>
            </w:tcBorders>
            <w:shd w:val="clear" w:color="CCCCFF" w:fill="B4C6E7"/>
            <w:vAlign w:val="center"/>
            <w:hideMark/>
          </w:tcPr>
          <w:p w14:paraId="6844341B"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Comunidad</w:t>
            </w:r>
          </w:p>
        </w:tc>
        <w:tc>
          <w:tcPr>
            <w:tcW w:w="0" w:type="auto"/>
            <w:gridSpan w:val="2"/>
            <w:tcBorders>
              <w:top w:val="single" w:sz="4" w:space="0" w:color="auto"/>
              <w:left w:val="nil"/>
              <w:bottom w:val="single" w:sz="4" w:space="0" w:color="auto"/>
              <w:right w:val="single" w:sz="4" w:space="0" w:color="auto"/>
            </w:tcBorders>
            <w:shd w:val="clear" w:color="CCCCFF" w:fill="B4C6E7"/>
            <w:vAlign w:val="center"/>
            <w:hideMark/>
          </w:tcPr>
          <w:p w14:paraId="1B8FD0D8"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0 y 59 meses</w:t>
            </w:r>
          </w:p>
        </w:tc>
        <w:tc>
          <w:tcPr>
            <w:tcW w:w="0" w:type="auto"/>
            <w:gridSpan w:val="2"/>
            <w:tcBorders>
              <w:top w:val="single" w:sz="4" w:space="0" w:color="auto"/>
              <w:left w:val="nil"/>
              <w:bottom w:val="single" w:sz="4" w:space="0" w:color="auto"/>
              <w:right w:val="single" w:sz="4" w:space="0" w:color="auto"/>
            </w:tcBorders>
            <w:shd w:val="clear" w:color="CCCCFF" w:fill="B4C6E7"/>
            <w:vAlign w:val="center"/>
            <w:hideMark/>
          </w:tcPr>
          <w:p w14:paraId="774BAA8F"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5 y 17 años</w:t>
            </w:r>
          </w:p>
        </w:tc>
        <w:tc>
          <w:tcPr>
            <w:tcW w:w="0" w:type="auto"/>
            <w:gridSpan w:val="2"/>
            <w:tcBorders>
              <w:top w:val="single" w:sz="4" w:space="0" w:color="auto"/>
              <w:left w:val="nil"/>
              <w:bottom w:val="single" w:sz="4" w:space="0" w:color="auto"/>
              <w:right w:val="single" w:sz="4" w:space="0" w:color="auto"/>
            </w:tcBorders>
            <w:shd w:val="clear" w:color="CCCCFF" w:fill="B4C6E7"/>
            <w:vAlign w:val="center"/>
            <w:hideMark/>
          </w:tcPr>
          <w:p w14:paraId="2CDB23B7"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18 y 49 años</w:t>
            </w:r>
          </w:p>
        </w:tc>
        <w:tc>
          <w:tcPr>
            <w:tcW w:w="0" w:type="auto"/>
            <w:gridSpan w:val="2"/>
            <w:tcBorders>
              <w:top w:val="single" w:sz="4" w:space="0" w:color="auto"/>
              <w:left w:val="nil"/>
              <w:bottom w:val="single" w:sz="4" w:space="0" w:color="auto"/>
              <w:right w:val="single" w:sz="4" w:space="0" w:color="auto"/>
            </w:tcBorders>
            <w:shd w:val="clear" w:color="CCCCFF" w:fill="B4C6E7"/>
            <w:vAlign w:val="center"/>
            <w:hideMark/>
          </w:tcPr>
          <w:p w14:paraId="6DF5EF61"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Mayor 50 años</w:t>
            </w:r>
          </w:p>
        </w:tc>
        <w:tc>
          <w:tcPr>
            <w:tcW w:w="0" w:type="auto"/>
            <w:vMerge w:val="restart"/>
            <w:tcBorders>
              <w:top w:val="nil"/>
              <w:left w:val="single" w:sz="4" w:space="0" w:color="auto"/>
              <w:bottom w:val="single" w:sz="4" w:space="0" w:color="auto"/>
              <w:right w:val="single" w:sz="4" w:space="0" w:color="auto"/>
            </w:tcBorders>
            <w:shd w:val="clear" w:color="CCCCFF" w:fill="B4C6E7"/>
            <w:vAlign w:val="center"/>
            <w:hideMark/>
          </w:tcPr>
          <w:p w14:paraId="0EED5C85"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Subtotal</w:t>
            </w:r>
          </w:p>
        </w:tc>
        <w:tc>
          <w:tcPr>
            <w:tcW w:w="0" w:type="auto"/>
            <w:vMerge w:val="restart"/>
            <w:tcBorders>
              <w:top w:val="nil"/>
              <w:left w:val="single" w:sz="4" w:space="0" w:color="auto"/>
              <w:bottom w:val="single" w:sz="4" w:space="0" w:color="auto"/>
              <w:right w:val="single" w:sz="4" w:space="0" w:color="auto"/>
            </w:tcBorders>
            <w:shd w:val="clear" w:color="CCCCFF" w:fill="B4C6E7"/>
            <w:vAlign w:val="center"/>
            <w:hideMark/>
          </w:tcPr>
          <w:p w14:paraId="43030C98"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Avance obras</w:t>
            </w:r>
          </w:p>
        </w:tc>
      </w:tr>
      <w:tr w:rsidR="00B82F14" w:rsidRPr="000F3FBD" w14:paraId="51E52F36" w14:textId="77777777" w:rsidTr="00765793">
        <w:trPr>
          <w:trHeight w:val="300"/>
        </w:trPr>
        <w:tc>
          <w:tcPr>
            <w:tcW w:w="0" w:type="auto"/>
            <w:vMerge/>
            <w:tcBorders>
              <w:top w:val="nil"/>
              <w:left w:val="single" w:sz="4" w:space="0" w:color="auto"/>
              <w:bottom w:val="single" w:sz="4" w:space="0" w:color="auto"/>
              <w:right w:val="single" w:sz="4" w:space="0" w:color="auto"/>
            </w:tcBorders>
            <w:vAlign w:val="center"/>
            <w:hideMark/>
          </w:tcPr>
          <w:p w14:paraId="1177A203" w14:textId="77777777" w:rsidR="00342D6D" w:rsidRPr="000F3FBD" w:rsidRDefault="00342D6D" w:rsidP="00765793">
            <w:pPr>
              <w:rPr>
                <w:rFonts w:ascii="Calibri Light" w:hAnsi="Calibri Light" w:cs="Calibri"/>
                <w:b/>
                <w:bCs/>
                <w:color w:val="000000"/>
                <w:sz w:val="16"/>
                <w:szCs w:val="16"/>
                <w:lang w:val="es-419" w:eastAsia="es-419"/>
              </w:rPr>
            </w:pPr>
          </w:p>
        </w:tc>
        <w:tc>
          <w:tcPr>
            <w:tcW w:w="0" w:type="auto"/>
            <w:tcBorders>
              <w:top w:val="nil"/>
              <w:left w:val="nil"/>
              <w:bottom w:val="single" w:sz="4" w:space="0" w:color="auto"/>
              <w:right w:val="single" w:sz="4" w:space="0" w:color="auto"/>
            </w:tcBorders>
            <w:shd w:val="clear" w:color="CCCCFF" w:fill="B4C6E7"/>
            <w:vAlign w:val="center"/>
            <w:hideMark/>
          </w:tcPr>
          <w:p w14:paraId="358F1552"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Niño</w:t>
            </w:r>
          </w:p>
        </w:tc>
        <w:tc>
          <w:tcPr>
            <w:tcW w:w="0" w:type="auto"/>
            <w:tcBorders>
              <w:top w:val="nil"/>
              <w:left w:val="nil"/>
              <w:bottom w:val="single" w:sz="4" w:space="0" w:color="auto"/>
              <w:right w:val="single" w:sz="4" w:space="0" w:color="auto"/>
            </w:tcBorders>
            <w:shd w:val="clear" w:color="CCCCFF" w:fill="B4C6E7"/>
            <w:vAlign w:val="center"/>
            <w:hideMark/>
          </w:tcPr>
          <w:p w14:paraId="4D31C886"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Niña</w:t>
            </w:r>
          </w:p>
        </w:tc>
        <w:tc>
          <w:tcPr>
            <w:tcW w:w="0" w:type="auto"/>
            <w:tcBorders>
              <w:top w:val="nil"/>
              <w:left w:val="nil"/>
              <w:bottom w:val="single" w:sz="4" w:space="0" w:color="auto"/>
              <w:right w:val="single" w:sz="4" w:space="0" w:color="auto"/>
            </w:tcBorders>
            <w:shd w:val="clear" w:color="CCCCFF" w:fill="B4C6E7"/>
            <w:vAlign w:val="center"/>
            <w:hideMark/>
          </w:tcPr>
          <w:p w14:paraId="09E69F70"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Hombre</w:t>
            </w:r>
          </w:p>
        </w:tc>
        <w:tc>
          <w:tcPr>
            <w:tcW w:w="0" w:type="auto"/>
            <w:tcBorders>
              <w:top w:val="nil"/>
              <w:left w:val="nil"/>
              <w:bottom w:val="single" w:sz="4" w:space="0" w:color="auto"/>
              <w:right w:val="single" w:sz="4" w:space="0" w:color="auto"/>
            </w:tcBorders>
            <w:shd w:val="clear" w:color="CCCCFF" w:fill="B4C6E7"/>
            <w:vAlign w:val="center"/>
            <w:hideMark/>
          </w:tcPr>
          <w:p w14:paraId="6F7F4E99"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Mujer</w:t>
            </w:r>
          </w:p>
        </w:tc>
        <w:tc>
          <w:tcPr>
            <w:tcW w:w="0" w:type="auto"/>
            <w:tcBorders>
              <w:top w:val="nil"/>
              <w:left w:val="nil"/>
              <w:bottom w:val="single" w:sz="4" w:space="0" w:color="auto"/>
              <w:right w:val="single" w:sz="4" w:space="0" w:color="auto"/>
            </w:tcBorders>
            <w:shd w:val="clear" w:color="CCCCFF" w:fill="B4C6E7"/>
            <w:vAlign w:val="center"/>
            <w:hideMark/>
          </w:tcPr>
          <w:p w14:paraId="01F7254B"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Hombre</w:t>
            </w:r>
          </w:p>
        </w:tc>
        <w:tc>
          <w:tcPr>
            <w:tcW w:w="0" w:type="auto"/>
            <w:tcBorders>
              <w:top w:val="nil"/>
              <w:left w:val="nil"/>
              <w:bottom w:val="single" w:sz="4" w:space="0" w:color="auto"/>
              <w:right w:val="single" w:sz="4" w:space="0" w:color="auto"/>
            </w:tcBorders>
            <w:shd w:val="clear" w:color="CCCCFF" w:fill="B4C6E7"/>
            <w:vAlign w:val="center"/>
            <w:hideMark/>
          </w:tcPr>
          <w:p w14:paraId="015E5C55"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Mujer</w:t>
            </w:r>
          </w:p>
        </w:tc>
        <w:tc>
          <w:tcPr>
            <w:tcW w:w="0" w:type="auto"/>
            <w:tcBorders>
              <w:top w:val="nil"/>
              <w:left w:val="nil"/>
              <w:bottom w:val="single" w:sz="4" w:space="0" w:color="auto"/>
              <w:right w:val="single" w:sz="4" w:space="0" w:color="auto"/>
            </w:tcBorders>
            <w:shd w:val="clear" w:color="CCCCFF" w:fill="B4C6E7"/>
            <w:vAlign w:val="center"/>
            <w:hideMark/>
          </w:tcPr>
          <w:p w14:paraId="1C08D132"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Hombre</w:t>
            </w:r>
          </w:p>
        </w:tc>
        <w:tc>
          <w:tcPr>
            <w:tcW w:w="0" w:type="auto"/>
            <w:tcBorders>
              <w:top w:val="nil"/>
              <w:left w:val="nil"/>
              <w:bottom w:val="single" w:sz="4" w:space="0" w:color="auto"/>
              <w:right w:val="single" w:sz="4" w:space="0" w:color="auto"/>
            </w:tcBorders>
            <w:shd w:val="clear" w:color="CCCCFF" w:fill="B4C6E7"/>
            <w:vAlign w:val="center"/>
            <w:hideMark/>
          </w:tcPr>
          <w:p w14:paraId="194E2B00" w14:textId="77777777" w:rsidR="00342D6D" w:rsidRPr="000F3FBD" w:rsidRDefault="00342D6D" w:rsidP="00765793">
            <w:pPr>
              <w:jc w:val="cente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Mujer</w:t>
            </w:r>
          </w:p>
        </w:tc>
        <w:tc>
          <w:tcPr>
            <w:tcW w:w="0" w:type="auto"/>
            <w:vMerge/>
            <w:tcBorders>
              <w:top w:val="nil"/>
              <w:left w:val="single" w:sz="4" w:space="0" w:color="auto"/>
              <w:bottom w:val="single" w:sz="4" w:space="0" w:color="auto"/>
              <w:right w:val="single" w:sz="4" w:space="0" w:color="auto"/>
            </w:tcBorders>
            <w:vAlign w:val="center"/>
            <w:hideMark/>
          </w:tcPr>
          <w:p w14:paraId="66D45C67" w14:textId="77777777" w:rsidR="00342D6D" w:rsidRPr="000F3FBD" w:rsidRDefault="00342D6D" w:rsidP="00765793">
            <w:pPr>
              <w:rPr>
                <w:rFonts w:ascii="Calibri Light" w:hAnsi="Calibri Light" w:cs="Calibri"/>
                <w:b/>
                <w:bCs/>
                <w:color w:val="000000"/>
                <w:sz w:val="16"/>
                <w:szCs w:val="16"/>
                <w:lang w:val="es-419" w:eastAsia="es-419"/>
              </w:rPr>
            </w:pPr>
          </w:p>
        </w:tc>
        <w:tc>
          <w:tcPr>
            <w:tcW w:w="0" w:type="auto"/>
            <w:vMerge/>
            <w:tcBorders>
              <w:top w:val="nil"/>
              <w:left w:val="single" w:sz="4" w:space="0" w:color="auto"/>
              <w:bottom w:val="single" w:sz="4" w:space="0" w:color="auto"/>
              <w:right w:val="single" w:sz="4" w:space="0" w:color="auto"/>
            </w:tcBorders>
            <w:vAlign w:val="center"/>
            <w:hideMark/>
          </w:tcPr>
          <w:p w14:paraId="7BE9C2DA" w14:textId="77777777" w:rsidR="00342D6D" w:rsidRPr="000F3FBD" w:rsidRDefault="00342D6D" w:rsidP="00765793">
            <w:pPr>
              <w:rPr>
                <w:rFonts w:ascii="Calibri Light" w:hAnsi="Calibri Light" w:cs="Calibri"/>
                <w:b/>
                <w:bCs/>
                <w:color w:val="000000"/>
                <w:sz w:val="16"/>
                <w:szCs w:val="16"/>
                <w:lang w:val="es-419" w:eastAsia="es-419"/>
              </w:rPr>
            </w:pPr>
          </w:p>
        </w:tc>
      </w:tr>
      <w:tr w:rsidR="00B82F14" w:rsidRPr="000F3FBD" w14:paraId="693E2284" w14:textId="77777777" w:rsidTr="0076579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511AEF" w14:textId="77777777" w:rsidR="00342D6D" w:rsidRPr="000F3FBD" w:rsidRDefault="00342D6D" w:rsidP="00765793">
            <w:pP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 xml:space="preserve">Sistema de abastecimiento colegio del resguardo indígena </w:t>
            </w:r>
            <w:proofErr w:type="gramStart"/>
            <w:r w:rsidRPr="000F3FBD">
              <w:rPr>
                <w:rFonts w:ascii="Calibri Light" w:hAnsi="Calibri Light" w:cs="Calibri"/>
                <w:b/>
                <w:bCs/>
                <w:color w:val="000000"/>
                <w:sz w:val="16"/>
                <w:szCs w:val="16"/>
                <w:lang w:val="es-419" w:eastAsia="es-419"/>
              </w:rPr>
              <w:t>de  Alto</w:t>
            </w:r>
            <w:proofErr w:type="gramEnd"/>
            <w:r w:rsidRPr="000F3FBD">
              <w:rPr>
                <w:rFonts w:ascii="Calibri Light" w:hAnsi="Calibri Light" w:cs="Calibri"/>
                <w:b/>
                <w:bCs/>
                <w:color w:val="000000"/>
                <w:sz w:val="16"/>
                <w:szCs w:val="16"/>
                <w:lang w:val="es-419" w:eastAsia="es-419"/>
              </w:rPr>
              <w:t xml:space="preserve"> Lorenzó </w:t>
            </w:r>
          </w:p>
        </w:tc>
        <w:tc>
          <w:tcPr>
            <w:tcW w:w="0" w:type="auto"/>
            <w:tcBorders>
              <w:top w:val="nil"/>
              <w:left w:val="nil"/>
              <w:bottom w:val="single" w:sz="4" w:space="0" w:color="auto"/>
              <w:right w:val="single" w:sz="4" w:space="0" w:color="auto"/>
            </w:tcBorders>
            <w:shd w:val="clear" w:color="auto" w:fill="auto"/>
            <w:vAlign w:val="center"/>
            <w:hideMark/>
          </w:tcPr>
          <w:p w14:paraId="22832761"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0</w:t>
            </w:r>
          </w:p>
        </w:tc>
        <w:tc>
          <w:tcPr>
            <w:tcW w:w="0" w:type="auto"/>
            <w:tcBorders>
              <w:top w:val="nil"/>
              <w:left w:val="nil"/>
              <w:bottom w:val="single" w:sz="4" w:space="0" w:color="auto"/>
              <w:right w:val="single" w:sz="4" w:space="0" w:color="auto"/>
            </w:tcBorders>
            <w:shd w:val="clear" w:color="auto" w:fill="auto"/>
            <w:vAlign w:val="center"/>
            <w:hideMark/>
          </w:tcPr>
          <w:p w14:paraId="1C8A84F0"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0</w:t>
            </w:r>
          </w:p>
        </w:tc>
        <w:tc>
          <w:tcPr>
            <w:tcW w:w="0" w:type="auto"/>
            <w:tcBorders>
              <w:top w:val="nil"/>
              <w:left w:val="nil"/>
              <w:bottom w:val="single" w:sz="4" w:space="0" w:color="auto"/>
              <w:right w:val="single" w:sz="4" w:space="0" w:color="auto"/>
            </w:tcBorders>
            <w:shd w:val="clear" w:color="auto" w:fill="auto"/>
            <w:vAlign w:val="center"/>
            <w:hideMark/>
          </w:tcPr>
          <w:p w14:paraId="091AB6B8"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40</w:t>
            </w:r>
          </w:p>
        </w:tc>
        <w:tc>
          <w:tcPr>
            <w:tcW w:w="0" w:type="auto"/>
            <w:tcBorders>
              <w:top w:val="nil"/>
              <w:left w:val="nil"/>
              <w:bottom w:val="single" w:sz="4" w:space="0" w:color="auto"/>
              <w:right w:val="single" w:sz="4" w:space="0" w:color="auto"/>
            </w:tcBorders>
            <w:shd w:val="clear" w:color="auto" w:fill="auto"/>
            <w:vAlign w:val="center"/>
            <w:hideMark/>
          </w:tcPr>
          <w:p w14:paraId="60E067EA"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46</w:t>
            </w:r>
          </w:p>
        </w:tc>
        <w:tc>
          <w:tcPr>
            <w:tcW w:w="0" w:type="auto"/>
            <w:tcBorders>
              <w:top w:val="nil"/>
              <w:left w:val="nil"/>
              <w:bottom w:val="single" w:sz="4" w:space="0" w:color="auto"/>
              <w:right w:val="single" w:sz="4" w:space="0" w:color="auto"/>
            </w:tcBorders>
            <w:shd w:val="clear" w:color="auto" w:fill="auto"/>
            <w:vAlign w:val="center"/>
            <w:hideMark/>
          </w:tcPr>
          <w:p w14:paraId="1BFF6941"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10</w:t>
            </w:r>
          </w:p>
        </w:tc>
        <w:tc>
          <w:tcPr>
            <w:tcW w:w="0" w:type="auto"/>
            <w:tcBorders>
              <w:top w:val="nil"/>
              <w:left w:val="nil"/>
              <w:bottom w:val="single" w:sz="4" w:space="0" w:color="auto"/>
              <w:right w:val="single" w:sz="4" w:space="0" w:color="auto"/>
            </w:tcBorders>
            <w:shd w:val="clear" w:color="auto" w:fill="auto"/>
            <w:vAlign w:val="center"/>
            <w:hideMark/>
          </w:tcPr>
          <w:p w14:paraId="3075B602"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7</w:t>
            </w:r>
          </w:p>
        </w:tc>
        <w:tc>
          <w:tcPr>
            <w:tcW w:w="0" w:type="auto"/>
            <w:tcBorders>
              <w:top w:val="nil"/>
              <w:left w:val="nil"/>
              <w:bottom w:val="single" w:sz="4" w:space="0" w:color="auto"/>
              <w:right w:val="single" w:sz="4" w:space="0" w:color="auto"/>
            </w:tcBorders>
            <w:shd w:val="clear" w:color="auto" w:fill="auto"/>
            <w:vAlign w:val="center"/>
            <w:hideMark/>
          </w:tcPr>
          <w:p w14:paraId="2ED44AF0"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0</w:t>
            </w:r>
          </w:p>
        </w:tc>
        <w:tc>
          <w:tcPr>
            <w:tcW w:w="0" w:type="auto"/>
            <w:tcBorders>
              <w:top w:val="nil"/>
              <w:left w:val="nil"/>
              <w:bottom w:val="single" w:sz="4" w:space="0" w:color="auto"/>
              <w:right w:val="single" w:sz="4" w:space="0" w:color="auto"/>
            </w:tcBorders>
            <w:shd w:val="clear" w:color="auto" w:fill="auto"/>
            <w:vAlign w:val="center"/>
            <w:hideMark/>
          </w:tcPr>
          <w:p w14:paraId="214B955B"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0</w:t>
            </w:r>
          </w:p>
        </w:tc>
        <w:tc>
          <w:tcPr>
            <w:tcW w:w="0" w:type="auto"/>
            <w:tcBorders>
              <w:top w:val="nil"/>
              <w:left w:val="nil"/>
              <w:bottom w:val="single" w:sz="4" w:space="0" w:color="auto"/>
              <w:right w:val="single" w:sz="4" w:space="0" w:color="auto"/>
            </w:tcBorders>
            <w:shd w:val="clear" w:color="auto" w:fill="auto"/>
            <w:vAlign w:val="center"/>
            <w:hideMark/>
          </w:tcPr>
          <w:p w14:paraId="6BAD986D"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103</w:t>
            </w:r>
          </w:p>
        </w:tc>
        <w:tc>
          <w:tcPr>
            <w:tcW w:w="0" w:type="auto"/>
            <w:tcBorders>
              <w:top w:val="nil"/>
              <w:left w:val="nil"/>
              <w:bottom w:val="single" w:sz="4" w:space="0" w:color="auto"/>
              <w:right w:val="single" w:sz="4" w:space="0" w:color="auto"/>
            </w:tcBorders>
            <w:shd w:val="clear" w:color="auto" w:fill="auto"/>
            <w:vAlign w:val="center"/>
            <w:hideMark/>
          </w:tcPr>
          <w:p w14:paraId="7DBD7BAA"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100%</w:t>
            </w:r>
          </w:p>
        </w:tc>
      </w:tr>
      <w:tr w:rsidR="00B82F14" w:rsidRPr="000F3FBD" w14:paraId="3821A991" w14:textId="77777777" w:rsidTr="00765793">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BF023D" w14:textId="77777777" w:rsidR="00342D6D" w:rsidRPr="000F3FBD" w:rsidRDefault="00342D6D" w:rsidP="00765793">
            <w:pPr>
              <w:rPr>
                <w:rFonts w:ascii="Calibri Light" w:hAnsi="Calibri Light" w:cs="Calibri"/>
                <w:b/>
                <w:bCs/>
                <w:color w:val="000000"/>
                <w:sz w:val="16"/>
                <w:szCs w:val="16"/>
                <w:lang w:val="es-419" w:eastAsia="es-419"/>
              </w:rPr>
            </w:pPr>
            <w:r w:rsidRPr="000F3FBD">
              <w:rPr>
                <w:rFonts w:ascii="Calibri Light" w:hAnsi="Calibri Light" w:cs="Calibri"/>
                <w:b/>
                <w:bCs/>
                <w:color w:val="000000"/>
                <w:sz w:val="16"/>
                <w:szCs w:val="16"/>
                <w:lang w:val="es-419" w:eastAsia="es-419"/>
              </w:rPr>
              <w:t>Sistema de Cloración a nivel comunitario Resguardo Indígena Alto Lorenzo</w:t>
            </w:r>
          </w:p>
        </w:tc>
        <w:tc>
          <w:tcPr>
            <w:tcW w:w="0" w:type="auto"/>
            <w:tcBorders>
              <w:top w:val="nil"/>
              <w:left w:val="nil"/>
              <w:bottom w:val="single" w:sz="4" w:space="0" w:color="auto"/>
              <w:right w:val="single" w:sz="4" w:space="0" w:color="auto"/>
            </w:tcBorders>
            <w:shd w:val="clear" w:color="auto" w:fill="auto"/>
            <w:vAlign w:val="center"/>
            <w:hideMark/>
          </w:tcPr>
          <w:p w14:paraId="2DC5A14C"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15</w:t>
            </w:r>
          </w:p>
        </w:tc>
        <w:tc>
          <w:tcPr>
            <w:tcW w:w="0" w:type="auto"/>
            <w:tcBorders>
              <w:top w:val="nil"/>
              <w:left w:val="nil"/>
              <w:bottom w:val="single" w:sz="4" w:space="0" w:color="auto"/>
              <w:right w:val="single" w:sz="4" w:space="0" w:color="auto"/>
            </w:tcBorders>
            <w:shd w:val="clear" w:color="auto" w:fill="auto"/>
            <w:vAlign w:val="center"/>
            <w:hideMark/>
          </w:tcPr>
          <w:p w14:paraId="11C9B0DC"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16</w:t>
            </w:r>
          </w:p>
        </w:tc>
        <w:tc>
          <w:tcPr>
            <w:tcW w:w="0" w:type="auto"/>
            <w:tcBorders>
              <w:top w:val="nil"/>
              <w:left w:val="nil"/>
              <w:bottom w:val="single" w:sz="4" w:space="0" w:color="auto"/>
              <w:right w:val="single" w:sz="4" w:space="0" w:color="auto"/>
            </w:tcBorders>
            <w:shd w:val="clear" w:color="auto" w:fill="auto"/>
            <w:vAlign w:val="center"/>
            <w:hideMark/>
          </w:tcPr>
          <w:p w14:paraId="0192B002"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8</w:t>
            </w:r>
          </w:p>
        </w:tc>
        <w:tc>
          <w:tcPr>
            <w:tcW w:w="0" w:type="auto"/>
            <w:tcBorders>
              <w:top w:val="nil"/>
              <w:left w:val="nil"/>
              <w:bottom w:val="single" w:sz="4" w:space="0" w:color="auto"/>
              <w:right w:val="single" w:sz="4" w:space="0" w:color="auto"/>
            </w:tcBorders>
            <w:shd w:val="clear" w:color="auto" w:fill="auto"/>
            <w:vAlign w:val="center"/>
            <w:hideMark/>
          </w:tcPr>
          <w:p w14:paraId="7376E629"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12</w:t>
            </w:r>
          </w:p>
        </w:tc>
        <w:tc>
          <w:tcPr>
            <w:tcW w:w="0" w:type="auto"/>
            <w:tcBorders>
              <w:top w:val="nil"/>
              <w:left w:val="nil"/>
              <w:bottom w:val="single" w:sz="4" w:space="0" w:color="auto"/>
              <w:right w:val="single" w:sz="4" w:space="0" w:color="auto"/>
            </w:tcBorders>
            <w:shd w:val="clear" w:color="auto" w:fill="auto"/>
            <w:vAlign w:val="center"/>
            <w:hideMark/>
          </w:tcPr>
          <w:p w14:paraId="33689DE5"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73</w:t>
            </w:r>
          </w:p>
        </w:tc>
        <w:tc>
          <w:tcPr>
            <w:tcW w:w="0" w:type="auto"/>
            <w:tcBorders>
              <w:top w:val="nil"/>
              <w:left w:val="nil"/>
              <w:bottom w:val="single" w:sz="4" w:space="0" w:color="auto"/>
              <w:right w:val="single" w:sz="4" w:space="0" w:color="auto"/>
            </w:tcBorders>
            <w:shd w:val="clear" w:color="auto" w:fill="auto"/>
            <w:vAlign w:val="center"/>
            <w:hideMark/>
          </w:tcPr>
          <w:p w14:paraId="4F7E27E4"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83</w:t>
            </w:r>
          </w:p>
        </w:tc>
        <w:tc>
          <w:tcPr>
            <w:tcW w:w="0" w:type="auto"/>
            <w:tcBorders>
              <w:top w:val="nil"/>
              <w:left w:val="nil"/>
              <w:bottom w:val="single" w:sz="4" w:space="0" w:color="auto"/>
              <w:right w:val="single" w:sz="4" w:space="0" w:color="auto"/>
            </w:tcBorders>
            <w:shd w:val="clear" w:color="auto" w:fill="auto"/>
            <w:vAlign w:val="center"/>
            <w:hideMark/>
          </w:tcPr>
          <w:p w14:paraId="35CD3D88"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29</w:t>
            </w:r>
          </w:p>
        </w:tc>
        <w:tc>
          <w:tcPr>
            <w:tcW w:w="0" w:type="auto"/>
            <w:tcBorders>
              <w:top w:val="nil"/>
              <w:left w:val="nil"/>
              <w:bottom w:val="single" w:sz="4" w:space="0" w:color="auto"/>
              <w:right w:val="single" w:sz="4" w:space="0" w:color="auto"/>
            </w:tcBorders>
            <w:shd w:val="clear" w:color="auto" w:fill="auto"/>
            <w:vAlign w:val="center"/>
            <w:hideMark/>
          </w:tcPr>
          <w:p w14:paraId="1DBE4CDF"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37</w:t>
            </w:r>
          </w:p>
        </w:tc>
        <w:tc>
          <w:tcPr>
            <w:tcW w:w="0" w:type="auto"/>
            <w:tcBorders>
              <w:top w:val="nil"/>
              <w:left w:val="nil"/>
              <w:bottom w:val="single" w:sz="4" w:space="0" w:color="auto"/>
              <w:right w:val="single" w:sz="4" w:space="0" w:color="auto"/>
            </w:tcBorders>
            <w:shd w:val="clear" w:color="auto" w:fill="auto"/>
            <w:vAlign w:val="center"/>
            <w:hideMark/>
          </w:tcPr>
          <w:p w14:paraId="2897BEE9"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273</w:t>
            </w:r>
          </w:p>
        </w:tc>
        <w:tc>
          <w:tcPr>
            <w:tcW w:w="0" w:type="auto"/>
            <w:tcBorders>
              <w:top w:val="nil"/>
              <w:left w:val="nil"/>
              <w:bottom w:val="single" w:sz="4" w:space="0" w:color="auto"/>
              <w:right w:val="single" w:sz="4" w:space="0" w:color="auto"/>
            </w:tcBorders>
            <w:shd w:val="clear" w:color="auto" w:fill="auto"/>
            <w:vAlign w:val="center"/>
            <w:hideMark/>
          </w:tcPr>
          <w:p w14:paraId="6083B773"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90%</w:t>
            </w:r>
          </w:p>
        </w:tc>
      </w:tr>
      <w:tr w:rsidR="00B82F14" w:rsidRPr="000F3FBD" w14:paraId="45B080CC" w14:textId="77777777" w:rsidTr="0076579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730400" w14:textId="77777777" w:rsidR="00342D6D" w:rsidRPr="000F3FBD" w:rsidRDefault="00342D6D" w:rsidP="00765793">
            <w:pPr>
              <w:rPr>
                <w:rFonts w:ascii="Calibri Light" w:hAnsi="Calibri Light" w:cs="Calibri"/>
                <w:b/>
                <w:bCs/>
                <w:sz w:val="16"/>
                <w:szCs w:val="16"/>
                <w:lang w:val="es-419" w:eastAsia="es-419"/>
              </w:rPr>
            </w:pPr>
            <w:r w:rsidRPr="000F3FBD">
              <w:rPr>
                <w:rFonts w:ascii="Calibri Light" w:hAnsi="Calibri Light" w:cs="Calibri"/>
                <w:b/>
                <w:bCs/>
                <w:sz w:val="16"/>
                <w:szCs w:val="16"/>
                <w:lang w:val="es-419" w:eastAsia="es-419"/>
              </w:rPr>
              <w:t>Sistema de tanque séptico del CDI de la Carmelita con el mejoramiento de las baterías sanitarias.</w:t>
            </w:r>
          </w:p>
        </w:tc>
        <w:tc>
          <w:tcPr>
            <w:tcW w:w="0" w:type="auto"/>
            <w:tcBorders>
              <w:top w:val="nil"/>
              <w:left w:val="nil"/>
              <w:bottom w:val="single" w:sz="4" w:space="0" w:color="auto"/>
              <w:right w:val="single" w:sz="4" w:space="0" w:color="auto"/>
            </w:tcBorders>
            <w:shd w:val="clear" w:color="auto" w:fill="auto"/>
            <w:vAlign w:val="center"/>
            <w:hideMark/>
          </w:tcPr>
          <w:p w14:paraId="1D6D7C86"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20</w:t>
            </w:r>
          </w:p>
        </w:tc>
        <w:tc>
          <w:tcPr>
            <w:tcW w:w="0" w:type="auto"/>
            <w:tcBorders>
              <w:top w:val="nil"/>
              <w:left w:val="nil"/>
              <w:bottom w:val="single" w:sz="4" w:space="0" w:color="auto"/>
              <w:right w:val="single" w:sz="4" w:space="0" w:color="auto"/>
            </w:tcBorders>
            <w:shd w:val="clear" w:color="auto" w:fill="auto"/>
            <w:vAlign w:val="center"/>
            <w:hideMark/>
          </w:tcPr>
          <w:p w14:paraId="0C4ED25C"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25</w:t>
            </w:r>
          </w:p>
        </w:tc>
        <w:tc>
          <w:tcPr>
            <w:tcW w:w="0" w:type="auto"/>
            <w:tcBorders>
              <w:top w:val="nil"/>
              <w:left w:val="nil"/>
              <w:bottom w:val="single" w:sz="4" w:space="0" w:color="auto"/>
              <w:right w:val="single" w:sz="4" w:space="0" w:color="auto"/>
            </w:tcBorders>
            <w:shd w:val="clear" w:color="auto" w:fill="auto"/>
            <w:vAlign w:val="center"/>
            <w:hideMark/>
          </w:tcPr>
          <w:p w14:paraId="46E8D74F"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15</w:t>
            </w:r>
          </w:p>
        </w:tc>
        <w:tc>
          <w:tcPr>
            <w:tcW w:w="0" w:type="auto"/>
            <w:tcBorders>
              <w:top w:val="nil"/>
              <w:left w:val="nil"/>
              <w:bottom w:val="single" w:sz="4" w:space="0" w:color="auto"/>
              <w:right w:val="single" w:sz="4" w:space="0" w:color="auto"/>
            </w:tcBorders>
            <w:shd w:val="clear" w:color="auto" w:fill="auto"/>
            <w:vAlign w:val="center"/>
            <w:hideMark/>
          </w:tcPr>
          <w:p w14:paraId="6D98BAE7"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10</w:t>
            </w:r>
          </w:p>
        </w:tc>
        <w:tc>
          <w:tcPr>
            <w:tcW w:w="0" w:type="auto"/>
            <w:tcBorders>
              <w:top w:val="nil"/>
              <w:left w:val="nil"/>
              <w:bottom w:val="single" w:sz="4" w:space="0" w:color="auto"/>
              <w:right w:val="single" w:sz="4" w:space="0" w:color="auto"/>
            </w:tcBorders>
            <w:shd w:val="clear" w:color="auto" w:fill="auto"/>
            <w:vAlign w:val="center"/>
            <w:hideMark/>
          </w:tcPr>
          <w:p w14:paraId="17471B85"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135</w:t>
            </w:r>
          </w:p>
        </w:tc>
        <w:tc>
          <w:tcPr>
            <w:tcW w:w="0" w:type="auto"/>
            <w:tcBorders>
              <w:top w:val="nil"/>
              <w:left w:val="nil"/>
              <w:bottom w:val="single" w:sz="4" w:space="0" w:color="auto"/>
              <w:right w:val="single" w:sz="4" w:space="0" w:color="auto"/>
            </w:tcBorders>
            <w:shd w:val="clear" w:color="auto" w:fill="auto"/>
            <w:vAlign w:val="center"/>
            <w:hideMark/>
          </w:tcPr>
          <w:p w14:paraId="1DF76A80"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100</w:t>
            </w:r>
          </w:p>
        </w:tc>
        <w:tc>
          <w:tcPr>
            <w:tcW w:w="0" w:type="auto"/>
            <w:tcBorders>
              <w:top w:val="nil"/>
              <w:left w:val="nil"/>
              <w:bottom w:val="single" w:sz="4" w:space="0" w:color="auto"/>
              <w:right w:val="single" w:sz="4" w:space="0" w:color="auto"/>
            </w:tcBorders>
            <w:shd w:val="clear" w:color="auto" w:fill="auto"/>
            <w:vAlign w:val="center"/>
            <w:hideMark/>
          </w:tcPr>
          <w:p w14:paraId="37BD7848"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30</w:t>
            </w:r>
          </w:p>
        </w:tc>
        <w:tc>
          <w:tcPr>
            <w:tcW w:w="0" w:type="auto"/>
            <w:tcBorders>
              <w:top w:val="nil"/>
              <w:left w:val="nil"/>
              <w:bottom w:val="single" w:sz="4" w:space="0" w:color="auto"/>
              <w:right w:val="single" w:sz="4" w:space="0" w:color="auto"/>
            </w:tcBorders>
            <w:shd w:val="clear" w:color="auto" w:fill="auto"/>
            <w:vAlign w:val="center"/>
            <w:hideMark/>
          </w:tcPr>
          <w:p w14:paraId="7ABC3C71"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35</w:t>
            </w:r>
          </w:p>
        </w:tc>
        <w:tc>
          <w:tcPr>
            <w:tcW w:w="0" w:type="auto"/>
            <w:tcBorders>
              <w:top w:val="nil"/>
              <w:left w:val="nil"/>
              <w:bottom w:val="single" w:sz="4" w:space="0" w:color="auto"/>
              <w:right w:val="single" w:sz="4" w:space="0" w:color="auto"/>
            </w:tcBorders>
            <w:shd w:val="clear" w:color="auto" w:fill="auto"/>
            <w:vAlign w:val="center"/>
            <w:hideMark/>
          </w:tcPr>
          <w:p w14:paraId="2267B689"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370</w:t>
            </w:r>
          </w:p>
        </w:tc>
        <w:tc>
          <w:tcPr>
            <w:tcW w:w="0" w:type="auto"/>
            <w:tcBorders>
              <w:top w:val="nil"/>
              <w:left w:val="nil"/>
              <w:bottom w:val="single" w:sz="4" w:space="0" w:color="auto"/>
              <w:right w:val="single" w:sz="4" w:space="0" w:color="auto"/>
            </w:tcBorders>
            <w:shd w:val="clear" w:color="auto" w:fill="auto"/>
            <w:vAlign w:val="center"/>
            <w:hideMark/>
          </w:tcPr>
          <w:p w14:paraId="7FD2666E" w14:textId="77777777" w:rsidR="00342D6D" w:rsidRPr="000F3FBD" w:rsidRDefault="00342D6D" w:rsidP="00765793">
            <w:pPr>
              <w:jc w:val="right"/>
              <w:rPr>
                <w:rFonts w:ascii="Calibri Light" w:hAnsi="Calibri Light" w:cs="Calibri"/>
                <w:color w:val="000000"/>
                <w:sz w:val="16"/>
                <w:szCs w:val="16"/>
                <w:lang w:val="es-419" w:eastAsia="es-419"/>
              </w:rPr>
            </w:pPr>
            <w:r w:rsidRPr="000F3FBD">
              <w:rPr>
                <w:rFonts w:ascii="Calibri Light" w:hAnsi="Calibri Light" w:cs="Calibri"/>
                <w:color w:val="000000"/>
                <w:sz w:val="16"/>
                <w:szCs w:val="16"/>
                <w:lang w:val="es-419" w:eastAsia="es-419"/>
              </w:rPr>
              <w:t>80%</w:t>
            </w:r>
          </w:p>
        </w:tc>
      </w:tr>
      <w:tr w:rsidR="00342D6D" w:rsidRPr="000F3FBD" w14:paraId="215B7858" w14:textId="77777777" w:rsidTr="00765793">
        <w:trPr>
          <w:trHeight w:val="70"/>
        </w:trPr>
        <w:tc>
          <w:tcPr>
            <w:tcW w:w="0" w:type="auto"/>
            <w:gridSpan w:val="9"/>
            <w:tcBorders>
              <w:top w:val="single" w:sz="4" w:space="0" w:color="auto"/>
              <w:left w:val="single" w:sz="4" w:space="0" w:color="auto"/>
              <w:bottom w:val="single" w:sz="4" w:space="0" w:color="auto"/>
              <w:right w:val="single" w:sz="4" w:space="0" w:color="auto"/>
            </w:tcBorders>
            <w:shd w:val="clear" w:color="008080" w:fill="A9D08E"/>
            <w:vAlign w:val="center"/>
            <w:hideMark/>
          </w:tcPr>
          <w:p w14:paraId="1F49EF3F" w14:textId="77777777" w:rsidR="00342D6D" w:rsidRPr="000F3FBD" w:rsidRDefault="00342D6D" w:rsidP="00765793">
            <w:pPr>
              <w:jc w:val="center"/>
              <w:rPr>
                <w:rFonts w:ascii="Calibri Light" w:hAnsi="Calibri Light" w:cs="Calibri"/>
                <w:b/>
                <w:bCs/>
                <w:sz w:val="16"/>
                <w:szCs w:val="16"/>
                <w:lang w:val="es-419" w:eastAsia="es-419"/>
              </w:rPr>
            </w:pPr>
            <w:r w:rsidRPr="000F3FBD">
              <w:rPr>
                <w:rFonts w:ascii="Calibri Light" w:hAnsi="Calibri Light" w:cs="Calibri"/>
                <w:b/>
                <w:bCs/>
                <w:sz w:val="16"/>
                <w:szCs w:val="16"/>
                <w:lang w:val="es-419" w:eastAsia="es-419"/>
              </w:rPr>
              <w:t xml:space="preserve"> SUB TOTAL</w:t>
            </w:r>
          </w:p>
        </w:tc>
        <w:tc>
          <w:tcPr>
            <w:tcW w:w="0" w:type="auto"/>
            <w:tcBorders>
              <w:top w:val="nil"/>
              <w:left w:val="nil"/>
              <w:bottom w:val="single" w:sz="4" w:space="0" w:color="auto"/>
              <w:right w:val="single" w:sz="4" w:space="0" w:color="auto"/>
            </w:tcBorders>
            <w:shd w:val="clear" w:color="008080" w:fill="A9D08E"/>
            <w:vAlign w:val="center"/>
            <w:hideMark/>
          </w:tcPr>
          <w:p w14:paraId="726C1542" w14:textId="77777777" w:rsidR="00342D6D" w:rsidRPr="000F3FBD" w:rsidRDefault="00342D6D" w:rsidP="00765793">
            <w:pPr>
              <w:jc w:val="right"/>
              <w:rPr>
                <w:rFonts w:ascii="Calibri Light" w:hAnsi="Calibri Light" w:cs="Calibri"/>
                <w:b/>
                <w:bCs/>
                <w:sz w:val="16"/>
                <w:szCs w:val="16"/>
                <w:lang w:val="es-419" w:eastAsia="es-419"/>
              </w:rPr>
            </w:pPr>
            <w:r w:rsidRPr="000F3FBD">
              <w:rPr>
                <w:rFonts w:ascii="Calibri Light" w:hAnsi="Calibri Light" w:cs="Calibri"/>
                <w:b/>
                <w:bCs/>
                <w:sz w:val="16"/>
                <w:szCs w:val="16"/>
                <w:lang w:val="es-419" w:eastAsia="es-419"/>
              </w:rPr>
              <w:t>746</w:t>
            </w:r>
          </w:p>
        </w:tc>
        <w:tc>
          <w:tcPr>
            <w:tcW w:w="0" w:type="auto"/>
            <w:tcBorders>
              <w:top w:val="nil"/>
              <w:left w:val="nil"/>
              <w:bottom w:val="nil"/>
              <w:right w:val="nil"/>
            </w:tcBorders>
            <w:shd w:val="clear" w:color="auto" w:fill="auto"/>
            <w:vAlign w:val="bottom"/>
            <w:hideMark/>
          </w:tcPr>
          <w:p w14:paraId="377868DB" w14:textId="77777777" w:rsidR="00342D6D" w:rsidRPr="000F3FBD" w:rsidRDefault="00342D6D" w:rsidP="00765793">
            <w:pPr>
              <w:jc w:val="right"/>
              <w:rPr>
                <w:rFonts w:ascii="Calibri Light" w:hAnsi="Calibri Light" w:cs="Calibri"/>
                <w:b/>
                <w:bCs/>
                <w:sz w:val="16"/>
                <w:szCs w:val="16"/>
                <w:lang w:val="es-419" w:eastAsia="es-419"/>
              </w:rPr>
            </w:pPr>
          </w:p>
        </w:tc>
      </w:tr>
      <w:tr w:rsidR="00B82F14" w:rsidRPr="000F3FBD" w14:paraId="58115BC8" w14:textId="77777777" w:rsidTr="00765793">
        <w:trPr>
          <w:trHeight w:val="300"/>
        </w:trPr>
        <w:tc>
          <w:tcPr>
            <w:tcW w:w="0" w:type="auto"/>
            <w:tcBorders>
              <w:top w:val="nil"/>
              <w:left w:val="nil"/>
              <w:bottom w:val="nil"/>
              <w:right w:val="nil"/>
            </w:tcBorders>
            <w:shd w:val="clear" w:color="auto" w:fill="auto"/>
            <w:vAlign w:val="bottom"/>
            <w:hideMark/>
          </w:tcPr>
          <w:p w14:paraId="4D249931"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1015C2BF"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2DDCD9FA"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0CA31554"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6775F242"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32DBB767"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3217B3B3"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5255A63B"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3AD6F4DC"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637C6413" w14:textId="77777777" w:rsidR="00342D6D" w:rsidRPr="000F3FBD" w:rsidRDefault="00342D6D" w:rsidP="00765793">
            <w:pPr>
              <w:rPr>
                <w:rFonts w:ascii="Calibri Light" w:hAnsi="Calibri Light"/>
                <w:sz w:val="16"/>
                <w:szCs w:val="16"/>
                <w:lang w:val="es-419" w:eastAsia="es-419"/>
              </w:rPr>
            </w:pPr>
          </w:p>
        </w:tc>
        <w:tc>
          <w:tcPr>
            <w:tcW w:w="0" w:type="auto"/>
            <w:tcBorders>
              <w:top w:val="nil"/>
              <w:left w:val="nil"/>
              <w:bottom w:val="nil"/>
              <w:right w:val="nil"/>
            </w:tcBorders>
            <w:shd w:val="clear" w:color="auto" w:fill="auto"/>
            <w:vAlign w:val="bottom"/>
            <w:hideMark/>
          </w:tcPr>
          <w:p w14:paraId="36182A09" w14:textId="77777777" w:rsidR="00342D6D" w:rsidRPr="000F3FBD" w:rsidRDefault="00342D6D" w:rsidP="00765793">
            <w:pPr>
              <w:rPr>
                <w:rFonts w:ascii="Calibri Light" w:hAnsi="Calibri Light"/>
                <w:sz w:val="16"/>
                <w:szCs w:val="16"/>
                <w:lang w:val="es-419" w:eastAsia="es-419"/>
              </w:rPr>
            </w:pPr>
          </w:p>
        </w:tc>
      </w:tr>
      <w:tr w:rsidR="00342D6D" w:rsidRPr="000F3FBD" w14:paraId="1DD6D3D7" w14:textId="77777777" w:rsidTr="00765793">
        <w:trPr>
          <w:trHeight w:val="75"/>
        </w:trPr>
        <w:tc>
          <w:tcPr>
            <w:tcW w:w="0" w:type="auto"/>
            <w:gridSpan w:val="9"/>
            <w:tcBorders>
              <w:top w:val="single" w:sz="4" w:space="0" w:color="auto"/>
              <w:left w:val="single" w:sz="4" w:space="0" w:color="auto"/>
              <w:bottom w:val="single" w:sz="4" w:space="0" w:color="auto"/>
              <w:right w:val="single" w:sz="4" w:space="0" w:color="auto"/>
            </w:tcBorders>
            <w:shd w:val="clear" w:color="008080" w:fill="A9D08E"/>
            <w:vAlign w:val="bottom"/>
            <w:hideMark/>
          </w:tcPr>
          <w:p w14:paraId="2CFAF08F" w14:textId="77777777" w:rsidR="00342D6D" w:rsidRPr="000F3FBD" w:rsidRDefault="00342D6D" w:rsidP="00765793">
            <w:pPr>
              <w:jc w:val="center"/>
              <w:rPr>
                <w:rFonts w:ascii="Calibri Light" w:hAnsi="Calibri Light" w:cs="Calibri"/>
                <w:b/>
                <w:bCs/>
                <w:sz w:val="16"/>
                <w:szCs w:val="16"/>
                <w:lang w:val="es-419" w:eastAsia="es-419"/>
              </w:rPr>
            </w:pPr>
            <w:proofErr w:type="gramStart"/>
            <w:r w:rsidRPr="000F3FBD">
              <w:rPr>
                <w:rFonts w:ascii="Calibri Light" w:hAnsi="Calibri Light" w:cs="Calibri"/>
                <w:b/>
                <w:bCs/>
                <w:sz w:val="16"/>
                <w:szCs w:val="16"/>
                <w:lang w:val="es-419" w:eastAsia="es-419"/>
              </w:rPr>
              <w:t>TOTAL</w:t>
            </w:r>
            <w:proofErr w:type="gramEnd"/>
            <w:r w:rsidRPr="000F3FBD">
              <w:rPr>
                <w:rFonts w:ascii="Calibri Light" w:hAnsi="Calibri Light" w:cs="Calibri"/>
                <w:b/>
                <w:bCs/>
                <w:sz w:val="16"/>
                <w:szCs w:val="16"/>
                <w:lang w:val="es-419" w:eastAsia="es-419"/>
              </w:rPr>
              <w:t xml:space="preserve"> DIRECTOS</w:t>
            </w:r>
          </w:p>
        </w:tc>
        <w:tc>
          <w:tcPr>
            <w:tcW w:w="0" w:type="auto"/>
            <w:tcBorders>
              <w:top w:val="single" w:sz="4" w:space="0" w:color="auto"/>
              <w:left w:val="nil"/>
              <w:bottom w:val="single" w:sz="4" w:space="0" w:color="auto"/>
              <w:right w:val="single" w:sz="4" w:space="0" w:color="auto"/>
            </w:tcBorders>
            <w:shd w:val="clear" w:color="008080" w:fill="A9D08E"/>
            <w:vAlign w:val="bottom"/>
            <w:hideMark/>
          </w:tcPr>
          <w:p w14:paraId="31EB5CD1" w14:textId="77777777" w:rsidR="00342D6D" w:rsidRPr="000F3FBD" w:rsidRDefault="00342D6D" w:rsidP="00765793">
            <w:pPr>
              <w:jc w:val="right"/>
              <w:rPr>
                <w:rFonts w:ascii="Calibri Light" w:hAnsi="Calibri Light" w:cs="Calibri"/>
                <w:b/>
                <w:bCs/>
                <w:sz w:val="16"/>
                <w:szCs w:val="16"/>
                <w:lang w:val="es-419" w:eastAsia="es-419"/>
              </w:rPr>
            </w:pPr>
            <w:r w:rsidRPr="000F3FBD">
              <w:rPr>
                <w:rFonts w:ascii="Calibri Light" w:hAnsi="Calibri Light" w:cs="Calibri"/>
                <w:b/>
                <w:bCs/>
                <w:sz w:val="16"/>
                <w:szCs w:val="16"/>
                <w:lang w:val="es-419" w:eastAsia="es-419"/>
              </w:rPr>
              <w:t>1073</w:t>
            </w:r>
          </w:p>
        </w:tc>
        <w:tc>
          <w:tcPr>
            <w:tcW w:w="0" w:type="auto"/>
            <w:tcBorders>
              <w:top w:val="nil"/>
              <w:left w:val="nil"/>
              <w:bottom w:val="nil"/>
              <w:right w:val="nil"/>
            </w:tcBorders>
            <w:shd w:val="clear" w:color="auto" w:fill="auto"/>
            <w:vAlign w:val="bottom"/>
            <w:hideMark/>
          </w:tcPr>
          <w:p w14:paraId="2D54809D" w14:textId="77777777" w:rsidR="00342D6D" w:rsidRPr="000F3FBD" w:rsidRDefault="00342D6D" w:rsidP="00765793">
            <w:pPr>
              <w:jc w:val="right"/>
              <w:rPr>
                <w:rFonts w:ascii="Calibri Light" w:hAnsi="Calibri Light" w:cs="Calibri"/>
                <w:b/>
                <w:bCs/>
                <w:sz w:val="16"/>
                <w:szCs w:val="16"/>
                <w:lang w:val="es-419" w:eastAsia="es-419"/>
              </w:rPr>
            </w:pPr>
          </w:p>
        </w:tc>
      </w:tr>
    </w:tbl>
    <w:p w14:paraId="5589998C" w14:textId="77777777" w:rsidR="00342D6D" w:rsidRPr="00B82F14" w:rsidRDefault="00342D6D" w:rsidP="00342D6D">
      <w:pPr>
        <w:jc w:val="both"/>
        <w:rPr>
          <w:rFonts w:ascii="Calibri Light" w:eastAsia="Calibri" w:hAnsi="Calibri Light" w:cs="Calibri"/>
          <w:b/>
          <w:sz w:val="22"/>
          <w:szCs w:val="22"/>
        </w:rPr>
      </w:pPr>
    </w:p>
    <w:p w14:paraId="1AD483C7" w14:textId="77777777" w:rsidR="00B82F14" w:rsidRPr="00B82F14" w:rsidRDefault="00B82F14" w:rsidP="00342D6D">
      <w:pPr>
        <w:jc w:val="both"/>
        <w:rPr>
          <w:rFonts w:ascii="Calibri Light" w:eastAsia="Calibri" w:hAnsi="Calibri Light" w:cs="Calibri"/>
          <w:b/>
          <w:sz w:val="22"/>
          <w:szCs w:val="22"/>
        </w:rPr>
      </w:pPr>
    </w:p>
    <w:p w14:paraId="65D01CB1" w14:textId="77777777" w:rsidR="00992E7D" w:rsidRDefault="00992E7D" w:rsidP="00342D6D">
      <w:pPr>
        <w:jc w:val="both"/>
        <w:rPr>
          <w:rFonts w:ascii="Calibri Light" w:eastAsia="Calibri" w:hAnsi="Calibri Light" w:cs="Calibri"/>
          <w:b/>
          <w:sz w:val="22"/>
          <w:szCs w:val="22"/>
        </w:rPr>
      </w:pPr>
    </w:p>
    <w:p w14:paraId="7BE9A35D" w14:textId="77777777" w:rsidR="00992E7D" w:rsidRDefault="00992E7D" w:rsidP="00342D6D">
      <w:pPr>
        <w:jc w:val="both"/>
        <w:rPr>
          <w:rFonts w:ascii="Calibri Light" w:eastAsia="Calibri" w:hAnsi="Calibri Light" w:cs="Calibri"/>
          <w:b/>
          <w:sz w:val="22"/>
          <w:szCs w:val="22"/>
        </w:rPr>
      </w:pPr>
    </w:p>
    <w:p w14:paraId="4D2D2AA9" w14:textId="77777777" w:rsidR="00992E7D" w:rsidRDefault="00992E7D" w:rsidP="00342D6D">
      <w:pPr>
        <w:jc w:val="both"/>
        <w:rPr>
          <w:rFonts w:ascii="Calibri Light" w:eastAsia="Calibri" w:hAnsi="Calibri Light" w:cs="Calibri"/>
          <w:b/>
          <w:sz w:val="22"/>
          <w:szCs w:val="22"/>
        </w:rPr>
      </w:pPr>
    </w:p>
    <w:p w14:paraId="58CA633E" w14:textId="77777777" w:rsidR="00992E7D" w:rsidRDefault="00992E7D" w:rsidP="00342D6D">
      <w:pPr>
        <w:jc w:val="both"/>
        <w:rPr>
          <w:rFonts w:ascii="Calibri Light" w:eastAsia="Calibri" w:hAnsi="Calibri Light" w:cs="Calibri"/>
          <w:b/>
          <w:sz w:val="22"/>
          <w:szCs w:val="22"/>
        </w:rPr>
      </w:pPr>
    </w:p>
    <w:p w14:paraId="674E3729" w14:textId="77777777" w:rsidR="00992E7D" w:rsidRDefault="00992E7D" w:rsidP="00342D6D">
      <w:pPr>
        <w:jc w:val="both"/>
        <w:rPr>
          <w:rFonts w:ascii="Calibri Light" w:eastAsia="Calibri" w:hAnsi="Calibri Light" w:cs="Calibri"/>
          <w:b/>
          <w:sz w:val="22"/>
          <w:szCs w:val="22"/>
        </w:rPr>
      </w:pPr>
    </w:p>
    <w:p w14:paraId="3EA7007A" w14:textId="77777777" w:rsidR="00992E7D" w:rsidRDefault="00992E7D" w:rsidP="00342D6D">
      <w:pPr>
        <w:jc w:val="both"/>
        <w:rPr>
          <w:rFonts w:ascii="Calibri Light" w:eastAsia="Calibri" w:hAnsi="Calibri Light" w:cs="Calibri"/>
          <w:b/>
          <w:sz w:val="22"/>
          <w:szCs w:val="22"/>
        </w:rPr>
      </w:pPr>
    </w:p>
    <w:p w14:paraId="27CA2755" w14:textId="77777777" w:rsidR="00992E7D" w:rsidRDefault="00992E7D" w:rsidP="00342D6D">
      <w:pPr>
        <w:jc w:val="both"/>
        <w:rPr>
          <w:rFonts w:ascii="Calibri Light" w:eastAsia="Calibri" w:hAnsi="Calibri Light" w:cs="Calibri"/>
          <w:b/>
          <w:sz w:val="22"/>
          <w:szCs w:val="22"/>
        </w:rPr>
      </w:pPr>
    </w:p>
    <w:p w14:paraId="1153A7A5" w14:textId="77777777" w:rsidR="00992E7D" w:rsidRDefault="00992E7D" w:rsidP="00342D6D">
      <w:pPr>
        <w:jc w:val="both"/>
        <w:rPr>
          <w:rFonts w:ascii="Calibri Light" w:eastAsia="Calibri" w:hAnsi="Calibri Light" w:cs="Calibri"/>
          <w:b/>
          <w:sz w:val="22"/>
          <w:szCs w:val="22"/>
        </w:rPr>
      </w:pPr>
    </w:p>
    <w:p w14:paraId="51532E85" w14:textId="77777777" w:rsidR="00342D6D" w:rsidRPr="00B82F14" w:rsidRDefault="00B82F14" w:rsidP="00342D6D">
      <w:pPr>
        <w:jc w:val="both"/>
        <w:rPr>
          <w:rFonts w:ascii="Calibri Light" w:eastAsia="Calibri" w:hAnsi="Calibri Light" w:cs="Calibri"/>
          <w:b/>
          <w:sz w:val="22"/>
          <w:szCs w:val="22"/>
        </w:rPr>
      </w:pPr>
      <w:r w:rsidRPr="00B82F14">
        <w:rPr>
          <w:rFonts w:ascii="Calibri Light" w:eastAsia="Calibri" w:hAnsi="Calibri Light" w:cs="Calibri"/>
          <w:b/>
          <w:sz w:val="22"/>
          <w:szCs w:val="22"/>
        </w:rPr>
        <w:t xml:space="preserve">b). </w:t>
      </w:r>
      <w:proofErr w:type="spellStart"/>
      <w:r w:rsidR="00342D6D" w:rsidRPr="00B82F14">
        <w:rPr>
          <w:rFonts w:ascii="Calibri Light" w:eastAsia="Calibri" w:hAnsi="Calibri Light" w:cs="Calibri"/>
          <w:b/>
          <w:sz w:val="22"/>
          <w:szCs w:val="22"/>
        </w:rPr>
        <w:t>Tumaco</w:t>
      </w:r>
      <w:proofErr w:type="spellEnd"/>
    </w:p>
    <w:p w14:paraId="7F2C8C63" w14:textId="77777777" w:rsidR="00342D6D" w:rsidRPr="00B82F14" w:rsidRDefault="00342D6D" w:rsidP="00342D6D">
      <w:pPr>
        <w:jc w:val="both"/>
        <w:rPr>
          <w:rFonts w:ascii="Calibri Light" w:eastAsia="Calibri" w:hAnsi="Calibri Light" w:cs="Calibri"/>
          <w:b/>
          <w:sz w:val="22"/>
          <w:szCs w:val="22"/>
        </w:rPr>
      </w:pPr>
    </w:p>
    <w:p w14:paraId="6B12BDA1" w14:textId="77777777" w:rsidR="00B82F14" w:rsidRPr="00B82F14" w:rsidRDefault="00B82F14" w:rsidP="00342D6D">
      <w:pPr>
        <w:jc w:val="both"/>
        <w:rPr>
          <w:rFonts w:ascii="Calibri Light" w:eastAsia="Calibri" w:hAnsi="Calibri Light" w:cs="Calibri"/>
          <w:b/>
          <w:sz w:val="22"/>
          <w:szCs w:val="22"/>
        </w:rPr>
      </w:pPr>
    </w:p>
    <w:tbl>
      <w:tblPr>
        <w:tblW w:w="5000" w:type="pct"/>
        <w:tblCellMar>
          <w:left w:w="70" w:type="dxa"/>
          <w:right w:w="70" w:type="dxa"/>
        </w:tblCellMar>
        <w:tblLook w:val="04A0" w:firstRow="1" w:lastRow="0" w:firstColumn="1" w:lastColumn="0" w:noHBand="0" w:noVBand="1"/>
      </w:tblPr>
      <w:tblGrid>
        <w:gridCol w:w="1739"/>
        <w:gridCol w:w="1331"/>
        <w:gridCol w:w="1216"/>
        <w:gridCol w:w="1350"/>
        <w:gridCol w:w="1372"/>
        <w:gridCol w:w="1429"/>
        <w:gridCol w:w="1468"/>
        <w:gridCol w:w="1544"/>
        <w:gridCol w:w="850"/>
        <w:gridCol w:w="1367"/>
      </w:tblGrid>
      <w:tr w:rsidR="00342D6D" w:rsidRPr="00992E7D" w14:paraId="623678FB" w14:textId="77777777" w:rsidTr="0076579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CCCCFF" w:fill="B4C6E7"/>
            <w:vAlign w:val="bottom"/>
            <w:hideMark/>
          </w:tcPr>
          <w:p w14:paraId="4901B981"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1. BENEFICIARIOS INDIRECTOS</w:t>
            </w:r>
          </w:p>
        </w:tc>
      </w:tr>
      <w:tr w:rsidR="00342D6D" w:rsidRPr="00992E7D" w14:paraId="248EBD56" w14:textId="77777777" w:rsidTr="00765793">
        <w:trPr>
          <w:trHeight w:val="300"/>
        </w:trPr>
        <w:tc>
          <w:tcPr>
            <w:tcW w:w="636" w:type="pct"/>
            <w:vMerge w:val="restart"/>
            <w:tcBorders>
              <w:top w:val="nil"/>
              <w:left w:val="single" w:sz="4" w:space="0" w:color="auto"/>
              <w:bottom w:val="single" w:sz="4" w:space="0" w:color="auto"/>
              <w:right w:val="single" w:sz="4" w:space="0" w:color="auto"/>
            </w:tcBorders>
            <w:shd w:val="clear" w:color="CCCCFF" w:fill="B4C6E7"/>
            <w:vAlign w:val="center"/>
            <w:hideMark/>
          </w:tcPr>
          <w:p w14:paraId="5ECC1D55"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Comunidad</w:t>
            </w:r>
          </w:p>
        </w:tc>
        <w:tc>
          <w:tcPr>
            <w:tcW w:w="932" w:type="pct"/>
            <w:gridSpan w:val="2"/>
            <w:tcBorders>
              <w:top w:val="single" w:sz="4" w:space="0" w:color="auto"/>
              <w:left w:val="nil"/>
              <w:bottom w:val="single" w:sz="4" w:space="0" w:color="auto"/>
              <w:right w:val="single" w:sz="4" w:space="0" w:color="auto"/>
            </w:tcBorders>
            <w:shd w:val="clear" w:color="CCCCFF" w:fill="B4C6E7"/>
            <w:vAlign w:val="center"/>
            <w:hideMark/>
          </w:tcPr>
          <w:p w14:paraId="578E3226"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0 y 59 meses</w:t>
            </w:r>
          </w:p>
        </w:tc>
        <w:tc>
          <w:tcPr>
            <w:tcW w:w="996" w:type="pct"/>
            <w:gridSpan w:val="2"/>
            <w:tcBorders>
              <w:top w:val="single" w:sz="4" w:space="0" w:color="auto"/>
              <w:left w:val="nil"/>
              <w:bottom w:val="single" w:sz="4" w:space="0" w:color="auto"/>
              <w:right w:val="single" w:sz="4" w:space="0" w:color="auto"/>
            </w:tcBorders>
            <w:shd w:val="clear" w:color="CCCCFF" w:fill="B4C6E7"/>
            <w:vAlign w:val="center"/>
            <w:hideMark/>
          </w:tcPr>
          <w:p w14:paraId="0526C7B5"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5 y 17 años</w:t>
            </w:r>
          </w:p>
        </w:tc>
        <w:tc>
          <w:tcPr>
            <w:tcW w:w="1059" w:type="pct"/>
            <w:gridSpan w:val="2"/>
            <w:tcBorders>
              <w:top w:val="single" w:sz="4" w:space="0" w:color="auto"/>
              <w:left w:val="nil"/>
              <w:bottom w:val="single" w:sz="4" w:space="0" w:color="auto"/>
              <w:right w:val="single" w:sz="4" w:space="0" w:color="auto"/>
            </w:tcBorders>
            <w:shd w:val="clear" w:color="CCCCFF" w:fill="B4C6E7"/>
            <w:vAlign w:val="center"/>
            <w:hideMark/>
          </w:tcPr>
          <w:p w14:paraId="3BC80D72"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18 y 49 años</w:t>
            </w:r>
          </w:p>
        </w:tc>
        <w:tc>
          <w:tcPr>
            <w:tcW w:w="876" w:type="pct"/>
            <w:gridSpan w:val="2"/>
            <w:tcBorders>
              <w:top w:val="single" w:sz="4" w:space="0" w:color="auto"/>
              <w:left w:val="nil"/>
              <w:bottom w:val="single" w:sz="4" w:space="0" w:color="auto"/>
              <w:right w:val="single" w:sz="4" w:space="0" w:color="auto"/>
            </w:tcBorders>
            <w:shd w:val="clear" w:color="CCCCFF" w:fill="B4C6E7"/>
            <w:vAlign w:val="center"/>
            <w:hideMark/>
          </w:tcPr>
          <w:p w14:paraId="04B8AC14"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Mayor 50 años</w:t>
            </w:r>
          </w:p>
        </w:tc>
        <w:tc>
          <w:tcPr>
            <w:tcW w:w="501" w:type="pct"/>
            <w:vMerge w:val="restart"/>
            <w:tcBorders>
              <w:top w:val="nil"/>
              <w:left w:val="single" w:sz="4" w:space="0" w:color="auto"/>
              <w:bottom w:val="single" w:sz="4" w:space="0" w:color="auto"/>
              <w:right w:val="single" w:sz="4" w:space="0" w:color="auto"/>
            </w:tcBorders>
            <w:shd w:val="clear" w:color="CCCCFF" w:fill="B4C6E7"/>
            <w:vAlign w:val="center"/>
            <w:hideMark/>
          </w:tcPr>
          <w:p w14:paraId="3BAE30B1"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Subtotal</w:t>
            </w:r>
          </w:p>
        </w:tc>
      </w:tr>
      <w:tr w:rsidR="00992E7D" w:rsidRPr="00992E7D" w14:paraId="7BA62A1E" w14:textId="77777777" w:rsidTr="00765793">
        <w:trPr>
          <w:trHeight w:val="300"/>
        </w:trPr>
        <w:tc>
          <w:tcPr>
            <w:tcW w:w="636" w:type="pct"/>
            <w:vMerge/>
            <w:tcBorders>
              <w:top w:val="nil"/>
              <w:left w:val="single" w:sz="4" w:space="0" w:color="auto"/>
              <w:bottom w:val="single" w:sz="4" w:space="0" w:color="auto"/>
              <w:right w:val="single" w:sz="4" w:space="0" w:color="auto"/>
            </w:tcBorders>
            <w:vAlign w:val="center"/>
            <w:hideMark/>
          </w:tcPr>
          <w:p w14:paraId="13024737" w14:textId="77777777" w:rsidR="00342D6D" w:rsidRPr="00992E7D" w:rsidRDefault="00342D6D" w:rsidP="00765793">
            <w:pPr>
              <w:jc w:val="center"/>
              <w:rPr>
                <w:rFonts w:ascii="Calibri Light" w:hAnsi="Calibri Light" w:cs="Calibri"/>
                <w:b/>
                <w:bCs/>
                <w:color w:val="000000"/>
                <w:sz w:val="16"/>
                <w:szCs w:val="16"/>
                <w:lang w:val="es-419" w:eastAsia="es-419"/>
              </w:rPr>
            </w:pPr>
          </w:p>
        </w:tc>
        <w:tc>
          <w:tcPr>
            <w:tcW w:w="487" w:type="pct"/>
            <w:tcBorders>
              <w:top w:val="nil"/>
              <w:left w:val="nil"/>
              <w:bottom w:val="single" w:sz="4" w:space="0" w:color="auto"/>
              <w:right w:val="single" w:sz="4" w:space="0" w:color="auto"/>
            </w:tcBorders>
            <w:shd w:val="clear" w:color="CCCCFF" w:fill="B4C6E7"/>
            <w:vAlign w:val="center"/>
            <w:hideMark/>
          </w:tcPr>
          <w:p w14:paraId="5972BA95"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Niño</w:t>
            </w:r>
          </w:p>
        </w:tc>
        <w:tc>
          <w:tcPr>
            <w:tcW w:w="445" w:type="pct"/>
            <w:tcBorders>
              <w:top w:val="nil"/>
              <w:left w:val="nil"/>
              <w:bottom w:val="single" w:sz="4" w:space="0" w:color="auto"/>
              <w:right w:val="single" w:sz="4" w:space="0" w:color="auto"/>
            </w:tcBorders>
            <w:shd w:val="clear" w:color="CCCCFF" w:fill="B4C6E7"/>
            <w:vAlign w:val="center"/>
            <w:hideMark/>
          </w:tcPr>
          <w:p w14:paraId="216CC969"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Niña</w:t>
            </w:r>
          </w:p>
        </w:tc>
        <w:tc>
          <w:tcPr>
            <w:tcW w:w="494" w:type="pct"/>
            <w:tcBorders>
              <w:top w:val="nil"/>
              <w:left w:val="nil"/>
              <w:bottom w:val="single" w:sz="4" w:space="0" w:color="auto"/>
              <w:right w:val="single" w:sz="4" w:space="0" w:color="auto"/>
            </w:tcBorders>
            <w:shd w:val="clear" w:color="CCCCFF" w:fill="B4C6E7"/>
            <w:vAlign w:val="center"/>
            <w:hideMark/>
          </w:tcPr>
          <w:p w14:paraId="65778E78"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Hombre</w:t>
            </w:r>
          </w:p>
        </w:tc>
        <w:tc>
          <w:tcPr>
            <w:tcW w:w="501" w:type="pct"/>
            <w:tcBorders>
              <w:top w:val="nil"/>
              <w:left w:val="nil"/>
              <w:bottom w:val="single" w:sz="4" w:space="0" w:color="auto"/>
              <w:right w:val="single" w:sz="4" w:space="0" w:color="auto"/>
            </w:tcBorders>
            <w:shd w:val="clear" w:color="CCCCFF" w:fill="B4C6E7"/>
            <w:vAlign w:val="center"/>
            <w:hideMark/>
          </w:tcPr>
          <w:p w14:paraId="36A17CD1"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Mujer</w:t>
            </w:r>
          </w:p>
        </w:tc>
        <w:tc>
          <w:tcPr>
            <w:tcW w:w="523" w:type="pct"/>
            <w:tcBorders>
              <w:top w:val="nil"/>
              <w:left w:val="nil"/>
              <w:bottom w:val="single" w:sz="4" w:space="0" w:color="auto"/>
              <w:right w:val="single" w:sz="4" w:space="0" w:color="auto"/>
            </w:tcBorders>
            <w:shd w:val="clear" w:color="CCCCFF" w:fill="B4C6E7"/>
            <w:vAlign w:val="center"/>
            <w:hideMark/>
          </w:tcPr>
          <w:p w14:paraId="6C3E34FD"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Hombre</w:t>
            </w:r>
          </w:p>
        </w:tc>
        <w:tc>
          <w:tcPr>
            <w:tcW w:w="537" w:type="pct"/>
            <w:tcBorders>
              <w:top w:val="nil"/>
              <w:left w:val="nil"/>
              <w:bottom w:val="single" w:sz="4" w:space="0" w:color="auto"/>
              <w:right w:val="single" w:sz="4" w:space="0" w:color="auto"/>
            </w:tcBorders>
            <w:shd w:val="clear" w:color="CCCCFF" w:fill="B4C6E7"/>
            <w:vAlign w:val="center"/>
            <w:hideMark/>
          </w:tcPr>
          <w:p w14:paraId="2983D0A9"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Mujer</w:t>
            </w:r>
          </w:p>
        </w:tc>
        <w:tc>
          <w:tcPr>
            <w:tcW w:w="565" w:type="pct"/>
            <w:tcBorders>
              <w:top w:val="nil"/>
              <w:left w:val="nil"/>
              <w:bottom w:val="single" w:sz="4" w:space="0" w:color="auto"/>
              <w:right w:val="single" w:sz="4" w:space="0" w:color="auto"/>
            </w:tcBorders>
            <w:shd w:val="clear" w:color="CCCCFF" w:fill="B4C6E7"/>
            <w:vAlign w:val="center"/>
            <w:hideMark/>
          </w:tcPr>
          <w:p w14:paraId="40E8BBE3"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Hombre</w:t>
            </w:r>
          </w:p>
        </w:tc>
        <w:tc>
          <w:tcPr>
            <w:tcW w:w="311" w:type="pct"/>
            <w:tcBorders>
              <w:top w:val="nil"/>
              <w:left w:val="nil"/>
              <w:bottom w:val="single" w:sz="4" w:space="0" w:color="auto"/>
              <w:right w:val="single" w:sz="4" w:space="0" w:color="auto"/>
            </w:tcBorders>
            <w:shd w:val="clear" w:color="CCCCFF" w:fill="B4C6E7"/>
            <w:vAlign w:val="center"/>
            <w:hideMark/>
          </w:tcPr>
          <w:p w14:paraId="3B7CBACC"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Mujer</w:t>
            </w:r>
          </w:p>
        </w:tc>
        <w:tc>
          <w:tcPr>
            <w:tcW w:w="501" w:type="pct"/>
            <w:vMerge/>
            <w:tcBorders>
              <w:top w:val="nil"/>
              <w:left w:val="single" w:sz="4" w:space="0" w:color="auto"/>
              <w:bottom w:val="single" w:sz="4" w:space="0" w:color="auto"/>
              <w:right w:val="single" w:sz="4" w:space="0" w:color="auto"/>
            </w:tcBorders>
            <w:vAlign w:val="center"/>
            <w:hideMark/>
          </w:tcPr>
          <w:p w14:paraId="3B16FAF4" w14:textId="77777777" w:rsidR="00342D6D" w:rsidRPr="00992E7D" w:rsidRDefault="00342D6D" w:rsidP="00765793">
            <w:pPr>
              <w:rPr>
                <w:rFonts w:ascii="Calibri Light" w:hAnsi="Calibri Light" w:cs="Calibri"/>
                <w:b/>
                <w:bCs/>
                <w:color w:val="000000"/>
                <w:sz w:val="16"/>
                <w:szCs w:val="16"/>
                <w:lang w:val="es-419" w:eastAsia="es-419"/>
              </w:rPr>
            </w:pPr>
          </w:p>
        </w:tc>
      </w:tr>
      <w:tr w:rsidR="00992E7D" w:rsidRPr="00992E7D" w14:paraId="2E79E373" w14:textId="77777777" w:rsidTr="00765793">
        <w:trPr>
          <w:trHeight w:val="300"/>
        </w:trPr>
        <w:tc>
          <w:tcPr>
            <w:tcW w:w="636" w:type="pct"/>
            <w:tcBorders>
              <w:top w:val="nil"/>
              <w:left w:val="single" w:sz="4" w:space="0" w:color="auto"/>
              <w:bottom w:val="single" w:sz="4" w:space="0" w:color="auto"/>
              <w:right w:val="single" w:sz="4" w:space="0" w:color="auto"/>
            </w:tcBorders>
            <w:shd w:val="clear" w:color="auto" w:fill="auto"/>
            <w:vAlign w:val="center"/>
            <w:hideMark/>
          </w:tcPr>
          <w:p w14:paraId="30AACC0B"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Nuevo Porvenir</w:t>
            </w:r>
          </w:p>
        </w:tc>
        <w:tc>
          <w:tcPr>
            <w:tcW w:w="487" w:type="pct"/>
            <w:tcBorders>
              <w:top w:val="nil"/>
              <w:left w:val="nil"/>
              <w:bottom w:val="single" w:sz="4" w:space="0" w:color="auto"/>
              <w:right w:val="single" w:sz="4" w:space="0" w:color="auto"/>
            </w:tcBorders>
            <w:shd w:val="clear" w:color="auto" w:fill="auto"/>
            <w:vAlign w:val="center"/>
            <w:hideMark/>
          </w:tcPr>
          <w:p w14:paraId="23628150"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119</w:t>
            </w:r>
          </w:p>
        </w:tc>
        <w:tc>
          <w:tcPr>
            <w:tcW w:w="445" w:type="pct"/>
            <w:tcBorders>
              <w:top w:val="nil"/>
              <w:left w:val="nil"/>
              <w:bottom w:val="single" w:sz="4" w:space="0" w:color="auto"/>
              <w:right w:val="single" w:sz="4" w:space="0" w:color="auto"/>
            </w:tcBorders>
            <w:shd w:val="clear" w:color="auto" w:fill="auto"/>
            <w:vAlign w:val="center"/>
            <w:hideMark/>
          </w:tcPr>
          <w:p w14:paraId="1507A033"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79</w:t>
            </w:r>
          </w:p>
        </w:tc>
        <w:tc>
          <w:tcPr>
            <w:tcW w:w="494" w:type="pct"/>
            <w:tcBorders>
              <w:top w:val="nil"/>
              <w:left w:val="nil"/>
              <w:bottom w:val="single" w:sz="4" w:space="0" w:color="auto"/>
              <w:right w:val="single" w:sz="4" w:space="0" w:color="auto"/>
            </w:tcBorders>
            <w:shd w:val="clear" w:color="auto" w:fill="auto"/>
            <w:vAlign w:val="center"/>
            <w:hideMark/>
          </w:tcPr>
          <w:p w14:paraId="6099789A"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351</w:t>
            </w:r>
          </w:p>
        </w:tc>
        <w:tc>
          <w:tcPr>
            <w:tcW w:w="501" w:type="pct"/>
            <w:tcBorders>
              <w:top w:val="nil"/>
              <w:left w:val="nil"/>
              <w:bottom w:val="single" w:sz="4" w:space="0" w:color="auto"/>
              <w:right w:val="single" w:sz="4" w:space="0" w:color="auto"/>
            </w:tcBorders>
            <w:shd w:val="clear" w:color="auto" w:fill="auto"/>
            <w:vAlign w:val="center"/>
            <w:hideMark/>
          </w:tcPr>
          <w:p w14:paraId="7AB48EFF"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332</w:t>
            </w:r>
          </w:p>
        </w:tc>
        <w:tc>
          <w:tcPr>
            <w:tcW w:w="523" w:type="pct"/>
            <w:tcBorders>
              <w:top w:val="nil"/>
              <w:left w:val="nil"/>
              <w:bottom w:val="single" w:sz="4" w:space="0" w:color="auto"/>
              <w:right w:val="single" w:sz="4" w:space="0" w:color="auto"/>
            </w:tcBorders>
            <w:shd w:val="clear" w:color="auto" w:fill="auto"/>
            <w:vAlign w:val="center"/>
            <w:hideMark/>
          </w:tcPr>
          <w:p w14:paraId="7BDED1C8"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406</w:t>
            </w:r>
          </w:p>
        </w:tc>
        <w:tc>
          <w:tcPr>
            <w:tcW w:w="537" w:type="pct"/>
            <w:tcBorders>
              <w:top w:val="nil"/>
              <w:left w:val="nil"/>
              <w:bottom w:val="single" w:sz="4" w:space="0" w:color="auto"/>
              <w:right w:val="single" w:sz="4" w:space="0" w:color="auto"/>
            </w:tcBorders>
            <w:shd w:val="clear" w:color="auto" w:fill="auto"/>
            <w:vAlign w:val="center"/>
            <w:hideMark/>
          </w:tcPr>
          <w:p w14:paraId="2E22DD51" w14:textId="77777777" w:rsidR="00342D6D" w:rsidRPr="00992E7D" w:rsidRDefault="00342D6D" w:rsidP="00765793">
            <w:pPr>
              <w:jc w:val="center"/>
              <w:rPr>
                <w:rFonts w:ascii="Calibri Light" w:hAnsi="Calibri Light" w:cs="Calibri"/>
                <w:color w:val="000000"/>
                <w:sz w:val="16"/>
                <w:szCs w:val="16"/>
                <w:lang w:val="es-419" w:eastAsia="es-419"/>
              </w:rPr>
            </w:pPr>
            <w:r w:rsidRPr="00992E7D">
              <w:rPr>
                <w:rFonts w:ascii="Calibri Light" w:hAnsi="Calibri Light" w:cs="Calibri"/>
                <w:color w:val="000000"/>
                <w:sz w:val="16"/>
                <w:szCs w:val="16"/>
                <w:lang w:val="es-419" w:eastAsia="es-419"/>
              </w:rPr>
              <w:t>361</w:t>
            </w:r>
          </w:p>
        </w:tc>
        <w:tc>
          <w:tcPr>
            <w:tcW w:w="565" w:type="pct"/>
            <w:tcBorders>
              <w:top w:val="nil"/>
              <w:left w:val="nil"/>
              <w:bottom w:val="single" w:sz="4" w:space="0" w:color="auto"/>
              <w:right w:val="single" w:sz="4" w:space="0" w:color="auto"/>
            </w:tcBorders>
            <w:shd w:val="clear" w:color="auto" w:fill="auto"/>
            <w:vAlign w:val="center"/>
            <w:hideMark/>
          </w:tcPr>
          <w:p w14:paraId="0A91496A" w14:textId="77777777" w:rsidR="00342D6D" w:rsidRPr="00992E7D" w:rsidRDefault="00342D6D" w:rsidP="00765793">
            <w:pPr>
              <w:jc w:val="center"/>
              <w:rPr>
                <w:rFonts w:ascii="Calibri Light" w:hAnsi="Calibri Light" w:cs="Calibri"/>
                <w:color w:val="000000"/>
                <w:sz w:val="16"/>
                <w:szCs w:val="16"/>
                <w:lang w:val="es-419" w:eastAsia="es-419"/>
              </w:rPr>
            </w:pPr>
            <w:r w:rsidRPr="00992E7D">
              <w:rPr>
                <w:rFonts w:ascii="Calibri Light" w:hAnsi="Calibri Light" w:cs="Calibri"/>
                <w:color w:val="000000"/>
                <w:sz w:val="16"/>
                <w:szCs w:val="16"/>
                <w:lang w:val="es-419" w:eastAsia="es-419"/>
              </w:rPr>
              <w:t>55</w:t>
            </w:r>
          </w:p>
        </w:tc>
        <w:tc>
          <w:tcPr>
            <w:tcW w:w="311" w:type="pct"/>
            <w:tcBorders>
              <w:top w:val="nil"/>
              <w:left w:val="nil"/>
              <w:bottom w:val="single" w:sz="4" w:space="0" w:color="auto"/>
              <w:right w:val="single" w:sz="4" w:space="0" w:color="auto"/>
            </w:tcBorders>
            <w:shd w:val="clear" w:color="auto" w:fill="auto"/>
            <w:vAlign w:val="center"/>
            <w:hideMark/>
          </w:tcPr>
          <w:p w14:paraId="02BA2AF3" w14:textId="77777777" w:rsidR="00342D6D" w:rsidRPr="00992E7D" w:rsidRDefault="00342D6D" w:rsidP="00765793">
            <w:pPr>
              <w:jc w:val="center"/>
              <w:rPr>
                <w:rFonts w:ascii="Calibri Light" w:hAnsi="Calibri Light" w:cs="Calibri"/>
                <w:color w:val="000000"/>
                <w:sz w:val="16"/>
                <w:szCs w:val="16"/>
                <w:lang w:val="es-419" w:eastAsia="es-419"/>
              </w:rPr>
            </w:pPr>
            <w:r w:rsidRPr="00992E7D">
              <w:rPr>
                <w:rFonts w:ascii="Calibri Light" w:hAnsi="Calibri Light" w:cs="Calibri"/>
                <w:color w:val="000000"/>
                <w:sz w:val="16"/>
                <w:szCs w:val="16"/>
                <w:lang w:val="es-419" w:eastAsia="es-419"/>
              </w:rPr>
              <w:t>55</w:t>
            </w:r>
          </w:p>
        </w:tc>
        <w:tc>
          <w:tcPr>
            <w:tcW w:w="501" w:type="pct"/>
            <w:tcBorders>
              <w:top w:val="nil"/>
              <w:left w:val="nil"/>
              <w:bottom w:val="single" w:sz="4" w:space="0" w:color="auto"/>
              <w:right w:val="single" w:sz="4" w:space="0" w:color="auto"/>
            </w:tcBorders>
            <w:shd w:val="clear" w:color="auto" w:fill="auto"/>
            <w:vAlign w:val="center"/>
            <w:hideMark/>
          </w:tcPr>
          <w:p w14:paraId="3B0E4BAC"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1760</w:t>
            </w:r>
          </w:p>
        </w:tc>
      </w:tr>
      <w:tr w:rsidR="00992E7D" w:rsidRPr="00992E7D" w14:paraId="62E35271" w14:textId="77777777" w:rsidTr="00765793">
        <w:trPr>
          <w:trHeight w:val="600"/>
        </w:trPr>
        <w:tc>
          <w:tcPr>
            <w:tcW w:w="636" w:type="pct"/>
            <w:tcBorders>
              <w:top w:val="nil"/>
              <w:left w:val="single" w:sz="4" w:space="0" w:color="auto"/>
              <w:bottom w:val="single" w:sz="4" w:space="0" w:color="auto"/>
              <w:right w:val="single" w:sz="4" w:space="0" w:color="auto"/>
            </w:tcBorders>
            <w:shd w:val="clear" w:color="auto" w:fill="auto"/>
            <w:vAlign w:val="center"/>
            <w:hideMark/>
          </w:tcPr>
          <w:p w14:paraId="151774B8"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 xml:space="preserve">I. E San José de </w:t>
            </w:r>
            <w:proofErr w:type="spellStart"/>
            <w:r w:rsidRPr="00992E7D">
              <w:rPr>
                <w:rFonts w:ascii="Calibri Light" w:hAnsi="Calibri Light" w:cs="Calibri"/>
                <w:b/>
                <w:bCs/>
                <w:color w:val="000000"/>
                <w:sz w:val="16"/>
                <w:szCs w:val="16"/>
                <w:lang w:val="es-419" w:eastAsia="es-419"/>
              </w:rPr>
              <w:t>Caunapí</w:t>
            </w:r>
            <w:proofErr w:type="spellEnd"/>
          </w:p>
        </w:tc>
        <w:tc>
          <w:tcPr>
            <w:tcW w:w="487" w:type="pct"/>
            <w:tcBorders>
              <w:top w:val="nil"/>
              <w:left w:val="nil"/>
              <w:bottom w:val="single" w:sz="4" w:space="0" w:color="auto"/>
              <w:right w:val="single" w:sz="4" w:space="0" w:color="auto"/>
            </w:tcBorders>
            <w:shd w:val="clear" w:color="auto" w:fill="auto"/>
            <w:vAlign w:val="center"/>
            <w:hideMark/>
          </w:tcPr>
          <w:p w14:paraId="3FE56453"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108</w:t>
            </w:r>
          </w:p>
        </w:tc>
        <w:tc>
          <w:tcPr>
            <w:tcW w:w="445" w:type="pct"/>
            <w:tcBorders>
              <w:top w:val="nil"/>
              <w:left w:val="nil"/>
              <w:bottom w:val="single" w:sz="4" w:space="0" w:color="auto"/>
              <w:right w:val="single" w:sz="4" w:space="0" w:color="auto"/>
            </w:tcBorders>
            <w:shd w:val="clear" w:color="auto" w:fill="auto"/>
            <w:vAlign w:val="center"/>
            <w:hideMark/>
          </w:tcPr>
          <w:p w14:paraId="5E46A7CE"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72</w:t>
            </w:r>
          </w:p>
        </w:tc>
        <w:tc>
          <w:tcPr>
            <w:tcW w:w="494" w:type="pct"/>
            <w:tcBorders>
              <w:top w:val="nil"/>
              <w:left w:val="nil"/>
              <w:bottom w:val="single" w:sz="4" w:space="0" w:color="auto"/>
              <w:right w:val="single" w:sz="4" w:space="0" w:color="auto"/>
            </w:tcBorders>
            <w:shd w:val="clear" w:color="auto" w:fill="auto"/>
            <w:vAlign w:val="center"/>
            <w:hideMark/>
          </w:tcPr>
          <w:p w14:paraId="57A07A01"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319</w:t>
            </w:r>
          </w:p>
        </w:tc>
        <w:tc>
          <w:tcPr>
            <w:tcW w:w="501" w:type="pct"/>
            <w:tcBorders>
              <w:top w:val="nil"/>
              <w:left w:val="nil"/>
              <w:bottom w:val="single" w:sz="4" w:space="0" w:color="auto"/>
              <w:right w:val="single" w:sz="4" w:space="0" w:color="auto"/>
            </w:tcBorders>
            <w:shd w:val="clear" w:color="auto" w:fill="auto"/>
            <w:vAlign w:val="center"/>
            <w:hideMark/>
          </w:tcPr>
          <w:p w14:paraId="42754EFB"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302</w:t>
            </w:r>
          </w:p>
        </w:tc>
        <w:tc>
          <w:tcPr>
            <w:tcW w:w="523" w:type="pct"/>
            <w:tcBorders>
              <w:top w:val="nil"/>
              <w:left w:val="nil"/>
              <w:bottom w:val="single" w:sz="4" w:space="0" w:color="auto"/>
              <w:right w:val="single" w:sz="4" w:space="0" w:color="auto"/>
            </w:tcBorders>
            <w:shd w:val="clear" w:color="auto" w:fill="auto"/>
            <w:vAlign w:val="center"/>
            <w:hideMark/>
          </w:tcPr>
          <w:p w14:paraId="2963CC20"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369</w:t>
            </w:r>
          </w:p>
        </w:tc>
        <w:tc>
          <w:tcPr>
            <w:tcW w:w="537" w:type="pct"/>
            <w:tcBorders>
              <w:top w:val="nil"/>
              <w:left w:val="nil"/>
              <w:bottom w:val="single" w:sz="4" w:space="0" w:color="auto"/>
              <w:right w:val="single" w:sz="4" w:space="0" w:color="auto"/>
            </w:tcBorders>
            <w:shd w:val="clear" w:color="auto" w:fill="auto"/>
            <w:vAlign w:val="center"/>
            <w:hideMark/>
          </w:tcPr>
          <w:p w14:paraId="749AB267" w14:textId="77777777" w:rsidR="00342D6D" w:rsidRPr="00992E7D" w:rsidRDefault="00342D6D" w:rsidP="00765793">
            <w:pPr>
              <w:jc w:val="center"/>
              <w:rPr>
                <w:rFonts w:ascii="Calibri Light" w:hAnsi="Calibri Light" w:cs="Calibri"/>
                <w:color w:val="000000"/>
                <w:sz w:val="16"/>
                <w:szCs w:val="16"/>
                <w:lang w:val="es-419" w:eastAsia="es-419"/>
              </w:rPr>
            </w:pPr>
            <w:r w:rsidRPr="00992E7D">
              <w:rPr>
                <w:rFonts w:ascii="Calibri Light" w:hAnsi="Calibri Light" w:cs="Calibri"/>
                <w:color w:val="000000"/>
                <w:sz w:val="16"/>
                <w:szCs w:val="16"/>
                <w:lang w:val="es-419" w:eastAsia="es-419"/>
              </w:rPr>
              <w:t>329</w:t>
            </w:r>
          </w:p>
        </w:tc>
        <w:tc>
          <w:tcPr>
            <w:tcW w:w="565" w:type="pct"/>
            <w:tcBorders>
              <w:top w:val="nil"/>
              <w:left w:val="nil"/>
              <w:bottom w:val="single" w:sz="4" w:space="0" w:color="auto"/>
              <w:right w:val="single" w:sz="4" w:space="0" w:color="auto"/>
            </w:tcBorders>
            <w:shd w:val="clear" w:color="auto" w:fill="auto"/>
            <w:vAlign w:val="center"/>
            <w:hideMark/>
          </w:tcPr>
          <w:p w14:paraId="6DBAFDE5" w14:textId="77777777" w:rsidR="00342D6D" w:rsidRPr="00992E7D" w:rsidRDefault="00342D6D" w:rsidP="00765793">
            <w:pPr>
              <w:jc w:val="center"/>
              <w:rPr>
                <w:rFonts w:ascii="Calibri Light" w:hAnsi="Calibri Light" w:cs="Calibri"/>
                <w:color w:val="000000"/>
                <w:sz w:val="16"/>
                <w:szCs w:val="16"/>
                <w:lang w:val="es-419" w:eastAsia="es-419"/>
              </w:rPr>
            </w:pPr>
            <w:r w:rsidRPr="00992E7D">
              <w:rPr>
                <w:rFonts w:ascii="Calibri Light" w:hAnsi="Calibri Light" w:cs="Calibri"/>
                <w:color w:val="000000"/>
                <w:sz w:val="16"/>
                <w:szCs w:val="16"/>
                <w:lang w:val="es-419" w:eastAsia="es-419"/>
              </w:rPr>
              <w:t>50</w:t>
            </w:r>
          </w:p>
        </w:tc>
        <w:tc>
          <w:tcPr>
            <w:tcW w:w="311" w:type="pct"/>
            <w:tcBorders>
              <w:top w:val="nil"/>
              <w:left w:val="nil"/>
              <w:bottom w:val="single" w:sz="4" w:space="0" w:color="auto"/>
              <w:right w:val="single" w:sz="4" w:space="0" w:color="auto"/>
            </w:tcBorders>
            <w:shd w:val="clear" w:color="auto" w:fill="auto"/>
            <w:vAlign w:val="center"/>
            <w:hideMark/>
          </w:tcPr>
          <w:p w14:paraId="39AB2A5C" w14:textId="77777777" w:rsidR="00342D6D" w:rsidRPr="00992E7D" w:rsidRDefault="00342D6D" w:rsidP="00765793">
            <w:pPr>
              <w:jc w:val="center"/>
              <w:rPr>
                <w:rFonts w:ascii="Calibri Light" w:hAnsi="Calibri Light" w:cs="Calibri"/>
                <w:color w:val="000000"/>
                <w:sz w:val="16"/>
                <w:szCs w:val="16"/>
                <w:lang w:val="es-419" w:eastAsia="es-419"/>
              </w:rPr>
            </w:pPr>
            <w:r w:rsidRPr="00992E7D">
              <w:rPr>
                <w:rFonts w:ascii="Calibri Light" w:hAnsi="Calibri Light" w:cs="Calibri"/>
                <w:color w:val="000000"/>
                <w:sz w:val="16"/>
                <w:szCs w:val="16"/>
                <w:lang w:val="es-419" w:eastAsia="es-419"/>
              </w:rPr>
              <w:t>50</w:t>
            </w:r>
          </w:p>
        </w:tc>
        <w:tc>
          <w:tcPr>
            <w:tcW w:w="501" w:type="pct"/>
            <w:tcBorders>
              <w:top w:val="nil"/>
              <w:left w:val="nil"/>
              <w:bottom w:val="single" w:sz="4" w:space="0" w:color="auto"/>
              <w:right w:val="single" w:sz="4" w:space="0" w:color="auto"/>
            </w:tcBorders>
            <w:shd w:val="clear" w:color="auto" w:fill="auto"/>
            <w:vAlign w:val="center"/>
            <w:hideMark/>
          </w:tcPr>
          <w:p w14:paraId="7684E21C"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1600</w:t>
            </w:r>
          </w:p>
        </w:tc>
      </w:tr>
      <w:tr w:rsidR="00992E7D" w:rsidRPr="00992E7D" w14:paraId="3114F7ED" w14:textId="77777777" w:rsidTr="00765793">
        <w:trPr>
          <w:trHeight w:val="300"/>
        </w:trPr>
        <w:tc>
          <w:tcPr>
            <w:tcW w:w="636" w:type="pct"/>
            <w:tcBorders>
              <w:top w:val="nil"/>
              <w:left w:val="single" w:sz="4" w:space="0" w:color="auto"/>
              <w:bottom w:val="single" w:sz="4" w:space="0" w:color="auto"/>
              <w:right w:val="single" w:sz="4" w:space="0" w:color="auto"/>
            </w:tcBorders>
            <w:shd w:val="clear" w:color="auto" w:fill="auto"/>
            <w:vAlign w:val="center"/>
            <w:hideMark/>
          </w:tcPr>
          <w:p w14:paraId="45DEA612"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Tanques y filtros</w:t>
            </w:r>
          </w:p>
        </w:tc>
        <w:tc>
          <w:tcPr>
            <w:tcW w:w="487" w:type="pct"/>
            <w:tcBorders>
              <w:top w:val="nil"/>
              <w:left w:val="nil"/>
              <w:bottom w:val="single" w:sz="4" w:space="0" w:color="auto"/>
              <w:right w:val="single" w:sz="4" w:space="0" w:color="auto"/>
            </w:tcBorders>
            <w:shd w:val="clear" w:color="auto" w:fill="auto"/>
            <w:vAlign w:val="center"/>
            <w:hideMark/>
          </w:tcPr>
          <w:p w14:paraId="0995E565"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175</w:t>
            </w:r>
          </w:p>
        </w:tc>
        <w:tc>
          <w:tcPr>
            <w:tcW w:w="445" w:type="pct"/>
            <w:tcBorders>
              <w:top w:val="nil"/>
              <w:left w:val="nil"/>
              <w:bottom w:val="single" w:sz="4" w:space="0" w:color="auto"/>
              <w:right w:val="single" w:sz="4" w:space="0" w:color="auto"/>
            </w:tcBorders>
            <w:shd w:val="clear" w:color="auto" w:fill="auto"/>
            <w:vAlign w:val="center"/>
            <w:hideMark/>
          </w:tcPr>
          <w:p w14:paraId="568E19E6"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117</w:t>
            </w:r>
          </w:p>
        </w:tc>
        <w:tc>
          <w:tcPr>
            <w:tcW w:w="494" w:type="pct"/>
            <w:tcBorders>
              <w:top w:val="nil"/>
              <w:left w:val="nil"/>
              <w:bottom w:val="single" w:sz="4" w:space="0" w:color="auto"/>
              <w:right w:val="single" w:sz="4" w:space="0" w:color="auto"/>
            </w:tcBorders>
            <w:shd w:val="clear" w:color="auto" w:fill="auto"/>
            <w:vAlign w:val="center"/>
            <w:hideMark/>
          </w:tcPr>
          <w:p w14:paraId="24846DF7"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518</w:t>
            </w:r>
          </w:p>
        </w:tc>
        <w:tc>
          <w:tcPr>
            <w:tcW w:w="501" w:type="pct"/>
            <w:tcBorders>
              <w:top w:val="nil"/>
              <w:left w:val="nil"/>
              <w:bottom w:val="single" w:sz="4" w:space="0" w:color="auto"/>
              <w:right w:val="single" w:sz="4" w:space="0" w:color="auto"/>
            </w:tcBorders>
            <w:shd w:val="clear" w:color="auto" w:fill="auto"/>
            <w:vAlign w:val="center"/>
            <w:hideMark/>
          </w:tcPr>
          <w:p w14:paraId="077B554E"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491</w:t>
            </w:r>
          </w:p>
        </w:tc>
        <w:tc>
          <w:tcPr>
            <w:tcW w:w="523" w:type="pct"/>
            <w:tcBorders>
              <w:top w:val="nil"/>
              <w:left w:val="nil"/>
              <w:bottom w:val="single" w:sz="4" w:space="0" w:color="auto"/>
              <w:right w:val="single" w:sz="4" w:space="0" w:color="auto"/>
            </w:tcBorders>
            <w:shd w:val="clear" w:color="auto" w:fill="auto"/>
            <w:vAlign w:val="center"/>
            <w:hideMark/>
          </w:tcPr>
          <w:p w14:paraId="21844A22"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600</w:t>
            </w:r>
          </w:p>
        </w:tc>
        <w:tc>
          <w:tcPr>
            <w:tcW w:w="537" w:type="pct"/>
            <w:tcBorders>
              <w:top w:val="nil"/>
              <w:left w:val="nil"/>
              <w:bottom w:val="single" w:sz="4" w:space="0" w:color="auto"/>
              <w:right w:val="single" w:sz="4" w:space="0" w:color="auto"/>
            </w:tcBorders>
            <w:shd w:val="clear" w:color="auto" w:fill="auto"/>
            <w:vAlign w:val="center"/>
            <w:hideMark/>
          </w:tcPr>
          <w:p w14:paraId="6B1CC80D" w14:textId="77777777" w:rsidR="00342D6D" w:rsidRPr="00992E7D" w:rsidRDefault="00342D6D" w:rsidP="00765793">
            <w:pPr>
              <w:jc w:val="center"/>
              <w:rPr>
                <w:rFonts w:ascii="Calibri Light" w:hAnsi="Calibri Light" w:cs="Calibri"/>
                <w:color w:val="000000"/>
                <w:sz w:val="16"/>
                <w:szCs w:val="16"/>
                <w:lang w:val="es-419" w:eastAsia="es-419"/>
              </w:rPr>
            </w:pPr>
            <w:r w:rsidRPr="00992E7D">
              <w:rPr>
                <w:rFonts w:ascii="Calibri Light" w:hAnsi="Calibri Light" w:cs="Calibri"/>
                <w:color w:val="000000"/>
                <w:sz w:val="16"/>
                <w:szCs w:val="16"/>
                <w:lang w:val="es-419" w:eastAsia="es-419"/>
              </w:rPr>
              <w:t>534</w:t>
            </w:r>
          </w:p>
        </w:tc>
        <w:tc>
          <w:tcPr>
            <w:tcW w:w="565" w:type="pct"/>
            <w:tcBorders>
              <w:top w:val="nil"/>
              <w:left w:val="nil"/>
              <w:bottom w:val="single" w:sz="4" w:space="0" w:color="auto"/>
              <w:right w:val="single" w:sz="4" w:space="0" w:color="auto"/>
            </w:tcBorders>
            <w:shd w:val="clear" w:color="auto" w:fill="auto"/>
            <w:vAlign w:val="center"/>
            <w:hideMark/>
          </w:tcPr>
          <w:p w14:paraId="4A33826C" w14:textId="77777777" w:rsidR="00342D6D" w:rsidRPr="00992E7D" w:rsidRDefault="00342D6D" w:rsidP="00765793">
            <w:pPr>
              <w:jc w:val="center"/>
              <w:rPr>
                <w:rFonts w:ascii="Calibri Light" w:hAnsi="Calibri Light" w:cs="Calibri"/>
                <w:color w:val="000000"/>
                <w:sz w:val="16"/>
                <w:szCs w:val="16"/>
                <w:lang w:val="es-419" w:eastAsia="es-419"/>
              </w:rPr>
            </w:pPr>
            <w:r w:rsidRPr="00992E7D">
              <w:rPr>
                <w:rFonts w:ascii="Calibri Light" w:hAnsi="Calibri Light" w:cs="Calibri"/>
                <w:color w:val="000000"/>
                <w:sz w:val="16"/>
                <w:szCs w:val="16"/>
                <w:lang w:val="es-419" w:eastAsia="es-419"/>
              </w:rPr>
              <w:t>82</w:t>
            </w:r>
          </w:p>
        </w:tc>
        <w:tc>
          <w:tcPr>
            <w:tcW w:w="311" w:type="pct"/>
            <w:tcBorders>
              <w:top w:val="nil"/>
              <w:left w:val="nil"/>
              <w:bottom w:val="single" w:sz="4" w:space="0" w:color="auto"/>
              <w:right w:val="single" w:sz="4" w:space="0" w:color="auto"/>
            </w:tcBorders>
            <w:shd w:val="clear" w:color="auto" w:fill="auto"/>
            <w:vAlign w:val="center"/>
            <w:hideMark/>
          </w:tcPr>
          <w:p w14:paraId="351F520F" w14:textId="77777777" w:rsidR="00342D6D" w:rsidRPr="00992E7D" w:rsidRDefault="00342D6D" w:rsidP="00765793">
            <w:pPr>
              <w:jc w:val="center"/>
              <w:rPr>
                <w:rFonts w:ascii="Calibri Light" w:hAnsi="Calibri Light" w:cs="Calibri"/>
                <w:color w:val="000000"/>
                <w:sz w:val="16"/>
                <w:szCs w:val="16"/>
                <w:lang w:val="es-419" w:eastAsia="es-419"/>
              </w:rPr>
            </w:pPr>
            <w:r w:rsidRPr="00992E7D">
              <w:rPr>
                <w:rFonts w:ascii="Calibri Light" w:hAnsi="Calibri Light" w:cs="Calibri"/>
                <w:color w:val="000000"/>
                <w:sz w:val="16"/>
                <w:szCs w:val="16"/>
                <w:lang w:val="es-419" w:eastAsia="es-419"/>
              </w:rPr>
              <w:t>82</w:t>
            </w:r>
          </w:p>
        </w:tc>
        <w:tc>
          <w:tcPr>
            <w:tcW w:w="501" w:type="pct"/>
            <w:tcBorders>
              <w:top w:val="nil"/>
              <w:left w:val="nil"/>
              <w:bottom w:val="single" w:sz="4" w:space="0" w:color="auto"/>
              <w:right w:val="single" w:sz="4" w:space="0" w:color="auto"/>
            </w:tcBorders>
            <w:shd w:val="clear" w:color="auto" w:fill="auto"/>
            <w:vAlign w:val="center"/>
            <w:hideMark/>
          </w:tcPr>
          <w:p w14:paraId="0D9BE7B6"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2600</w:t>
            </w:r>
          </w:p>
        </w:tc>
      </w:tr>
      <w:tr w:rsidR="00342D6D" w:rsidRPr="00992E7D" w14:paraId="7A5D46E1" w14:textId="77777777" w:rsidTr="00765793">
        <w:trPr>
          <w:trHeight w:val="300"/>
        </w:trPr>
        <w:tc>
          <w:tcPr>
            <w:tcW w:w="4499" w:type="pct"/>
            <w:gridSpan w:val="9"/>
            <w:tcBorders>
              <w:top w:val="single" w:sz="4" w:space="0" w:color="auto"/>
              <w:left w:val="single" w:sz="4" w:space="0" w:color="auto"/>
              <w:bottom w:val="single" w:sz="4" w:space="0" w:color="auto"/>
              <w:right w:val="single" w:sz="4" w:space="0" w:color="auto"/>
            </w:tcBorders>
            <w:shd w:val="clear" w:color="FFFF00" w:fill="A9D08E"/>
            <w:vAlign w:val="center"/>
            <w:hideMark/>
          </w:tcPr>
          <w:p w14:paraId="0C780B87"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TOTAL</w:t>
            </w:r>
          </w:p>
        </w:tc>
        <w:tc>
          <w:tcPr>
            <w:tcW w:w="501" w:type="pct"/>
            <w:tcBorders>
              <w:top w:val="nil"/>
              <w:left w:val="nil"/>
              <w:bottom w:val="single" w:sz="4" w:space="0" w:color="auto"/>
              <w:right w:val="single" w:sz="4" w:space="0" w:color="auto"/>
            </w:tcBorders>
            <w:shd w:val="clear" w:color="FFFF00" w:fill="A9D08E"/>
            <w:vAlign w:val="center"/>
            <w:hideMark/>
          </w:tcPr>
          <w:p w14:paraId="745EF801"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5960</w:t>
            </w:r>
          </w:p>
        </w:tc>
      </w:tr>
    </w:tbl>
    <w:p w14:paraId="67752424" w14:textId="77777777" w:rsidR="00B82F14" w:rsidRPr="00B82F14" w:rsidRDefault="00B82F14" w:rsidP="00342D6D">
      <w:pPr>
        <w:jc w:val="both"/>
        <w:rPr>
          <w:rFonts w:ascii="Calibri Light" w:eastAsia="Calibri" w:hAnsi="Calibri Light" w:cs="Calibri"/>
          <w:sz w:val="22"/>
          <w:szCs w:val="22"/>
        </w:rPr>
      </w:pPr>
    </w:p>
    <w:tbl>
      <w:tblPr>
        <w:tblW w:w="5000" w:type="pct"/>
        <w:tblCellMar>
          <w:left w:w="70" w:type="dxa"/>
          <w:right w:w="70" w:type="dxa"/>
        </w:tblCellMar>
        <w:tblLook w:val="04A0" w:firstRow="1" w:lastRow="0" w:firstColumn="1" w:lastColumn="0" w:noHBand="0" w:noVBand="1"/>
      </w:tblPr>
      <w:tblGrid>
        <w:gridCol w:w="1589"/>
        <w:gridCol w:w="1194"/>
        <w:gridCol w:w="1096"/>
        <w:gridCol w:w="1222"/>
        <w:gridCol w:w="1238"/>
        <w:gridCol w:w="1293"/>
        <w:gridCol w:w="1328"/>
        <w:gridCol w:w="1402"/>
        <w:gridCol w:w="888"/>
        <w:gridCol w:w="1238"/>
        <w:gridCol w:w="1178"/>
      </w:tblGrid>
      <w:tr w:rsidR="00342D6D" w:rsidRPr="00D02702" w14:paraId="3B0A3698" w14:textId="77777777" w:rsidTr="00765793">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FF9900" w:fill="B4C6E7"/>
            <w:noWrap/>
            <w:vAlign w:val="bottom"/>
            <w:hideMark/>
          </w:tcPr>
          <w:p w14:paraId="13F86368"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2. BENEFICIARIOS DIRECTOS TANQUES Y FILTROS</w:t>
            </w:r>
          </w:p>
        </w:tc>
      </w:tr>
      <w:tr w:rsidR="00342D6D" w:rsidRPr="00D02702" w14:paraId="6C145ECC" w14:textId="77777777" w:rsidTr="00765793">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CCCCFF" w:fill="B4C6E7"/>
            <w:vAlign w:val="bottom"/>
            <w:hideMark/>
          </w:tcPr>
          <w:p w14:paraId="11DD2656"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2.1.  Beneficiarios Directos Tanques y Filtros</w:t>
            </w:r>
          </w:p>
        </w:tc>
      </w:tr>
      <w:tr w:rsidR="00342D6D" w:rsidRPr="00992E7D" w14:paraId="204C4C04" w14:textId="77777777" w:rsidTr="00765793">
        <w:trPr>
          <w:trHeight w:val="300"/>
        </w:trPr>
        <w:tc>
          <w:tcPr>
            <w:tcW w:w="581" w:type="pct"/>
            <w:vMerge w:val="restart"/>
            <w:tcBorders>
              <w:top w:val="nil"/>
              <w:left w:val="single" w:sz="4" w:space="0" w:color="auto"/>
              <w:bottom w:val="single" w:sz="4" w:space="0" w:color="auto"/>
              <w:right w:val="single" w:sz="4" w:space="0" w:color="auto"/>
            </w:tcBorders>
            <w:shd w:val="clear" w:color="CCCCFF" w:fill="B4C6E7"/>
            <w:vAlign w:val="center"/>
            <w:hideMark/>
          </w:tcPr>
          <w:p w14:paraId="6485A2BB"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Comunidad</w:t>
            </w:r>
          </w:p>
        </w:tc>
        <w:tc>
          <w:tcPr>
            <w:tcW w:w="838" w:type="pct"/>
            <w:gridSpan w:val="2"/>
            <w:tcBorders>
              <w:top w:val="single" w:sz="4" w:space="0" w:color="auto"/>
              <w:left w:val="nil"/>
              <w:bottom w:val="single" w:sz="4" w:space="0" w:color="auto"/>
              <w:right w:val="single" w:sz="4" w:space="0" w:color="auto"/>
            </w:tcBorders>
            <w:shd w:val="clear" w:color="CCCCFF" w:fill="B4C6E7"/>
            <w:vAlign w:val="center"/>
            <w:hideMark/>
          </w:tcPr>
          <w:p w14:paraId="75C0CC0D"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0 y 59 meses</w:t>
            </w:r>
          </w:p>
        </w:tc>
        <w:tc>
          <w:tcPr>
            <w:tcW w:w="900" w:type="pct"/>
            <w:gridSpan w:val="2"/>
            <w:tcBorders>
              <w:top w:val="single" w:sz="4" w:space="0" w:color="auto"/>
              <w:left w:val="nil"/>
              <w:bottom w:val="single" w:sz="4" w:space="0" w:color="auto"/>
              <w:right w:val="single" w:sz="4" w:space="0" w:color="auto"/>
            </w:tcBorders>
            <w:shd w:val="clear" w:color="CCCCFF" w:fill="B4C6E7"/>
            <w:vAlign w:val="center"/>
            <w:hideMark/>
          </w:tcPr>
          <w:p w14:paraId="0061130D"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5 y 17 años</w:t>
            </w:r>
          </w:p>
        </w:tc>
        <w:tc>
          <w:tcPr>
            <w:tcW w:w="959" w:type="pct"/>
            <w:gridSpan w:val="2"/>
            <w:tcBorders>
              <w:top w:val="single" w:sz="4" w:space="0" w:color="auto"/>
              <w:left w:val="nil"/>
              <w:bottom w:val="single" w:sz="4" w:space="0" w:color="auto"/>
              <w:right w:val="single" w:sz="4" w:space="0" w:color="auto"/>
            </w:tcBorders>
            <w:shd w:val="clear" w:color="CCCCFF" w:fill="B4C6E7"/>
            <w:vAlign w:val="center"/>
            <w:hideMark/>
          </w:tcPr>
          <w:p w14:paraId="272484CF"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18 y 49 años</w:t>
            </w:r>
          </w:p>
        </w:tc>
        <w:tc>
          <w:tcPr>
            <w:tcW w:w="838" w:type="pct"/>
            <w:gridSpan w:val="2"/>
            <w:tcBorders>
              <w:top w:val="single" w:sz="4" w:space="0" w:color="auto"/>
              <w:left w:val="nil"/>
              <w:bottom w:val="single" w:sz="4" w:space="0" w:color="auto"/>
              <w:right w:val="single" w:sz="4" w:space="0" w:color="auto"/>
            </w:tcBorders>
            <w:shd w:val="clear" w:color="CCCCFF" w:fill="B4C6E7"/>
            <w:vAlign w:val="center"/>
            <w:hideMark/>
          </w:tcPr>
          <w:p w14:paraId="3F07BDAF"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Mayor 50 años</w:t>
            </w:r>
          </w:p>
        </w:tc>
        <w:tc>
          <w:tcPr>
            <w:tcW w:w="453" w:type="pct"/>
            <w:vMerge w:val="restart"/>
            <w:tcBorders>
              <w:top w:val="nil"/>
              <w:left w:val="single" w:sz="4" w:space="0" w:color="auto"/>
              <w:bottom w:val="single" w:sz="4" w:space="0" w:color="auto"/>
              <w:right w:val="single" w:sz="4" w:space="0" w:color="auto"/>
            </w:tcBorders>
            <w:shd w:val="clear" w:color="CCCCFF" w:fill="B4C6E7"/>
            <w:vAlign w:val="center"/>
            <w:hideMark/>
          </w:tcPr>
          <w:p w14:paraId="2704CB8D"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Subtotal</w:t>
            </w:r>
          </w:p>
        </w:tc>
        <w:tc>
          <w:tcPr>
            <w:tcW w:w="431" w:type="pct"/>
            <w:vMerge w:val="restart"/>
            <w:tcBorders>
              <w:top w:val="nil"/>
              <w:left w:val="single" w:sz="4" w:space="0" w:color="auto"/>
              <w:bottom w:val="single" w:sz="4" w:space="0" w:color="auto"/>
              <w:right w:val="single" w:sz="4" w:space="0" w:color="auto"/>
            </w:tcBorders>
            <w:shd w:val="clear" w:color="CCCCFF" w:fill="B4C6E7"/>
            <w:vAlign w:val="center"/>
            <w:hideMark/>
          </w:tcPr>
          <w:p w14:paraId="7E01A60D"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Avance entregas</w:t>
            </w:r>
          </w:p>
        </w:tc>
      </w:tr>
      <w:tr w:rsidR="00992E7D" w:rsidRPr="00992E7D" w14:paraId="1BED9A40" w14:textId="77777777" w:rsidTr="00765793">
        <w:trPr>
          <w:trHeight w:val="300"/>
        </w:trPr>
        <w:tc>
          <w:tcPr>
            <w:tcW w:w="581" w:type="pct"/>
            <w:vMerge/>
            <w:tcBorders>
              <w:top w:val="nil"/>
              <w:left w:val="single" w:sz="4" w:space="0" w:color="auto"/>
              <w:bottom w:val="single" w:sz="4" w:space="0" w:color="auto"/>
              <w:right w:val="single" w:sz="4" w:space="0" w:color="auto"/>
            </w:tcBorders>
            <w:vAlign w:val="center"/>
            <w:hideMark/>
          </w:tcPr>
          <w:p w14:paraId="2A0D02B5" w14:textId="77777777" w:rsidR="00342D6D" w:rsidRPr="00992E7D" w:rsidRDefault="00342D6D" w:rsidP="00765793">
            <w:pPr>
              <w:jc w:val="center"/>
              <w:rPr>
                <w:rFonts w:ascii="Calibri Light" w:hAnsi="Calibri Light" w:cs="Calibri"/>
                <w:b/>
                <w:bCs/>
                <w:color w:val="000000"/>
                <w:sz w:val="16"/>
                <w:szCs w:val="16"/>
                <w:lang w:val="es-419" w:eastAsia="es-419"/>
              </w:rPr>
            </w:pPr>
          </w:p>
        </w:tc>
        <w:tc>
          <w:tcPr>
            <w:tcW w:w="437" w:type="pct"/>
            <w:tcBorders>
              <w:top w:val="nil"/>
              <w:left w:val="nil"/>
              <w:bottom w:val="single" w:sz="4" w:space="0" w:color="auto"/>
              <w:right w:val="single" w:sz="4" w:space="0" w:color="auto"/>
            </w:tcBorders>
            <w:shd w:val="clear" w:color="CCCCFF" w:fill="B4C6E7"/>
            <w:vAlign w:val="center"/>
            <w:hideMark/>
          </w:tcPr>
          <w:p w14:paraId="502D97A5"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Niño</w:t>
            </w:r>
          </w:p>
        </w:tc>
        <w:tc>
          <w:tcPr>
            <w:tcW w:w="401" w:type="pct"/>
            <w:tcBorders>
              <w:top w:val="nil"/>
              <w:left w:val="nil"/>
              <w:bottom w:val="single" w:sz="4" w:space="0" w:color="auto"/>
              <w:right w:val="single" w:sz="4" w:space="0" w:color="auto"/>
            </w:tcBorders>
            <w:shd w:val="clear" w:color="CCCCFF" w:fill="B4C6E7"/>
            <w:vAlign w:val="center"/>
            <w:hideMark/>
          </w:tcPr>
          <w:p w14:paraId="001F7022"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Niña</w:t>
            </w:r>
          </w:p>
        </w:tc>
        <w:tc>
          <w:tcPr>
            <w:tcW w:w="447" w:type="pct"/>
            <w:tcBorders>
              <w:top w:val="nil"/>
              <w:left w:val="nil"/>
              <w:bottom w:val="single" w:sz="4" w:space="0" w:color="auto"/>
              <w:right w:val="single" w:sz="4" w:space="0" w:color="auto"/>
            </w:tcBorders>
            <w:shd w:val="clear" w:color="CCCCFF" w:fill="B4C6E7"/>
            <w:vAlign w:val="center"/>
            <w:hideMark/>
          </w:tcPr>
          <w:p w14:paraId="511D7E00"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Hombre</w:t>
            </w:r>
          </w:p>
        </w:tc>
        <w:tc>
          <w:tcPr>
            <w:tcW w:w="453" w:type="pct"/>
            <w:tcBorders>
              <w:top w:val="nil"/>
              <w:left w:val="nil"/>
              <w:bottom w:val="single" w:sz="4" w:space="0" w:color="auto"/>
              <w:right w:val="single" w:sz="4" w:space="0" w:color="auto"/>
            </w:tcBorders>
            <w:shd w:val="clear" w:color="CCCCFF" w:fill="B4C6E7"/>
            <w:vAlign w:val="center"/>
            <w:hideMark/>
          </w:tcPr>
          <w:p w14:paraId="7377A1F0"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Mujer</w:t>
            </w:r>
          </w:p>
        </w:tc>
        <w:tc>
          <w:tcPr>
            <w:tcW w:w="473" w:type="pct"/>
            <w:tcBorders>
              <w:top w:val="nil"/>
              <w:left w:val="nil"/>
              <w:bottom w:val="single" w:sz="4" w:space="0" w:color="auto"/>
              <w:right w:val="single" w:sz="4" w:space="0" w:color="auto"/>
            </w:tcBorders>
            <w:shd w:val="clear" w:color="CCCCFF" w:fill="B4C6E7"/>
            <w:vAlign w:val="center"/>
            <w:hideMark/>
          </w:tcPr>
          <w:p w14:paraId="4F8C578B"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Hombre</w:t>
            </w:r>
          </w:p>
        </w:tc>
        <w:tc>
          <w:tcPr>
            <w:tcW w:w="486" w:type="pct"/>
            <w:tcBorders>
              <w:top w:val="nil"/>
              <w:left w:val="nil"/>
              <w:bottom w:val="single" w:sz="4" w:space="0" w:color="auto"/>
              <w:right w:val="single" w:sz="4" w:space="0" w:color="auto"/>
            </w:tcBorders>
            <w:shd w:val="clear" w:color="CCCCFF" w:fill="B4C6E7"/>
            <w:vAlign w:val="center"/>
            <w:hideMark/>
          </w:tcPr>
          <w:p w14:paraId="560743F0"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Mujer</w:t>
            </w:r>
          </w:p>
        </w:tc>
        <w:tc>
          <w:tcPr>
            <w:tcW w:w="513" w:type="pct"/>
            <w:tcBorders>
              <w:top w:val="nil"/>
              <w:left w:val="nil"/>
              <w:bottom w:val="single" w:sz="4" w:space="0" w:color="auto"/>
              <w:right w:val="single" w:sz="4" w:space="0" w:color="auto"/>
            </w:tcBorders>
            <w:shd w:val="clear" w:color="CCCCFF" w:fill="B4C6E7"/>
            <w:vAlign w:val="center"/>
            <w:hideMark/>
          </w:tcPr>
          <w:p w14:paraId="6FC64339"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Hombre</w:t>
            </w:r>
          </w:p>
        </w:tc>
        <w:tc>
          <w:tcPr>
            <w:tcW w:w="325" w:type="pct"/>
            <w:tcBorders>
              <w:top w:val="nil"/>
              <w:left w:val="nil"/>
              <w:bottom w:val="single" w:sz="4" w:space="0" w:color="auto"/>
              <w:right w:val="single" w:sz="4" w:space="0" w:color="auto"/>
            </w:tcBorders>
            <w:shd w:val="clear" w:color="CCCCFF" w:fill="B4C6E7"/>
            <w:vAlign w:val="center"/>
            <w:hideMark/>
          </w:tcPr>
          <w:p w14:paraId="240DD746"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Mujer</w:t>
            </w:r>
          </w:p>
        </w:tc>
        <w:tc>
          <w:tcPr>
            <w:tcW w:w="453" w:type="pct"/>
            <w:vMerge/>
            <w:tcBorders>
              <w:top w:val="nil"/>
              <w:left w:val="single" w:sz="4" w:space="0" w:color="auto"/>
              <w:bottom w:val="single" w:sz="4" w:space="0" w:color="auto"/>
              <w:right w:val="single" w:sz="4" w:space="0" w:color="auto"/>
            </w:tcBorders>
            <w:vAlign w:val="center"/>
            <w:hideMark/>
          </w:tcPr>
          <w:p w14:paraId="42084BC1" w14:textId="77777777" w:rsidR="00342D6D" w:rsidRPr="00992E7D" w:rsidRDefault="00342D6D" w:rsidP="00765793">
            <w:pPr>
              <w:jc w:val="center"/>
              <w:rPr>
                <w:rFonts w:ascii="Calibri Light" w:hAnsi="Calibri Light" w:cs="Calibri"/>
                <w:b/>
                <w:bCs/>
                <w:color w:val="000000"/>
                <w:sz w:val="16"/>
                <w:szCs w:val="16"/>
                <w:lang w:val="es-419" w:eastAsia="es-419"/>
              </w:rPr>
            </w:pPr>
          </w:p>
        </w:tc>
        <w:tc>
          <w:tcPr>
            <w:tcW w:w="431" w:type="pct"/>
            <w:vMerge/>
            <w:tcBorders>
              <w:top w:val="nil"/>
              <w:left w:val="single" w:sz="4" w:space="0" w:color="auto"/>
              <w:bottom w:val="single" w:sz="4" w:space="0" w:color="auto"/>
              <w:right w:val="single" w:sz="4" w:space="0" w:color="auto"/>
            </w:tcBorders>
            <w:vAlign w:val="center"/>
            <w:hideMark/>
          </w:tcPr>
          <w:p w14:paraId="534F1536" w14:textId="77777777" w:rsidR="00342D6D" w:rsidRPr="00992E7D" w:rsidRDefault="00342D6D" w:rsidP="00765793">
            <w:pPr>
              <w:rPr>
                <w:rFonts w:ascii="Calibri Light" w:hAnsi="Calibri Light" w:cs="Calibri"/>
                <w:b/>
                <w:bCs/>
                <w:color w:val="000000"/>
                <w:sz w:val="16"/>
                <w:szCs w:val="16"/>
                <w:lang w:val="es-419" w:eastAsia="es-419"/>
              </w:rPr>
            </w:pPr>
          </w:p>
        </w:tc>
      </w:tr>
      <w:tr w:rsidR="00992E7D" w:rsidRPr="00992E7D" w14:paraId="1E1D951C" w14:textId="77777777" w:rsidTr="00765793">
        <w:trPr>
          <w:trHeight w:val="600"/>
        </w:trPr>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054356BB"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ETCR y veredas aledañas (2 ENTREGAS)</w:t>
            </w:r>
          </w:p>
        </w:tc>
        <w:tc>
          <w:tcPr>
            <w:tcW w:w="437" w:type="pct"/>
            <w:tcBorders>
              <w:top w:val="nil"/>
              <w:left w:val="nil"/>
              <w:bottom w:val="single" w:sz="4" w:space="0" w:color="auto"/>
              <w:right w:val="single" w:sz="4" w:space="0" w:color="auto"/>
            </w:tcBorders>
            <w:shd w:val="clear" w:color="auto" w:fill="auto"/>
            <w:vAlign w:val="center"/>
            <w:hideMark/>
          </w:tcPr>
          <w:p w14:paraId="0362F05F"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79</w:t>
            </w:r>
          </w:p>
        </w:tc>
        <w:tc>
          <w:tcPr>
            <w:tcW w:w="401" w:type="pct"/>
            <w:tcBorders>
              <w:top w:val="nil"/>
              <w:left w:val="nil"/>
              <w:bottom w:val="single" w:sz="4" w:space="0" w:color="auto"/>
              <w:right w:val="single" w:sz="4" w:space="0" w:color="auto"/>
            </w:tcBorders>
            <w:shd w:val="clear" w:color="auto" w:fill="auto"/>
            <w:vAlign w:val="center"/>
            <w:hideMark/>
          </w:tcPr>
          <w:p w14:paraId="05AC14FA"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86</w:t>
            </w:r>
          </w:p>
        </w:tc>
        <w:tc>
          <w:tcPr>
            <w:tcW w:w="447" w:type="pct"/>
            <w:tcBorders>
              <w:top w:val="nil"/>
              <w:left w:val="nil"/>
              <w:bottom w:val="single" w:sz="4" w:space="0" w:color="auto"/>
              <w:right w:val="single" w:sz="4" w:space="0" w:color="auto"/>
            </w:tcBorders>
            <w:shd w:val="clear" w:color="auto" w:fill="auto"/>
            <w:vAlign w:val="center"/>
            <w:hideMark/>
          </w:tcPr>
          <w:p w14:paraId="35AD7198"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123</w:t>
            </w:r>
          </w:p>
        </w:tc>
        <w:tc>
          <w:tcPr>
            <w:tcW w:w="453" w:type="pct"/>
            <w:tcBorders>
              <w:top w:val="nil"/>
              <w:left w:val="nil"/>
              <w:bottom w:val="single" w:sz="4" w:space="0" w:color="auto"/>
              <w:right w:val="single" w:sz="4" w:space="0" w:color="auto"/>
            </w:tcBorders>
            <w:shd w:val="clear" w:color="auto" w:fill="auto"/>
            <w:vAlign w:val="center"/>
            <w:hideMark/>
          </w:tcPr>
          <w:p w14:paraId="59EBA597"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118</w:t>
            </w:r>
          </w:p>
        </w:tc>
        <w:tc>
          <w:tcPr>
            <w:tcW w:w="473" w:type="pct"/>
            <w:tcBorders>
              <w:top w:val="nil"/>
              <w:left w:val="nil"/>
              <w:bottom w:val="single" w:sz="4" w:space="0" w:color="auto"/>
              <w:right w:val="single" w:sz="4" w:space="0" w:color="auto"/>
            </w:tcBorders>
            <w:shd w:val="clear" w:color="auto" w:fill="auto"/>
            <w:vAlign w:val="center"/>
            <w:hideMark/>
          </w:tcPr>
          <w:p w14:paraId="403C75BC"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207</w:t>
            </w:r>
          </w:p>
        </w:tc>
        <w:tc>
          <w:tcPr>
            <w:tcW w:w="486" w:type="pct"/>
            <w:tcBorders>
              <w:top w:val="nil"/>
              <w:left w:val="nil"/>
              <w:bottom w:val="single" w:sz="4" w:space="0" w:color="auto"/>
              <w:right w:val="single" w:sz="4" w:space="0" w:color="auto"/>
            </w:tcBorders>
            <w:shd w:val="clear" w:color="auto" w:fill="auto"/>
            <w:vAlign w:val="center"/>
            <w:hideMark/>
          </w:tcPr>
          <w:p w14:paraId="6A7D8C01"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257</w:t>
            </w:r>
          </w:p>
        </w:tc>
        <w:tc>
          <w:tcPr>
            <w:tcW w:w="513" w:type="pct"/>
            <w:tcBorders>
              <w:top w:val="nil"/>
              <w:left w:val="nil"/>
              <w:bottom w:val="single" w:sz="4" w:space="0" w:color="auto"/>
              <w:right w:val="single" w:sz="4" w:space="0" w:color="auto"/>
            </w:tcBorders>
            <w:shd w:val="clear" w:color="auto" w:fill="auto"/>
            <w:vAlign w:val="center"/>
            <w:hideMark/>
          </w:tcPr>
          <w:p w14:paraId="6D70F2FA"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21</w:t>
            </w:r>
          </w:p>
        </w:tc>
        <w:tc>
          <w:tcPr>
            <w:tcW w:w="325" w:type="pct"/>
            <w:tcBorders>
              <w:top w:val="nil"/>
              <w:left w:val="nil"/>
              <w:bottom w:val="single" w:sz="4" w:space="0" w:color="auto"/>
              <w:right w:val="single" w:sz="4" w:space="0" w:color="auto"/>
            </w:tcBorders>
            <w:shd w:val="clear" w:color="auto" w:fill="auto"/>
            <w:vAlign w:val="center"/>
            <w:hideMark/>
          </w:tcPr>
          <w:p w14:paraId="21266140"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13</w:t>
            </w:r>
          </w:p>
        </w:tc>
        <w:tc>
          <w:tcPr>
            <w:tcW w:w="453" w:type="pct"/>
            <w:tcBorders>
              <w:top w:val="nil"/>
              <w:left w:val="nil"/>
              <w:bottom w:val="single" w:sz="4" w:space="0" w:color="auto"/>
              <w:right w:val="single" w:sz="4" w:space="0" w:color="auto"/>
            </w:tcBorders>
            <w:shd w:val="clear" w:color="auto" w:fill="auto"/>
            <w:vAlign w:val="center"/>
            <w:hideMark/>
          </w:tcPr>
          <w:p w14:paraId="586D949D"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904</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B25FF"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100%</w:t>
            </w:r>
          </w:p>
        </w:tc>
      </w:tr>
      <w:tr w:rsidR="00992E7D" w:rsidRPr="00992E7D" w14:paraId="025F242B" w14:textId="77777777" w:rsidTr="00765793">
        <w:trPr>
          <w:trHeight w:val="300"/>
        </w:trPr>
        <w:tc>
          <w:tcPr>
            <w:tcW w:w="581" w:type="pct"/>
            <w:vMerge/>
            <w:tcBorders>
              <w:top w:val="nil"/>
              <w:left w:val="single" w:sz="4" w:space="0" w:color="auto"/>
              <w:bottom w:val="single" w:sz="4" w:space="0" w:color="auto"/>
              <w:right w:val="single" w:sz="4" w:space="0" w:color="auto"/>
            </w:tcBorders>
            <w:vAlign w:val="center"/>
            <w:hideMark/>
          </w:tcPr>
          <w:p w14:paraId="6FEE152E" w14:textId="77777777" w:rsidR="00342D6D" w:rsidRPr="00992E7D" w:rsidRDefault="00342D6D" w:rsidP="00765793">
            <w:pPr>
              <w:jc w:val="center"/>
              <w:rPr>
                <w:rFonts w:ascii="Calibri Light" w:hAnsi="Calibri Light" w:cs="Calibri"/>
                <w:b/>
                <w:bCs/>
                <w:color w:val="000000"/>
                <w:sz w:val="16"/>
                <w:szCs w:val="16"/>
                <w:lang w:val="es-419" w:eastAsia="es-419"/>
              </w:rPr>
            </w:pPr>
          </w:p>
        </w:tc>
        <w:tc>
          <w:tcPr>
            <w:tcW w:w="437" w:type="pct"/>
            <w:tcBorders>
              <w:top w:val="nil"/>
              <w:left w:val="nil"/>
              <w:bottom w:val="single" w:sz="4" w:space="0" w:color="auto"/>
              <w:right w:val="single" w:sz="4" w:space="0" w:color="auto"/>
            </w:tcBorders>
            <w:shd w:val="clear" w:color="auto" w:fill="auto"/>
            <w:vAlign w:val="center"/>
            <w:hideMark/>
          </w:tcPr>
          <w:p w14:paraId="1BAF86E4"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13</w:t>
            </w:r>
          </w:p>
        </w:tc>
        <w:tc>
          <w:tcPr>
            <w:tcW w:w="401" w:type="pct"/>
            <w:tcBorders>
              <w:top w:val="nil"/>
              <w:left w:val="nil"/>
              <w:bottom w:val="single" w:sz="4" w:space="0" w:color="auto"/>
              <w:right w:val="single" w:sz="4" w:space="0" w:color="auto"/>
            </w:tcBorders>
            <w:shd w:val="clear" w:color="auto" w:fill="auto"/>
            <w:vAlign w:val="center"/>
            <w:hideMark/>
          </w:tcPr>
          <w:p w14:paraId="37D69200"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15</w:t>
            </w:r>
          </w:p>
        </w:tc>
        <w:tc>
          <w:tcPr>
            <w:tcW w:w="447" w:type="pct"/>
            <w:tcBorders>
              <w:top w:val="nil"/>
              <w:left w:val="nil"/>
              <w:bottom w:val="single" w:sz="4" w:space="0" w:color="auto"/>
              <w:right w:val="single" w:sz="4" w:space="0" w:color="auto"/>
            </w:tcBorders>
            <w:shd w:val="clear" w:color="auto" w:fill="auto"/>
            <w:vAlign w:val="center"/>
            <w:hideMark/>
          </w:tcPr>
          <w:p w14:paraId="3DABD42E"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48</w:t>
            </w:r>
          </w:p>
        </w:tc>
        <w:tc>
          <w:tcPr>
            <w:tcW w:w="453" w:type="pct"/>
            <w:tcBorders>
              <w:top w:val="nil"/>
              <w:left w:val="nil"/>
              <w:bottom w:val="single" w:sz="4" w:space="0" w:color="auto"/>
              <w:right w:val="single" w:sz="4" w:space="0" w:color="auto"/>
            </w:tcBorders>
            <w:shd w:val="clear" w:color="auto" w:fill="auto"/>
            <w:vAlign w:val="center"/>
            <w:hideMark/>
          </w:tcPr>
          <w:p w14:paraId="03F7BBCF"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28</w:t>
            </w:r>
          </w:p>
        </w:tc>
        <w:tc>
          <w:tcPr>
            <w:tcW w:w="473" w:type="pct"/>
            <w:tcBorders>
              <w:top w:val="nil"/>
              <w:left w:val="nil"/>
              <w:bottom w:val="single" w:sz="4" w:space="0" w:color="auto"/>
              <w:right w:val="single" w:sz="4" w:space="0" w:color="auto"/>
            </w:tcBorders>
            <w:shd w:val="clear" w:color="auto" w:fill="auto"/>
            <w:vAlign w:val="center"/>
            <w:hideMark/>
          </w:tcPr>
          <w:p w14:paraId="51ECB888"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76</w:t>
            </w:r>
          </w:p>
        </w:tc>
        <w:tc>
          <w:tcPr>
            <w:tcW w:w="486" w:type="pct"/>
            <w:tcBorders>
              <w:top w:val="nil"/>
              <w:left w:val="nil"/>
              <w:bottom w:val="single" w:sz="4" w:space="0" w:color="auto"/>
              <w:right w:val="single" w:sz="4" w:space="0" w:color="auto"/>
            </w:tcBorders>
            <w:shd w:val="clear" w:color="auto" w:fill="auto"/>
            <w:vAlign w:val="center"/>
            <w:hideMark/>
          </w:tcPr>
          <w:p w14:paraId="01702C6D"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52</w:t>
            </w:r>
          </w:p>
        </w:tc>
        <w:tc>
          <w:tcPr>
            <w:tcW w:w="513" w:type="pct"/>
            <w:tcBorders>
              <w:top w:val="nil"/>
              <w:left w:val="nil"/>
              <w:bottom w:val="single" w:sz="4" w:space="0" w:color="auto"/>
              <w:right w:val="single" w:sz="4" w:space="0" w:color="auto"/>
            </w:tcBorders>
            <w:shd w:val="clear" w:color="auto" w:fill="auto"/>
            <w:vAlign w:val="center"/>
            <w:hideMark/>
          </w:tcPr>
          <w:p w14:paraId="4764FE1B"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12</w:t>
            </w:r>
          </w:p>
        </w:tc>
        <w:tc>
          <w:tcPr>
            <w:tcW w:w="325" w:type="pct"/>
            <w:tcBorders>
              <w:top w:val="nil"/>
              <w:left w:val="nil"/>
              <w:bottom w:val="single" w:sz="4" w:space="0" w:color="auto"/>
              <w:right w:val="single" w:sz="4" w:space="0" w:color="auto"/>
            </w:tcBorders>
            <w:shd w:val="clear" w:color="auto" w:fill="auto"/>
            <w:vAlign w:val="center"/>
            <w:hideMark/>
          </w:tcPr>
          <w:p w14:paraId="0875279B"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12</w:t>
            </w:r>
          </w:p>
        </w:tc>
        <w:tc>
          <w:tcPr>
            <w:tcW w:w="453" w:type="pct"/>
            <w:tcBorders>
              <w:top w:val="nil"/>
              <w:left w:val="nil"/>
              <w:bottom w:val="single" w:sz="4" w:space="0" w:color="auto"/>
              <w:right w:val="single" w:sz="4" w:space="0" w:color="auto"/>
            </w:tcBorders>
            <w:shd w:val="clear" w:color="auto" w:fill="auto"/>
            <w:vAlign w:val="center"/>
            <w:hideMark/>
          </w:tcPr>
          <w:p w14:paraId="117D236D"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256</w:t>
            </w: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08C4D655" w14:textId="77777777" w:rsidR="00342D6D" w:rsidRPr="00992E7D" w:rsidRDefault="00342D6D" w:rsidP="00765793">
            <w:pPr>
              <w:rPr>
                <w:rFonts w:ascii="Calibri Light" w:hAnsi="Calibri Light" w:cs="Calibri"/>
                <w:color w:val="000000"/>
                <w:sz w:val="16"/>
                <w:szCs w:val="16"/>
                <w:lang w:val="es-419" w:eastAsia="es-419"/>
              </w:rPr>
            </w:pPr>
          </w:p>
        </w:tc>
      </w:tr>
      <w:tr w:rsidR="00992E7D" w:rsidRPr="00992E7D" w14:paraId="1CCA1726" w14:textId="77777777" w:rsidTr="00765793">
        <w:trPr>
          <w:trHeight w:val="900"/>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16FB3C52"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Espacio amigable UNICEF (Rumichaca)</w:t>
            </w:r>
          </w:p>
        </w:tc>
        <w:tc>
          <w:tcPr>
            <w:tcW w:w="437" w:type="pct"/>
            <w:tcBorders>
              <w:top w:val="nil"/>
              <w:left w:val="nil"/>
              <w:bottom w:val="single" w:sz="4" w:space="0" w:color="auto"/>
              <w:right w:val="single" w:sz="4" w:space="0" w:color="auto"/>
            </w:tcBorders>
            <w:shd w:val="clear" w:color="auto" w:fill="auto"/>
            <w:vAlign w:val="center"/>
            <w:hideMark/>
          </w:tcPr>
          <w:p w14:paraId="3F45E032"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25</w:t>
            </w:r>
          </w:p>
        </w:tc>
        <w:tc>
          <w:tcPr>
            <w:tcW w:w="401" w:type="pct"/>
            <w:tcBorders>
              <w:top w:val="nil"/>
              <w:left w:val="nil"/>
              <w:bottom w:val="single" w:sz="4" w:space="0" w:color="auto"/>
              <w:right w:val="single" w:sz="4" w:space="0" w:color="auto"/>
            </w:tcBorders>
            <w:shd w:val="clear" w:color="auto" w:fill="auto"/>
            <w:vAlign w:val="center"/>
            <w:hideMark/>
          </w:tcPr>
          <w:p w14:paraId="76B6B6CD"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25</w:t>
            </w:r>
          </w:p>
        </w:tc>
        <w:tc>
          <w:tcPr>
            <w:tcW w:w="447" w:type="pct"/>
            <w:tcBorders>
              <w:top w:val="nil"/>
              <w:left w:val="nil"/>
              <w:bottom w:val="single" w:sz="4" w:space="0" w:color="auto"/>
              <w:right w:val="single" w:sz="4" w:space="0" w:color="auto"/>
            </w:tcBorders>
            <w:shd w:val="clear" w:color="auto" w:fill="auto"/>
            <w:vAlign w:val="center"/>
            <w:hideMark/>
          </w:tcPr>
          <w:p w14:paraId="5A8FD21A"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28</w:t>
            </w:r>
          </w:p>
        </w:tc>
        <w:tc>
          <w:tcPr>
            <w:tcW w:w="453" w:type="pct"/>
            <w:tcBorders>
              <w:top w:val="nil"/>
              <w:left w:val="nil"/>
              <w:bottom w:val="single" w:sz="4" w:space="0" w:color="auto"/>
              <w:right w:val="single" w:sz="4" w:space="0" w:color="auto"/>
            </w:tcBorders>
            <w:shd w:val="clear" w:color="auto" w:fill="auto"/>
            <w:vAlign w:val="center"/>
            <w:hideMark/>
          </w:tcPr>
          <w:p w14:paraId="5A7C248F"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27</w:t>
            </w:r>
          </w:p>
        </w:tc>
        <w:tc>
          <w:tcPr>
            <w:tcW w:w="473" w:type="pct"/>
            <w:tcBorders>
              <w:top w:val="nil"/>
              <w:left w:val="nil"/>
              <w:bottom w:val="single" w:sz="4" w:space="0" w:color="auto"/>
              <w:right w:val="single" w:sz="4" w:space="0" w:color="auto"/>
            </w:tcBorders>
            <w:shd w:val="clear" w:color="auto" w:fill="auto"/>
            <w:vAlign w:val="center"/>
            <w:hideMark/>
          </w:tcPr>
          <w:p w14:paraId="6793581D"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40</w:t>
            </w:r>
          </w:p>
        </w:tc>
        <w:tc>
          <w:tcPr>
            <w:tcW w:w="486" w:type="pct"/>
            <w:tcBorders>
              <w:top w:val="nil"/>
              <w:left w:val="nil"/>
              <w:bottom w:val="single" w:sz="4" w:space="0" w:color="auto"/>
              <w:right w:val="single" w:sz="4" w:space="0" w:color="auto"/>
            </w:tcBorders>
            <w:shd w:val="clear" w:color="auto" w:fill="auto"/>
            <w:vAlign w:val="center"/>
            <w:hideMark/>
          </w:tcPr>
          <w:p w14:paraId="1AA84C65"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45</w:t>
            </w:r>
          </w:p>
        </w:tc>
        <w:tc>
          <w:tcPr>
            <w:tcW w:w="513" w:type="pct"/>
            <w:tcBorders>
              <w:top w:val="nil"/>
              <w:left w:val="nil"/>
              <w:bottom w:val="single" w:sz="4" w:space="0" w:color="auto"/>
              <w:right w:val="single" w:sz="4" w:space="0" w:color="auto"/>
            </w:tcBorders>
            <w:shd w:val="clear" w:color="auto" w:fill="auto"/>
            <w:vAlign w:val="center"/>
            <w:hideMark/>
          </w:tcPr>
          <w:p w14:paraId="45877BD5"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10</w:t>
            </w:r>
          </w:p>
        </w:tc>
        <w:tc>
          <w:tcPr>
            <w:tcW w:w="325" w:type="pct"/>
            <w:tcBorders>
              <w:top w:val="nil"/>
              <w:left w:val="nil"/>
              <w:bottom w:val="single" w:sz="4" w:space="0" w:color="auto"/>
              <w:right w:val="single" w:sz="4" w:space="0" w:color="auto"/>
            </w:tcBorders>
            <w:shd w:val="clear" w:color="auto" w:fill="auto"/>
            <w:vAlign w:val="center"/>
            <w:hideMark/>
          </w:tcPr>
          <w:p w14:paraId="79A67C9B"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15</w:t>
            </w:r>
          </w:p>
        </w:tc>
        <w:tc>
          <w:tcPr>
            <w:tcW w:w="453" w:type="pct"/>
            <w:tcBorders>
              <w:top w:val="nil"/>
              <w:left w:val="nil"/>
              <w:bottom w:val="single" w:sz="4" w:space="0" w:color="auto"/>
              <w:right w:val="single" w:sz="4" w:space="0" w:color="auto"/>
            </w:tcBorders>
            <w:shd w:val="clear" w:color="auto" w:fill="auto"/>
            <w:vAlign w:val="center"/>
            <w:hideMark/>
          </w:tcPr>
          <w:p w14:paraId="03074B89"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215</w:t>
            </w: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49E978BF" w14:textId="77777777" w:rsidR="00342D6D" w:rsidRPr="00992E7D" w:rsidRDefault="00342D6D" w:rsidP="00765793">
            <w:pPr>
              <w:rPr>
                <w:rFonts w:ascii="Calibri Light" w:hAnsi="Calibri Light" w:cs="Calibri"/>
                <w:color w:val="000000"/>
                <w:sz w:val="16"/>
                <w:szCs w:val="16"/>
                <w:lang w:val="es-419" w:eastAsia="es-419"/>
              </w:rPr>
            </w:pPr>
          </w:p>
        </w:tc>
      </w:tr>
      <w:tr w:rsidR="00992E7D" w:rsidRPr="00992E7D" w14:paraId="6F80234A" w14:textId="77777777" w:rsidTr="00765793">
        <w:trPr>
          <w:trHeight w:val="300"/>
        </w:trPr>
        <w:tc>
          <w:tcPr>
            <w:tcW w:w="581" w:type="pct"/>
            <w:tcBorders>
              <w:top w:val="nil"/>
              <w:left w:val="single" w:sz="4" w:space="0" w:color="auto"/>
              <w:bottom w:val="single" w:sz="4" w:space="0" w:color="auto"/>
              <w:right w:val="single" w:sz="4" w:space="0" w:color="auto"/>
            </w:tcBorders>
            <w:shd w:val="clear" w:color="auto" w:fill="auto"/>
            <w:vAlign w:val="center"/>
            <w:hideMark/>
          </w:tcPr>
          <w:p w14:paraId="0FE6DC88" w14:textId="77777777" w:rsidR="00342D6D" w:rsidRPr="00992E7D" w:rsidRDefault="00342D6D" w:rsidP="00765793">
            <w:pPr>
              <w:jc w:val="center"/>
              <w:rPr>
                <w:rFonts w:ascii="Calibri Light" w:hAnsi="Calibri Light" w:cs="Calibri"/>
                <w:b/>
                <w:bCs/>
                <w:color w:val="000000"/>
                <w:sz w:val="16"/>
                <w:szCs w:val="16"/>
                <w:lang w:val="es-419" w:eastAsia="es-419"/>
              </w:rPr>
            </w:pPr>
            <w:proofErr w:type="spellStart"/>
            <w:r w:rsidRPr="00992E7D">
              <w:rPr>
                <w:rFonts w:ascii="Calibri Light" w:hAnsi="Calibri Light" w:cs="Calibri"/>
                <w:b/>
                <w:bCs/>
                <w:color w:val="000000"/>
                <w:sz w:val="16"/>
                <w:szCs w:val="16"/>
                <w:lang w:val="es-419" w:eastAsia="es-419"/>
              </w:rPr>
              <w:t>Caunapí</w:t>
            </w:r>
            <w:proofErr w:type="spellEnd"/>
          </w:p>
        </w:tc>
        <w:tc>
          <w:tcPr>
            <w:tcW w:w="437" w:type="pct"/>
            <w:tcBorders>
              <w:top w:val="nil"/>
              <w:left w:val="nil"/>
              <w:bottom w:val="single" w:sz="4" w:space="0" w:color="auto"/>
              <w:right w:val="single" w:sz="4" w:space="0" w:color="auto"/>
            </w:tcBorders>
            <w:shd w:val="clear" w:color="auto" w:fill="auto"/>
            <w:vAlign w:val="center"/>
            <w:hideMark/>
          </w:tcPr>
          <w:p w14:paraId="26A70B13"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45</w:t>
            </w:r>
          </w:p>
        </w:tc>
        <w:tc>
          <w:tcPr>
            <w:tcW w:w="401" w:type="pct"/>
            <w:tcBorders>
              <w:top w:val="nil"/>
              <w:left w:val="nil"/>
              <w:bottom w:val="single" w:sz="4" w:space="0" w:color="auto"/>
              <w:right w:val="single" w:sz="4" w:space="0" w:color="auto"/>
            </w:tcBorders>
            <w:shd w:val="clear" w:color="auto" w:fill="auto"/>
            <w:vAlign w:val="center"/>
            <w:hideMark/>
          </w:tcPr>
          <w:p w14:paraId="71609E2F"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30</w:t>
            </w:r>
          </w:p>
        </w:tc>
        <w:tc>
          <w:tcPr>
            <w:tcW w:w="447" w:type="pct"/>
            <w:tcBorders>
              <w:top w:val="nil"/>
              <w:left w:val="nil"/>
              <w:bottom w:val="single" w:sz="4" w:space="0" w:color="auto"/>
              <w:right w:val="single" w:sz="4" w:space="0" w:color="auto"/>
            </w:tcBorders>
            <w:shd w:val="clear" w:color="auto" w:fill="auto"/>
            <w:vAlign w:val="center"/>
            <w:hideMark/>
          </w:tcPr>
          <w:p w14:paraId="22A15974"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133</w:t>
            </w:r>
          </w:p>
        </w:tc>
        <w:tc>
          <w:tcPr>
            <w:tcW w:w="453" w:type="pct"/>
            <w:tcBorders>
              <w:top w:val="nil"/>
              <w:left w:val="nil"/>
              <w:bottom w:val="single" w:sz="4" w:space="0" w:color="auto"/>
              <w:right w:val="single" w:sz="4" w:space="0" w:color="auto"/>
            </w:tcBorders>
            <w:shd w:val="clear" w:color="auto" w:fill="auto"/>
            <w:vAlign w:val="center"/>
            <w:hideMark/>
          </w:tcPr>
          <w:p w14:paraId="22F16BAB"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126</w:t>
            </w:r>
          </w:p>
        </w:tc>
        <w:tc>
          <w:tcPr>
            <w:tcW w:w="473" w:type="pct"/>
            <w:tcBorders>
              <w:top w:val="nil"/>
              <w:left w:val="nil"/>
              <w:bottom w:val="single" w:sz="4" w:space="0" w:color="auto"/>
              <w:right w:val="single" w:sz="4" w:space="0" w:color="auto"/>
            </w:tcBorders>
            <w:shd w:val="clear" w:color="auto" w:fill="auto"/>
            <w:vAlign w:val="center"/>
            <w:hideMark/>
          </w:tcPr>
          <w:p w14:paraId="22BC3F43"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154</w:t>
            </w:r>
          </w:p>
        </w:tc>
        <w:tc>
          <w:tcPr>
            <w:tcW w:w="486" w:type="pct"/>
            <w:tcBorders>
              <w:top w:val="nil"/>
              <w:left w:val="nil"/>
              <w:bottom w:val="single" w:sz="4" w:space="0" w:color="auto"/>
              <w:right w:val="single" w:sz="4" w:space="0" w:color="auto"/>
            </w:tcBorders>
            <w:shd w:val="clear" w:color="auto" w:fill="auto"/>
            <w:vAlign w:val="center"/>
            <w:hideMark/>
          </w:tcPr>
          <w:p w14:paraId="2AD3B366"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137</w:t>
            </w:r>
          </w:p>
        </w:tc>
        <w:tc>
          <w:tcPr>
            <w:tcW w:w="513" w:type="pct"/>
            <w:tcBorders>
              <w:top w:val="nil"/>
              <w:left w:val="nil"/>
              <w:bottom w:val="single" w:sz="4" w:space="0" w:color="auto"/>
              <w:right w:val="single" w:sz="4" w:space="0" w:color="auto"/>
            </w:tcBorders>
            <w:shd w:val="clear" w:color="auto" w:fill="auto"/>
            <w:vAlign w:val="center"/>
            <w:hideMark/>
          </w:tcPr>
          <w:p w14:paraId="16962387"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21</w:t>
            </w:r>
          </w:p>
        </w:tc>
        <w:tc>
          <w:tcPr>
            <w:tcW w:w="325" w:type="pct"/>
            <w:tcBorders>
              <w:top w:val="nil"/>
              <w:left w:val="nil"/>
              <w:bottom w:val="single" w:sz="4" w:space="0" w:color="auto"/>
              <w:right w:val="single" w:sz="4" w:space="0" w:color="auto"/>
            </w:tcBorders>
            <w:shd w:val="clear" w:color="auto" w:fill="auto"/>
            <w:vAlign w:val="center"/>
            <w:hideMark/>
          </w:tcPr>
          <w:p w14:paraId="18DDB2DC"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21</w:t>
            </w:r>
          </w:p>
        </w:tc>
        <w:tc>
          <w:tcPr>
            <w:tcW w:w="453" w:type="pct"/>
            <w:tcBorders>
              <w:top w:val="nil"/>
              <w:left w:val="nil"/>
              <w:bottom w:val="single" w:sz="4" w:space="0" w:color="auto"/>
              <w:right w:val="single" w:sz="4" w:space="0" w:color="auto"/>
            </w:tcBorders>
            <w:shd w:val="clear" w:color="auto" w:fill="auto"/>
            <w:vAlign w:val="center"/>
            <w:hideMark/>
          </w:tcPr>
          <w:p w14:paraId="0C2359F9"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667</w:t>
            </w: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433F53D6" w14:textId="77777777" w:rsidR="00342D6D" w:rsidRPr="00992E7D" w:rsidRDefault="00342D6D" w:rsidP="00765793">
            <w:pPr>
              <w:rPr>
                <w:rFonts w:ascii="Calibri Light" w:hAnsi="Calibri Light" w:cs="Calibri"/>
                <w:color w:val="000000"/>
                <w:sz w:val="16"/>
                <w:szCs w:val="16"/>
                <w:lang w:val="es-419" w:eastAsia="es-419"/>
              </w:rPr>
            </w:pPr>
          </w:p>
        </w:tc>
      </w:tr>
      <w:tr w:rsidR="00342D6D" w:rsidRPr="00992E7D" w14:paraId="78DF7284" w14:textId="77777777" w:rsidTr="00765793">
        <w:trPr>
          <w:trHeight w:val="300"/>
        </w:trPr>
        <w:tc>
          <w:tcPr>
            <w:tcW w:w="4116" w:type="pct"/>
            <w:gridSpan w:val="9"/>
            <w:tcBorders>
              <w:top w:val="single" w:sz="4" w:space="0" w:color="auto"/>
              <w:left w:val="single" w:sz="4" w:space="0" w:color="auto"/>
              <w:bottom w:val="single" w:sz="4" w:space="0" w:color="auto"/>
              <w:right w:val="single" w:sz="4" w:space="0" w:color="auto"/>
            </w:tcBorders>
            <w:shd w:val="clear" w:color="FFFF00" w:fill="A9D08E"/>
            <w:vAlign w:val="center"/>
            <w:hideMark/>
          </w:tcPr>
          <w:p w14:paraId="21D6B2F7"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TOTAL</w:t>
            </w:r>
          </w:p>
        </w:tc>
        <w:tc>
          <w:tcPr>
            <w:tcW w:w="453" w:type="pct"/>
            <w:tcBorders>
              <w:top w:val="nil"/>
              <w:left w:val="nil"/>
              <w:bottom w:val="single" w:sz="4" w:space="0" w:color="auto"/>
              <w:right w:val="single" w:sz="4" w:space="0" w:color="auto"/>
            </w:tcBorders>
            <w:shd w:val="clear" w:color="FFFF00" w:fill="A9D08E"/>
            <w:vAlign w:val="center"/>
            <w:hideMark/>
          </w:tcPr>
          <w:p w14:paraId="449C628E"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2042</w:t>
            </w:r>
          </w:p>
        </w:tc>
        <w:tc>
          <w:tcPr>
            <w:tcW w:w="431" w:type="pct"/>
            <w:tcBorders>
              <w:top w:val="nil"/>
              <w:left w:val="nil"/>
              <w:bottom w:val="nil"/>
              <w:right w:val="nil"/>
            </w:tcBorders>
            <w:shd w:val="clear" w:color="auto" w:fill="auto"/>
            <w:noWrap/>
            <w:vAlign w:val="bottom"/>
            <w:hideMark/>
          </w:tcPr>
          <w:p w14:paraId="3E7DBD99" w14:textId="77777777" w:rsidR="00342D6D" w:rsidRPr="00992E7D" w:rsidRDefault="00342D6D" w:rsidP="00765793">
            <w:pPr>
              <w:jc w:val="center"/>
              <w:rPr>
                <w:rFonts w:ascii="Calibri Light" w:hAnsi="Calibri Light" w:cs="Calibri"/>
                <w:b/>
                <w:bCs/>
                <w:color w:val="000000"/>
                <w:sz w:val="16"/>
                <w:szCs w:val="16"/>
                <w:lang w:val="es-419" w:eastAsia="es-419"/>
              </w:rPr>
            </w:pPr>
          </w:p>
        </w:tc>
      </w:tr>
    </w:tbl>
    <w:p w14:paraId="2F392D49" w14:textId="77777777" w:rsidR="00342D6D" w:rsidRPr="00B82F14" w:rsidRDefault="00342D6D" w:rsidP="00342D6D">
      <w:pPr>
        <w:jc w:val="both"/>
        <w:rPr>
          <w:rFonts w:ascii="Calibri Light" w:eastAsia="Calibri" w:hAnsi="Calibri Light" w:cs="Calibri"/>
          <w:sz w:val="22"/>
          <w:szCs w:val="22"/>
        </w:rPr>
      </w:pPr>
    </w:p>
    <w:tbl>
      <w:tblPr>
        <w:tblW w:w="5000" w:type="pct"/>
        <w:tblCellMar>
          <w:left w:w="70" w:type="dxa"/>
          <w:right w:w="70" w:type="dxa"/>
        </w:tblCellMar>
        <w:tblLook w:val="04A0" w:firstRow="1" w:lastRow="0" w:firstColumn="1" w:lastColumn="0" w:noHBand="0" w:noVBand="1"/>
      </w:tblPr>
      <w:tblGrid>
        <w:gridCol w:w="1612"/>
        <w:gridCol w:w="1235"/>
        <w:gridCol w:w="1129"/>
        <w:gridCol w:w="1255"/>
        <w:gridCol w:w="1271"/>
        <w:gridCol w:w="1326"/>
        <w:gridCol w:w="1361"/>
        <w:gridCol w:w="1432"/>
        <w:gridCol w:w="790"/>
        <w:gridCol w:w="1271"/>
        <w:gridCol w:w="984"/>
      </w:tblGrid>
      <w:tr w:rsidR="00342D6D" w:rsidRPr="00D02702" w14:paraId="57C15321" w14:textId="77777777" w:rsidTr="00765793">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FF9900" w:fill="B4C6E7"/>
            <w:noWrap/>
            <w:vAlign w:val="bottom"/>
            <w:hideMark/>
          </w:tcPr>
          <w:p w14:paraId="3F8B22C2"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lastRenderedPageBreak/>
              <w:t>3. BENEFICIARIOS DE SISTEMAS DE AGUA Y SANEAMIENTO</w:t>
            </w:r>
          </w:p>
        </w:tc>
      </w:tr>
      <w:tr w:rsidR="00342D6D" w:rsidRPr="00992E7D" w14:paraId="54EA4AA6" w14:textId="77777777" w:rsidTr="00765793">
        <w:trPr>
          <w:trHeight w:val="300"/>
        </w:trPr>
        <w:tc>
          <w:tcPr>
            <w:tcW w:w="590" w:type="pct"/>
            <w:vMerge w:val="restart"/>
            <w:tcBorders>
              <w:top w:val="nil"/>
              <w:left w:val="single" w:sz="4" w:space="0" w:color="auto"/>
              <w:bottom w:val="single" w:sz="4" w:space="0" w:color="auto"/>
              <w:right w:val="single" w:sz="4" w:space="0" w:color="auto"/>
            </w:tcBorders>
            <w:shd w:val="clear" w:color="CCCCFF" w:fill="B4C6E7"/>
            <w:vAlign w:val="center"/>
            <w:hideMark/>
          </w:tcPr>
          <w:p w14:paraId="2E9EECFC"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Comunidad</w:t>
            </w:r>
          </w:p>
        </w:tc>
        <w:tc>
          <w:tcPr>
            <w:tcW w:w="865" w:type="pct"/>
            <w:gridSpan w:val="2"/>
            <w:tcBorders>
              <w:top w:val="single" w:sz="4" w:space="0" w:color="auto"/>
              <w:left w:val="nil"/>
              <w:bottom w:val="single" w:sz="4" w:space="0" w:color="auto"/>
              <w:right w:val="single" w:sz="4" w:space="0" w:color="auto"/>
            </w:tcBorders>
            <w:shd w:val="clear" w:color="CCCCFF" w:fill="B4C6E7"/>
            <w:vAlign w:val="center"/>
            <w:hideMark/>
          </w:tcPr>
          <w:p w14:paraId="21F64AC7"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0 y 59 meses</w:t>
            </w:r>
          </w:p>
        </w:tc>
        <w:tc>
          <w:tcPr>
            <w:tcW w:w="924" w:type="pct"/>
            <w:gridSpan w:val="2"/>
            <w:tcBorders>
              <w:top w:val="single" w:sz="4" w:space="0" w:color="auto"/>
              <w:left w:val="nil"/>
              <w:bottom w:val="single" w:sz="4" w:space="0" w:color="auto"/>
              <w:right w:val="single" w:sz="4" w:space="0" w:color="auto"/>
            </w:tcBorders>
            <w:shd w:val="clear" w:color="CCCCFF" w:fill="B4C6E7"/>
            <w:vAlign w:val="center"/>
            <w:hideMark/>
          </w:tcPr>
          <w:p w14:paraId="009F75DC"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5 y 17 años</w:t>
            </w:r>
          </w:p>
        </w:tc>
        <w:tc>
          <w:tcPr>
            <w:tcW w:w="983" w:type="pct"/>
            <w:gridSpan w:val="2"/>
            <w:tcBorders>
              <w:top w:val="single" w:sz="4" w:space="0" w:color="auto"/>
              <w:left w:val="nil"/>
              <w:bottom w:val="single" w:sz="4" w:space="0" w:color="auto"/>
              <w:right w:val="single" w:sz="4" w:space="0" w:color="auto"/>
            </w:tcBorders>
            <w:shd w:val="clear" w:color="CCCCFF" w:fill="B4C6E7"/>
            <w:vAlign w:val="center"/>
            <w:hideMark/>
          </w:tcPr>
          <w:p w14:paraId="007929EE"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18 y 49 años</w:t>
            </w:r>
          </w:p>
        </w:tc>
        <w:tc>
          <w:tcPr>
            <w:tcW w:w="813" w:type="pct"/>
            <w:gridSpan w:val="2"/>
            <w:tcBorders>
              <w:top w:val="single" w:sz="4" w:space="0" w:color="auto"/>
              <w:left w:val="nil"/>
              <w:bottom w:val="single" w:sz="4" w:space="0" w:color="auto"/>
              <w:right w:val="single" w:sz="4" w:space="0" w:color="auto"/>
            </w:tcBorders>
            <w:shd w:val="clear" w:color="CCCCFF" w:fill="B4C6E7"/>
            <w:vAlign w:val="center"/>
            <w:hideMark/>
          </w:tcPr>
          <w:p w14:paraId="434A3AFF"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Mayor 50 años</w:t>
            </w:r>
          </w:p>
        </w:tc>
        <w:tc>
          <w:tcPr>
            <w:tcW w:w="465" w:type="pct"/>
            <w:vMerge w:val="restart"/>
            <w:tcBorders>
              <w:top w:val="nil"/>
              <w:left w:val="single" w:sz="4" w:space="0" w:color="auto"/>
              <w:bottom w:val="single" w:sz="4" w:space="0" w:color="auto"/>
              <w:right w:val="single" w:sz="4" w:space="0" w:color="auto"/>
            </w:tcBorders>
            <w:shd w:val="clear" w:color="CCCCFF" w:fill="B4C6E7"/>
            <w:vAlign w:val="center"/>
            <w:hideMark/>
          </w:tcPr>
          <w:p w14:paraId="11C61C12"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Subtotal</w:t>
            </w:r>
          </w:p>
        </w:tc>
        <w:tc>
          <w:tcPr>
            <w:tcW w:w="360" w:type="pct"/>
            <w:vMerge w:val="restart"/>
            <w:tcBorders>
              <w:top w:val="nil"/>
              <w:left w:val="single" w:sz="4" w:space="0" w:color="auto"/>
              <w:bottom w:val="single" w:sz="4" w:space="0" w:color="auto"/>
              <w:right w:val="single" w:sz="4" w:space="0" w:color="auto"/>
            </w:tcBorders>
            <w:shd w:val="clear" w:color="CCCCFF" w:fill="B4C6E7"/>
            <w:vAlign w:val="center"/>
            <w:hideMark/>
          </w:tcPr>
          <w:p w14:paraId="782F9815"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Avance obras</w:t>
            </w:r>
          </w:p>
        </w:tc>
      </w:tr>
      <w:tr w:rsidR="00B82F14" w:rsidRPr="00992E7D" w14:paraId="54F00885" w14:textId="77777777" w:rsidTr="00765793">
        <w:trPr>
          <w:trHeight w:val="300"/>
        </w:trPr>
        <w:tc>
          <w:tcPr>
            <w:tcW w:w="590" w:type="pct"/>
            <w:vMerge/>
            <w:tcBorders>
              <w:top w:val="nil"/>
              <w:left w:val="single" w:sz="4" w:space="0" w:color="auto"/>
              <w:bottom w:val="single" w:sz="4" w:space="0" w:color="auto"/>
              <w:right w:val="single" w:sz="4" w:space="0" w:color="auto"/>
            </w:tcBorders>
            <w:vAlign w:val="center"/>
            <w:hideMark/>
          </w:tcPr>
          <w:p w14:paraId="3B3EA73C" w14:textId="77777777" w:rsidR="00342D6D" w:rsidRPr="00992E7D" w:rsidRDefault="00342D6D" w:rsidP="00765793">
            <w:pPr>
              <w:jc w:val="center"/>
              <w:rPr>
                <w:rFonts w:ascii="Calibri Light" w:hAnsi="Calibri Light" w:cs="Calibri"/>
                <w:b/>
                <w:bCs/>
                <w:color w:val="000000"/>
                <w:sz w:val="16"/>
                <w:szCs w:val="16"/>
                <w:lang w:val="es-419" w:eastAsia="es-419"/>
              </w:rPr>
            </w:pPr>
          </w:p>
        </w:tc>
        <w:tc>
          <w:tcPr>
            <w:tcW w:w="452" w:type="pct"/>
            <w:tcBorders>
              <w:top w:val="nil"/>
              <w:left w:val="nil"/>
              <w:bottom w:val="single" w:sz="4" w:space="0" w:color="auto"/>
              <w:right w:val="single" w:sz="4" w:space="0" w:color="auto"/>
            </w:tcBorders>
            <w:shd w:val="clear" w:color="CCCCFF" w:fill="B4C6E7"/>
            <w:vAlign w:val="center"/>
            <w:hideMark/>
          </w:tcPr>
          <w:p w14:paraId="6DA275F8"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Niño</w:t>
            </w:r>
          </w:p>
        </w:tc>
        <w:tc>
          <w:tcPr>
            <w:tcW w:w="413" w:type="pct"/>
            <w:tcBorders>
              <w:top w:val="nil"/>
              <w:left w:val="nil"/>
              <w:bottom w:val="single" w:sz="4" w:space="0" w:color="auto"/>
              <w:right w:val="single" w:sz="4" w:space="0" w:color="auto"/>
            </w:tcBorders>
            <w:shd w:val="clear" w:color="CCCCFF" w:fill="B4C6E7"/>
            <w:vAlign w:val="center"/>
            <w:hideMark/>
          </w:tcPr>
          <w:p w14:paraId="0C94AEBF"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Niña</w:t>
            </w:r>
          </w:p>
        </w:tc>
        <w:tc>
          <w:tcPr>
            <w:tcW w:w="459" w:type="pct"/>
            <w:tcBorders>
              <w:top w:val="nil"/>
              <w:left w:val="nil"/>
              <w:bottom w:val="single" w:sz="4" w:space="0" w:color="auto"/>
              <w:right w:val="single" w:sz="4" w:space="0" w:color="auto"/>
            </w:tcBorders>
            <w:shd w:val="clear" w:color="CCCCFF" w:fill="B4C6E7"/>
            <w:vAlign w:val="center"/>
            <w:hideMark/>
          </w:tcPr>
          <w:p w14:paraId="3F008E68"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Hombre</w:t>
            </w:r>
          </w:p>
        </w:tc>
        <w:tc>
          <w:tcPr>
            <w:tcW w:w="465" w:type="pct"/>
            <w:tcBorders>
              <w:top w:val="nil"/>
              <w:left w:val="nil"/>
              <w:bottom w:val="single" w:sz="4" w:space="0" w:color="auto"/>
              <w:right w:val="single" w:sz="4" w:space="0" w:color="auto"/>
            </w:tcBorders>
            <w:shd w:val="clear" w:color="CCCCFF" w:fill="B4C6E7"/>
            <w:vAlign w:val="center"/>
            <w:hideMark/>
          </w:tcPr>
          <w:p w14:paraId="13640E64"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Mujer</w:t>
            </w:r>
          </w:p>
        </w:tc>
        <w:tc>
          <w:tcPr>
            <w:tcW w:w="485" w:type="pct"/>
            <w:tcBorders>
              <w:top w:val="nil"/>
              <w:left w:val="nil"/>
              <w:bottom w:val="single" w:sz="4" w:space="0" w:color="auto"/>
              <w:right w:val="single" w:sz="4" w:space="0" w:color="auto"/>
            </w:tcBorders>
            <w:shd w:val="clear" w:color="CCCCFF" w:fill="B4C6E7"/>
            <w:vAlign w:val="center"/>
            <w:hideMark/>
          </w:tcPr>
          <w:p w14:paraId="0088C74E"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Hombre</w:t>
            </w:r>
          </w:p>
        </w:tc>
        <w:tc>
          <w:tcPr>
            <w:tcW w:w="498" w:type="pct"/>
            <w:tcBorders>
              <w:top w:val="nil"/>
              <w:left w:val="nil"/>
              <w:bottom w:val="single" w:sz="4" w:space="0" w:color="auto"/>
              <w:right w:val="single" w:sz="4" w:space="0" w:color="auto"/>
            </w:tcBorders>
            <w:shd w:val="clear" w:color="CCCCFF" w:fill="B4C6E7"/>
            <w:vAlign w:val="center"/>
            <w:hideMark/>
          </w:tcPr>
          <w:p w14:paraId="1A52BEED"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Mujer</w:t>
            </w:r>
          </w:p>
        </w:tc>
        <w:tc>
          <w:tcPr>
            <w:tcW w:w="524" w:type="pct"/>
            <w:tcBorders>
              <w:top w:val="nil"/>
              <w:left w:val="nil"/>
              <w:bottom w:val="single" w:sz="4" w:space="0" w:color="auto"/>
              <w:right w:val="single" w:sz="4" w:space="0" w:color="auto"/>
            </w:tcBorders>
            <w:shd w:val="clear" w:color="CCCCFF" w:fill="B4C6E7"/>
            <w:vAlign w:val="center"/>
            <w:hideMark/>
          </w:tcPr>
          <w:p w14:paraId="7373376D"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Hombre</w:t>
            </w:r>
          </w:p>
        </w:tc>
        <w:tc>
          <w:tcPr>
            <w:tcW w:w="288" w:type="pct"/>
            <w:tcBorders>
              <w:top w:val="nil"/>
              <w:left w:val="nil"/>
              <w:bottom w:val="single" w:sz="4" w:space="0" w:color="auto"/>
              <w:right w:val="single" w:sz="4" w:space="0" w:color="auto"/>
            </w:tcBorders>
            <w:shd w:val="clear" w:color="CCCCFF" w:fill="B4C6E7"/>
            <w:vAlign w:val="center"/>
            <w:hideMark/>
          </w:tcPr>
          <w:p w14:paraId="2622582F"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Mujer</w:t>
            </w:r>
          </w:p>
        </w:tc>
        <w:tc>
          <w:tcPr>
            <w:tcW w:w="465" w:type="pct"/>
            <w:vMerge/>
            <w:tcBorders>
              <w:top w:val="nil"/>
              <w:left w:val="single" w:sz="4" w:space="0" w:color="auto"/>
              <w:bottom w:val="single" w:sz="4" w:space="0" w:color="auto"/>
              <w:right w:val="single" w:sz="4" w:space="0" w:color="auto"/>
            </w:tcBorders>
            <w:vAlign w:val="center"/>
            <w:hideMark/>
          </w:tcPr>
          <w:p w14:paraId="0E9DBD72" w14:textId="77777777" w:rsidR="00342D6D" w:rsidRPr="00992E7D" w:rsidRDefault="00342D6D" w:rsidP="00765793">
            <w:pPr>
              <w:jc w:val="center"/>
              <w:rPr>
                <w:rFonts w:ascii="Calibri Light" w:hAnsi="Calibri Light" w:cs="Calibri"/>
                <w:b/>
                <w:bCs/>
                <w:color w:val="000000"/>
                <w:sz w:val="16"/>
                <w:szCs w:val="16"/>
                <w:lang w:val="es-419" w:eastAsia="es-419"/>
              </w:rPr>
            </w:pPr>
          </w:p>
        </w:tc>
        <w:tc>
          <w:tcPr>
            <w:tcW w:w="360" w:type="pct"/>
            <w:vMerge/>
            <w:tcBorders>
              <w:top w:val="nil"/>
              <w:left w:val="single" w:sz="4" w:space="0" w:color="auto"/>
              <w:bottom w:val="single" w:sz="4" w:space="0" w:color="auto"/>
              <w:right w:val="single" w:sz="4" w:space="0" w:color="auto"/>
            </w:tcBorders>
            <w:vAlign w:val="center"/>
            <w:hideMark/>
          </w:tcPr>
          <w:p w14:paraId="547984FF" w14:textId="77777777" w:rsidR="00342D6D" w:rsidRPr="00992E7D" w:rsidRDefault="00342D6D" w:rsidP="00765793">
            <w:pPr>
              <w:jc w:val="center"/>
              <w:rPr>
                <w:rFonts w:ascii="Calibri Light" w:hAnsi="Calibri Light" w:cs="Calibri"/>
                <w:b/>
                <w:bCs/>
                <w:color w:val="000000"/>
                <w:sz w:val="16"/>
                <w:szCs w:val="16"/>
                <w:lang w:val="es-419" w:eastAsia="es-419"/>
              </w:rPr>
            </w:pPr>
          </w:p>
        </w:tc>
      </w:tr>
      <w:tr w:rsidR="00B82F14" w:rsidRPr="00992E7D" w14:paraId="10F1A196" w14:textId="77777777" w:rsidTr="00765793">
        <w:trPr>
          <w:trHeight w:val="945"/>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1783C703"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Nuevo Porvenir</w:t>
            </w:r>
          </w:p>
        </w:tc>
        <w:tc>
          <w:tcPr>
            <w:tcW w:w="452" w:type="pct"/>
            <w:tcBorders>
              <w:top w:val="nil"/>
              <w:left w:val="nil"/>
              <w:bottom w:val="single" w:sz="4" w:space="0" w:color="auto"/>
              <w:right w:val="single" w:sz="4" w:space="0" w:color="auto"/>
            </w:tcBorders>
            <w:shd w:val="clear" w:color="auto" w:fill="auto"/>
            <w:vAlign w:val="center"/>
            <w:hideMark/>
          </w:tcPr>
          <w:p w14:paraId="357678C2"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17</w:t>
            </w:r>
          </w:p>
        </w:tc>
        <w:tc>
          <w:tcPr>
            <w:tcW w:w="413" w:type="pct"/>
            <w:tcBorders>
              <w:top w:val="nil"/>
              <w:left w:val="nil"/>
              <w:bottom w:val="single" w:sz="4" w:space="0" w:color="auto"/>
              <w:right w:val="single" w:sz="4" w:space="0" w:color="auto"/>
            </w:tcBorders>
            <w:shd w:val="clear" w:color="auto" w:fill="auto"/>
            <w:vAlign w:val="center"/>
            <w:hideMark/>
          </w:tcPr>
          <w:p w14:paraId="1D038CEF"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12</w:t>
            </w:r>
          </w:p>
        </w:tc>
        <w:tc>
          <w:tcPr>
            <w:tcW w:w="459" w:type="pct"/>
            <w:tcBorders>
              <w:top w:val="nil"/>
              <w:left w:val="nil"/>
              <w:bottom w:val="single" w:sz="4" w:space="0" w:color="auto"/>
              <w:right w:val="single" w:sz="4" w:space="0" w:color="auto"/>
            </w:tcBorders>
            <w:shd w:val="clear" w:color="auto" w:fill="auto"/>
            <w:vAlign w:val="center"/>
            <w:hideMark/>
          </w:tcPr>
          <w:p w14:paraId="2C427A3A"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51</w:t>
            </w:r>
          </w:p>
        </w:tc>
        <w:tc>
          <w:tcPr>
            <w:tcW w:w="465" w:type="pct"/>
            <w:tcBorders>
              <w:top w:val="nil"/>
              <w:left w:val="nil"/>
              <w:bottom w:val="single" w:sz="4" w:space="0" w:color="auto"/>
              <w:right w:val="single" w:sz="4" w:space="0" w:color="auto"/>
            </w:tcBorders>
            <w:shd w:val="clear" w:color="auto" w:fill="auto"/>
            <w:vAlign w:val="center"/>
            <w:hideMark/>
          </w:tcPr>
          <w:p w14:paraId="0D57CEE7"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49</w:t>
            </w:r>
          </w:p>
        </w:tc>
        <w:tc>
          <w:tcPr>
            <w:tcW w:w="485" w:type="pct"/>
            <w:tcBorders>
              <w:top w:val="nil"/>
              <w:left w:val="nil"/>
              <w:bottom w:val="single" w:sz="4" w:space="0" w:color="auto"/>
              <w:right w:val="single" w:sz="4" w:space="0" w:color="auto"/>
            </w:tcBorders>
            <w:shd w:val="clear" w:color="auto" w:fill="auto"/>
            <w:vAlign w:val="center"/>
            <w:hideMark/>
          </w:tcPr>
          <w:p w14:paraId="7CA9207F"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59</w:t>
            </w:r>
          </w:p>
        </w:tc>
        <w:tc>
          <w:tcPr>
            <w:tcW w:w="498" w:type="pct"/>
            <w:tcBorders>
              <w:top w:val="nil"/>
              <w:left w:val="nil"/>
              <w:bottom w:val="single" w:sz="4" w:space="0" w:color="auto"/>
              <w:right w:val="single" w:sz="4" w:space="0" w:color="auto"/>
            </w:tcBorders>
            <w:shd w:val="clear" w:color="auto" w:fill="auto"/>
            <w:vAlign w:val="center"/>
            <w:hideMark/>
          </w:tcPr>
          <w:p w14:paraId="7F50AB42"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53</w:t>
            </w:r>
          </w:p>
        </w:tc>
        <w:tc>
          <w:tcPr>
            <w:tcW w:w="524" w:type="pct"/>
            <w:tcBorders>
              <w:top w:val="nil"/>
              <w:left w:val="nil"/>
              <w:bottom w:val="single" w:sz="4" w:space="0" w:color="auto"/>
              <w:right w:val="single" w:sz="4" w:space="0" w:color="auto"/>
            </w:tcBorders>
            <w:shd w:val="clear" w:color="auto" w:fill="auto"/>
            <w:vAlign w:val="center"/>
            <w:hideMark/>
          </w:tcPr>
          <w:p w14:paraId="54C6FE62"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8</w:t>
            </w:r>
          </w:p>
        </w:tc>
        <w:tc>
          <w:tcPr>
            <w:tcW w:w="288" w:type="pct"/>
            <w:tcBorders>
              <w:top w:val="nil"/>
              <w:left w:val="nil"/>
              <w:bottom w:val="single" w:sz="4" w:space="0" w:color="auto"/>
              <w:right w:val="single" w:sz="4" w:space="0" w:color="auto"/>
            </w:tcBorders>
            <w:shd w:val="clear" w:color="auto" w:fill="auto"/>
            <w:vAlign w:val="center"/>
            <w:hideMark/>
          </w:tcPr>
          <w:p w14:paraId="7119D5BB"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8</w:t>
            </w:r>
          </w:p>
        </w:tc>
        <w:tc>
          <w:tcPr>
            <w:tcW w:w="465" w:type="pct"/>
            <w:tcBorders>
              <w:top w:val="nil"/>
              <w:left w:val="nil"/>
              <w:bottom w:val="single" w:sz="4" w:space="0" w:color="auto"/>
              <w:right w:val="single" w:sz="4" w:space="0" w:color="auto"/>
            </w:tcBorders>
            <w:shd w:val="clear" w:color="auto" w:fill="auto"/>
            <w:vAlign w:val="center"/>
            <w:hideMark/>
          </w:tcPr>
          <w:p w14:paraId="072968DD"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257</w:t>
            </w:r>
          </w:p>
        </w:tc>
        <w:tc>
          <w:tcPr>
            <w:tcW w:w="360" w:type="pct"/>
            <w:tcBorders>
              <w:top w:val="nil"/>
              <w:left w:val="nil"/>
              <w:bottom w:val="single" w:sz="4" w:space="0" w:color="auto"/>
              <w:right w:val="single" w:sz="4" w:space="0" w:color="auto"/>
            </w:tcBorders>
            <w:shd w:val="clear" w:color="auto" w:fill="auto"/>
            <w:vAlign w:val="center"/>
            <w:hideMark/>
          </w:tcPr>
          <w:p w14:paraId="5AA89890"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100%</w:t>
            </w:r>
          </w:p>
        </w:tc>
      </w:tr>
      <w:tr w:rsidR="00B82F14" w:rsidRPr="00992E7D" w14:paraId="59ADDE53" w14:textId="77777777" w:rsidTr="00765793">
        <w:trPr>
          <w:trHeight w:val="600"/>
        </w:trPr>
        <w:tc>
          <w:tcPr>
            <w:tcW w:w="590" w:type="pct"/>
            <w:tcBorders>
              <w:top w:val="nil"/>
              <w:left w:val="single" w:sz="4" w:space="0" w:color="auto"/>
              <w:bottom w:val="single" w:sz="4" w:space="0" w:color="auto"/>
              <w:right w:val="single" w:sz="4" w:space="0" w:color="auto"/>
            </w:tcBorders>
            <w:shd w:val="clear" w:color="auto" w:fill="auto"/>
            <w:vAlign w:val="center"/>
            <w:hideMark/>
          </w:tcPr>
          <w:p w14:paraId="20D09FBB"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 xml:space="preserve">I. E San José de </w:t>
            </w:r>
            <w:proofErr w:type="spellStart"/>
            <w:r w:rsidRPr="00992E7D">
              <w:rPr>
                <w:rFonts w:ascii="Calibri Light" w:hAnsi="Calibri Light" w:cs="Calibri"/>
                <w:b/>
                <w:bCs/>
                <w:color w:val="000000"/>
                <w:sz w:val="16"/>
                <w:szCs w:val="16"/>
                <w:lang w:val="es-419" w:eastAsia="es-419"/>
              </w:rPr>
              <w:t>Caunapí</w:t>
            </w:r>
            <w:proofErr w:type="spellEnd"/>
          </w:p>
        </w:tc>
        <w:tc>
          <w:tcPr>
            <w:tcW w:w="452" w:type="pct"/>
            <w:tcBorders>
              <w:top w:val="nil"/>
              <w:left w:val="nil"/>
              <w:bottom w:val="single" w:sz="4" w:space="0" w:color="auto"/>
              <w:right w:val="single" w:sz="4" w:space="0" w:color="auto"/>
            </w:tcBorders>
            <w:shd w:val="clear" w:color="auto" w:fill="auto"/>
            <w:vAlign w:val="center"/>
            <w:hideMark/>
          </w:tcPr>
          <w:p w14:paraId="7E8C9129"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0</w:t>
            </w:r>
          </w:p>
        </w:tc>
        <w:tc>
          <w:tcPr>
            <w:tcW w:w="413" w:type="pct"/>
            <w:tcBorders>
              <w:top w:val="nil"/>
              <w:left w:val="nil"/>
              <w:bottom w:val="single" w:sz="4" w:space="0" w:color="auto"/>
              <w:right w:val="single" w:sz="4" w:space="0" w:color="auto"/>
            </w:tcBorders>
            <w:shd w:val="clear" w:color="auto" w:fill="auto"/>
            <w:vAlign w:val="center"/>
            <w:hideMark/>
          </w:tcPr>
          <w:p w14:paraId="71A9D5FE"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0</w:t>
            </w:r>
          </w:p>
        </w:tc>
        <w:tc>
          <w:tcPr>
            <w:tcW w:w="459" w:type="pct"/>
            <w:tcBorders>
              <w:top w:val="nil"/>
              <w:left w:val="nil"/>
              <w:bottom w:val="single" w:sz="4" w:space="0" w:color="auto"/>
              <w:right w:val="single" w:sz="4" w:space="0" w:color="auto"/>
            </w:tcBorders>
            <w:shd w:val="clear" w:color="auto" w:fill="auto"/>
            <w:vAlign w:val="center"/>
            <w:hideMark/>
          </w:tcPr>
          <w:p w14:paraId="1B83541B"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294</w:t>
            </w:r>
          </w:p>
        </w:tc>
        <w:tc>
          <w:tcPr>
            <w:tcW w:w="465" w:type="pct"/>
            <w:tcBorders>
              <w:top w:val="nil"/>
              <w:left w:val="nil"/>
              <w:bottom w:val="single" w:sz="4" w:space="0" w:color="auto"/>
              <w:right w:val="single" w:sz="4" w:space="0" w:color="auto"/>
            </w:tcBorders>
            <w:shd w:val="clear" w:color="auto" w:fill="auto"/>
            <w:vAlign w:val="center"/>
            <w:hideMark/>
          </w:tcPr>
          <w:p w14:paraId="183E59C4"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306</w:t>
            </w:r>
          </w:p>
        </w:tc>
        <w:tc>
          <w:tcPr>
            <w:tcW w:w="485" w:type="pct"/>
            <w:tcBorders>
              <w:top w:val="nil"/>
              <w:left w:val="nil"/>
              <w:bottom w:val="single" w:sz="4" w:space="0" w:color="auto"/>
              <w:right w:val="single" w:sz="4" w:space="0" w:color="auto"/>
            </w:tcBorders>
            <w:shd w:val="clear" w:color="auto" w:fill="auto"/>
            <w:vAlign w:val="center"/>
            <w:hideMark/>
          </w:tcPr>
          <w:p w14:paraId="2B067265"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8</w:t>
            </w:r>
          </w:p>
        </w:tc>
        <w:tc>
          <w:tcPr>
            <w:tcW w:w="498" w:type="pct"/>
            <w:tcBorders>
              <w:top w:val="nil"/>
              <w:left w:val="nil"/>
              <w:bottom w:val="single" w:sz="4" w:space="0" w:color="auto"/>
              <w:right w:val="single" w:sz="4" w:space="0" w:color="auto"/>
            </w:tcBorders>
            <w:shd w:val="clear" w:color="auto" w:fill="auto"/>
            <w:vAlign w:val="center"/>
            <w:hideMark/>
          </w:tcPr>
          <w:p w14:paraId="315F5D64"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7</w:t>
            </w:r>
          </w:p>
        </w:tc>
        <w:tc>
          <w:tcPr>
            <w:tcW w:w="524" w:type="pct"/>
            <w:tcBorders>
              <w:top w:val="nil"/>
              <w:left w:val="nil"/>
              <w:bottom w:val="single" w:sz="4" w:space="0" w:color="auto"/>
              <w:right w:val="single" w:sz="4" w:space="0" w:color="auto"/>
            </w:tcBorders>
            <w:shd w:val="clear" w:color="auto" w:fill="auto"/>
            <w:vAlign w:val="center"/>
            <w:hideMark/>
          </w:tcPr>
          <w:p w14:paraId="328E90DB"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0</w:t>
            </w:r>
          </w:p>
        </w:tc>
        <w:tc>
          <w:tcPr>
            <w:tcW w:w="288" w:type="pct"/>
            <w:tcBorders>
              <w:top w:val="nil"/>
              <w:left w:val="nil"/>
              <w:bottom w:val="single" w:sz="4" w:space="0" w:color="auto"/>
              <w:right w:val="single" w:sz="4" w:space="0" w:color="auto"/>
            </w:tcBorders>
            <w:shd w:val="clear" w:color="auto" w:fill="auto"/>
            <w:vAlign w:val="center"/>
            <w:hideMark/>
          </w:tcPr>
          <w:p w14:paraId="2257FEFF"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0</w:t>
            </w:r>
          </w:p>
        </w:tc>
        <w:tc>
          <w:tcPr>
            <w:tcW w:w="465" w:type="pct"/>
            <w:tcBorders>
              <w:top w:val="nil"/>
              <w:left w:val="nil"/>
              <w:bottom w:val="single" w:sz="4" w:space="0" w:color="auto"/>
              <w:right w:val="single" w:sz="4" w:space="0" w:color="auto"/>
            </w:tcBorders>
            <w:shd w:val="clear" w:color="auto" w:fill="auto"/>
            <w:vAlign w:val="center"/>
            <w:hideMark/>
          </w:tcPr>
          <w:p w14:paraId="24DE4385"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615</w:t>
            </w:r>
          </w:p>
        </w:tc>
        <w:tc>
          <w:tcPr>
            <w:tcW w:w="360" w:type="pct"/>
            <w:tcBorders>
              <w:top w:val="nil"/>
              <w:left w:val="nil"/>
              <w:bottom w:val="single" w:sz="4" w:space="0" w:color="auto"/>
              <w:right w:val="single" w:sz="4" w:space="0" w:color="auto"/>
            </w:tcBorders>
            <w:shd w:val="clear" w:color="auto" w:fill="auto"/>
            <w:vAlign w:val="center"/>
            <w:hideMark/>
          </w:tcPr>
          <w:p w14:paraId="7DD118B5" w14:textId="77777777" w:rsidR="00342D6D" w:rsidRPr="00992E7D" w:rsidRDefault="00342D6D" w:rsidP="00765793">
            <w:pPr>
              <w:jc w:val="center"/>
              <w:rPr>
                <w:rFonts w:ascii="Calibri Light" w:hAnsi="Calibri Light" w:cs="Calibri"/>
                <w:bCs/>
                <w:color w:val="000000"/>
                <w:sz w:val="16"/>
                <w:szCs w:val="16"/>
                <w:lang w:val="es-419" w:eastAsia="es-419"/>
              </w:rPr>
            </w:pPr>
            <w:r w:rsidRPr="00992E7D">
              <w:rPr>
                <w:rFonts w:ascii="Calibri Light" w:hAnsi="Calibri Light" w:cs="Calibri"/>
                <w:bCs/>
                <w:color w:val="000000"/>
                <w:sz w:val="16"/>
                <w:szCs w:val="16"/>
                <w:lang w:val="es-419" w:eastAsia="es-419"/>
              </w:rPr>
              <w:t>95%</w:t>
            </w:r>
          </w:p>
        </w:tc>
      </w:tr>
      <w:tr w:rsidR="00342D6D" w:rsidRPr="00992E7D" w14:paraId="6DB272D2" w14:textId="77777777" w:rsidTr="00765793">
        <w:trPr>
          <w:trHeight w:val="300"/>
        </w:trPr>
        <w:tc>
          <w:tcPr>
            <w:tcW w:w="4174" w:type="pct"/>
            <w:gridSpan w:val="9"/>
            <w:tcBorders>
              <w:top w:val="single" w:sz="4" w:space="0" w:color="auto"/>
              <w:left w:val="single" w:sz="4" w:space="0" w:color="auto"/>
              <w:bottom w:val="single" w:sz="4" w:space="0" w:color="auto"/>
              <w:right w:val="single" w:sz="4" w:space="0" w:color="auto"/>
            </w:tcBorders>
            <w:shd w:val="clear" w:color="FFFF00" w:fill="A9D08E"/>
            <w:vAlign w:val="center"/>
            <w:hideMark/>
          </w:tcPr>
          <w:p w14:paraId="7E36F8AE" w14:textId="77777777" w:rsidR="00342D6D" w:rsidRPr="00992E7D" w:rsidRDefault="00342D6D" w:rsidP="00765793">
            <w:pPr>
              <w:jc w:val="center"/>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 xml:space="preserve"> SUB TOTAL</w:t>
            </w:r>
          </w:p>
        </w:tc>
        <w:tc>
          <w:tcPr>
            <w:tcW w:w="465" w:type="pct"/>
            <w:tcBorders>
              <w:top w:val="nil"/>
              <w:left w:val="nil"/>
              <w:bottom w:val="single" w:sz="4" w:space="0" w:color="auto"/>
              <w:right w:val="single" w:sz="4" w:space="0" w:color="auto"/>
            </w:tcBorders>
            <w:shd w:val="clear" w:color="FFFF00" w:fill="A9D08E"/>
            <w:vAlign w:val="center"/>
            <w:hideMark/>
          </w:tcPr>
          <w:p w14:paraId="1DEF25F2" w14:textId="77777777" w:rsidR="00342D6D" w:rsidRPr="00992E7D" w:rsidRDefault="00342D6D" w:rsidP="00765793">
            <w:pPr>
              <w:jc w:val="right"/>
              <w:rPr>
                <w:rFonts w:ascii="Calibri Light" w:hAnsi="Calibri Light" w:cs="Calibri"/>
                <w:b/>
                <w:bCs/>
                <w:color w:val="000000"/>
                <w:sz w:val="16"/>
                <w:szCs w:val="16"/>
                <w:lang w:val="es-419" w:eastAsia="es-419"/>
              </w:rPr>
            </w:pPr>
            <w:r w:rsidRPr="00992E7D">
              <w:rPr>
                <w:rFonts w:ascii="Calibri Light" w:hAnsi="Calibri Light" w:cs="Calibri"/>
                <w:b/>
                <w:bCs/>
                <w:color w:val="000000"/>
                <w:sz w:val="16"/>
                <w:szCs w:val="16"/>
                <w:lang w:val="es-419" w:eastAsia="es-419"/>
              </w:rPr>
              <w:t>872</w:t>
            </w:r>
          </w:p>
        </w:tc>
        <w:tc>
          <w:tcPr>
            <w:tcW w:w="360" w:type="pct"/>
            <w:tcBorders>
              <w:top w:val="nil"/>
              <w:left w:val="nil"/>
              <w:bottom w:val="nil"/>
              <w:right w:val="nil"/>
            </w:tcBorders>
            <w:shd w:val="clear" w:color="auto" w:fill="auto"/>
            <w:noWrap/>
            <w:vAlign w:val="bottom"/>
            <w:hideMark/>
          </w:tcPr>
          <w:p w14:paraId="7A8F7CC4" w14:textId="77777777" w:rsidR="00342D6D" w:rsidRPr="00992E7D" w:rsidRDefault="00342D6D" w:rsidP="00765793">
            <w:pPr>
              <w:jc w:val="right"/>
              <w:rPr>
                <w:rFonts w:ascii="Calibri Light" w:hAnsi="Calibri Light" w:cs="Calibri"/>
                <w:b/>
                <w:bCs/>
                <w:color w:val="000000"/>
                <w:sz w:val="16"/>
                <w:szCs w:val="16"/>
                <w:lang w:val="es-419" w:eastAsia="es-419"/>
              </w:rPr>
            </w:pPr>
          </w:p>
        </w:tc>
      </w:tr>
      <w:tr w:rsidR="00B82F14" w:rsidRPr="00992E7D" w14:paraId="01166292" w14:textId="77777777" w:rsidTr="00765793">
        <w:trPr>
          <w:trHeight w:val="300"/>
        </w:trPr>
        <w:tc>
          <w:tcPr>
            <w:tcW w:w="590" w:type="pct"/>
            <w:tcBorders>
              <w:top w:val="nil"/>
              <w:left w:val="nil"/>
              <w:bottom w:val="nil"/>
              <w:right w:val="nil"/>
            </w:tcBorders>
            <w:shd w:val="clear" w:color="auto" w:fill="auto"/>
            <w:noWrap/>
            <w:vAlign w:val="bottom"/>
            <w:hideMark/>
          </w:tcPr>
          <w:p w14:paraId="71EBD9CC" w14:textId="77777777" w:rsidR="00342D6D" w:rsidRPr="00992E7D" w:rsidRDefault="00342D6D" w:rsidP="00765793">
            <w:pPr>
              <w:rPr>
                <w:rFonts w:ascii="Calibri Light" w:hAnsi="Calibri Light"/>
                <w:sz w:val="16"/>
                <w:szCs w:val="16"/>
                <w:lang w:val="es-419" w:eastAsia="es-419"/>
              </w:rPr>
            </w:pPr>
          </w:p>
        </w:tc>
        <w:tc>
          <w:tcPr>
            <w:tcW w:w="452" w:type="pct"/>
            <w:tcBorders>
              <w:top w:val="nil"/>
              <w:left w:val="nil"/>
              <w:bottom w:val="nil"/>
              <w:right w:val="nil"/>
            </w:tcBorders>
            <w:shd w:val="clear" w:color="auto" w:fill="auto"/>
            <w:noWrap/>
            <w:vAlign w:val="bottom"/>
            <w:hideMark/>
          </w:tcPr>
          <w:p w14:paraId="000F5C87" w14:textId="77777777" w:rsidR="00342D6D" w:rsidRPr="00992E7D" w:rsidRDefault="00342D6D" w:rsidP="00765793">
            <w:pPr>
              <w:rPr>
                <w:rFonts w:ascii="Calibri Light" w:hAnsi="Calibri Light"/>
                <w:sz w:val="16"/>
                <w:szCs w:val="16"/>
                <w:lang w:val="es-419" w:eastAsia="es-419"/>
              </w:rPr>
            </w:pPr>
          </w:p>
        </w:tc>
        <w:tc>
          <w:tcPr>
            <w:tcW w:w="413" w:type="pct"/>
            <w:tcBorders>
              <w:top w:val="nil"/>
              <w:left w:val="nil"/>
              <w:bottom w:val="nil"/>
              <w:right w:val="nil"/>
            </w:tcBorders>
            <w:shd w:val="clear" w:color="auto" w:fill="auto"/>
            <w:noWrap/>
            <w:vAlign w:val="bottom"/>
            <w:hideMark/>
          </w:tcPr>
          <w:p w14:paraId="685D4C6E" w14:textId="77777777" w:rsidR="00342D6D" w:rsidRPr="00992E7D" w:rsidRDefault="00342D6D" w:rsidP="00765793">
            <w:pPr>
              <w:rPr>
                <w:rFonts w:ascii="Calibri Light" w:hAnsi="Calibri Light"/>
                <w:sz w:val="16"/>
                <w:szCs w:val="16"/>
                <w:lang w:val="es-419" w:eastAsia="es-419"/>
              </w:rPr>
            </w:pPr>
          </w:p>
        </w:tc>
        <w:tc>
          <w:tcPr>
            <w:tcW w:w="459" w:type="pct"/>
            <w:tcBorders>
              <w:top w:val="nil"/>
              <w:left w:val="nil"/>
              <w:bottom w:val="nil"/>
              <w:right w:val="nil"/>
            </w:tcBorders>
            <w:shd w:val="clear" w:color="auto" w:fill="auto"/>
            <w:noWrap/>
            <w:vAlign w:val="bottom"/>
            <w:hideMark/>
          </w:tcPr>
          <w:p w14:paraId="5E4A0A4D" w14:textId="77777777" w:rsidR="00342D6D" w:rsidRPr="00992E7D" w:rsidRDefault="00342D6D" w:rsidP="00765793">
            <w:pPr>
              <w:rPr>
                <w:rFonts w:ascii="Calibri Light" w:hAnsi="Calibri Light"/>
                <w:sz w:val="16"/>
                <w:szCs w:val="16"/>
                <w:lang w:val="es-419" w:eastAsia="es-419"/>
              </w:rPr>
            </w:pPr>
          </w:p>
        </w:tc>
        <w:tc>
          <w:tcPr>
            <w:tcW w:w="465" w:type="pct"/>
            <w:tcBorders>
              <w:top w:val="nil"/>
              <w:left w:val="nil"/>
              <w:bottom w:val="nil"/>
              <w:right w:val="nil"/>
            </w:tcBorders>
            <w:shd w:val="clear" w:color="auto" w:fill="auto"/>
            <w:noWrap/>
            <w:vAlign w:val="bottom"/>
            <w:hideMark/>
          </w:tcPr>
          <w:p w14:paraId="597A1A7E" w14:textId="77777777" w:rsidR="00342D6D" w:rsidRPr="00992E7D" w:rsidRDefault="00342D6D" w:rsidP="00765793">
            <w:pPr>
              <w:rPr>
                <w:rFonts w:ascii="Calibri Light" w:hAnsi="Calibri Light"/>
                <w:sz w:val="16"/>
                <w:szCs w:val="16"/>
                <w:lang w:val="es-419" w:eastAsia="es-419"/>
              </w:rPr>
            </w:pPr>
          </w:p>
        </w:tc>
        <w:tc>
          <w:tcPr>
            <w:tcW w:w="485" w:type="pct"/>
            <w:tcBorders>
              <w:top w:val="nil"/>
              <w:left w:val="nil"/>
              <w:bottom w:val="nil"/>
              <w:right w:val="nil"/>
            </w:tcBorders>
            <w:shd w:val="clear" w:color="auto" w:fill="auto"/>
            <w:noWrap/>
            <w:vAlign w:val="bottom"/>
            <w:hideMark/>
          </w:tcPr>
          <w:p w14:paraId="3C572A8A" w14:textId="77777777" w:rsidR="00342D6D" w:rsidRPr="00992E7D" w:rsidRDefault="00342D6D" w:rsidP="00765793">
            <w:pPr>
              <w:rPr>
                <w:rFonts w:ascii="Calibri Light" w:hAnsi="Calibri Light"/>
                <w:sz w:val="16"/>
                <w:szCs w:val="16"/>
                <w:lang w:val="es-419" w:eastAsia="es-419"/>
              </w:rPr>
            </w:pPr>
          </w:p>
        </w:tc>
        <w:tc>
          <w:tcPr>
            <w:tcW w:w="498" w:type="pct"/>
            <w:tcBorders>
              <w:top w:val="nil"/>
              <w:left w:val="nil"/>
              <w:bottom w:val="nil"/>
              <w:right w:val="nil"/>
            </w:tcBorders>
            <w:shd w:val="clear" w:color="auto" w:fill="auto"/>
            <w:noWrap/>
            <w:vAlign w:val="bottom"/>
            <w:hideMark/>
          </w:tcPr>
          <w:p w14:paraId="7707D702" w14:textId="77777777" w:rsidR="00342D6D" w:rsidRPr="00992E7D" w:rsidRDefault="00342D6D" w:rsidP="00765793">
            <w:pPr>
              <w:rPr>
                <w:rFonts w:ascii="Calibri Light" w:hAnsi="Calibri Light"/>
                <w:sz w:val="16"/>
                <w:szCs w:val="16"/>
                <w:lang w:val="es-419" w:eastAsia="es-419"/>
              </w:rPr>
            </w:pPr>
          </w:p>
        </w:tc>
        <w:tc>
          <w:tcPr>
            <w:tcW w:w="524" w:type="pct"/>
            <w:tcBorders>
              <w:top w:val="nil"/>
              <w:left w:val="nil"/>
              <w:bottom w:val="nil"/>
              <w:right w:val="nil"/>
            </w:tcBorders>
            <w:shd w:val="clear" w:color="auto" w:fill="auto"/>
            <w:noWrap/>
            <w:vAlign w:val="bottom"/>
            <w:hideMark/>
          </w:tcPr>
          <w:p w14:paraId="02D050A1" w14:textId="77777777" w:rsidR="00342D6D" w:rsidRPr="00992E7D" w:rsidRDefault="00342D6D" w:rsidP="00765793">
            <w:pPr>
              <w:rPr>
                <w:rFonts w:ascii="Calibri Light" w:hAnsi="Calibri Light"/>
                <w:sz w:val="16"/>
                <w:szCs w:val="16"/>
                <w:lang w:val="es-419" w:eastAsia="es-419"/>
              </w:rPr>
            </w:pPr>
          </w:p>
        </w:tc>
        <w:tc>
          <w:tcPr>
            <w:tcW w:w="288" w:type="pct"/>
            <w:tcBorders>
              <w:top w:val="nil"/>
              <w:left w:val="nil"/>
              <w:bottom w:val="nil"/>
              <w:right w:val="nil"/>
            </w:tcBorders>
            <w:shd w:val="clear" w:color="auto" w:fill="auto"/>
            <w:noWrap/>
            <w:vAlign w:val="bottom"/>
            <w:hideMark/>
          </w:tcPr>
          <w:p w14:paraId="0CB1EF5B" w14:textId="77777777" w:rsidR="00342D6D" w:rsidRPr="00992E7D" w:rsidRDefault="00342D6D" w:rsidP="00765793">
            <w:pPr>
              <w:rPr>
                <w:rFonts w:ascii="Calibri Light" w:hAnsi="Calibri Light"/>
                <w:sz w:val="16"/>
                <w:szCs w:val="16"/>
                <w:lang w:val="es-419" w:eastAsia="es-419"/>
              </w:rPr>
            </w:pPr>
          </w:p>
        </w:tc>
        <w:tc>
          <w:tcPr>
            <w:tcW w:w="465" w:type="pct"/>
            <w:tcBorders>
              <w:top w:val="nil"/>
              <w:left w:val="nil"/>
              <w:bottom w:val="nil"/>
              <w:right w:val="nil"/>
            </w:tcBorders>
            <w:shd w:val="clear" w:color="auto" w:fill="auto"/>
            <w:noWrap/>
            <w:vAlign w:val="bottom"/>
            <w:hideMark/>
          </w:tcPr>
          <w:p w14:paraId="213838C0" w14:textId="77777777" w:rsidR="00342D6D" w:rsidRPr="00992E7D" w:rsidRDefault="00342D6D" w:rsidP="00765793">
            <w:pPr>
              <w:rPr>
                <w:rFonts w:ascii="Calibri Light" w:hAnsi="Calibri Light"/>
                <w:sz w:val="16"/>
                <w:szCs w:val="16"/>
                <w:lang w:val="es-419" w:eastAsia="es-419"/>
              </w:rPr>
            </w:pPr>
          </w:p>
        </w:tc>
        <w:tc>
          <w:tcPr>
            <w:tcW w:w="360" w:type="pct"/>
            <w:tcBorders>
              <w:top w:val="nil"/>
              <w:left w:val="nil"/>
              <w:bottom w:val="nil"/>
              <w:right w:val="nil"/>
            </w:tcBorders>
            <w:shd w:val="clear" w:color="auto" w:fill="auto"/>
            <w:noWrap/>
            <w:vAlign w:val="bottom"/>
            <w:hideMark/>
          </w:tcPr>
          <w:p w14:paraId="04E5DB30" w14:textId="77777777" w:rsidR="00342D6D" w:rsidRPr="00992E7D" w:rsidRDefault="00342D6D" w:rsidP="00765793">
            <w:pPr>
              <w:rPr>
                <w:rFonts w:ascii="Calibri Light" w:hAnsi="Calibri Light"/>
                <w:sz w:val="16"/>
                <w:szCs w:val="16"/>
                <w:lang w:val="es-419" w:eastAsia="es-419"/>
              </w:rPr>
            </w:pPr>
          </w:p>
        </w:tc>
      </w:tr>
      <w:tr w:rsidR="00342D6D" w:rsidRPr="00992E7D" w14:paraId="71D290F6" w14:textId="77777777" w:rsidTr="00765793">
        <w:trPr>
          <w:trHeight w:val="300"/>
        </w:trPr>
        <w:tc>
          <w:tcPr>
            <w:tcW w:w="4174" w:type="pct"/>
            <w:gridSpan w:val="9"/>
            <w:tcBorders>
              <w:top w:val="single" w:sz="4" w:space="0" w:color="auto"/>
              <w:left w:val="single" w:sz="4" w:space="0" w:color="auto"/>
              <w:bottom w:val="single" w:sz="4" w:space="0" w:color="auto"/>
              <w:right w:val="single" w:sz="4" w:space="0" w:color="auto"/>
            </w:tcBorders>
            <w:shd w:val="clear" w:color="FFFF00" w:fill="A9D08E"/>
            <w:noWrap/>
            <w:vAlign w:val="bottom"/>
            <w:hideMark/>
          </w:tcPr>
          <w:p w14:paraId="52D0379E" w14:textId="77777777" w:rsidR="00342D6D" w:rsidRPr="00992E7D" w:rsidRDefault="00342D6D" w:rsidP="00765793">
            <w:pPr>
              <w:jc w:val="center"/>
              <w:rPr>
                <w:rFonts w:ascii="Calibri Light" w:hAnsi="Calibri Light" w:cs="Calibri"/>
                <w:b/>
                <w:bCs/>
                <w:sz w:val="16"/>
                <w:szCs w:val="16"/>
                <w:lang w:val="es-419" w:eastAsia="es-419"/>
              </w:rPr>
            </w:pPr>
            <w:proofErr w:type="gramStart"/>
            <w:r w:rsidRPr="00992E7D">
              <w:rPr>
                <w:rFonts w:ascii="Calibri Light" w:hAnsi="Calibri Light" w:cs="Calibri"/>
                <w:b/>
                <w:bCs/>
                <w:sz w:val="16"/>
                <w:szCs w:val="16"/>
                <w:lang w:val="es-419" w:eastAsia="es-419"/>
              </w:rPr>
              <w:t>TOTAL</w:t>
            </w:r>
            <w:proofErr w:type="gramEnd"/>
            <w:r w:rsidRPr="00992E7D">
              <w:rPr>
                <w:rFonts w:ascii="Calibri Light" w:hAnsi="Calibri Light" w:cs="Calibri"/>
                <w:b/>
                <w:bCs/>
                <w:sz w:val="16"/>
                <w:szCs w:val="16"/>
                <w:lang w:val="es-419" w:eastAsia="es-419"/>
              </w:rPr>
              <w:t xml:space="preserve"> DIRECTOS</w:t>
            </w:r>
          </w:p>
        </w:tc>
        <w:tc>
          <w:tcPr>
            <w:tcW w:w="465" w:type="pct"/>
            <w:tcBorders>
              <w:top w:val="single" w:sz="4" w:space="0" w:color="auto"/>
              <w:left w:val="nil"/>
              <w:bottom w:val="single" w:sz="4" w:space="0" w:color="auto"/>
              <w:right w:val="single" w:sz="4" w:space="0" w:color="auto"/>
            </w:tcBorders>
            <w:shd w:val="clear" w:color="FFFF00" w:fill="A9D08E"/>
            <w:noWrap/>
            <w:vAlign w:val="bottom"/>
            <w:hideMark/>
          </w:tcPr>
          <w:p w14:paraId="18F28FEA" w14:textId="77777777" w:rsidR="00342D6D" w:rsidRPr="00992E7D" w:rsidRDefault="00342D6D" w:rsidP="00765793">
            <w:pPr>
              <w:jc w:val="right"/>
              <w:rPr>
                <w:rFonts w:ascii="Calibri Light" w:hAnsi="Calibri Light" w:cs="Calibri"/>
                <w:b/>
                <w:bCs/>
                <w:sz w:val="16"/>
                <w:szCs w:val="16"/>
                <w:lang w:val="es-419" w:eastAsia="es-419"/>
              </w:rPr>
            </w:pPr>
            <w:r w:rsidRPr="00992E7D">
              <w:rPr>
                <w:rFonts w:ascii="Calibri Light" w:hAnsi="Calibri Light" w:cs="Calibri"/>
                <w:b/>
                <w:bCs/>
                <w:sz w:val="16"/>
                <w:szCs w:val="16"/>
                <w:lang w:val="es-419" w:eastAsia="es-419"/>
              </w:rPr>
              <w:t>2914</w:t>
            </w:r>
          </w:p>
        </w:tc>
        <w:tc>
          <w:tcPr>
            <w:tcW w:w="360" w:type="pct"/>
            <w:tcBorders>
              <w:top w:val="nil"/>
              <w:left w:val="nil"/>
              <w:bottom w:val="nil"/>
              <w:right w:val="nil"/>
            </w:tcBorders>
            <w:shd w:val="clear" w:color="auto" w:fill="auto"/>
            <w:noWrap/>
            <w:vAlign w:val="bottom"/>
            <w:hideMark/>
          </w:tcPr>
          <w:p w14:paraId="2C87D3BC" w14:textId="77777777" w:rsidR="00342D6D" w:rsidRPr="00992E7D" w:rsidRDefault="00342D6D" w:rsidP="00765793">
            <w:pPr>
              <w:jc w:val="right"/>
              <w:rPr>
                <w:rFonts w:ascii="Calibri Light" w:hAnsi="Calibri Light" w:cs="Calibri"/>
                <w:b/>
                <w:bCs/>
                <w:sz w:val="16"/>
                <w:szCs w:val="16"/>
                <w:lang w:val="es-419" w:eastAsia="es-419"/>
              </w:rPr>
            </w:pPr>
          </w:p>
        </w:tc>
      </w:tr>
    </w:tbl>
    <w:p w14:paraId="36101A04" w14:textId="77777777" w:rsidR="00342D6D" w:rsidRPr="00B82F14" w:rsidRDefault="00342D6D" w:rsidP="00342D6D">
      <w:pPr>
        <w:jc w:val="both"/>
        <w:rPr>
          <w:rFonts w:ascii="Calibri Light" w:eastAsia="Calibri" w:hAnsi="Calibri Light" w:cs="Calibri"/>
          <w:sz w:val="22"/>
          <w:szCs w:val="22"/>
        </w:rPr>
      </w:pPr>
    </w:p>
    <w:p w14:paraId="22C2CD9E" w14:textId="77777777" w:rsidR="00B82F14" w:rsidRDefault="00B82F14" w:rsidP="00B82F14">
      <w:pPr>
        <w:jc w:val="both"/>
        <w:rPr>
          <w:rFonts w:ascii="Calibri Light" w:eastAsia="Calibri" w:hAnsi="Calibri Light" w:cs="Calibri"/>
          <w:b/>
          <w:sz w:val="22"/>
          <w:szCs w:val="22"/>
        </w:rPr>
      </w:pPr>
    </w:p>
    <w:p w14:paraId="2656E8C9" w14:textId="77777777" w:rsidR="00992E7D" w:rsidRPr="00B82F14" w:rsidRDefault="00992E7D" w:rsidP="00B82F14">
      <w:pPr>
        <w:jc w:val="both"/>
        <w:rPr>
          <w:rFonts w:ascii="Calibri Light" w:eastAsia="Calibri" w:hAnsi="Calibri Light" w:cs="Calibri"/>
          <w:b/>
          <w:sz w:val="22"/>
          <w:szCs w:val="22"/>
        </w:rPr>
      </w:pPr>
    </w:p>
    <w:p w14:paraId="6F2D3E4F" w14:textId="77777777" w:rsidR="00B82F14" w:rsidRPr="00DB523C" w:rsidRDefault="00B82F14" w:rsidP="00B82F14">
      <w:pPr>
        <w:jc w:val="both"/>
        <w:rPr>
          <w:rFonts w:ascii="Calibri Light" w:eastAsia="Calibri" w:hAnsi="Calibri Light" w:cs="Calibri"/>
          <w:sz w:val="22"/>
          <w:szCs w:val="22"/>
          <w:lang w:val="es-CO"/>
        </w:rPr>
      </w:pPr>
      <w:proofErr w:type="spellStart"/>
      <w:r w:rsidRPr="00DB523C">
        <w:rPr>
          <w:rFonts w:ascii="Calibri Light" w:eastAsia="Calibri" w:hAnsi="Calibri Light" w:cs="Calibri"/>
          <w:b/>
          <w:sz w:val="22"/>
          <w:szCs w:val="22"/>
          <w:lang w:val="es-CO"/>
        </w:rPr>
        <w:t>ii</w:t>
      </w:r>
      <w:proofErr w:type="spellEnd"/>
      <w:r w:rsidRPr="00DB523C">
        <w:rPr>
          <w:rFonts w:ascii="Calibri Light" w:eastAsia="Calibri" w:hAnsi="Calibri Light" w:cs="Calibri"/>
          <w:b/>
          <w:sz w:val="22"/>
          <w:szCs w:val="22"/>
          <w:lang w:val="es-CO"/>
        </w:rPr>
        <w:t>. Evaluación de desempeño basada en los indicadores</w:t>
      </w:r>
    </w:p>
    <w:p w14:paraId="35BC4DFE" w14:textId="77777777" w:rsidR="00B82F14" w:rsidRPr="00DB523C" w:rsidRDefault="00B82F14" w:rsidP="00B82F14">
      <w:pPr>
        <w:jc w:val="both"/>
        <w:rPr>
          <w:rFonts w:ascii="Calibri Light" w:eastAsia="Calibri" w:hAnsi="Calibri Light" w:cs="Calibri"/>
          <w:sz w:val="22"/>
          <w:szCs w:val="22"/>
          <w:lang w:val="es-CO"/>
        </w:rPr>
      </w:pPr>
    </w:p>
    <w:p w14:paraId="1408D554"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A </w:t>
      </w:r>
      <w:proofErr w:type="gramStart"/>
      <w:r w:rsidRPr="00DB523C">
        <w:rPr>
          <w:rFonts w:ascii="Calibri Light" w:eastAsia="Calibri" w:hAnsi="Calibri Light" w:cs="Calibri"/>
          <w:sz w:val="22"/>
          <w:szCs w:val="22"/>
          <w:lang w:val="es-CO"/>
        </w:rPr>
        <w:t>continuación</w:t>
      </w:r>
      <w:proofErr w:type="gramEnd"/>
      <w:r w:rsidRPr="00DB523C">
        <w:rPr>
          <w:rFonts w:ascii="Calibri Light" w:eastAsia="Calibri" w:hAnsi="Calibri Light" w:cs="Calibri"/>
          <w:sz w:val="22"/>
          <w:szCs w:val="22"/>
          <w:lang w:val="es-CO"/>
        </w:rPr>
        <w:t xml:space="preserve"> se describen los cambios generados en el marco del Proyecto a partir de la exposición del desarrollo de sus tres componentes:</w:t>
      </w:r>
    </w:p>
    <w:p w14:paraId="31ECB901" w14:textId="77777777" w:rsidR="00B82F14" w:rsidRPr="00DB523C" w:rsidRDefault="00B82F14" w:rsidP="00B82F14">
      <w:pPr>
        <w:jc w:val="both"/>
        <w:rPr>
          <w:rFonts w:ascii="Calibri Light" w:eastAsia="Calibri" w:hAnsi="Calibri Light" w:cs="Calibri"/>
          <w:sz w:val="22"/>
          <w:szCs w:val="22"/>
          <w:lang w:val="es-CO"/>
        </w:rPr>
      </w:pPr>
    </w:p>
    <w:p w14:paraId="61822BC2"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  </w:t>
      </w:r>
      <w:r w:rsidRPr="00DB523C">
        <w:rPr>
          <w:rFonts w:ascii="Calibri Light" w:eastAsia="Calibri" w:hAnsi="Calibri Light" w:cs="Calibri"/>
          <w:b/>
          <w:sz w:val="22"/>
          <w:szCs w:val="22"/>
          <w:lang w:val="es-CO"/>
        </w:rPr>
        <w:t>1. Aseguramiento de prestación y administración de soluciones alternativas en agua, saneamiento e higiene</w:t>
      </w:r>
    </w:p>
    <w:p w14:paraId="59D5ADDB" w14:textId="77777777" w:rsidR="00B82F14" w:rsidRPr="00DB523C" w:rsidRDefault="00B82F14" w:rsidP="00B82F14">
      <w:pPr>
        <w:jc w:val="both"/>
        <w:rPr>
          <w:rFonts w:ascii="Calibri Light" w:eastAsia="Calibri" w:hAnsi="Calibri Light" w:cs="Calibri"/>
          <w:sz w:val="22"/>
          <w:szCs w:val="22"/>
          <w:lang w:val="es-CO"/>
        </w:rPr>
      </w:pPr>
    </w:p>
    <w:p w14:paraId="757B987A"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b/>
          <w:sz w:val="22"/>
          <w:szCs w:val="22"/>
          <w:lang w:val="es-CO"/>
        </w:rPr>
        <w:t>1.1. Diagnóstico y Mapeo de actores</w:t>
      </w:r>
    </w:p>
    <w:p w14:paraId="21956C12" w14:textId="77777777" w:rsidR="00B82F14" w:rsidRPr="00DB523C" w:rsidRDefault="00B82F14" w:rsidP="00B82F14">
      <w:pPr>
        <w:jc w:val="both"/>
        <w:rPr>
          <w:rFonts w:ascii="Calibri Light" w:eastAsia="Calibri" w:hAnsi="Calibri Light" w:cs="Calibri"/>
          <w:b/>
          <w:sz w:val="22"/>
          <w:szCs w:val="22"/>
          <w:lang w:val="es-CO"/>
        </w:rPr>
      </w:pPr>
    </w:p>
    <w:p w14:paraId="7C5FA9CE"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Para</w:t>
      </w:r>
      <w:r w:rsidRPr="00B82F14">
        <w:rPr>
          <w:rFonts w:ascii="Calibri Light" w:eastAsia="Calibri" w:hAnsi="Calibri Light" w:cs="Calibri"/>
          <w:sz w:val="22"/>
          <w:szCs w:val="22"/>
          <w:lang w:val="es-CO"/>
        </w:rPr>
        <w:t xml:space="preserve"> </w:t>
      </w:r>
      <w:r w:rsidRPr="00DB523C">
        <w:rPr>
          <w:rFonts w:ascii="Calibri Light" w:eastAsia="Calibri" w:hAnsi="Calibri Light" w:cs="Calibri"/>
          <w:sz w:val="22"/>
          <w:szCs w:val="22"/>
          <w:lang w:val="es-CO"/>
        </w:rPr>
        <w:t xml:space="preserve">asegurar la pertinencia de las intervenciones, garantizar una adecuada gestión de la </w:t>
      </w:r>
      <w:r w:rsidRPr="00B82F14">
        <w:rPr>
          <w:rFonts w:ascii="Calibri Light" w:eastAsia="Calibri" w:hAnsi="Calibri Light" w:cs="Calibri"/>
          <w:sz w:val="22"/>
          <w:szCs w:val="22"/>
          <w:lang w:val="es-CO"/>
        </w:rPr>
        <w:t xml:space="preserve">información disponible frente a los actores presentes en la zona y partir del reconocimiento de las </w:t>
      </w:r>
      <w:r w:rsidRPr="00DB523C">
        <w:rPr>
          <w:rFonts w:ascii="Calibri Light" w:eastAsia="Calibri" w:hAnsi="Calibri Light" w:cs="Calibri"/>
          <w:sz w:val="22"/>
          <w:szCs w:val="22"/>
          <w:lang w:val="es-CO"/>
        </w:rPr>
        <w:t xml:space="preserve">comunidades para una gestión sostenible de las soluciones, el punto de partida fue el diagnóstico e identificación tanto de las comunidades como de los inventarios existentes. El proceso de diagnóstico para las intervenciones fue adelantado por Acción contra el Hambre (ACH) en su condición de socio implementador del proyecto para los territorios. </w:t>
      </w:r>
    </w:p>
    <w:p w14:paraId="7D0237AC" w14:textId="77777777" w:rsidR="00B82F14" w:rsidRPr="00DB523C" w:rsidRDefault="00B82F14" w:rsidP="00B82F14">
      <w:pPr>
        <w:jc w:val="both"/>
        <w:rPr>
          <w:rFonts w:ascii="Calibri Light" w:eastAsia="Calibri" w:hAnsi="Calibri Light" w:cs="Calibri"/>
          <w:sz w:val="22"/>
          <w:szCs w:val="22"/>
          <w:lang w:val="es-CO"/>
        </w:rPr>
      </w:pPr>
    </w:p>
    <w:p w14:paraId="591EBACB"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Un aporte fundamental del proyecto ha consistido, tanto en el levantamiento directo, como en la articulación y promoción para que otros actores se involucren en el levantamiento de información de conformidad con los requerimientos técnicos del Sistema de </w:t>
      </w:r>
      <w:proofErr w:type="spellStart"/>
      <w:r w:rsidRPr="00DB523C">
        <w:rPr>
          <w:rFonts w:ascii="Calibri Light" w:eastAsia="Calibri" w:hAnsi="Calibri Light" w:cs="Calibri"/>
          <w:sz w:val="22"/>
          <w:szCs w:val="22"/>
          <w:lang w:val="es-CO"/>
        </w:rPr>
        <w:t>Innformación</w:t>
      </w:r>
      <w:proofErr w:type="spellEnd"/>
      <w:r w:rsidRPr="00DB523C">
        <w:rPr>
          <w:rFonts w:ascii="Calibri Light" w:eastAsia="Calibri" w:hAnsi="Calibri Light" w:cs="Calibri"/>
          <w:sz w:val="22"/>
          <w:szCs w:val="22"/>
          <w:lang w:val="es-CO"/>
        </w:rPr>
        <w:t xml:space="preserve"> de Agua y Saneamiento Rural </w:t>
      </w:r>
      <w:r w:rsidRPr="00DB523C">
        <w:rPr>
          <w:rFonts w:ascii="Calibri Light" w:eastAsia="Calibri" w:hAnsi="Calibri Light" w:cs="Calibri"/>
          <w:sz w:val="22"/>
          <w:szCs w:val="22"/>
          <w:lang w:val="es-CO"/>
        </w:rPr>
        <w:lastRenderedPageBreak/>
        <w:t xml:space="preserve">(SIASAR), así como acciones de asesoramiento para priorizar y extender puntos a lo largo del municipio. Lo anterior, teniendo en cuenta que una de las debilidades estructurales por parte del Estado Colombiano consiste en la falta de </w:t>
      </w:r>
      <w:proofErr w:type="gramStart"/>
      <w:r w:rsidRPr="00DB523C">
        <w:rPr>
          <w:rFonts w:ascii="Calibri Light" w:eastAsia="Calibri" w:hAnsi="Calibri Light" w:cs="Calibri"/>
          <w:sz w:val="22"/>
          <w:szCs w:val="22"/>
          <w:lang w:val="es-CO"/>
        </w:rPr>
        <w:t>un sistemas</w:t>
      </w:r>
      <w:proofErr w:type="gramEnd"/>
      <w:r w:rsidRPr="00DB523C">
        <w:rPr>
          <w:rFonts w:ascii="Calibri Light" w:eastAsia="Calibri" w:hAnsi="Calibri Light" w:cs="Calibri"/>
          <w:sz w:val="22"/>
          <w:szCs w:val="22"/>
          <w:lang w:val="es-CO"/>
        </w:rPr>
        <w:t xml:space="preserve"> de información de infraestructura de agua y saneamiento básico en el ámbito rural para la toma de</w:t>
      </w:r>
    </w:p>
    <w:p w14:paraId="0AF0DA96"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decisiones con base en evidencia.</w:t>
      </w:r>
    </w:p>
    <w:p w14:paraId="54FE61FD" w14:textId="77777777" w:rsidR="00B82F14" w:rsidRPr="00DB523C" w:rsidRDefault="00B82F14" w:rsidP="00B82F14">
      <w:pPr>
        <w:jc w:val="both"/>
        <w:rPr>
          <w:rFonts w:ascii="Calibri Light" w:eastAsia="Calibri" w:hAnsi="Calibri Light" w:cs="Calibri"/>
          <w:sz w:val="22"/>
          <w:szCs w:val="22"/>
          <w:lang w:val="es-CO"/>
        </w:rPr>
      </w:pPr>
    </w:p>
    <w:p w14:paraId="3E021B46"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Por su parte, el proceso de mapeo de actores fue desarrollado por el socio implementador con el apoyo técnico de dos consultores de UNICEF contratados para realizar el acompañamiento de la implementación del proyecto. Este proceso se desarrolló a través de diversas metodologías que incluyeron, desde la presentación </w:t>
      </w:r>
      <w:proofErr w:type="spellStart"/>
      <w:r w:rsidRPr="00DB523C">
        <w:rPr>
          <w:rFonts w:ascii="Calibri Light" w:eastAsia="Calibri" w:hAnsi="Calibri Light" w:cs="Calibri"/>
          <w:sz w:val="22"/>
          <w:szCs w:val="22"/>
          <w:lang w:val="es-CO"/>
        </w:rPr>
        <w:t>ela</w:t>
      </w:r>
      <w:proofErr w:type="spellEnd"/>
      <w:r w:rsidRPr="00DB523C">
        <w:rPr>
          <w:rFonts w:ascii="Calibri Light" w:eastAsia="Calibri" w:hAnsi="Calibri Light" w:cs="Calibri"/>
          <w:sz w:val="22"/>
          <w:szCs w:val="22"/>
          <w:lang w:val="es-CO"/>
        </w:rPr>
        <w:t xml:space="preserve"> </w:t>
      </w:r>
      <w:proofErr w:type="spellStart"/>
      <w:r w:rsidRPr="00DB523C">
        <w:rPr>
          <w:rFonts w:ascii="Calibri Light" w:eastAsia="Calibri" w:hAnsi="Calibri Light" w:cs="Calibri"/>
          <w:sz w:val="22"/>
          <w:szCs w:val="22"/>
          <w:lang w:val="es-CO"/>
        </w:rPr>
        <w:t>compañamiento</w:t>
      </w:r>
      <w:proofErr w:type="spellEnd"/>
      <w:r w:rsidRPr="00DB523C">
        <w:rPr>
          <w:rFonts w:ascii="Calibri Light" w:eastAsia="Calibri" w:hAnsi="Calibri Light" w:cs="Calibri"/>
          <w:sz w:val="22"/>
          <w:szCs w:val="22"/>
          <w:lang w:val="es-CO"/>
        </w:rPr>
        <w:t xml:space="preserve"> para la presentación de derechos de petición, hasta la realización de cartografías sociales y entrevistas con líderes en el territorio con el fin de conocer los contextos y prácticas de las veredas frente al abastecimiento de agua, residuos sólidos, disposición final de excretas. funcionarios públicos y representantes de algunas organizaciones humanitarias. En el municipio de Puerto Asís, con base en el mapeo se identificaron aquellos actores en el territorio que tenían influencia sobre la gestión del agua. </w:t>
      </w:r>
    </w:p>
    <w:p w14:paraId="71DD29A3" w14:textId="77777777" w:rsidR="00B82F14" w:rsidRPr="00DB523C" w:rsidRDefault="00B82F14" w:rsidP="00B82F14">
      <w:pPr>
        <w:jc w:val="both"/>
        <w:rPr>
          <w:rFonts w:ascii="Calibri Light" w:eastAsia="Calibri" w:hAnsi="Calibri Light" w:cs="Calibri"/>
          <w:sz w:val="22"/>
          <w:szCs w:val="22"/>
          <w:lang w:val="es-CO"/>
        </w:rPr>
      </w:pPr>
    </w:p>
    <w:p w14:paraId="4C9350EB"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Como resultado se pudieron mapear, del sector público a la Alcaldía de Puerto Asís, identificando como actores clave las secretarías de Gobierno, Infraestructura, Planeación y Salud, a la Empresa de Acueducto, Aseo y Alcantarillado de Puerto Asís (EAAAP), al Departamento de Putumayo a través de su Plan Departamental de Agua (PDA) y a </w:t>
      </w:r>
      <w:proofErr w:type="spellStart"/>
      <w:r w:rsidRPr="00DB523C">
        <w:rPr>
          <w:rFonts w:ascii="Calibri Light" w:eastAsia="Calibri" w:hAnsi="Calibri Light" w:cs="Calibri"/>
          <w:sz w:val="22"/>
          <w:szCs w:val="22"/>
          <w:lang w:val="es-CO"/>
        </w:rPr>
        <w:t>Corpoamazonia</w:t>
      </w:r>
      <w:proofErr w:type="spellEnd"/>
      <w:r w:rsidRPr="00DB523C">
        <w:rPr>
          <w:rFonts w:ascii="Calibri Light" w:eastAsia="Calibri" w:hAnsi="Calibri Light" w:cs="Calibri"/>
          <w:sz w:val="22"/>
          <w:szCs w:val="22"/>
          <w:lang w:val="es-CO"/>
        </w:rPr>
        <w:t xml:space="preserve">. Del sector privado se identificaron las dos empresas petroleras </w:t>
      </w:r>
      <w:proofErr w:type="spellStart"/>
      <w:r w:rsidRPr="00DB523C">
        <w:rPr>
          <w:rFonts w:ascii="Calibri Light" w:eastAsia="Calibri" w:hAnsi="Calibri Light" w:cs="Calibri"/>
          <w:sz w:val="22"/>
          <w:szCs w:val="22"/>
          <w:lang w:val="es-CO"/>
        </w:rPr>
        <w:t>Vetra</w:t>
      </w:r>
      <w:proofErr w:type="spellEnd"/>
      <w:r w:rsidRPr="00DB523C">
        <w:rPr>
          <w:rFonts w:ascii="Calibri Light" w:eastAsia="Calibri" w:hAnsi="Calibri Light" w:cs="Calibri"/>
          <w:sz w:val="22"/>
          <w:szCs w:val="22"/>
          <w:lang w:val="es-CO"/>
        </w:rPr>
        <w:t xml:space="preserve"> y Gran Tierra. Por parte del sector humanitario a la Comisión Internacional para el Desarrollo de los Pueblos (CISP por sus siglas en italiano), al Alto Comisionado de las Naciones Unidas para los Refugiados (ACNUR) y el Comité Internacional de la Cruz Roja (CICR) y Médicos Sin Fronteras.  </w:t>
      </w:r>
    </w:p>
    <w:p w14:paraId="4A942734" w14:textId="77777777" w:rsidR="00B82F14" w:rsidRPr="00DB523C" w:rsidRDefault="00B82F14" w:rsidP="00B82F14">
      <w:pPr>
        <w:jc w:val="both"/>
        <w:rPr>
          <w:rFonts w:ascii="Calibri Light" w:eastAsia="Calibri" w:hAnsi="Calibri Light" w:cs="Calibri"/>
          <w:sz w:val="22"/>
          <w:szCs w:val="22"/>
          <w:lang w:val="es-CO"/>
        </w:rPr>
      </w:pPr>
    </w:p>
    <w:p w14:paraId="30B0DBF2"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En el municipio de Tumaco se identificaron como actores claves al Plan Departamental de Aguas (PDA), los equipos técnicos de Aguas de Tumaco, la Agencia Suiza para el Desarrollo y la Cooperación (COSUDE), la Mesa de Agua y Saneamiento de Tumaco (MAST), la Secretaría de Salud Municipal, la Unidad de Gestión Ambiental de la Alcaldía, así como los líderes y las lideresas de las comunidades a atender. Por cuanto se logró identificar que la MAST requería de apoyo y asistencia técnica para mejorar la priorización y planeación de sus actividades, así como la coordinación entre sus miembros, el proyecto se enfocó en aportar significativamente en su funcionamiento a través de la formulación de propuesta de plan de acción, la participación permanente de Unicef en condición de miembro, y la permanente colaboración con la Dirección de Desarrollo Sectorial y el Grupo de Política Sectorial del Viceministerio de Agua y Saneamiento Básico (Ministerio de Vivienda, Ciudad y Territorio). </w:t>
      </w:r>
    </w:p>
    <w:p w14:paraId="0BF29587" w14:textId="77777777" w:rsidR="00B82F14" w:rsidRPr="00DB523C" w:rsidRDefault="00B82F14" w:rsidP="00B82F14">
      <w:pPr>
        <w:jc w:val="both"/>
        <w:rPr>
          <w:rFonts w:ascii="Calibri Light" w:eastAsia="Calibri" w:hAnsi="Calibri Light" w:cs="Calibri"/>
          <w:sz w:val="22"/>
          <w:szCs w:val="22"/>
          <w:lang w:val="es-CO"/>
        </w:rPr>
      </w:pPr>
    </w:p>
    <w:p w14:paraId="745F21E0"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b/>
          <w:sz w:val="22"/>
          <w:szCs w:val="22"/>
          <w:lang w:val="es-CO"/>
        </w:rPr>
        <w:t>1.1.2. Levantamiento de línea base en las comunidades a intervenir</w:t>
      </w:r>
    </w:p>
    <w:p w14:paraId="00A3734F" w14:textId="77777777" w:rsidR="00B82F14" w:rsidRPr="00DB523C" w:rsidRDefault="00B82F14" w:rsidP="00B82F14">
      <w:pPr>
        <w:jc w:val="both"/>
        <w:rPr>
          <w:rFonts w:ascii="Calibri Light" w:eastAsia="Calibri" w:hAnsi="Calibri Light" w:cs="Calibri"/>
          <w:sz w:val="22"/>
          <w:szCs w:val="22"/>
          <w:lang w:val="es-CO"/>
        </w:rPr>
      </w:pPr>
    </w:p>
    <w:p w14:paraId="198B4497"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En el municipio de Puerto Asís se realizó un proceso de </w:t>
      </w:r>
      <w:proofErr w:type="spellStart"/>
      <w:r w:rsidRPr="00DB523C">
        <w:rPr>
          <w:rFonts w:ascii="Calibri Light" w:eastAsia="Calibri" w:hAnsi="Calibri Light" w:cs="Calibri"/>
          <w:sz w:val="22"/>
          <w:szCs w:val="22"/>
          <w:lang w:val="es-CO"/>
        </w:rPr>
        <w:t>pre-diagnóstico</w:t>
      </w:r>
      <w:proofErr w:type="spellEnd"/>
      <w:r w:rsidRPr="00DB523C">
        <w:rPr>
          <w:rFonts w:ascii="Calibri Light" w:eastAsia="Calibri" w:hAnsi="Calibri Light" w:cs="Calibri"/>
          <w:sz w:val="22"/>
          <w:szCs w:val="22"/>
          <w:lang w:val="es-CO"/>
        </w:rPr>
        <w:t xml:space="preserve"> a nueve (9) comunidades. Entre éstas fueron priorizadas La Carmelita, el Cabildo Indígena Nasa </w:t>
      </w:r>
      <w:proofErr w:type="spellStart"/>
      <w:r w:rsidRPr="00DB523C">
        <w:rPr>
          <w:rFonts w:ascii="Calibri Light" w:eastAsia="Calibri" w:hAnsi="Calibri Light" w:cs="Calibri"/>
          <w:sz w:val="22"/>
          <w:szCs w:val="22"/>
          <w:lang w:val="es-CO"/>
        </w:rPr>
        <w:t>Kiwana</w:t>
      </w:r>
      <w:proofErr w:type="spellEnd"/>
      <w:r w:rsidRPr="00DB523C">
        <w:rPr>
          <w:rFonts w:ascii="Calibri Light" w:eastAsia="Calibri" w:hAnsi="Calibri Light" w:cs="Calibri"/>
          <w:sz w:val="22"/>
          <w:szCs w:val="22"/>
          <w:lang w:val="es-CO"/>
        </w:rPr>
        <w:t xml:space="preserve"> </w:t>
      </w:r>
      <w:proofErr w:type="spellStart"/>
      <w:r w:rsidRPr="00DB523C">
        <w:rPr>
          <w:rFonts w:ascii="Calibri Light" w:eastAsia="Calibri" w:hAnsi="Calibri Light" w:cs="Calibri"/>
          <w:sz w:val="22"/>
          <w:szCs w:val="22"/>
          <w:lang w:val="es-CO"/>
        </w:rPr>
        <w:t>Cxhab</w:t>
      </w:r>
      <w:proofErr w:type="spellEnd"/>
      <w:r w:rsidRPr="00DB523C">
        <w:rPr>
          <w:rFonts w:ascii="Calibri Light" w:eastAsia="Calibri" w:hAnsi="Calibri Light" w:cs="Calibri"/>
          <w:sz w:val="22"/>
          <w:szCs w:val="22"/>
          <w:lang w:val="es-CO"/>
        </w:rPr>
        <w:t xml:space="preserve"> (Alto Lorenzó), Villa de Leyva, el Naranjal, Rivera II y La Cordialidad. En estas comunidades tienen presencia 3 Instituciones </w:t>
      </w:r>
      <w:r w:rsidRPr="00DB523C">
        <w:rPr>
          <w:rFonts w:ascii="Calibri Light" w:eastAsia="Calibri" w:hAnsi="Calibri Light" w:cs="Calibri"/>
          <w:sz w:val="22"/>
          <w:szCs w:val="22"/>
          <w:lang w:val="es-CO"/>
        </w:rPr>
        <w:lastRenderedPageBreak/>
        <w:t xml:space="preserve">Educativas, en La Carmelita, Rivera 2, el Naranjal y la Cordialidad la I.E. Rural Ecológica el </w:t>
      </w:r>
      <w:proofErr w:type="spellStart"/>
      <w:r w:rsidRPr="00DB523C">
        <w:rPr>
          <w:rFonts w:ascii="Calibri Light" w:eastAsia="Calibri" w:hAnsi="Calibri Light" w:cs="Calibri"/>
          <w:sz w:val="22"/>
          <w:szCs w:val="22"/>
          <w:lang w:val="es-CO"/>
        </w:rPr>
        <w:t>Cuembí</w:t>
      </w:r>
      <w:proofErr w:type="spellEnd"/>
      <w:r w:rsidRPr="00DB523C">
        <w:rPr>
          <w:rFonts w:ascii="Calibri Light" w:eastAsia="Calibri" w:hAnsi="Calibri Light" w:cs="Calibri"/>
          <w:sz w:val="22"/>
          <w:szCs w:val="22"/>
          <w:lang w:val="es-CO"/>
        </w:rPr>
        <w:t xml:space="preserve">, En </w:t>
      </w:r>
      <w:proofErr w:type="spellStart"/>
      <w:r w:rsidRPr="00DB523C">
        <w:rPr>
          <w:rFonts w:ascii="Calibri Light" w:eastAsia="Calibri" w:hAnsi="Calibri Light" w:cs="Calibri"/>
          <w:sz w:val="22"/>
          <w:szCs w:val="22"/>
          <w:lang w:val="es-CO"/>
        </w:rPr>
        <w:t>Kiwanas</w:t>
      </w:r>
      <w:proofErr w:type="spellEnd"/>
      <w:r w:rsidRPr="00DB523C">
        <w:rPr>
          <w:rFonts w:ascii="Calibri Light" w:eastAsia="Calibri" w:hAnsi="Calibri Light" w:cs="Calibri"/>
          <w:sz w:val="22"/>
          <w:szCs w:val="22"/>
          <w:lang w:val="es-CO"/>
        </w:rPr>
        <w:t xml:space="preserve"> </w:t>
      </w:r>
      <w:proofErr w:type="spellStart"/>
      <w:r w:rsidRPr="00DB523C">
        <w:rPr>
          <w:rFonts w:ascii="Calibri Light" w:eastAsia="Calibri" w:hAnsi="Calibri Light" w:cs="Calibri"/>
          <w:sz w:val="22"/>
          <w:szCs w:val="22"/>
          <w:lang w:val="es-CO"/>
        </w:rPr>
        <w:t>Cxhab</w:t>
      </w:r>
      <w:proofErr w:type="spellEnd"/>
      <w:r w:rsidRPr="00DB523C">
        <w:rPr>
          <w:rFonts w:ascii="Calibri Light" w:eastAsia="Calibri" w:hAnsi="Calibri Light" w:cs="Calibri"/>
          <w:sz w:val="22"/>
          <w:szCs w:val="22"/>
          <w:lang w:val="es-CO"/>
        </w:rPr>
        <w:t xml:space="preserve"> la I.E. Propia Bilingüe Intercultural Nasa Manuel Quintín Lame Chantre y en Villa de Leyva el I.E. Rural Alto Lorenzó.  </w:t>
      </w:r>
    </w:p>
    <w:p w14:paraId="0ED312C0" w14:textId="77777777" w:rsidR="00B82F14" w:rsidRPr="00DB523C" w:rsidRDefault="00B82F14" w:rsidP="00B82F14">
      <w:pPr>
        <w:jc w:val="both"/>
        <w:rPr>
          <w:rFonts w:ascii="Calibri Light" w:eastAsia="Calibri" w:hAnsi="Calibri Light" w:cs="Calibri"/>
          <w:sz w:val="22"/>
          <w:szCs w:val="22"/>
          <w:lang w:val="es-CO"/>
        </w:rPr>
      </w:pPr>
    </w:p>
    <w:p w14:paraId="52831013"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Por otra parte, en cinco (5) comunidades se aplicaron encuestas Conocimientos, Actitudes y Prácticas (CAP), entrevistas </w:t>
      </w:r>
      <w:proofErr w:type="spellStart"/>
      <w:r w:rsidRPr="00DB523C">
        <w:rPr>
          <w:rFonts w:ascii="Calibri Light" w:eastAsia="Calibri" w:hAnsi="Calibri Light" w:cs="Calibri"/>
          <w:sz w:val="22"/>
          <w:szCs w:val="22"/>
          <w:lang w:val="es-CO"/>
        </w:rPr>
        <w:t>semi-estructuradas</w:t>
      </w:r>
      <w:proofErr w:type="spellEnd"/>
      <w:r w:rsidRPr="00DB523C">
        <w:rPr>
          <w:rFonts w:ascii="Calibri Light" w:eastAsia="Calibri" w:hAnsi="Calibri Light" w:cs="Calibri"/>
          <w:sz w:val="22"/>
          <w:szCs w:val="22"/>
          <w:lang w:val="es-CO"/>
        </w:rPr>
        <w:t xml:space="preserve">, grupos focales y </w:t>
      </w:r>
      <w:proofErr w:type="spellStart"/>
      <w:r w:rsidRPr="00DB523C">
        <w:rPr>
          <w:rFonts w:ascii="Calibri Light" w:eastAsia="Calibri" w:hAnsi="Calibri Light" w:cs="Calibri"/>
          <w:sz w:val="22"/>
          <w:szCs w:val="22"/>
          <w:lang w:val="es-CO"/>
        </w:rPr>
        <w:t>Siasar</w:t>
      </w:r>
      <w:proofErr w:type="spellEnd"/>
      <w:r w:rsidRPr="00DB523C">
        <w:rPr>
          <w:rFonts w:ascii="Calibri Light" w:eastAsia="Calibri" w:hAnsi="Calibri Light" w:cs="Calibri"/>
          <w:sz w:val="22"/>
          <w:szCs w:val="22"/>
          <w:lang w:val="es-CO"/>
        </w:rPr>
        <w:t xml:space="preserve"> con el fin </w:t>
      </w:r>
      <w:proofErr w:type="gramStart"/>
      <w:r w:rsidRPr="00DB523C">
        <w:rPr>
          <w:rFonts w:ascii="Calibri Light" w:eastAsia="Calibri" w:hAnsi="Calibri Light" w:cs="Calibri"/>
          <w:sz w:val="22"/>
          <w:szCs w:val="22"/>
          <w:lang w:val="es-CO"/>
        </w:rPr>
        <w:t>de  levantar</w:t>
      </w:r>
      <w:proofErr w:type="gramEnd"/>
      <w:r w:rsidRPr="00DB523C">
        <w:rPr>
          <w:rFonts w:ascii="Calibri Light" w:eastAsia="Calibri" w:hAnsi="Calibri Light" w:cs="Calibri"/>
          <w:sz w:val="22"/>
          <w:szCs w:val="22"/>
          <w:lang w:val="es-CO"/>
        </w:rPr>
        <w:t xml:space="preserve"> información sobre las necesidades de agua potable y saneamiento básico (</w:t>
      </w:r>
      <w:proofErr w:type="spellStart"/>
      <w:r w:rsidRPr="00DB523C">
        <w:rPr>
          <w:rFonts w:ascii="Calibri Light" w:eastAsia="Calibri" w:hAnsi="Calibri Light" w:cs="Calibri"/>
          <w:sz w:val="22"/>
          <w:szCs w:val="22"/>
          <w:lang w:val="es-CO"/>
        </w:rPr>
        <w:t>AySB</w:t>
      </w:r>
      <w:proofErr w:type="spellEnd"/>
      <w:r w:rsidRPr="00DB523C">
        <w:rPr>
          <w:rFonts w:ascii="Calibri Light" w:eastAsia="Calibri" w:hAnsi="Calibri Light" w:cs="Calibri"/>
          <w:sz w:val="22"/>
          <w:szCs w:val="22"/>
          <w:lang w:val="es-CO"/>
        </w:rPr>
        <w:t xml:space="preserve">). Igualmente, se levantaron ciento cincuenta y tres (153) puntos de SIASAR y se sostuvieron reuniones con representantes de las comunidades con el fin de identificar las necesidades en </w:t>
      </w:r>
      <w:proofErr w:type="spellStart"/>
      <w:r w:rsidRPr="00DB523C">
        <w:rPr>
          <w:rFonts w:ascii="Calibri Light" w:eastAsia="Calibri" w:hAnsi="Calibri Light" w:cs="Calibri"/>
          <w:sz w:val="22"/>
          <w:szCs w:val="22"/>
          <w:lang w:val="es-CO"/>
        </w:rPr>
        <w:t>AySB</w:t>
      </w:r>
      <w:proofErr w:type="spellEnd"/>
      <w:r w:rsidRPr="00DB523C">
        <w:rPr>
          <w:rFonts w:ascii="Calibri Light" w:eastAsia="Calibri" w:hAnsi="Calibri Light" w:cs="Calibri"/>
          <w:sz w:val="22"/>
          <w:szCs w:val="22"/>
          <w:lang w:val="es-CO"/>
        </w:rPr>
        <w:t xml:space="preserve">, así como el nivel de conocimiento de la política pública de </w:t>
      </w:r>
      <w:proofErr w:type="spellStart"/>
      <w:r w:rsidRPr="00DB523C">
        <w:rPr>
          <w:rFonts w:ascii="Calibri Light" w:eastAsia="Calibri" w:hAnsi="Calibri Light" w:cs="Calibri"/>
          <w:sz w:val="22"/>
          <w:szCs w:val="22"/>
          <w:lang w:val="es-CO"/>
        </w:rPr>
        <w:t>AySB</w:t>
      </w:r>
      <w:proofErr w:type="spellEnd"/>
      <w:r w:rsidRPr="00DB523C">
        <w:rPr>
          <w:rFonts w:ascii="Calibri Light" w:eastAsia="Calibri" w:hAnsi="Calibri Light" w:cs="Calibri"/>
          <w:sz w:val="22"/>
          <w:szCs w:val="22"/>
          <w:lang w:val="es-CO"/>
        </w:rPr>
        <w:t xml:space="preserve"> para la zona rural. Adicionalmente, este levantamiento se complementó la </w:t>
      </w:r>
      <w:proofErr w:type="spellStart"/>
      <w:r w:rsidRPr="00DB523C">
        <w:rPr>
          <w:rFonts w:ascii="Calibri Light" w:eastAsia="Calibri" w:hAnsi="Calibri Light" w:cs="Calibri"/>
          <w:sz w:val="22"/>
          <w:szCs w:val="22"/>
          <w:lang w:val="es-CO"/>
        </w:rPr>
        <w:t>aplicacíon</w:t>
      </w:r>
      <w:proofErr w:type="spellEnd"/>
      <w:r w:rsidRPr="00DB523C">
        <w:rPr>
          <w:rFonts w:ascii="Calibri Light" w:eastAsia="Calibri" w:hAnsi="Calibri Light" w:cs="Calibri"/>
          <w:sz w:val="22"/>
          <w:szCs w:val="22"/>
          <w:lang w:val="es-CO"/>
        </w:rPr>
        <w:t xml:space="preserve">, en comunidades e instituciones educativas de ochenta y cinco (85) encuestas de Conocimientos, Actitudes y Prácticas (CAP) en </w:t>
      </w:r>
      <w:proofErr w:type="spellStart"/>
      <w:r w:rsidRPr="00DB523C">
        <w:rPr>
          <w:rFonts w:ascii="Calibri Light" w:eastAsia="Calibri" w:hAnsi="Calibri Light" w:cs="Calibri"/>
          <w:sz w:val="22"/>
          <w:szCs w:val="22"/>
          <w:lang w:val="es-CO"/>
        </w:rPr>
        <w:t>practicas</w:t>
      </w:r>
      <w:proofErr w:type="spellEnd"/>
      <w:r w:rsidRPr="00DB523C">
        <w:rPr>
          <w:rFonts w:ascii="Calibri Light" w:eastAsia="Calibri" w:hAnsi="Calibri Light" w:cs="Calibri"/>
          <w:sz w:val="22"/>
          <w:szCs w:val="22"/>
          <w:lang w:val="es-CO"/>
        </w:rPr>
        <w:t xml:space="preserve"> claves de higiene. </w:t>
      </w:r>
    </w:p>
    <w:p w14:paraId="090C9391" w14:textId="77777777" w:rsidR="00B82F14" w:rsidRPr="00DB523C" w:rsidRDefault="00B82F14" w:rsidP="00B82F14">
      <w:pPr>
        <w:jc w:val="both"/>
        <w:rPr>
          <w:rFonts w:ascii="Calibri Light" w:eastAsia="Calibri" w:hAnsi="Calibri Light" w:cs="Calibri"/>
          <w:sz w:val="22"/>
          <w:szCs w:val="22"/>
          <w:lang w:val="es-CO"/>
        </w:rPr>
      </w:pPr>
    </w:p>
    <w:p w14:paraId="4285D7A0"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En el municipio de Tumaco se priorizaron cuatro (4) comunidades que incluyeron San Jose de </w:t>
      </w:r>
      <w:proofErr w:type="spellStart"/>
      <w:r w:rsidRPr="00DB523C">
        <w:rPr>
          <w:rFonts w:ascii="Calibri Light" w:eastAsia="Calibri" w:hAnsi="Calibri Light" w:cs="Calibri"/>
          <w:sz w:val="22"/>
          <w:szCs w:val="22"/>
          <w:lang w:val="es-CO"/>
        </w:rPr>
        <w:t>Caunapí</w:t>
      </w:r>
      <w:proofErr w:type="spellEnd"/>
      <w:r w:rsidRPr="00DB523C">
        <w:rPr>
          <w:rFonts w:ascii="Calibri Light" w:eastAsia="Calibri" w:hAnsi="Calibri Light" w:cs="Calibri"/>
          <w:sz w:val="22"/>
          <w:szCs w:val="22"/>
          <w:lang w:val="es-CO"/>
        </w:rPr>
        <w:t xml:space="preserve"> con la I.E que lleva el mismo nombre, Nuevo </w:t>
      </w:r>
      <w:proofErr w:type="spellStart"/>
      <w:r w:rsidRPr="00DB523C">
        <w:rPr>
          <w:rFonts w:ascii="Calibri Light" w:eastAsia="Calibri" w:hAnsi="Calibri Light" w:cs="Calibri"/>
          <w:sz w:val="22"/>
          <w:szCs w:val="22"/>
          <w:lang w:val="es-CO"/>
        </w:rPr>
        <w:t>Porvernir</w:t>
      </w:r>
      <w:proofErr w:type="spellEnd"/>
      <w:r w:rsidRPr="00DB523C">
        <w:rPr>
          <w:rFonts w:ascii="Calibri Light" w:eastAsia="Calibri" w:hAnsi="Calibri Light" w:cs="Calibri"/>
          <w:sz w:val="22"/>
          <w:szCs w:val="22"/>
          <w:lang w:val="es-CO"/>
        </w:rPr>
        <w:t xml:space="preserve">, la Variante y el ETCR La Playa.  Se realizaron reuniones con los diferentes actores responsables de las comunidades como líderes, docentes, Juntas de Acción Comunal, personal de la Misión de Verificación de la ONU, excombatientes del Espacio Territorial de Capacitación y Reincorporación- ETCR Tumaco, con el fin de identificar las necesidades en </w:t>
      </w:r>
      <w:proofErr w:type="spellStart"/>
      <w:r w:rsidRPr="00DB523C">
        <w:rPr>
          <w:rFonts w:ascii="Calibri Light" w:eastAsia="Calibri" w:hAnsi="Calibri Light" w:cs="Calibri"/>
          <w:sz w:val="22"/>
          <w:szCs w:val="22"/>
          <w:lang w:val="es-CO"/>
        </w:rPr>
        <w:t>AySB</w:t>
      </w:r>
      <w:proofErr w:type="spellEnd"/>
      <w:r w:rsidRPr="00DB523C">
        <w:rPr>
          <w:rFonts w:ascii="Calibri Light" w:eastAsia="Calibri" w:hAnsi="Calibri Light" w:cs="Calibri"/>
          <w:sz w:val="22"/>
          <w:szCs w:val="22"/>
          <w:lang w:val="es-CO"/>
        </w:rPr>
        <w:t xml:space="preserve">, el nivel de conocimiento en la política pública de </w:t>
      </w:r>
      <w:proofErr w:type="spellStart"/>
      <w:r w:rsidRPr="00DB523C">
        <w:rPr>
          <w:rFonts w:ascii="Calibri Light" w:eastAsia="Calibri" w:hAnsi="Calibri Light" w:cs="Calibri"/>
          <w:sz w:val="22"/>
          <w:szCs w:val="22"/>
          <w:lang w:val="es-CO"/>
        </w:rPr>
        <w:t>AySB</w:t>
      </w:r>
      <w:proofErr w:type="spellEnd"/>
      <w:r w:rsidRPr="00DB523C">
        <w:rPr>
          <w:rFonts w:ascii="Calibri Light" w:eastAsia="Calibri" w:hAnsi="Calibri Light" w:cs="Calibri"/>
          <w:sz w:val="22"/>
          <w:szCs w:val="22"/>
          <w:lang w:val="es-CO"/>
        </w:rPr>
        <w:t xml:space="preserve"> para la zona rural y socializar los objetivos del proyecto. Mediante observación directa por parte de los profesionales se determinaron las posibles fuentes de abastecimiento. También se levantaron ciento veinte (120) puntos de SIASAR en las cuatro (4) comunidades a intervenir y la misma cantidad de encuestas CAP. </w:t>
      </w:r>
    </w:p>
    <w:p w14:paraId="23ADE693" w14:textId="77777777" w:rsidR="00B82F14" w:rsidRPr="00DB523C" w:rsidRDefault="00B82F14" w:rsidP="00B82F14">
      <w:pPr>
        <w:jc w:val="both"/>
        <w:rPr>
          <w:rFonts w:ascii="Calibri Light" w:eastAsia="Calibri" w:hAnsi="Calibri Light" w:cs="Calibri"/>
          <w:sz w:val="22"/>
          <w:szCs w:val="22"/>
          <w:lang w:val="es-CO"/>
        </w:rPr>
      </w:pPr>
    </w:p>
    <w:p w14:paraId="617359E3"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En este sentido, uno de los logros del Proyecto consistió en apoyar al Gobierno de Colombia con el levantamiento de información para el Sistema de Información de Agua y Saneamiento Rural – SIASAR, teniendo en consideración que la implementación de esta herramienta  constituye una apuesta estratégica para contar con una fuente de información fiable, georreferenciada, que agrupe datos sobre comunidades, sistemas, prestadores de servicios y prestadores de asistencia técnica, permitiendo la captura y procesamiento de datos para facilitar las acciones de planeación, seguimiento, análisis, generación de reportes y toma de decisiones en el sector rural, de manera que impacten en la reducción de las importantes brechas existentes frente al sector urbano.</w:t>
      </w:r>
    </w:p>
    <w:p w14:paraId="214C340E" w14:textId="77777777" w:rsidR="00B82F14" w:rsidRPr="00DB523C" w:rsidRDefault="00B82F14" w:rsidP="00B82F14">
      <w:pPr>
        <w:jc w:val="both"/>
        <w:rPr>
          <w:rFonts w:ascii="Calibri Light" w:eastAsia="Calibri" w:hAnsi="Calibri Light" w:cs="Calibri"/>
          <w:sz w:val="22"/>
          <w:szCs w:val="22"/>
          <w:lang w:val="es-CO"/>
        </w:rPr>
      </w:pPr>
    </w:p>
    <w:p w14:paraId="0375C7B8"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El levantamiento de la información en el SIASAR en el marco de los proyectos constituye un primer paso para avanzar en el diagnóstico de los sistemas, prestadores y comunidades en el territorio. Precisamente, a partir del levantamiento de las encuestas y con base en la reactivación de la Mesa de Agua Potable y Saneamiento en el municipio de Tumaco se han priorizado noventa y dos (92) comunidades para impulsar la implementación de la herramienta. Entre ellas, más de treinta y un (31) comunidades ya se encuentran en proceso de levantamiento y la meta total será cumplida con apoyo de UNICEF y COSUDE en el marco de lo programado por la mesa como instancia de articulación.</w:t>
      </w:r>
    </w:p>
    <w:p w14:paraId="587B8E05" w14:textId="77777777" w:rsidR="00B82F14" w:rsidRPr="00DB523C" w:rsidRDefault="00B82F14" w:rsidP="00B82F14">
      <w:pPr>
        <w:jc w:val="both"/>
        <w:rPr>
          <w:rFonts w:ascii="Calibri Light" w:eastAsia="Calibri" w:hAnsi="Calibri Light" w:cs="Calibri"/>
          <w:sz w:val="22"/>
          <w:szCs w:val="22"/>
          <w:lang w:val="es-CO"/>
        </w:rPr>
      </w:pPr>
    </w:p>
    <w:p w14:paraId="17044E27"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b/>
          <w:sz w:val="22"/>
          <w:szCs w:val="22"/>
          <w:lang w:val="es-CO"/>
        </w:rPr>
        <w:t>1.1.3. Concertación de diagnósticos y priorizaciones con las comunidades y con autoridades locales y comunitarias</w:t>
      </w:r>
    </w:p>
    <w:p w14:paraId="1B36FD12" w14:textId="77777777" w:rsidR="00B82F14" w:rsidRPr="00DB523C" w:rsidRDefault="00B82F14" w:rsidP="00B82F14">
      <w:pPr>
        <w:jc w:val="both"/>
        <w:rPr>
          <w:rFonts w:ascii="Calibri Light" w:eastAsia="Calibri" w:hAnsi="Calibri Light" w:cs="Calibri"/>
          <w:sz w:val="22"/>
          <w:szCs w:val="22"/>
          <w:lang w:val="es-CO"/>
        </w:rPr>
      </w:pPr>
    </w:p>
    <w:p w14:paraId="27975948"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lastRenderedPageBreak/>
        <w:t xml:space="preserve">En el municipio de Puerto Asís se socializaron y concertaron los planes de construcción de infraestructura. En el Resguardo </w:t>
      </w:r>
      <w:proofErr w:type="spellStart"/>
      <w:r w:rsidRPr="00DB523C">
        <w:rPr>
          <w:rFonts w:ascii="Calibri Light" w:eastAsia="Calibri" w:hAnsi="Calibri Light" w:cs="Calibri"/>
          <w:sz w:val="22"/>
          <w:szCs w:val="22"/>
          <w:lang w:val="es-CO"/>
        </w:rPr>
        <w:t>Kiwanas</w:t>
      </w:r>
      <w:proofErr w:type="spellEnd"/>
      <w:r w:rsidRPr="00DB523C">
        <w:rPr>
          <w:rFonts w:ascii="Calibri Light" w:eastAsia="Calibri" w:hAnsi="Calibri Light" w:cs="Calibri"/>
          <w:sz w:val="22"/>
          <w:szCs w:val="22"/>
          <w:lang w:val="es-CO"/>
        </w:rPr>
        <w:t xml:space="preserve"> </w:t>
      </w:r>
      <w:proofErr w:type="spellStart"/>
      <w:r w:rsidRPr="00DB523C">
        <w:rPr>
          <w:rFonts w:ascii="Calibri Light" w:eastAsia="Calibri" w:hAnsi="Calibri Light" w:cs="Calibri"/>
          <w:sz w:val="22"/>
          <w:szCs w:val="22"/>
          <w:lang w:val="es-CO"/>
        </w:rPr>
        <w:t>Cxhab</w:t>
      </w:r>
      <w:proofErr w:type="spellEnd"/>
      <w:r w:rsidRPr="00DB523C">
        <w:rPr>
          <w:rFonts w:ascii="Calibri Light" w:eastAsia="Calibri" w:hAnsi="Calibri Light" w:cs="Calibri"/>
          <w:sz w:val="22"/>
          <w:szCs w:val="22"/>
          <w:lang w:val="es-CO"/>
        </w:rPr>
        <w:t xml:space="preserve"> se realizaron dos actividades de socialización de la intervención, logrando que la comunidad participara activamente, recogiendo sugerencias y comentarios contando con representación de 25 personas. En una segunda actividad en la que se definieron los diseños definitivos, se logró conformar el Comité de Agua. En la Carmelita se socializaron el diagnóstico y los diseños para la construcción de </w:t>
      </w:r>
      <w:proofErr w:type="gramStart"/>
      <w:r w:rsidRPr="00DB523C">
        <w:rPr>
          <w:rFonts w:ascii="Calibri Light" w:eastAsia="Calibri" w:hAnsi="Calibri Light" w:cs="Calibri"/>
          <w:sz w:val="22"/>
          <w:szCs w:val="22"/>
          <w:lang w:val="es-CO"/>
        </w:rPr>
        <w:t>una sistema séptico</w:t>
      </w:r>
      <w:proofErr w:type="gramEnd"/>
      <w:r w:rsidRPr="00DB523C">
        <w:rPr>
          <w:rFonts w:ascii="Calibri Light" w:eastAsia="Calibri" w:hAnsi="Calibri Light" w:cs="Calibri"/>
          <w:sz w:val="22"/>
          <w:szCs w:val="22"/>
          <w:lang w:val="es-CO"/>
        </w:rPr>
        <w:t xml:space="preserve"> para el Centro de Desarrollo Infantil (CDI) y la caseta comunal en tanto es un espacio de uso permanente por parte de la comunidad para reuniones periódicas de los distintos comités, recibir talleres, actividades de integración, además de funcionar actualmente como biblioteca de la vereda. </w:t>
      </w:r>
    </w:p>
    <w:p w14:paraId="7448EC68" w14:textId="77777777" w:rsidR="00B82F14" w:rsidRPr="00DB523C" w:rsidRDefault="00B82F14" w:rsidP="00B82F14">
      <w:pPr>
        <w:jc w:val="both"/>
        <w:rPr>
          <w:rFonts w:ascii="Calibri Light" w:eastAsia="Calibri" w:hAnsi="Calibri Light" w:cs="Calibri"/>
          <w:sz w:val="22"/>
          <w:szCs w:val="22"/>
          <w:lang w:val="es-CO"/>
        </w:rPr>
      </w:pPr>
    </w:p>
    <w:p w14:paraId="2CA23609"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En el municipio de Tumaco, en la Vereda Nuevo Porvenir también se realizaron dos procesos de socialización. En el primero de ellos se presentó el proyecto y se recibieron sugerencias y comentarios sobre los diseños, en sesión a la que asistieron 31 personas. Para la segunda actividad, en la que se presentó el diseño definitivo de la propuesta de intervención, asistieron 58 personas. Así mismo, en reunión a la que asistieron 74 personas en la comunidad educativa del Institución Educativa San José de </w:t>
      </w:r>
      <w:proofErr w:type="spellStart"/>
      <w:r w:rsidRPr="00DB523C">
        <w:rPr>
          <w:rFonts w:ascii="Calibri Light" w:eastAsia="Calibri" w:hAnsi="Calibri Light" w:cs="Calibri"/>
          <w:sz w:val="22"/>
          <w:szCs w:val="22"/>
          <w:lang w:val="es-CO"/>
        </w:rPr>
        <w:t>Caunapí</w:t>
      </w:r>
      <w:proofErr w:type="spellEnd"/>
      <w:r w:rsidRPr="00DB523C">
        <w:rPr>
          <w:rFonts w:ascii="Calibri Light" w:eastAsia="Calibri" w:hAnsi="Calibri Light" w:cs="Calibri"/>
          <w:sz w:val="22"/>
          <w:szCs w:val="22"/>
          <w:lang w:val="es-CO"/>
        </w:rPr>
        <w:t xml:space="preserve">, se presentaron los diseños con participación de </w:t>
      </w:r>
      <w:proofErr w:type="gramStart"/>
      <w:r w:rsidRPr="00DB523C">
        <w:rPr>
          <w:rFonts w:ascii="Calibri Light" w:eastAsia="Calibri" w:hAnsi="Calibri Light" w:cs="Calibri"/>
          <w:sz w:val="22"/>
          <w:szCs w:val="22"/>
          <w:lang w:val="es-CO"/>
        </w:rPr>
        <w:t>niñas y niños</w:t>
      </w:r>
      <w:proofErr w:type="gramEnd"/>
      <w:r w:rsidRPr="00DB523C">
        <w:rPr>
          <w:rFonts w:ascii="Calibri Light" w:eastAsia="Calibri" w:hAnsi="Calibri Light" w:cs="Calibri"/>
          <w:sz w:val="22"/>
          <w:szCs w:val="22"/>
          <w:lang w:val="es-CO"/>
        </w:rPr>
        <w:t>, actividad en la que se acogieron las recomendaciones de la comunidad con base en las que se estableció el diseño definitivo.</w:t>
      </w:r>
    </w:p>
    <w:p w14:paraId="65FFD29B" w14:textId="77777777" w:rsidR="00B82F14" w:rsidRPr="00DB523C" w:rsidRDefault="00B82F14" w:rsidP="00B82F14">
      <w:pPr>
        <w:jc w:val="both"/>
        <w:rPr>
          <w:rFonts w:ascii="Calibri Light" w:eastAsia="Calibri" w:hAnsi="Calibri Light" w:cs="Calibri"/>
          <w:sz w:val="22"/>
          <w:szCs w:val="22"/>
          <w:lang w:val="es-CO"/>
        </w:rPr>
      </w:pPr>
    </w:p>
    <w:p w14:paraId="223F6E42"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b/>
          <w:sz w:val="22"/>
          <w:szCs w:val="22"/>
          <w:lang w:val="es-CO"/>
        </w:rPr>
        <w:t xml:space="preserve"> 1.1.4. Elaboración de los planes de intervención conforme a los resultados de los diagnósticos y las concertaciones con las comunidades</w:t>
      </w:r>
    </w:p>
    <w:p w14:paraId="7675ADAB"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 </w:t>
      </w:r>
    </w:p>
    <w:p w14:paraId="1B947534"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En el municipio de Puerto Asís se construyeron tres (3) Planes de intervención para mejorar el acceso a agua, saneamiento e higiene, cada uno según la tipología de la intervención a realizarse a partir de las características de las comunidades. Se realizó uno para La Carmelita, teniendo en consideración que en dicha comunidad se definió que lo procedente era mejorar el sistema de saneamiento básico, un segundo plan para </w:t>
      </w:r>
      <w:proofErr w:type="spellStart"/>
      <w:r w:rsidRPr="00DB523C">
        <w:rPr>
          <w:rFonts w:ascii="Calibri Light" w:eastAsia="Calibri" w:hAnsi="Calibri Light" w:cs="Calibri"/>
          <w:sz w:val="22"/>
          <w:szCs w:val="22"/>
          <w:lang w:val="es-CO"/>
        </w:rPr>
        <w:t>Kiwanas</w:t>
      </w:r>
      <w:proofErr w:type="spellEnd"/>
      <w:r w:rsidRPr="00DB523C">
        <w:rPr>
          <w:rFonts w:ascii="Calibri Light" w:eastAsia="Calibri" w:hAnsi="Calibri Light" w:cs="Calibri"/>
          <w:sz w:val="22"/>
          <w:szCs w:val="22"/>
          <w:lang w:val="es-CO"/>
        </w:rPr>
        <w:t xml:space="preserve"> </w:t>
      </w:r>
      <w:proofErr w:type="spellStart"/>
      <w:r w:rsidRPr="00DB523C">
        <w:rPr>
          <w:rFonts w:ascii="Calibri Light" w:eastAsia="Calibri" w:hAnsi="Calibri Light" w:cs="Calibri"/>
          <w:sz w:val="22"/>
          <w:szCs w:val="22"/>
          <w:lang w:val="es-CO"/>
        </w:rPr>
        <w:t>Cxhab</w:t>
      </w:r>
      <w:proofErr w:type="spellEnd"/>
      <w:r w:rsidRPr="00DB523C">
        <w:rPr>
          <w:rFonts w:ascii="Calibri Light" w:eastAsia="Calibri" w:hAnsi="Calibri Light" w:cs="Calibri"/>
          <w:sz w:val="22"/>
          <w:szCs w:val="22"/>
          <w:lang w:val="es-CO"/>
        </w:rPr>
        <w:t xml:space="preserve"> atendiendo a que allí se definió construir un sistema de abasto y un tercer plan para el Naranjal, Villa de Leyva, La Cordialidad y Rivera II, por cuanto estas comunidades presentan grandes similitudes y la definición consistió en intervenirlas mediante la entrega de tanques y filtros. </w:t>
      </w:r>
    </w:p>
    <w:p w14:paraId="29611DF0" w14:textId="77777777" w:rsidR="00B82F14" w:rsidRPr="00DB523C" w:rsidRDefault="00B82F14" w:rsidP="00B82F14">
      <w:pPr>
        <w:jc w:val="both"/>
        <w:rPr>
          <w:rFonts w:ascii="Calibri Light" w:eastAsia="Calibri" w:hAnsi="Calibri Light" w:cs="Calibri"/>
          <w:sz w:val="22"/>
          <w:szCs w:val="22"/>
          <w:lang w:val="es-CO"/>
        </w:rPr>
      </w:pPr>
    </w:p>
    <w:p w14:paraId="0DC6560F"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En el municipio de Tumaco se estructuraron tres (3) planes de intervención: uno para el ETCR La Playa, la vereda la Variante y el Corregimiento de </w:t>
      </w:r>
      <w:proofErr w:type="spellStart"/>
      <w:r w:rsidRPr="00DB523C">
        <w:rPr>
          <w:rFonts w:ascii="Calibri Light" w:eastAsia="Calibri" w:hAnsi="Calibri Light" w:cs="Calibri"/>
          <w:sz w:val="22"/>
          <w:szCs w:val="22"/>
          <w:lang w:val="es-CO"/>
        </w:rPr>
        <w:t>Caunapí</w:t>
      </w:r>
      <w:proofErr w:type="spellEnd"/>
      <w:r w:rsidRPr="00DB523C">
        <w:rPr>
          <w:rFonts w:ascii="Calibri Light" w:eastAsia="Calibri" w:hAnsi="Calibri Light" w:cs="Calibri"/>
          <w:sz w:val="22"/>
          <w:szCs w:val="22"/>
          <w:lang w:val="es-CO"/>
        </w:rPr>
        <w:t xml:space="preserve"> en los cuales se entregaron los tanques y los filtros. Un segundo plan se dirigió a la Institución Educativa San Jose de </w:t>
      </w:r>
      <w:proofErr w:type="spellStart"/>
      <w:r w:rsidRPr="00DB523C">
        <w:rPr>
          <w:rFonts w:ascii="Calibri Light" w:eastAsia="Calibri" w:hAnsi="Calibri Light" w:cs="Calibri"/>
          <w:sz w:val="22"/>
          <w:szCs w:val="22"/>
          <w:lang w:val="es-CO"/>
        </w:rPr>
        <w:t>Caunapí</w:t>
      </w:r>
      <w:proofErr w:type="spellEnd"/>
      <w:r w:rsidRPr="00DB523C">
        <w:rPr>
          <w:rFonts w:ascii="Calibri Light" w:eastAsia="Calibri" w:hAnsi="Calibri Light" w:cs="Calibri"/>
          <w:sz w:val="22"/>
          <w:szCs w:val="22"/>
          <w:lang w:val="es-CO"/>
        </w:rPr>
        <w:t xml:space="preserve">, donde se hizo la rehabilitación de las unidades sanitarias. Un tercer plan se destinó para la vereda Nuevo Porvenir, en donde se construyó el sistema de abasto de agua. </w:t>
      </w:r>
    </w:p>
    <w:p w14:paraId="0CE03713" w14:textId="77777777" w:rsidR="00B82F14" w:rsidRPr="00DB523C" w:rsidRDefault="00B82F14" w:rsidP="00B82F14">
      <w:pPr>
        <w:jc w:val="both"/>
        <w:rPr>
          <w:rFonts w:ascii="Calibri Light" w:eastAsia="Calibri" w:hAnsi="Calibri Light" w:cs="Calibri"/>
          <w:sz w:val="22"/>
          <w:szCs w:val="22"/>
          <w:lang w:val="es-CO"/>
        </w:rPr>
      </w:pPr>
    </w:p>
    <w:p w14:paraId="10AD7B2B"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Como se expondrá posteriormente, uno de los logros del proyecto a este respecto se tradujo en que los planes de intervención con el fin de asegurar la prestación y administración de las soluciones alternativas se concibieron, por una parte, a partir de una Estrategia de Participación Comunitaria y, por otra, a partir de una Estrategia de Fomento en los Hábitos de Higiene con el fin de coadyuvar la generación de demanda por los servicios. La Estrategia de Participación contempló el proceso de capacitación en autogestión, participación comunitaria y política pública en agua potable y saneamiento rural.</w:t>
      </w:r>
    </w:p>
    <w:p w14:paraId="6A5ADAFD"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b/>
          <w:sz w:val="22"/>
          <w:szCs w:val="22"/>
          <w:lang w:val="es-CO"/>
        </w:rPr>
        <w:t xml:space="preserve">. Conformación de los Comités de Agua </w:t>
      </w:r>
      <w:proofErr w:type="gramStart"/>
      <w:r w:rsidRPr="00DB523C">
        <w:rPr>
          <w:rFonts w:ascii="Calibri Light" w:eastAsia="Calibri" w:hAnsi="Calibri Light" w:cs="Calibri"/>
          <w:b/>
          <w:sz w:val="22"/>
          <w:szCs w:val="22"/>
          <w:lang w:val="es-CO"/>
        </w:rPr>
        <w:t>Potable  y</w:t>
      </w:r>
      <w:proofErr w:type="gramEnd"/>
      <w:r w:rsidRPr="00DB523C">
        <w:rPr>
          <w:rFonts w:ascii="Calibri Light" w:eastAsia="Calibri" w:hAnsi="Calibri Light" w:cs="Calibri"/>
          <w:b/>
          <w:sz w:val="22"/>
          <w:szCs w:val="22"/>
          <w:lang w:val="es-CO"/>
        </w:rPr>
        <w:t xml:space="preserve"> Saneamiento Básico</w:t>
      </w:r>
    </w:p>
    <w:p w14:paraId="3A9008DB" w14:textId="77777777" w:rsidR="00B82F14" w:rsidRPr="00DB523C" w:rsidRDefault="00B82F14" w:rsidP="00B82F14">
      <w:pPr>
        <w:jc w:val="both"/>
        <w:rPr>
          <w:rFonts w:ascii="Calibri Light" w:eastAsia="Calibri" w:hAnsi="Calibri Light" w:cs="Calibri"/>
          <w:b/>
          <w:sz w:val="22"/>
          <w:szCs w:val="22"/>
          <w:lang w:val="es-CO"/>
        </w:rPr>
      </w:pPr>
    </w:p>
    <w:p w14:paraId="42B09772"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b/>
          <w:sz w:val="22"/>
          <w:szCs w:val="22"/>
          <w:lang w:val="es-CO"/>
        </w:rPr>
        <w:lastRenderedPageBreak/>
        <w:t>1.2.1. Desarrollo de proceso de sensibilización con las comunidades</w:t>
      </w:r>
    </w:p>
    <w:p w14:paraId="0BAEBABF" w14:textId="77777777" w:rsidR="00B82F14" w:rsidRPr="00DB523C" w:rsidRDefault="00B82F14" w:rsidP="00B82F14">
      <w:pPr>
        <w:jc w:val="both"/>
        <w:rPr>
          <w:rFonts w:ascii="Calibri Light" w:eastAsia="Calibri" w:hAnsi="Calibri Light" w:cs="Calibri"/>
          <w:sz w:val="22"/>
          <w:szCs w:val="22"/>
          <w:lang w:val="es-CO"/>
        </w:rPr>
      </w:pPr>
    </w:p>
    <w:p w14:paraId="493EEC0E"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Aportando al cumplimiento del objetivo de promover condiciones de sostenibilidad e impulsar la adopción de prácticas de higiene por parte de las poblaciones, otro importante logro derivado de la implementación del proyecto se evidenció en la conformación de Comités de Agua y Saneamiento para la administración de las soluciones implementadas. Teniendo en consideración las críticas condiciones de violencia y marginalidad de que han sido objeto las poblaciones beneficiadas con el correspondiente impacto en términos de tejido </w:t>
      </w:r>
      <w:proofErr w:type="gramStart"/>
      <w:r w:rsidRPr="00DB523C">
        <w:rPr>
          <w:rFonts w:ascii="Calibri Light" w:eastAsia="Calibri" w:hAnsi="Calibri Light" w:cs="Calibri"/>
          <w:sz w:val="22"/>
          <w:szCs w:val="22"/>
          <w:lang w:val="es-CO"/>
        </w:rPr>
        <w:t>social ,</w:t>
      </w:r>
      <w:proofErr w:type="gramEnd"/>
      <w:r w:rsidRPr="00DB523C">
        <w:rPr>
          <w:rFonts w:ascii="Calibri Light" w:eastAsia="Calibri" w:hAnsi="Calibri Light" w:cs="Calibri"/>
          <w:sz w:val="22"/>
          <w:szCs w:val="22"/>
          <w:lang w:val="es-CO"/>
        </w:rPr>
        <w:t xml:space="preserve"> el lograr constituir y/o fortalecer formas organizativas técnicamente capacitadas y democráticamente orientadas constituye uno de los hitos del proyecto. </w:t>
      </w:r>
    </w:p>
    <w:p w14:paraId="0DF2B78C" w14:textId="77777777" w:rsidR="00B82F14" w:rsidRPr="00DB523C" w:rsidRDefault="00B82F14" w:rsidP="00B82F14">
      <w:pPr>
        <w:jc w:val="both"/>
        <w:rPr>
          <w:rFonts w:ascii="Calibri Light" w:eastAsia="Calibri" w:hAnsi="Calibri Light" w:cs="Calibri"/>
          <w:sz w:val="22"/>
          <w:szCs w:val="22"/>
          <w:lang w:val="es-CO"/>
        </w:rPr>
      </w:pPr>
    </w:p>
    <w:p w14:paraId="33781CE6"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En la creación de los comités se logró la vinculación hombres y mujeres por igual para garantizar la visión de los dos géneros dentro de los procesos a realizarse dentro de este proyecto, pero también para que la capacidad instalada asegure que la participación de ambos géneros se va a reflejar en la planeación de la comunidad de cara al Agua, Saneamiento e Higiene y a futuras inversiones en estos temas por parte de otros actores. Así mismo en los espacios escolares se vinculó a niñas, niños y adolescentes.</w:t>
      </w:r>
    </w:p>
    <w:p w14:paraId="21F96F62" w14:textId="77777777" w:rsidR="00B82F14" w:rsidRPr="00DB523C" w:rsidRDefault="00B82F14" w:rsidP="00B82F14">
      <w:pPr>
        <w:jc w:val="both"/>
        <w:rPr>
          <w:rFonts w:ascii="Calibri Light" w:eastAsia="Calibri" w:hAnsi="Calibri Light" w:cs="Calibri"/>
          <w:sz w:val="22"/>
          <w:szCs w:val="22"/>
          <w:lang w:val="es-CO"/>
        </w:rPr>
      </w:pPr>
    </w:p>
    <w:p w14:paraId="7932D58B"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Para lograr esto, en primera instancia se evaluó si la comunidad contaba con alguna estructura existente que cumpliera o pudiera responder a las necesidades planteadas. Una vez constatado que no existía </w:t>
      </w:r>
      <w:proofErr w:type="gramStart"/>
      <w:r w:rsidRPr="00DB523C">
        <w:rPr>
          <w:rFonts w:ascii="Calibri Light" w:eastAsia="Calibri" w:hAnsi="Calibri Light" w:cs="Calibri"/>
          <w:sz w:val="22"/>
          <w:szCs w:val="22"/>
          <w:lang w:val="es-CO"/>
        </w:rPr>
        <w:t>una organismo idóneo</w:t>
      </w:r>
      <w:proofErr w:type="gramEnd"/>
      <w:r w:rsidRPr="00DB523C">
        <w:rPr>
          <w:rFonts w:ascii="Calibri Light" w:eastAsia="Calibri" w:hAnsi="Calibri Light" w:cs="Calibri"/>
          <w:sz w:val="22"/>
          <w:szCs w:val="22"/>
          <w:lang w:val="es-CO"/>
        </w:rPr>
        <w:t xml:space="preserve"> para asumir las funciones propuestas, se acordó con los líderes y lideresas comenzar un proceso de formación que, además de contar con capacitación vinculada a las funciones en la gestión y administración de los servicios de agua y saneamiento básico, contempló componentes de fortalecimiento para </w:t>
      </w:r>
      <w:proofErr w:type="spellStart"/>
      <w:r w:rsidRPr="00DB523C">
        <w:rPr>
          <w:rFonts w:ascii="Calibri Light" w:eastAsia="Calibri" w:hAnsi="Calibri Light" w:cs="Calibri"/>
          <w:sz w:val="22"/>
          <w:szCs w:val="22"/>
          <w:lang w:val="es-CO"/>
        </w:rPr>
        <w:t>perfilarlso</w:t>
      </w:r>
      <w:proofErr w:type="spellEnd"/>
      <w:r w:rsidRPr="00DB523C">
        <w:rPr>
          <w:rFonts w:ascii="Calibri Light" w:eastAsia="Calibri" w:hAnsi="Calibri Light" w:cs="Calibri"/>
          <w:sz w:val="22"/>
          <w:szCs w:val="22"/>
          <w:lang w:val="es-CO"/>
        </w:rPr>
        <w:t xml:space="preserve"> como grupos dinamizadores de las capacitaciones en prácticas claves de higiene. Además, se realizaron procesos de sensibilización sobre la importancia de los Comités de Agua y Saneamiento Básico, las labores que deben realizar, los pasos a seguir con posterioridad a la conformación del Comité, con especial énfasis en que éstos deberían componerse democráticamente contando con representantes de toda la comunidad. Así mismo, se hizo énfasis en que en su conformación y desarrollo debían participar niños, niñas, adolescentes, hombres, mujeres y adultos mayores.  </w:t>
      </w:r>
    </w:p>
    <w:p w14:paraId="2E37389F" w14:textId="77777777" w:rsidR="00B82F14" w:rsidRPr="00DB523C" w:rsidRDefault="00B82F14" w:rsidP="00B82F14">
      <w:pPr>
        <w:jc w:val="both"/>
        <w:rPr>
          <w:rFonts w:ascii="Calibri Light" w:eastAsia="Calibri" w:hAnsi="Calibri Light" w:cs="Calibri"/>
          <w:sz w:val="22"/>
          <w:szCs w:val="22"/>
          <w:lang w:val="es-CO"/>
        </w:rPr>
      </w:pPr>
    </w:p>
    <w:p w14:paraId="178400CF"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b/>
          <w:sz w:val="22"/>
          <w:szCs w:val="22"/>
          <w:lang w:val="es-CO"/>
        </w:rPr>
        <w:t>1.2.2. Conformación de los Comités de Agua y Saneamiento Básico</w:t>
      </w:r>
    </w:p>
    <w:p w14:paraId="3E1FBEE5" w14:textId="77777777" w:rsidR="00B82F14" w:rsidRPr="00DB523C" w:rsidRDefault="00B82F14" w:rsidP="00B82F14">
      <w:pPr>
        <w:jc w:val="both"/>
        <w:rPr>
          <w:rFonts w:ascii="Calibri Light" w:eastAsia="Calibri" w:hAnsi="Calibri Light" w:cs="Calibri"/>
          <w:sz w:val="22"/>
          <w:szCs w:val="22"/>
          <w:lang w:val="es-CO"/>
        </w:rPr>
      </w:pPr>
    </w:p>
    <w:p w14:paraId="62EB2BC9"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Una vez realizados los procesos de sensibilización, con las comunidades presentes se conformaron en total seis (6) Comités de Agua y Saneamiento, a saber: </w:t>
      </w:r>
    </w:p>
    <w:p w14:paraId="72FB9AA1" w14:textId="77777777" w:rsidR="00342D6D" w:rsidRPr="00DB523C" w:rsidRDefault="00342D6D" w:rsidP="00342D6D">
      <w:pPr>
        <w:jc w:val="both"/>
        <w:rPr>
          <w:rFonts w:ascii="Calibri Light" w:eastAsia="Calibri" w:hAnsi="Calibri Light" w:cs="Calibri"/>
          <w:sz w:val="22"/>
          <w:szCs w:val="22"/>
          <w:lang w:val="es-CO"/>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4513"/>
        <w:gridCol w:w="4513"/>
      </w:tblGrid>
      <w:tr w:rsidR="00B82F14" w:rsidRPr="00992E7D" w14:paraId="18198A46" w14:textId="77777777" w:rsidTr="00B82F14">
        <w:trPr>
          <w:trHeight w:val="216"/>
          <w:jc w:val="center"/>
        </w:trPr>
        <w:tc>
          <w:tcPr>
            <w:tcW w:w="4513" w:type="dxa"/>
            <w:tcBorders>
              <w:top w:val="none" w:sz="1" w:space="0" w:color="000000"/>
              <w:left w:val="none" w:sz="1" w:space="0" w:color="000000"/>
              <w:bottom w:val="none" w:sz="1" w:space="0" w:color="000000"/>
            </w:tcBorders>
            <w:shd w:val="clear" w:color="auto" w:fill="B4C6E7"/>
          </w:tcPr>
          <w:p w14:paraId="3967FFCF" w14:textId="77777777" w:rsidR="00B82F14" w:rsidRPr="00992E7D" w:rsidRDefault="00B82F14" w:rsidP="00765793">
            <w:pPr>
              <w:pBdr>
                <w:top w:val="none" w:sz="0" w:space="0" w:color="000000"/>
                <w:left w:val="none" w:sz="0" w:space="0" w:color="000000"/>
                <w:bottom w:val="none" w:sz="0" w:space="0" w:color="000000"/>
                <w:right w:val="none" w:sz="0" w:space="0" w:color="000000"/>
              </w:pBdr>
              <w:jc w:val="center"/>
              <w:rPr>
                <w:rFonts w:ascii="Calibri Light" w:hAnsi="Calibri Light"/>
                <w:sz w:val="16"/>
                <w:szCs w:val="16"/>
              </w:rPr>
            </w:pPr>
            <w:r w:rsidRPr="00992E7D">
              <w:rPr>
                <w:rFonts w:ascii="Calibri Light" w:eastAsia="Calibri" w:hAnsi="Calibri Light" w:cs="Calibri"/>
                <w:b/>
                <w:sz w:val="16"/>
                <w:szCs w:val="16"/>
              </w:rPr>
              <w:t xml:space="preserve">Puerto </w:t>
            </w:r>
            <w:proofErr w:type="spellStart"/>
            <w:r w:rsidRPr="00992E7D">
              <w:rPr>
                <w:rFonts w:ascii="Calibri Light" w:eastAsia="Calibri" w:hAnsi="Calibri Light" w:cs="Calibri"/>
                <w:b/>
                <w:sz w:val="16"/>
                <w:szCs w:val="16"/>
              </w:rPr>
              <w:t>Asís</w:t>
            </w:r>
            <w:proofErr w:type="spellEnd"/>
          </w:p>
        </w:tc>
        <w:tc>
          <w:tcPr>
            <w:tcW w:w="4513" w:type="dxa"/>
            <w:tcBorders>
              <w:top w:val="none" w:sz="1" w:space="0" w:color="000000"/>
              <w:left w:val="none" w:sz="1" w:space="0" w:color="000000"/>
              <w:bottom w:val="none" w:sz="1" w:space="0" w:color="000000"/>
              <w:right w:val="none" w:sz="1" w:space="0" w:color="000000"/>
            </w:tcBorders>
            <w:shd w:val="clear" w:color="auto" w:fill="B4C6E7"/>
          </w:tcPr>
          <w:p w14:paraId="65CD82A3" w14:textId="77777777" w:rsidR="00B82F14" w:rsidRPr="00992E7D" w:rsidRDefault="00B82F14" w:rsidP="00765793">
            <w:pPr>
              <w:pBdr>
                <w:top w:val="none" w:sz="0" w:space="0" w:color="000000"/>
                <w:left w:val="none" w:sz="0" w:space="0" w:color="000000"/>
                <w:bottom w:val="none" w:sz="0" w:space="0" w:color="000000"/>
                <w:right w:val="none" w:sz="0" w:space="0" w:color="000000"/>
              </w:pBdr>
              <w:jc w:val="center"/>
              <w:rPr>
                <w:rFonts w:ascii="Calibri Light" w:hAnsi="Calibri Light"/>
                <w:sz w:val="16"/>
                <w:szCs w:val="16"/>
              </w:rPr>
            </w:pPr>
            <w:proofErr w:type="spellStart"/>
            <w:r w:rsidRPr="00992E7D">
              <w:rPr>
                <w:rFonts w:ascii="Calibri Light" w:eastAsia="Calibri" w:hAnsi="Calibri Light" w:cs="Calibri"/>
                <w:b/>
                <w:sz w:val="16"/>
                <w:szCs w:val="16"/>
              </w:rPr>
              <w:t>Tumaco</w:t>
            </w:r>
            <w:proofErr w:type="spellEnd"/>
          </w:p>
        </w:tc>
      </w:tr>
      <w:tr w:rsidR="00B82F14" w:rsidRPr="00D02702" w14:paraId="57B439D0" w14:textId="77777777" w:rsidTr="00B82F14">
        <w:trPr>
          <w:jc w:val="center"/>
        </w:trPr>
        <w:tc>
          <w:tcPr>
            <w:tcW w:w="4513" w:type="dxa"/>
            <w:tcBorders>
              <w:left w:val="none" w:sz="1" w:space="0" w:color="000000"/>
              <w:bottom w:val="none" w:sz="1" w:space="0" w:color="000000"/>
            </w:tcBorders>
            <w:shd w:val="clear" w:color="auto" w:fill="auto"/>
          </w:tcPr>
          <w:p w14:paraId="26DA57DA" w14:textId="77777777" w:rsidR="00B82F14" w:rsidRPr="00992E7D" w:rsidRDefault="00B82F14" w:rsidP="00765793">
            <w:pPr>
              <w:pBdr>
                <w:top w:val="none" w:sz="0" w:space="0" w:color="000000"/>
                <w:left w:val="none" w:sz="0" w:space="0" w:color="000000"/>
                <w:bottom w:val="none" w:sz="0" w:space="0" w:color="000000"/>
                <w:right w:val="none" w:sz="0" w:space="0" w:color="000000"/>
              </w:pBdr>
              <w:jc w:val="both"/>
              <w:rPr>
                <w:rFonts w:ascii="Calibri Light" w:hAnsi="Calibri Light"/>
                <w:sz w:val="16"/>
                <w:szCs w:val="16"/>
                <w:lang w:val="es-CO"/>
              </w:rPr>
            </w:pPr>
            <w:r w:rsidRPr="00992E7D">
              <w:rPr>
                <w:rFonts w:ascii="Calibri Light" w:eastAsia="Calibri" w:hAnsi="Calibri Light" w:cs="Calibri"/>
                <w:sz w:val="16"/>
                <w:szCs w:val="16"/>
                <w:lang w:val="es-CO"/>
              </w:rPr>
              <w:t>La Carmelita: Conformado por 1 hombre 3 mujeres</w:t>
            </w:r>
          </w:p>
        </w:tc>
        <w:tc>
          <w:tcPr>
            <w:tcW w:w="4513" w:type="dxa"/>
            <w:tcBorders>
              <w:left w:val="none" w:sz="1" w:space="0" w:color="000000"/>
              <w:bottom w:val="none" w:sz="1" w:space="0" w:color="000000"/>
              <w:right w:val="none" w:sz="1" w:space="0" w:color="000000"/>
            </w:tcBorders>
            <w:shd w:val="clear" w:color="auto" w:fill="auto"/>
          </w:tcPr>
          <w:p w14:paraId="2169176B" w14:textId="77777777" w:rsidR="00B82F14" w:rsidRPr="00992E7D" w:rsidRDefault="00B82F14" w:rsidP="00765793">
            <w:pPr>
              <w:pBdr>
                <w:top w:val="none" w:sz="0" w:space="0" w:color="000000"/>
                <w:left w:val="none" w:sz="0" w:space="0" w:color="000000"/>
                <w:bottom w:val="none" w:sz="0" w:space="0" w:color="000000"/>
                <w:right w:val="none" w:sz="0" w:space="0" w:color="000000"/>
              </w:pBdr>
              <w:jc w:val="both"/>
              <w:rPr>
                <w:rFonts w:ascii="Calibri Light" w:hAnsi="Calibri Light"/>
                <w:sz w:val="16"/>
                <w:szCs w:val="16"/>
                <w:lang w:val="es-CO"/>
              </w:rPr>
            </w:pPr>
            <w:r w:rsidRPr="00992E7D">
              <w:rPr>
                <w:rFonts w:ascii="Calibri Light" w:eastAsia="Calibri" w:hAnsi="Calibri Light" w:cs="Calibri"/>
                <w:sz w:val="16"/>
                <w:szCs w:val="16"/>
                <w:lang w:val="es-CO"/>
              </w:rPr>
              <w:t>Nuevo Porvenir: Conformado por 5 hombres y 5 mujeres</w:t>
            </w:r>
          </w:p>
        </w:tc>
      </w:tr>
      <w:tr w:rsidR="00B82F14" w:rsidRPr="00D02702" w14:paraId="166A559D" w14:textId="77777777" w:rsidTr="00B82F14">
        <w:trPr>
          <w:jc w:val="center"/>
        </w:trPr>
        <w:tc>
          <w:tcPr>
            <w:tcW w:w="4513" w:type="dxa"/>
            <w:tcBorders>
              <w:left w:val="none" w:sz="1" w:space="0" w:color="000000"/>
              <w:bottom w:val="none" w:sz="1" w:space="0" w:color="000000"/>
            </w:tcBorders>
            <w:shd w:val="clear" w:color="auto" w:fill="auto"/>
          </w:tcPr>
          <w:p w14:paraId="381AC784" w14:textId="77777777" w:rsidR="00B82F14" w:rsidRPr="00992E7D" w:rsidRDefault="00B82F14" w:rsidP="00765793">
            <w:pPr>
              <w:pBdr>
                <w:top w:val="none" w:sz="0" w:space="0" w:color="000000"/>
                <w:left w:val="none" w:sz="0" w:space="0" w:color="000000"/>
                <w:bottom w:val="none" w:sz="0" w:space="0" w:color="000000"/>
                <w:right w:val="none" w:sz="0" w:space="0" w:color="000000"/>
              </w:pBdr>
              <w:jc w:val="both"/>
              <w:rPr>
                <w:rFonts w:ascii="Calibri Light" w:hAnsi="Calibri Light"/>
                <w:sz w:val="16"/>
                <w:szCs w:val="16"/>
                <w:lang w:val="es-CO"/>
              </w:rPr>
            </w:pPr>
            <w:r w:rsidRPr="00992E7D">
              <w:rPr>
                <w:rFonts w:ascii="Calibri Light" w:eastAsia="Calibri" w:hAnsi="Calibri Light" w:cs="Calibri"/>
                <w:sz w:val="16"/>
                <w:szCs w:val="16"/>
                <w:lang w:val="es-CO"/>
              </w:rPr>
              <w:t>Villa de Leyva: Conformado por 2 hombres 3 mujeres</w:t>
            </w:r>
          </w:p>
        </w:tc>
        <w:tc>
          <w:tcPr>
            <w:tcW w:w="4513" w:type="dxa"/>
            <w:tcBorders>
              <w:left w:val="none" w:sz="1" w:space="0" w:color="000000"/>
              <w:bottom w:val="none" w:sz="1" w:space="0" w:color="000000"/>
              <w:right w:val="none" w:sz="1" w:space="0" w:color="000000"/>
            </w:tcBorders>
            <w:shd w:val="clear" w:color="auto" w:fill="auto"/>
          </w:tcPr>
          <w:p w14:paraId="7664DC74" w14:textId="77777777" w:rsidR="00B82F14" w:rsidRPr="00992E7D" w:rsidRDefault="00B82F14" w:rsidP="00765793">
            <w:pPr>
              <w:pBdr>
                <w:top w:val="none" w:sz="0" w:space="0" w:color="000000"/>
                <w:left w:val="none" w:sz="0" w:space="0" w:color="000000"/>
                <w:bottom w:val="none" w:sz="0" w:space="0" w:color="000000"/>
                <w:right w:val="none" w:sz="0" w:space="0" w:color="000000"/>
              </w:pBdr>
              <w:jc w:val="both"/>
              <w:rPr>
                <w:rFonts w:ascii="Calibri Light" w:hAnsi="Calibri Light"/>
                <w:sz w:val="16"/>
                <w:szCs w:val="16"/>
                <w:lang w:val="es-CO"/>
              </w:rPr>
            </w:pPr>
            <w:r w:rsidRPr="00992E7D">
              <w:rPr>
                <w:rFonts w:ascii="Calibri Light" w:eastAsia="Calibri" w:hAnsi="Calibri Light" w:cs="Calibri"/>
                <w:sz w:val="16"/>
                <w:szCs w:val="16"/>
                <w:lang w:val="es-CO"/>
              </w:rPr>
              <w:t xml:space="preserve">I.E. San </w:t>
            </w:r>
            <w:proofErr w:type="spellStart"/>
            <w:r w:rsidRPr="00992E7D">
              <w:rPr>
                <w:rFonts w:ascii="Calibri Light" w:eastAsia="Calibri" w:hAnsi="Calibri Light" w:cs="Calibri"/>
                <w:sz w:val="16"/>
                <w:szCs w:val="16"/>
                <w:lang w:val="es-CO"/>
              </w:rPr>
              <w:t>Jóse</w:t>
            </w:r>
            <w:proofErr w:type="spellEnd"/>
            <w:r w:rsidRPr="00992E7D">
              <w:rPr>
                <w:rFonts w:ascii="Calibri Light" w:eastAsia="Calibri" w:hAnsi="Calibri Light" w:cs="Calibri"/>
                <w:sz w:val="16"/>
                <w:szCs w:val="16"/>
                <w:lang w:val="es-CO"/>
              </w:rPr>
              <w:t xml:space="preserve"> de </w:t>
            </w:r>
            <w:proofErr w:type="spellStart"/>
            <w:r w:rsidRPr="00992E7D">
              <w:rPr>
                <w:rFonts w:ascii="Calibri Light" w:eastAsia="Calibri" w:hAnsi="Calibri Light" w:cs="Calibri"/>
                <w:sz w:val="16"/>
                <w:szCs w:val="16"/>
                <w:lang w:val="es-CO"/>
              </w:rPr>
              <w:t>Caunapí</w:t>
            </w:r>
            <w:proofErr w:type="spellEnd"/>
            <w:r w:rsidRPr="00992E7D">
              <w:rPr>
                <w:rFonts w:ascii="Calibri Light" w:eastAsia="Calibri" w:hAnsi="Calibri Light" w:cs="Calibri"/>
                <w:sz w:val="16"/>
                <w:szCs w:val="16"/>
                <w:lang w:val="es-CO"/>
              </w:rPr>
              <w:t xml:space="preserve">: Conformado por 3 hombres y 3 mujeres </w:t>
            </w:r>
          </w:p>
        </w:tc>
      </w:tr>
      <w:tr w:rsidR="00B82F14" w:rsidRPr="00D02702" w14:paraId="45E7E6FD" w14:textId="77777777" w:rsidTr="00B82F14">
        <w:trPr>
          <w:jc w:val="center"/>
        </w:trPr>
        <w:tc>
          <w:tcPr>
            <w:tcW w:w="4513" w:type="dxa"/>
            <w:tcBorders>
              <w:left w:val="none" w:sz="1" w:space="0" w:color="000000"/>
              <w:bottom w:val="none" w:sz="1" w:space="0" w:color="000000"/>
            </w:tcBorders>
            <w:shd w:val="clear" w:color="auto" w:fill="auto"/>
          </w:tcPr>
          <w:p w14:paraId="08632B1A" w14:textId="77777777" w:rsidR="00B82F14" w:rsidRPr="00992E7D" w:rsidRDefault="00B82F14" w:rsidP="00765793">
            <w:pPr>
              <w:pBdr>
                <w:top w:val="none" w:sz="0" w:space="0" w:color="000000"/>
                <w:left w:val="none" w:sz="0" w:space="0" w:color="000000"/>
                <w:bottom w:val="none" w:sz="0" w:space="0" w:color="000000"/>
                <w:right w:val="none" w:sz="0" w:space="0" w:color="000000"/>
              </w:pBdr>
              <w:jc w:val="both"/>
              <w:rPr>
                <w:rFonts w:ascii="Calibri Light" w:hAnsi="Calibri Light"/>
                <w:sz w:val="16"/>
                <w:szCs w:val="16"/>
                <w:lang w:val="es-CO"/>
              </w:rPr>
            </w:pPr>
            <w:r w:rsidRPr="00992E7D">
              <w:rPr>
                <w:rFonts w:ascii="Calibri Light" w:eastAsia="Calibri" w:hAnsi="Calibri Light" w:cs="Calibri"/>
                <w:sz w:val="16"/>
                <w:szCs w:val="16"/>
                <w:lang w:val="es-CO"/>
              </w:rPr>
              <w:t>El Naranjal: Conformado por 2 hombres 5 mujeres</w:t>
            </w:r>
          </w:p>
        </w:tc>
        <w:tc>
          <w:tcPr>
            <w:tcW w:w="4513" w:type="dxa"/>
            <w:tcBorders>
              <w:left w:val="none" w:sz="1" w:space="0" w:color="000000"/>
              <w:bottom w:val="none" w:sz="1" w:space="0" w:color="000000"/>
              <w:right w:val="none" w:sz="1" w:space="0" w:color="000000"/>
            </w:tcBorders>
            <w:shd w:val="clear" w:color="auto" w:fill="auto"/>
          </w:tcPr>
          <w:p w14:paraId="5F79275C" w14:textId="77777777" w:rsidR="00B82F14" w:rsidRPr="00DB523C" w:rsidRDefault="00B82F14" w:rsidP="00765793">
            <w:pPr>
              <w:pStyle w:val="TableContents"/>
              <w:jc w:val="both"/>
              <w:rPr>
                <w:rFonts w:ascii="Calibri Light" w:eastAsia="Calibri" w:hAnsi="Calibri Light" w:cs="Calibri"/>
                <w:sz w:val="16"/>
                <w:szCs w:val="16"/>
                <w:lang w:val="es-CO"/>
              </w:rPr>
            </w:pPr>
          </w:p>
        </w:tc>
      </w:tr>
      <w:tr w:rsidR="00B82F14" w:rsidRPr="00D02702" w14:paraId="3270FDE6" w14:textId="77777777" w:rsidTr="00B82F14">
        <w:trPr>
          <w:jc w:val="center"/>
        </w:trPr>
        <w:tc>
          <w:tcPr>
            <w:tcW w:w="4513" w:type="dxa"/>
            <w:tcBorders>
              <w:left w:val="none" w:sz="1" w:space="0" w:color="000000"/>
              <w:bottom w:val="none" w:sz="1" w:space="0" w:color="000000"/>
            </w:tcBorders>
            <w:shd w:val="clear" w:color="auto" w:fill="auto"/>
          </w:tcPr>
          <w:p w14:paraId="6C954755" w14:textId="77777777" w:rsidR="00B82F14" w:rsidRPr="00992E7D" w:rsidRDefault="00B82F14" w:rsidP="00765793">
            <w:pPr>
              <w:pBdr>
                <w:top w:val="none" w:sz="0" w:space="0" w:color="000000"/>
                <w:left w:val="none" w:sz="0" w:space="0" w:color="000000"/>
                <w:bottom w:val="none" w:sz="0" w:space="0" w:color="000000"/>
                <w:right w:val="none" w:sz="0" w:space="0" w:color="000000"/>
              </w:pBdr>
              <w:jc w:val="both"/>
              <w:rPr>
                <w:rFonts w:ascii="Calibri Light" w:hAnsi="Calibri Light"/>
                <w:sz w:val="16"/>
                <w:szCs w:val="16"/>
                <w:lang w:val="es-CO"/>
              </w:rPr>
            </w:pPr>
            <w:proofErr w:type="spellStart"/>
            <w:r w:rsidRPr="00992E7D">
              <w:rPr>
                <w:rFonts w:ascii="Calibri Light" w:eastAsia="Calibri" w:hAnsi="Calibri Light" w:cs="Calibri"/>
                <w:sz w:val="16"/>
                <w:szCs w:val="16"/>
                <w:lang w:val="es-CO"/>
              </w:rPr>
              <w:lastRenderedPageBreak/>
              <w:t>Kiwanas</w:t>
            </w:r>
            <w:proofErr w:type="spellEnd"/>
            <w:r w:rsidRPr="00992E7D">
              <w:rPr>
                <w:rFonts w:ascii="Calibri Light" w:eastAsia="Calibri" w:hAnsi="Calibri Light" w:cs="Calibri"/>
                <w:sz w:val="16"/>
                <w:szCs w:val="16"/>
                <w:lang w:val="es-CO"/>
              </w:rPr>
              <w:t xml:space="preserve"> </w:t>
            </w:r>
            <w:proofErr w:type="spellStart"/>
            <w:r w:rsidRPr="00992E7D">
              <w:rPr>
                <w:rFonts w:ascii="Calibri Light" w:eastAsia="Calibri" w:hAnsi="Calibri Light" w:cs="Calibri"/>
                <w:sz w:val="16"/>
                <w:szCs w:val="16"/>
                <w:lang w:val="es-CO"/>
              </w:rPr>
              <w:t>Cxhab</w:t>
            </w:r>
            <w:proofErr w:type="spellEnd"/>
            <w:r w:rsidRPr="00992E7D">
              <w:rPr>
                <w:rFonts w:ascii="Calibri Light" w:eastAsia="Calibri" w:hAnsi="Calibri Light" w:cs="Calibri"/>
                <w:sz w:val="16"/>
                <w:szCs w:val="16"/>
                <w:lang w:val="es-CO"/>
              </w:rPr>
              <w:t>: Conformado por 7 hombres 3 mujeres</w:t>
            </w:r>
          </w:p>
        </w:tc>
        <w:tc>
          <w:tcPr>
            <w:tcW w:w="4513" w:type="dxa"/>
            <w:tcBorders>
              <w:left w:val="none" w:sz="1" w:space="0" w:color="000000"/>
              <w:bottom w:val="none" w:sz="1" w:space="0" w:color="000000"/>
              <w:right w:val="none" w:sz="1" w:space="0" w:color="000000"/>
            </w:tcBorders>
            <w:shd w:val="clear" w:color="auto" w:fill="auto"/>
          </w:tcPr>
          <w:p w14:paraId="35DE7666" w14:textId="77777777" w:rsidR="00B82F14" w:rsidRPr="00DB523C" w:rsidRDefault="00B82F14" w:rsidP="00765793">
            <w:pPr>
              <w:pStyle w:val="TableContents"/>
              <w:jc w:val="both"/>
              <w:rPr>
                <w:rFonts w:ascii="Calibri Light" w:eastAsia="Calibri" w:hAnsi="Calibri Light" w:cs="Calibri"/>
                <w:sz w:val="16"/>
                <w:szCs w:val="16"/>
                <w:lang w:val="es-CO"/>
              </w:rPr>
            </w:pPr>
          </w:p>
        </w:tc>
      </w:tr>
    </w:tbl>
    <w:p w14:paraId="33C9280A" w14:textId="77777777" w:rsidR="00A26478" w:rsidRPr="00B82F14" w:rsidRDefault="00A26478" w:rsidP="00B82F14">
      <w:pPr>
        <w:jc w:val="both"/>
        <w:rPr>
          <w:rFonts w:ascii="Calibri" w:eastAsiaTheme="minorEastAsia" w:hAnsi="Calibri" w:cstheme="minorBidi"/>
          <w:sz w:val="22"/>
          <w:szCs w:val="22"/>
          <w:lang w:val="es-CO" w:eastAsia="x-none"/>
        </w:rPr>
      </w:pPr>
    </w:p>
    <w:p w14:paraId="4711C60C" w14:textId="77777777" w:rsidR="00B82F14" w:rsidRPr="00DB523C" w:rsidRDefault="00B82F14" w:rsidP="00B82F14">
      <w:pPr>
        <w:jc w:val="both"/>
        <w:rPr>
          <w:rFonts w:ascii="Calibri Light" w:eastAsia="Calibri" w:hAnsi="Calibri Light" w:cs="Calibri"/>
          <w:sz w:val="22"/>
          <w:szCs w:val="22"/>
          <w:lang w:val="es-CO"/>
        </w:rPr>
      </w:pPr>
      <w:r w:rsidRPr="00DB523C">
        <w:rPr>
          <w:rFonts w:ascii="Calibri Light" w:eastAsia="Calibri" w:hAnsi="Calibri Light" w:cs="Calibri"/>
          <w:sz w:val="22"/>
          <w:szCs w:val="22"/>
          <w:lang w:val="es-CO"/>
        </w:rPr>
        <w:t xml:space="preserve">En Tumaco, se crearon dos Comités de Agua y Saneamiento en los cuales se aplicó un enfoque de género y étnico, estimulando la participación de las mujeres, mestizos y afrodescendientes. Uno de ellos es el de Nuevo Porvenir el cual está conformado por 5 mujeres y 5 hombres, con un evidente liderazgo femenino y una promoción permanente de trabajo comunitario del cual han recibido respuesta positiva por parte de la comunidad. El segundo Comité es el de la I.E. San José de </w:t>
      </w:r>
      <w:proofErr w:type="spellStart"/>
      <w:r w:rsidRPr="00DB523C">
        <w:rPr>
          <w:rFonts w:ascii="Calibri Light" w:eastAsia="Calibri" w:hAnsi="Calibri Light" w:cs="Calibri"/>
          <w:sz w:val="22"/>
          <w:szCs w:val="22"/>
          <w:lang w:val="es-CO"/>
        </w:rPr>
        <w:t>Caunapí</w:t>
      </w:r>
      <w:proofErr w:type="spellEnd"/>
      <w:r w:rsidRPr="00DB523C">
        <w:rPr>
          <w:rFonts w:ascii="Calibri Light" w:eastAsia="Calibri" w:hAnsi="Calibri Light" w:cs="Calibri"/>
          <w:sz w:val="22"/>
          <w:szCs w:val="22"/>
          <w:lang w:val="es-CO"/>
        </w:rPr>
        <w:t xml:space="preserve">, conformado por 3 mujeres y 3 hombres, en condición de </w:t>
      </w:r>
      <w:proofErr w:type="spellStart"/>
      <w:r w:rsidRPr="00DB523C">
        <w:rPr>
          <w:rFonts w:ascii="Calibri Light" w:eastAsia="Calibri" w:hAnsi="Calibri Light" w:cs="Calibri"/>
          <w:sz w:val="22"/>
          <w:szCs w:val="22"/>
          <w:lang w:val="es-CO"/>
        </w:rPr>
        <w:t>parentezco</w:t>
      </w:r>
      <w:proofErr w:type="spellEnd"/>
      <w:r w:rsidRPr="00DB523C">
        <w:rPr>
          <w:rFonts w:ascii="Calibri Light" w:eastAsia="Calibri" w:hAnsi="Calibri Light" w:cs="Calibri"/>
          <w:sz w:val="22"/>
          <w:szCs w:val="22"/>
          <w:lang w:val="es-CO"/>
        </w:rPr>
        <w:t xml:space="preserve"> con estudiantes del colegio. En el ETCR los participantes tomaron la decisión de no conformar un Comité de Agua y Saneamiento, teniendo en cuenta que estas funciones ya se desarrollan por parte de la Junta Administradora, la cual está conformada por 3 hombres y 2 mujeres. </w:t>
      </w:r>
    </w:p>
    <w:p w14:paraId="0FE79FF7" w14:textId="77777777" w:rsidR="00B82F14" w:rsidRPr="00DB523C" w:rsidRDefault="00B82F14" w:rsidP="00B82F14">
      <w:pPr>
        <w:jc w:val="both"/>
        <w:rPr>
          <w:rFonts w:ascii="Calibri Light" w:eastAsia="Calibri" w:hAnsi="Calibri Light" w:cs="Calibri"/>
          <w:sz w:val="22"/>
          <w:szCs w:val="22"/>
          <w:lang w:val="es-CO"/>
        </w:rPr>
      </w:pPr>
    </w:p>
    <w:p w14:paraId="43F085E5" w14:textId="77777777" w:rsidR="00B82F14" w:rsidRPr="00DB523C" w:rsidRDefault="00B82F14" w:rsidP="00B82F14">
      <w:pPr>
        <w:jc w:val="both"/>
        <w:rPr>
          <w:rFonts w:asciiTheme="majorHAnsi" w:eastAsiaTheme="minorEastAsia" w:hAnsiTheme="majorHAnsi" w:cstheme="majorHAnsi"/>
          <w:sz w:val="22"/>
          <w:szCs w:val="22"/>
          <w:lang w:val="es-CO"/>
        </w:rPr>
      </w:pPr>
      <w:r w:rsidRPr="00B82F14">
        <w:rPr>
          <w:rFonts w:asciiTheme="majorHAnsi" w:eastAsiaTheme="minorEastAsia" w:hAnsiTheme="majorHAnsi" w:cstheme="majorHAnsi"/>
          <w:b/>
          <w:bCs/>
          <w:sz w:val="22"/>
          <w:szCs w:val="22"/>
          <w:lang w:val="es-CO"/>
        </w:rPr>
        <w:t>1.2.2. Capacitación a los representantes de las comunidades que conforman los comités</w:t>
      </w:r>
    </w:p>
    <w:p w14:paraId="7D4D80BF" w14:textId="77777777" w:rsidR="00B82F14" w:rsidRPr="00DB523C" w:rsidRDefault="00B82F14" w:rsidP="00B82F14">
      <w:pPr>
        <w:jc w:val="both"/>
        <w:rPr>
          <w:rFonts w:asciiTheme="majorHAnsi" w:eastAsiaTheme="minorEastAsia" w:hAnsiTheme="majorHAnsi" w:cstheme="majorHAnsi"/>
          <w:b/>
          <w:bCs/>
          <w:sz w:val="22"/>
          <w:szCs w:val="22"/>
          <w:lang w:val="es-CO"/>
        </w:rPr>
      </w:pPr>
    </w:p>
    <w:p w14:paraId="2151286F"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Puerto Asís, el Comité con el que mayor articulación se presentó fue con el de la comunidad de </w:t>
      </w:r>
      <w:proofErr w:type="spellStart"/>
      <w:r w:rsidRPr="00DB523C">
        <w:rPr>
          <w:rFonts w:asciiTheme="majorHAnsi" w:eastAsiaTheme="minorEastAsia" w:hAnsiTheme="majorHAnsi" w:cstheme="majorHAnsi"/>
          <w:sz w:val="22"/>
          <w:szCs w:val="22"/>
          <w:lang w:val="es-CO"/>
        </w:rPr>
        <w:t>Kiwanas</w:t>
      </w:r>
      <w:proofErr w:type="spellEnd"/>
      <w:r w:rsidRPr="00DB523C">
        <w:rPr>
          <w:rFonts w:asciiTheme="majorHAnsi" w:eastAsiaTheme="minorEastAsia" w:hAnsiTheme="majorHAnsi" w:cstheme="majorHAnsi"/>
          <w:sz w:val="22"/>
          <w:szCs w:val="22"/>
          <w:lang w:val="es-CO"/>
        </w:rPr>
        <w:t xml:space="preserve"> </w:t>
      </w:r>
      <w:proofErr w:type="spellStart"/>
      <w:r w:rsidRPr="00DB523C">
        <w:rPr>
          <w:rFonts w:asciiTheme="majorHAnsi" w:eastAsiaTheme="minorEastAsia" w:hAnsiTheme="majorHAnsi" w:cstheme="majorHAnsi"/>
          <w:sz w:val="22"/>
          <w:szCs w:val="22"/>
          <w:lang w:val="es-CO"/>
        </w:rPr>
        <w:t>Cxhab</w:t>
      </w:r>
      <w:proofErr w:type="spellEnd"/>
      <w:r w:rsidRPr="00DB523C">
        <w:rPr>
          <w:rFonts w:asciiTheme="majorHAnsi" w:eastAsiaTheme="minorEastAsia" w:hAnsiTheme="majorHAnsi" w:cstheme="majorHAnsi"/>
          <w:sz w:val="22"/>
          <w:szCs w:val="22"/>
          <w:lang w:val="es-CO"/>
        </w:rPr>
        <w:t xml:space="preserve">, toda vez que fue en ella en donde se construyó el sistema de abastecimiento, con lo que fueron necesarios dos talleres sobre manejo técnico del sistema de agua, una capacitación sobre administración y operación y una sobre autogestión, participación comunitaria y política de </w:t>
      </w:r>
      <w:proofErr w:type="spellStart"/>
      <w:r w:rsidRPr="00DB523C">
        <w:rPr>
          <w:rFonts w:asciiTheme="majorHAnsi" w:eastAsiaTheme="minorEastAsia" w:hAnsiTheme="majorHAnsi" w:cstheme="majorHAnsi"/>
          <w:sz w:val="22"/>
          <w:szCs w:val="22"/>
          <w:lang w:val="es-CO"/>
        </w:rPr>
        <w:t>AySB</w:t>
      </w:r>
      <w:proofErr w:type="spellEnd"/>
      <w:r w:rsidRPr="00DB523C">
        <w:rPr>
          <w:rFonts w:asciiTheme="majorHAnsi" w:eastAsiaTheme="minorEastAsia" w:hAnsiTheme="majorHAnsi" w:cstheme="majorHAnsi"/>
          <w:sz w:val="22"/>
          <w:szCs w:val="22"/>
          <w:lang w:val="es-CO"/>
        </w:rPr>
        <w:t xml:space="preserve"> en la zona rural. Así mismo, a través del Comité se coordinó todo el proceso de contrapartidas comunitarias, con mingas de trabajo y reforestación, la compra de material de río y el permanente seguimiento de la obra hasta su recibimiento el 28 de febrero de 2019. </w:t>
      </w:r>
    </w:p>
    <w:p w14:paraId="4188E658" w14:textId="77777777" w:rsidR="00B82F14" w:rsidRPr="00DB523C" w:rsidRDefault="00B82F14" w:rsidP="00B82F14">
      <w:pPr>
        <w:jc w:val="both"/>
        <w:rPr>
          <w:rFonts w:asciiTheme="majorHAnsi" w:eastAsiaTheme="minorEastAsia" w:hAnsiTheme="majorHAnsi" w:cstheme="majorHAnsi"/>
          <w:sz w:val="22"/>
          <w:szCs w:val="22"/>
          <w:lang w:val="es-CO"/>
        </w:rPr>
      </w:pPr>
    </w:p>
    <w:p w14:paraId="3BF98467" w14:textId="77777777" w:rsidR="00B82F14" w:rsidRPr="00DB523C" w:rsidRDefault="00B82F14" w:rsidP="00B82F14">
      <w:pPr>
        <w:jc w:val="both"/>
        <w:rPr>
          <w:rFonts w:asciiTheme="majorHAnsi" w:eastAsiaTheme="minorEastAsia" w:hAnsiTheme="majorHAnsi" w:cstheme="majorHAnsi"/>
          <w:sz w:val="22"/>
          <w:szCs w:val="22"/>
          <w:lang w:val="es-CO"/>
        </w:rPr>
      </w:pPr>
      <w:r w:rsidRPr="00B82F14">
        <w:rPr>
          <w:rFonts w:asciiTheme="majorHAnsi" w:eastAsiaTheme="minorEastAsia" w:hAnsiTheme="majorHAnsi" w:cstheme="majorHAnsi"/>
          <w:sz w:val="22"/>
          <w:szCs w:val="22"/>
          <w:lang w:val="es-CO"/>
        </w:rPr>
        <w:t>En las veredas Naranjal y Villa de Leyva, los comités se capacitaron para realizar el seguimiento comunitario de los tanques y filtros y en lo relacionado con el mantenimiento y buen uso de éstos. Así mismo, recibieron capacitación en autogestión, participación comunitaria y en el marco normativo y de política de agua potable y saneamiento básico (</w:t>
      </w:r>
      <w:proofErr w:type="spellStart"/>
      <w:r w:rsidRPr="00B82F14">
        <w:rPr>
          <w:rFonts w:asciiTheme="majorHAnsi" w:eastAsiaTheme="minorEastAsia" w:hAnsiTheme="majorHAnsi" w:cstheme="majorHAnsi"/>
          <w:sz w:val="22"/>
          <w:szCs w:val="22"/>
          <w:lang w:val="es-CO"/>
        </w:rPr>
        <w:t>AySB</w:t>
      </w:r>
      <w:proofErr w:type="spellEnd"/>
      <w:r w:rsidRPr="00B82F14">
        <w:rPr>
          <w:rFonts w:asciiTheme="majorHAnsi" w:eastAsiaTheme="minorEastAsia" w:hAnsiTheme="majorHAnsi" w:cstheme="majorHAnsi"/>
          <w:sz w:val="22"/>
          <w:szCs w:val="22"/>
          <w:lang w:val="es-CO"/>
        </w:rPr>
        <w:t xml:space="preserve">) en la zona rural. La misma se enfocó en la necesidad de hacer frente a la creciente demanda de servicios de </w:t>
      </w:r>
      <w:proofErr w:type="spellStart"/>
      <w:r w:rsidRPr="00B82F14">
        <w:rPr>
          <w:rFonts w:asciiTheme="majorHAnsi" w:eastAsiaTheme="minorEastAsia" w:hAnsiTheme="majorHAnsi" w:cstheme="majorHAnsi"/>
          <w:sz w:val="22"/>
          <w:szCs w:val="22"/>
          <w:lang w:val="es-CO"/>
        </w:rPr>
        <w:t>AySB</w:t>
      </w:r>
      <w:proofErr w:type="spellEnd"/>
      <w:r w:rsidRPr="00B82F14">
        <w:rPr>
          <w:rFonts w:asciiTheme="majorHAnsi" w:eastAsiaTheme="minorEastAsia" w:hAnsiTheme="majorHAnsi" w:cstheme="majorHAnsi"/>
          <w:sz w:val="22"/>
          <w:szCs w:val="22"/>
          <w:lang w:val="es-CO"/>
        </w:rPr>
        <w:t xml:space="preserve"> en estas comunidades teniendo en consideración los cambios normativos y las apuestas de fortalecimiento que se están desarrollando en la administración pública municipal y que brindan herramientas para que la comunidad pueda suplir la necesidad de estos servicios. También se realizó taller de autogestión, participación comunitaria y política de </w:t>
      </w:r>
      <w:proofErr w:type="spellStart"/>
      <w:r w:rsidRPr="00B82F14">
        <w:rPr>
          <w:rFonts w:asciiTheme="majorHAnsi" w:eastAsiaTheme="minorEastAsia" w:hAnsiTheme="majorHAnsi" w:cstheme="majorHAnsi"/>
          <w:sz w:val="22"/>
          <w:szCs w:val="22"/>
          <w:lang w:val="es-CO"/>
        </w:rPr>
        <w:t>AySB</w:t>
      </w:r>
      <w:proofErr w:type="spellEnd"/>
      <w:r w:rsidRPr="00B82F14">
        <w:rPr>
          <w:rFonts w:asciiTheme="majorHAnsi" w:eastAsiaTheme="minorEastAsia" w:hAnsiTheme="majorHAnsi" w:cstheme="majorHAnsi"/>
          <w:sz w:val="22"/>
          <w:szCs w:val="22"/>
          <w:lang w:val="es-CO"/>
        </w:rPr>
        <w:t xml:space="preserve"> en la zona rural en La vereda de </w:t>
      </w:r>
      <w:proofErr w:type="spellStart"/>
      <w:r w:rsidRPr="00B82F14">
        <w:rPr>
          <w:rFonts w:asciiTheme="majorHAnsi" w:eastAsiaTheme="minorEastAsia" w:hAnsiTheme="majorHAnsi" w:cstheme="majorHAnsi"/>
          <w:sz w:val="22"/>
          <w:szCs w:val="22"/>
          <w:lang w:val="es-CO"/>
        </w:rPr>
        <w:t>Teteyé</w:t>
      </w:r>
      <w:proofErr w:type="spellEnd"/>
      <w:r w:rsidRPr="00B82F14">
        <w:rPr>
          <w:rFonts w:asciiTheme="majorHAnsi" w:eastAsiaTheme="minorEastAsia" w:hAnsiTheme="majorHAnsi" w:cstheme="majorHAnsi"/>
          <w:sz w:val="22"/>
          <w:szCs w:val="22"/>
          <w:lang w:val="es-CO"/>
        </w:rPr>
        <w:t>, toda vez que en la actualidad se está en construcción de un sistema de abastecimiento de agua y que cuenta con Comité de Agua y Saneamiento Básico conformado.</w:t>
      </w:r>
    </w:p>
    <w:p w14:paraId="6E59335D" w14:textId="77777777" w:rsidR="00B82F14" w:rsidRPr="00DB523C" w:rsidRDefault="00B82F14" w:rsidP="00B82F14">
      <w:pPr>
        <w:jc w:val="both"/>
        <w:rPr>
          <w:rFonts w:asciiTheme="majorHAnsi" w:eastAsiaTheme="minorEastAsia" w:hAnsiTheme="majorHAnsi" w:cstheme="majorHAnsi"/>
          <w:b/>
          <w:bCs/>
          <w:sz w:val="22"/>
          <w:szCs w:val="22"/>
          <w:lang w:val="es-CO"/>
        </w:rPr>
      </w:pPr>
    </w:p>
    <w:p w14:paraId="6F146FB8" w14:textId="77777777" w:rsidR="00B82F14" w:rsidRPr="00DB523C" w:rsidRDefault="00B82F14" w:rsidP="00B82F14">
      <w:pPr>
        <w:jc w:val="both"/>
        <w:rPr>
          <w:rFonts w:asciiTheme="majorHAnsi" w:eastAsiaTheme="minorEastAsia" w:hAnsiTheme="majorHAnsi" w:cstheme="majorHAnsi"/>
          <w:sz w:val="22"/>
          <w:szCs w:val="22"/>
          <w:lang w:val="es-CO"/>
        </w:rPr>
      </w:pPr>
      <w:r w:rsidRPr="00B82F14">
        <w:rPr>
          <w:rFonts w:asciiTheme="majorHAnsi" w:eastAsiaTheme="minorEastAsia" w:hAnsiTheme="majorHAnsi" w:cstheme="majorHAnsi"/>
          <w:b/>
          <w:bCs/>
          <w:sz w:val="22"/>
          <w:szCs w:val="22"/>
          <w:lang w:val="es-CO"/>
        </w:rPr>
        <w:t>1.2.3. Acompañamiento y seguimiento a los comités conformados.</w:t>
      </w:r>
    </w:p>
    <w:p w14:paraId="7E0EC646" w14:textId="77777777" w:rsidR="00B82F14" w:rsidRPr="00DB523C" w:rsidRDefault="00B82F14" w:rsidP="00B82F14">
      <w:pPr>
        <w:jc w:val="both"/>
        <w:rPr>
          <w:rFonts w:asciiTheme="majorHAnsi" w:eastAsiaTheme="minorEastAsia" w:hAnsiTheme="majorHAnsi" w:cstheme="majorHAnsi"/>
          <w:b/>
          <w:bCs/>
          <w:sz w:val="22"/>
          <w:szCs w:val="22"/>
          <w:lang w:val="es-CO"/>
        </w:rPr>
      </w:pPr>
    </w:p>
    <w:p w14:paraId="17D962F1" w14:textId="77777777" w:rsidR="00B82F14" w:rsidRPr="00B82F14" w:rsidRDefault="00B82F14" w:rsidP="00B82F14">
      <w:pPr>
        <w:jc w:val="both"/>
        <w:rPr>
          <w:rFonts w:asciiTheme="majorHAnsi" w:eastAsiaTheme="minorEastAsia" w:hAnsiTheme="majorHAnsi" w:cstheme="majorHAnsi"/>
          <w:sz w:val="22"/>
          <w:szCs w:val="22"/>
          <w:lang w:val="es-CO"/>
        </w:rPr>
      </w:pPr>
      <w:r w:rsidRPr="00B82F14">
        <w:rPr>
          <w:rFonts w:asciiTheme="majorHAnsi" w:eastAsiaTheme="minorEastAsia" w:hAnsiTheme="majorHAnsi" w:cstheme="majorHAnsi"/>
          <w:sz w:val="22"/>
          <w:szCs w:val="22"/>
          <w:lang w:val="es-CO"/>
        </w:rPr>
        <w:t xml:space="preserve">Además de los procesos de capacitación con los comités conformados, se desarrollaron diferentes trabajos de acompañamiento. Con aquellos comités que tenían a su cargo la construcción de infraestructura, se hicieron reuniones de acompañamiento con el objetivo de definir las contrapartidas a aportar por parte de la comunidad, para la recepción de materiales de construcción, en apoyó de la invitación a la comunidad para la participación en las mingas de construcción, y se coordinaron actividades de reforestación, entrega de infraestructura y procesos de transparencia. </w:t>
      </w:r>
    </w:p>
    <w:p w14:paraId="09B5869B" w14:textId="77777777" w:rsidR="00B82F14" w:rsidRPr="00B82F14" w:rsidRDefault="00B82F14" w:rsidP="00B82F14">
      <w:pPr>
        <w:jc w:val="both"/>
        <w:rPr>
          <w:rFonts w:asciiTheme="majorHAnsi" w:eastAsiaTheme="minorEastAsia" w:hAnsiTheme="majorHAnsi" w:cstheme="majorHAnsi"/>
          <w:sz w:val="22"/>
          <w:szCs w:val="22"/>
          <w:lang w:val="es-CO"/>
        </w:rPr>
      </w:pPr>
    </w:p>
    <w:p w14:paraId="13F98DA0" w14:textId="77777777" w:rsidR="00B82F14" w:rsidRPr="00B82F14" w:rsidRDefault="00B82F14" w:rsidP="00B82F14">
      <w:pPr>
        <w:jc w:val="both"/>
        <w:rPr>
          <w:rFonts w:asciiTheme="majorHAnsi" w:eastAsiaTheme="minorEastAsia" w:hAnsiTheme="majorHAnsi" w:cstheme="majorHAnsi"/>
          <w:sz w:val="22"/>
          <w:szCs w:val="22"/>
          <w:lang w:val="es-CO"/>
        </w:rPr>
      </w:pPr>
      <w:r w:rsidRPr="00B82F14">
        <w:rPr>
          <w:rFonts w:asciiTheme="majorHAnsi" w:eastAsiaTheme="minorEastAsia" w:hAnsiTheme="majorHAnsi" w:cstheme="majorHAnsi"/>
          <w:sz w:val="22"/>
          <w:szCs w:val="22"/>
          <w:lang w:val="es-CO"/>
        </w:rPr>
        <w:t xml:space="preserve">Con relación a los procesos de transparencia, para fomentar el reconocimiento de los esfuerzos realizados tanto por la comunidad como por los ejecutores del proyecto y la apropiación de las soluciones adoptadas, en Puerto Asís se coordinó actividad con el comité de agua de </w:t>
      </w:r>
      <w:proofErr w:type="spellStart"/>
      <w:r w:rsidRPr="00B82F14">
        <w:rPr>
          <w:rFonts w:asciiTheme="majorHAnsi" w:eastAsiaTheme="minorEastAsia" w:hAnsiTheme="majorHAnsi" w:cstheme="majorHAnsi"/>
          <w:sz w:val="22"/>
          <w:szCs w:val="22"/>
          <w:lang w:val="es-CO"/>
        </w:rPr>
        <w:t>Kiwanas</w:t>
      </w:r>
      <w:proofErr w:type="spellEnd"/>
      <w:r w:rsidRPr="00B82F14">
        <w:rPr>
          <w:rFonts w:asciiTheme="majorHAnsi" w:eastAsiaTheme="minorEastAsia" w:hAnsiTheme="majorHAnsi" w:cstheme="majorHAnsi"/>
          <w:sz w:val="22"/>
          <w:szCs w:val="22"/>
          <w:lang w:val="es-CO"/>
        </w:rPr>
        <w:t xml:space="preserve"> Chab utilizando la siguiente estrategia pedagógica: a través de la representación de una canasta de huevos completada por dos gallinas (en la que una representaba a la comunidad y la otra ACH-UNICEF-MPTF), se mostraron las contribuciones al proyecto por parte de sus aportantes. Con esta actividad se logró que para la comunidad quedara clara la importancia del comité de agua, la necesidad de apoyarlo en la operación del sistema y la importancia de futuros proyectos. </w:t>
      </w:r>
    </w:p>
    <w:p w14:paraId="67BAF822" w14:textId="77777777" w:rsidR="00B82F14" w:rsidRPr="00B82F14" w:rsidRDefault="00B82F14" w:rsidP="00B82F14">
      <w:pPr>
        <w:jc w:val="both"/>
        <w:rPr>
          <w:rFonts w:asciiTheme="majorHAnsi" w:eastAsiaTheme="minorEastAsia" w:hAnsiTheme="majorHAnsi" w:cstheme="majorHAnsi"/>
          <w:sz w:val="22"/>
          <w:szCs w:val="22"/>
          <w:lang w:val="es-CO"/>
        </w:rPr>
      </w:pPr>
    </w:p>
    <w:p w14:paraId="0ACE155C" w14:textId="77777777" w:rsidR="00B82F14" w:rsidRPr="00DB523C" w:rsidRDefault="00B82F14" w:rsidP="00B82F14">
      <w:pPr>
        <w:jc w:val="both"/>
        <w:rPr>
          <w:rFonts w:asciiTheme="majorHAnsi" w:eastAsiaTheme="minorEastAsia" w:hAnsiTheme="majorHAnsi" w:cstheme="majorHAnsi"/>
          <w:sz w:val="22"/>
          <w:szCs w:val="22"/>
          <w:lang w:val="es-CO"/>
        </w:rPr>
      </w:pPr>
      <w:r w:rsidRPr="00B82F14">
        <w:rPr>
          <w:rFonts w:asciiTheme="majorHAnsi" w:eastAsiaTheme="minorEastAsia" w:hAnsiTheme="majorHAnsi" w:cstheme="majorHAnsi"/>
          <w:sz w:val="22"/>
          <w:szCs w:val="22"/>
          <w:lang w:val="es-CO"/>
        </w:rPr>
        <w:t xml:space="preserve">Frente a los comités de agua en las comunidades donde se entregaron tanques y filtros, además de la capacitación en el manejo de los tanques y filtros, el acompañamiento se caracterizó por el fortalecimiento en las medidas de seguimiento a las soluciones, las mediciones de calidad de agua y el desarrollo de conocimientos para autogestión de soluciones en </w:t>
      </w:r>
      <w:proofErr w:type="spellStart"/>
      <w:r w:rsidRPr="00B82F14">
        <w:rPr>
          <w:rFonts w:asciiTheme="majorHAnsi" w:eastAsiaTheme="minorEastAsia" w:hAnsiTheme="majorHAnsi" w:cstheme="majorHAnsi"/>
          <w:sz w:val="22"/>
          <w:szCs w:val="22"/>
          <w:lang w:val="es-CO"/>
        </w:rPr>
        <w:t>AySB</w:t>
      </w:r>
      <w:proofErr w:type="spellEnd"/>
      <w:r w:rsidRPr="00B82F14">
        <w:rPr>
          <w:rFonts w:asciiTheme="majorHAnsi" w:eastAsiaTheme="minorEastAsia" w:hAnsiTheme="majorHAnsi" w:cstheme="majorHAnsi"/>
          <w:sz w:val="22"/>
          <w:szCs w:val="22"/>
          <w:lang w:val="es-CO"/>
        </w:rPr>
        <w:t xml:space="preserve">. Adicionalmente, bajo solicitud de las comunidades, ACH garantiza la asistencia técnica en cuanto a los filtros en caso de ser solicitada por el comité de agua. </w:t>
      </w:r>
    </w:p>
    <w:p w14:paraId="1F161835"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 xml:space="preserve">1.3.  Estrategia de fortalecimiento de capacidades desarrollada e </w:t>
      </w:r>
      <w:proofErr w:type="gramStart"/>
      <w:r w:rsidRPr="00DB523C">
        <w:rPr>
          <w:rFonts w:asciiTheme="majorHAnsi" w:eastAsiaTheme="minorEastAsia" w:hAnsiTheme="majorHAnsi" w:cstheme="majorHAnsi"/>
          <w:b/>
          <w:sz w:val="22"/>
          <w:szCs w:val="22"/>
          <w:lang w:val="es-CO"/>
        </w:rPr>
        <w:t>implementada  (</w:t>
      </w:r>
      <w:proofErr w:type="gramEnd"/>
      <w:r w:rsidRPr="00DB523C">
        <w:rPr>
          <w:rFonts w:asciiTheme="majorHAnsi" w:eastAsiaTheme="minorEastAsia" w:hAnsiTheme="majorHAnsi" w:cstheme="majorHAnsi"/>
          <w:b/>
          <w:sz w:val="22"/>
          <w:szCs w:val="22"/>
          <w:lang w:val="es-CO"/>
        </w:rPr>
        <w:t>operadores – comunidad – autoridades locales)</w:t>
      </w:r>
    </w:p>
    <w:p w14:paraId="2DAB5C0F" w14:textId="77777777" w:rsidR="00B82F14" w:rsidRPr="00DB523C" w:rsidRDefault="00B82F14" w:rsidP="00B82F14">
      <w:pPr>
        <w:jc w:val="both"/>
        <w:rPr>
          <w:rFonts w:asciiTheme="majorHAnsi" w:eastAsiaTheme="minorEastAsia" w:hAnsiTheme="majorHAnsi" w:cstheme="majorHAnsi"/>
          <w:b/>
          <w:sz w:val="22"/>
          <w:szCs w:val="22"/>
          <w:lang w:val="es-CO"/>
        </w:rPr>
      </w:pPr>
    </w:p>
    <w:p w14:paraId="21F764C6"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 xml:space="preserve">1.3.1. </w:t>
      </w:r>
      <w:r w:rsidRPr="00B82F14">
        <w:rPr>
          <w:rFonts w:asciiTheme="majorHAnsi" w:eastAsiaTheme="minorEastAsia" w:hAnsiTheme="majorHAnsi" w:cstheme="majorHAnsi"/>
          <w:b/>
          <w:sz w:val="22"/>
          <w:szCs w:val="22"/>
          <w:lang w:val="es-CO"/>
        </w:rPr>
        <w:t>Conformación de Comité Técnico en Agua, Saneamiento e Higiene con los actores presentes en la zona</w:t>
      </w:r>
    </w:p>
    <w:p w14:paraId="2AE1B1AF" w14:textId="77777777" w:rsidR="00B82F14" w:rsidRPr="00DB523C" w:rsidRDefault="00B82F14" w:rsidP="00B82F14">
      <w:pPr>
        <w:jc w:val="both"/>
        <w:rPr>
          <w:rFonts w:asciiTheme="majorHAnsi" w:eastAsiaTheme="minorEastAsia" w:hAnsiTheme="majorHAnsi" w:cstheme="majorHAnsi"/>
          <w:sz w:val="22"/>
          <w:szCs w:val="22"/>
          <w:lang w:val="es-CO"/>
        </w:rPr>
      </w:pPr>
    </w:p>
    <w:p w14:paraId="2F6A516E"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 A partir del diagnóstico de los actores e instituciones en el municipio de Puerto Asís se logró </w:t>
      </w:r>
      <w:proofErr w:type="spellStart"/>
      <w:r w:rsidRPr="00DB523C">
        <w:rPr>
          <w:rFonts w:asciiTheme="majorHAnsi" w:eastAsiaTheme="minorEastAsia" w:hAnsiTheme="majorHAnsi" w:cstheme="majorHAnsi"/>
          <w:sz w:val="22"/>
          <w:szCs w:val="22"/>
          <w:lang w:val="es-CO"/>
        </w:rPr>
        <w:t>dedfinir</w:t>
      </w:r>
      <w:proofErr w:type="spellEnd"/>
      <w:r w:rsidRPr="00DB523C">
        <w:rPr>
          <w:rFonts w:asciiTheme="majorHAnsi" w:eastAsiaTheme="minorEastAsia" w:hAnsiTheme="majorHAnsi" w:cstheme="majorHAnsi"/>
          <w:sz w:val="22"/>
          <w:szCs w:val="22"/>
          <w:lang w:val="es-CO"/>
        </w:rPr>
        <w:t xml:space="preserve"> los participantes para la conformación de la Mesa Técnica Sectorial en Agua, Saneamiento e Higiene, con el propósito de contar con una instancia coordinada para encontrar soluciones a los retos del territorio en cuanto a la correcta prestación de los servicios de </w:t>
      </w:r>
      <w:proofErr w:type="spellStart"/>
      <w:r w:rsidRPr="00DB523C">
        <w:rPr>
          <w:rFonts w:asciiTheme="majorHAnsi" w:eastAsiaTheme="minorEastAsia" w:hAnsiTheme="majorHAnsi" w:cstheme="majorHAnsi"/>
          <w:sz w:val="22"/>
          <w:szCs w:val="22"/>
          <w:lang w:val="es-CO"/>
        </w:rPr>
        <w:t>AySB</w:t>
      </w:r>
      <w:proofErr w:type="spellEnd"/>
      <w:r w:rsidRPr="00DB523C">
        <w:rPr>
          <w:rFonts w:asciiTheme="majorHAnsi" w:eastAsiaTheme="minorEastAsia" w:hAnsiTheme="majorHAnsi" w:cstheme="majorHAnsi"/>
          <w:sz w:val="22"/>
          <w:szCs w:val="22"/>
          <w:lang w:val="es-CO"/>
        </w:rPr>
        <w:t xml:space="preserve">, en la que además otros actores interesados puedan participar exponiendo sus necesidades y aportando soluciones. </w:t>
      </w:r>
    </w:p>
    <w:p w14:paraId="1CC2AE0C" w14:textId="77777777" w:rsidR="00B82F14" w:rsidRPr="00DB523C" w:rsidRDefault="00B82F14" w:rsidP="00B82F14">
      <w:pPr>
        <w:jc w:val="both"/>
        <w:rPr>
          <w:rFonts w:asciiTheme="majorHAnsi" w:eastAsiaTheme="minorEastAsia" w:hAnsiTheme="majorHAnsi" w:cstheme="majorHAnsi"/>
          <w:sz w:val="22"/>
          <w:szCs w:val="22"/>
          <w:lang w:val="es-CO"/>
        </w:rPr>
      </w:pPr>
    </w:p>
    <w:p w14:paraId="739BC7F7"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La Mesa fue conformada con participación de la Alcaldía a través de las Secretarías de Gobierno y Planeación, así como por la Empresa de Acueducto, Aseo y Alcantarillado de Puerto Asís (EAAAP). Las secretarías de salud y de infraestructura participaron en la etapa de diagnóstico para la conformación del organismo. En cuanto al sector privado se refiere, la Mesa Técnica se encuentra trabajando actualmente con la empresa Gran Tierra, con la finalidad de que ésta apoye proyectos de acueductos veredales en el corredor Puerto Vega-</w:t>
      </w:r>
      <w:proofErr w:type="spellStart"/>
      <w:r w:rsidRPr="00DB523C">
        <w:rPr>
          <w:rFonts w:asciiTheme="majorHAnsi" w:eastAsiaTheme="minorEastAsia" w:hAnsiTheme="majorHAnsi" w:cstheme="majorHAnsi"/>
          <w:sz w:val="22"/>
          <w:szCs w:val="22"/>
          <w:lang w:val="es-CO"/>
        </w:rPr>
        <w:t>Teteyé</w:t>
      </w:r>
      <w:proofErr w:type="spellEnd"/>
      <w:r w:rsidRPr="00DB523C">
        <w:rPr>
          <w:rFonts w:asciiTheme="majorHAnsi" w:eastAsiaTheme="minorEastAsia" w:hAnsiTheme="majorHAnsi" w:cstheme="majorHAnsi"/>
          <w:sz w:val="22"/>
          <w:szCs w:val="22"/>
          <w:lang w:val="es-CO"/>
        </w:rPr>
        <w:t xml:space="preserve">, mediante el levantamiento de información, la estructuración de proyectos y aportes para financiación. Lo anterior, en el marco del trabajo que se viene adelantando para dar cumplimiento a la </w:t>
      </w:r>
      <w:proofErr w:type="spellStart"/>
      <w:r w:rsidRPr="00DB523C">
        <w:rPr>
          <w:rFonts w:asciiTheme="majorHAnsi" w:eastAsiaTheme="minorEastAsia" w:hAnsiTheme="majorHAnsi" w:cstheme="majorHAnsi"/>
          <w:sz w:val="22"/>
          <w:szCs w:val="22"/>
          <w:lang w:val="es-CO"/>
        </w:rPr>
        <w:t>sentenciadel</w:t>
      </w:r>
      <w:proofErr w:type="spellEnd"/>
      <w:r w:rsidRPr="00DB523C">
        <w:rPr>
          <w:rFonts w:asciiTheme="majorHAnsi" w:eastAsiaTheme="minorEastAsia" w:hAnsiTheme="majorHAnsi" w:cstheme="majorHAnsi"/>
          <w:sz w:val="22"/>
          <w:szCs w:val="22"/>
          <w:lang w:val="es-CO"/>
        </w:rPr>
        <w:t xml:space="preserve"> Consejo de Estado del 24 de mayo de 2018 en la cual le fue ordenado al municipio y al departamento garantizar el acceso a agua potable a 16 comunidades. </w:t>
      </w:r>
    </w:p>
    <w:p w14:paraId="3A53451E" w14:textId="77777777" w:rsidR="00B82F14" w:rsidRPr="00DB523C" w:rsidRDefault="00B82F14" w:rsidP="00B82F14">
      <w:pPr>
        <w:jc w:val="both"/>
        <w:rPr>
          <w:rFonts w:asciiTheme="majorHAnsi" w:eastAsiaTheme="minorEastAsia" w:hAnsiTheme="majorHAnsi" w:cstheme="majorHAnsi"/>
          <w:sz w:val="22"/>
          <w:szCs w:val="22"/>
          <w:lang w:val="es-CO"/>
        </w:rPr>
      </w:pPr>
    </w:p>
    <w:p w14:paraId="278F6971"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Tumaco Unicef y ACH han participado en la Mesa de Agua y Saneamiento de Tumaco (MAST). Como se mencionó en el acápite correspondiente a avances en diagnósticos, a partir de la implementación del proyecto se promovió la reactivación de este organismo logrando el lanzamiento oficial de éste el 24 de septiembre de 2018, a partir de la realización de 15 reuniones previas de trabajo. Dentro de este espacio se lideraron actividades relacionadas con la </w:t>
      </w:r>
      <w:r w:rsidRPr="00DB523C">
        <w:rPr>
          <w:rFonts w:asciiTheme="majorHAnsi" w:eastAsiaTheme="minorEastAsia" w:hAnsiTheme="majorHAnsi" w:cstheme="majorHAnsi"/>
          <w:sz w:val="22"/>
          <w:szCs w:val="22"/>
          <w:lang w:val="es-CO"/>
        </w:rPr>
        <w:lastRenderedPageBreak/>
        <w:t>formación y levantamiento del SIASAR, así como acciones de asesoramiento en la aplicación de una línea de optimización de rutas con el fin de priorizar y extender los puntos a levantar a lo largo del municipio con esta herramienta.</w:t>
      </w:r>
    </w:p>
    <w:p w14:paraId="43CCC9D9" w14:textId="77777777" w:rsidR="00B82F14" w:rsidRPr="00DB523C" w:rsidRDefault="00B82F14" w:rsidP="00B82F14">
      <w:pPr>
        <w:jc w:val="both"/>
        <w:rPr>
          <w:rFonts w:asciiTheme="majorHAnsi" w:eastAsiaTheme="minorEastAsia" w:hAnsiTheme="majorHAnsi" w:cstheme="majorHAnsi"/>
          <w:sz w:val="22"/>
          <w:szCs w:val="22"/>
          <w:lang w:val="es-CO"/>
        </w:rPr>
      </w:pPr>
    </w:p>
    <w:p w14:paraId="226873B5"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Igualmente, en el marco de la Mesa se han coordinado acciones para la realización de capacitaciones y talleres, entre los que pueden destacarse el taller de tratamiento de agua a nivel domiciliario y su almacenamiento seguro –TANDAS- y el taller de experiencias en agua y saneamiento en el territorio. Por otra parte, desde la Mesa se lideró la </w:t>
      </w:r>
      <w:proofErr w:type="spellStart"/>
      <w:r w:rsidRPr="00DB523C">
        <w:rPr>
          <w:rFonts w:asciiTheme="majorHAnsi" w:eastAsiaTheme="minorEastAsia" w:hAnsiTheme="majorHAnsi" w:cstheme="majorHAnsi"/>
          <w:sz w:val="22"/>
          <w:szCs w:val="22"/>
          <w:lang w:val="es-CO"/>
        </w:rPr>
        <w:t>coordinacion</w:t>
      </w:r>
      <w:proofErr w:type="spellEnd"/>
      <w:r w:rsidRPr="00DB523C">
        <w:rPr>
          <w:rFonts w:asciiTheme="majorHAnsi" w:eastAsiaTheme="minorEastAsia" w:hAnsiTheme="majorHAnsi" w:cstheme="majorHAnsi"/>
          <w:sz w:val="22"/>
          <w:szCs w:val="22"/>
          <w:lang w:val="es-CO"/>
        </w:rPr>
        <w:t xml:space="preserve"> </w:t>
      </w:r>
      <w:proofErr w:type="gramStart"/>
      <w:r w:rsidRPr="00DB523C">
        <w:rPr>
          <w:rFonts w:asciiTheme="majorHAnsi" w:eastAsiaTheme="minorEastAsia" w:hAnsiTheme="majorHAnsi" w:cstheme="majorHAnsi"/>
          <w:sz w:val="22"/>
          <w:szCs w:val="22"/>
          <w:lang w:val="es-CO"/>
        </w:rPr>
        <w:t>de  actividades</w:t>
      </w:r>
      <w:proofErr w:type="gramEnd"/>
      <w:r w:rsidRPr="00DB523C">
        <w:rPr>
          <w:rFonts w:asciiTheme="majorHAnsi" w:eastAsiaTheme="minorEastAsia" w:hAnsiTheme="majorHAnsi" w:cstheme="majorHAnsi"/>
          <w:sz w:val="22"/>
          <w:szCs w:val="22"/>
          <w:lang w:val="es-CO"/>
        </w:rPr>
        <w:t xml:space="preserve"> entre entidades y organizaciones no gubernamentales en el territorio y se aseguró la articulación con el Viceministerio de Agua y Saneamiento Básico. Además, UNICEF presentó a la MAST propuesta de plan de acción para el año 2019, la cual fue discutida, adicionada y aprobada por los demás miembros el 28 de enero del 2019. </w:t>
      </w:r>
    </w:p>
    <w:p w14:paraId="1C2BB37C" w14:textId="77777777" w:rsidR="00B82F14" w:rsidRPr="00DB523C" w:rsidRDefault="00B82F14" w:rsidP="00B82F14">
      <w:pPr>
        <w:jc w:val="both"/>
        <w:rPr>
          <w:rFonts w:asciiTheme="majorHAnsi" w:eastAsiaTheme="minorEastAsia" w:hAnsiTheme="majorHAnsi" w:cstheme="majorHAnsi"/>
          <w:sz w:val="22"/>
          <w:szCs w:val="22"/>
          <w:lang w:val="es-CO"/>
        </w:rPr>
      </w:pPr>
    </w:p>
    <w:p w14:paraId="53914F86"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Así mismo, se ha asesorado en la elaboración de una caja de herramientas para ser compartida con lo miembros existentes y nuevos de la mesa con el objetivo de permitir la unificación de </w:t>
      </w:r>
      <w:proofErr w:type="spellStart"/>
      <w:r w:rsidRPr="00DB523C">
        <w:rPr>
          <w:rFonts w:asciiTheme="majorHAnsi" w:eastAsiaTheme="minorEastAsia" w:hAnsiTheme="majorHAnsi" w:cstheme="majorHAnsi"/>
          <w:sz w:val="22"/>
          <w:szCs w:val="22"/>
          <w:lang w:val="es-CO"/>
        </w:rPr>
        <w:t>concePuertos</w:t>
      </w:r>
      <w:proofErr w:type="spellEnd"/>
      <w:r w:rsidRPr="00DB523C">
        <w:rPr>
          <w:rFonts w:asciiTheme="majorHAnsi" w:eastAsiaTheme="minorEastAsia" w:hAnsiTheme="majorHAnsi" w:cstheme="majorHAnsi"/>
          <w:sz w:val="22"/>
          <w:szCs w:val="22"/>
          <w:lang w:val="es-CO"/>
        </w:rPr>
        <w:t xml:space="preserve"> y la socialización de las bases de las intervenciones de </w:t>
      </w:r>
      <w:proofErr w:type="spellStart"/>
      <w:r w:rsidRPr="00DB523C">
        <w:rPr>
          <w:rFonts w:asciiTheme="majorHAnsi" w:eastAsiaTheme="minorEastAsia" w:hAnsiTheme="majorHAnsi" w:cstheme="majorHAnsi"/>
          <w:sz w:val="22"/>
          <w:szCs w:val="22"/>
          <w:lang w:val="es-CO"/>
        </w:rPr>
        <w:t>AySB</w:t>
      </w:r>
      <w:proofErr w:type="spellEnd"/>
      <w:r w:rsidRPr="00DB523C">
        <w:rPr>
          <w:rFonts w:asciiTheme="majorHAnsi" w:eastAsiaTheme="minorEastAsia" w:hAnsiTheme="majorHAnsi" w:cstheme="majorHAnsi"/>
          <w:sz w:val="22"/>
          <w:szCs w:val="22"/>
          <w:lang w:val="es-CO"/>
        </w:rPr>
        <w:t xml:space="preserve"> en el municipio. Por último, gracias a los avances presentados y al fortalecimiento de la relación con la MAST, UNICEF se ha comprometido a contratar una organización con el fin de levantar 41 nuevos puntos con la herramienta SIASAR.</w:t>
      </w:r>
    </w:p>
    <w:p w14:paraId="08A4995B" w14:textId="77777777" w:rsidR="00B82F14" w:rsidRPr="00DB523C" w:rsidRDefault="00B82F14" w:rsidP="00B82F14">
      <w:pPr>
        <w:jc w:val="both"/>
        <w:rPr>
          <w:rFonts w:asciiTheme="majorHAnsi" w:eastAsiaTheme="minorEastAsia" w:hAnsiTheme="majorHAnsi" w:cstheme="majorHAnsi"/>
          <w:sz w:val="22"/>
          <w:szCs w:val="22"/>
          <w:lang w:val="es-CO"/>
        </w:rPr>
      </w:pPr>
    </w:p>
    <w:p w14:paraId="2D9BEB16"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  </w:t>
      </w:r>
    </w:p>
    <w:p w14:paraId="51967937" w14:textId="77777777" w:rsidR="007D3E17" w:rsidRPr="00DB523C" w:rsidRDefault="007D3E17" w:rsidP="00B82F14">
      <w:pPr>
        <w:jc w:val="both"/>
        <w:rPr>
          <w:rFonts w:asciiTheme="majorHAnsi" w:eastAsiaTheme="minorEastAsia" w:hAnsiTheme="majorHAnsi" w:cstheme="majorHAnsi"/>
          <w:sz w:val="22"/>
          <w:szCs w:val="22"/>
          <w:lang w:val="es-CO"/>
        </w:rPr>
      </w:pPr>
    </w:p>
    <w:p w14:paraId="14B52519" w14:textId="77777777" w:rsidR="007D3E17" w:rsidRPr="00DB523C" w:rsidRDefault="007D3E17" w:rsidP="00B82F14">
      <w:pPr>
        <w:jc w:val="both"/>
        <w:rPr>
          <w:rFonts w:asciiTheme="majorHAnsi" w:eastAsiaTheme="minorEastAsia" w:hAnsiTheme="majorHAnsi" w:cstheme="majorHAnsi"/>
          <w:sz w:val="22"/>
          <w:szCs w:val="22"/>
          <w:lang w:val="es-CO"/>
        </w:rPr>
      </w:pPr>
    </w:p>
    <w:p w14:paraId="045CFC10" w14:textId="77777777" w:rsidR="00B82F14" w:rsidRPr="00DB523C" w:rsidRDefault="00B82F14" w:rsidP="00B82F14">
      <w:pPr>
        <w:jc w:val="both"/>
        <w:rPr>
          <w:rFonts w:asciiTheme="majorHAnsi" w:eastAsiaTheme="minorEastAsia" w:hAnsiTheme="majorHAnsi" w:cstheme="majorHAnsi"/>
          <w:sz w:val="22"/>
          <w:szCs w:val="22"/>
          <w:lang w:val="es-CO"/>
        </w:rPr>
      </w:pPr>
      <w:r w:rsidRPr="00B82F14">
        <w:rPr>
          <w:rFonts w:asciiTheme="majorHAnsi" w:eastAsiaTheme="minorEastAsia" w:hAnsiTheme="majorHAnsi" w:cstheme="majorHAnsi"/>
          <w:b/>
          <w:bCs/>
          <w:sz w:val="22"/>
          <w:szCs w:val="22"/>
          <w:lang w:val="es-CO"/>
        </w:rPr>
        <w:t>1.3.2. Elaboración de plan de trabajo orientado al fortalecimiento de capacidades locales</w:t>
      </w:r>
    </w:p>
    <w:p w14:paraId="7E3EAC54" w14:textId="77777777" w:rsidR="00B82F14" w:rsidRPr="00DB523C" w:rsidRDefault="00B82F14" w:rsidP="00B82F14">
      <w:pPr>
        <w:jc w:val="both"/>
        <w:rPr>
          <w:rFonts w:asciiTheme="majorHAnsi" w:eastAsiaTheme="minorEastAsia" w:hAnsiTheme="majorHAnsi" w:cstheme="majorHAnsi"/>
          <w:b/>
          <w:bCs/>
          <w:sz w:val="22"/>
          <w:szCs w:val="22"/>
          <w:lang w:val="es-CO"/>
        </w:rPr>
      </w:pPr>
    </w:p>
    <w:p w14:paraId="45660D66" w14:textId="77777777" w:rsidR="00B82F14" w:rsidRPr="00DB523C" w:rsidRDefault="00B82F14" w:rsidP="00B82F14">
      <w:pPr>
        <w:jc w:val="both"/>
        <w:rPr>
          <w:rFonts w:asciiTheme="majorHAnsi" w:eastAsiaTheme="minorEastAsia" w:hAnsiTheme="majorHAnsi" w:cstheme="majorHAnsi"/>
          <w:sz w:val="22"/>
          <w:szCs w:val="22"/>
          <w:lang w:val="es-CO"/>
        </w:rPr>
      </w:pPr>
      <w:bookmarkStart w:id="0" w:name="docs-internal-guid-20a75ce7-7fff-dd02-98"/>
      <w:bookmarkEnd w:id="0"/>
      <w:r w:rsidRPr="00B82F14">
        <w:rPr>
          <w:rFonts w:asciiTheme="majorHAnsi" w:eastAsiaTheme="minorEastAsia" w:hAnsiTheme="majorHAnsi" w:cstheme="majorHAnsi"/>
          <w:sz w:val="22"/>
          <w:szCs w:val="22"/>
          <w:lang w:val="es-CO"/>
        </w:rPr>
        <w:t xml:space="preserve">En Puerto Asís, se estructuró un Plan de Asistencia Técnica con el objetivo de fortalecer al municipio como principal responsable de garantizar los servicios de </w:t>
      </w:r>
      <w:proofErr w:type="spellStart"/>
      <w:r w:rsidRPr="00B82F14">
        <w:rPr>
          <w:rFonts w:asciiTheme="majorHAnsi" w:eastAsiaTheme="minorEastAsia" w:hAnsiTheme="majorHAnsi" w:cstheme="majorHAnsi"/>
          <w:sz w:val="22"/>
          <w:szCs w:val="22"/>
          <w:lang w:val="es-CO"/>
        </w:rPr>
        <w:t>AySB</w:t>
      </w:r>
      <w:proofErr w:type="spellEnd"/>
      <w:r w:rsidRPr="00B82F14">
        <w:rPr>
          <w:rFonts w:asciiTheme="majorHAnsi" w:eastAsiaTheme="minorEastAsia" w:hAnsiTheme="majorHAnsi" w:cstheme="majorHAnsi"/>
          <w:sz w:val="22"/>
          <w:szCs w:val="22"/>
          <w:lang w:val="es-CO"/>
        </w:rPr>
        <w:t xml:space="preserve"> y en la implementación de la política nacional de agua y saneamiento básico en las zonas rurales. El plan fue construido a partir de dos reuniones diagnósticas, una con un equipo de 4 funcionarios de la Alcaldía y la </w:t>
      </w:r>
      <w:r w:rsidRPr="00DB523C">
        <w:rPr>
          <w:rFonts w:asciiTheme="majorHAnsi" w:eastAsiaTheme="minorEastAsia" w:hAnsiTheme="majorHAnsi" w:cstheme="majorHAnsi"/>
          <w:sz w:val="22"/>
          <w:szCs w:val="22"/>
          <w:lang w:val="es-CO"/>
        </w:rPr>
        <w:t>Empresa de Acueducto, Aseo y Alcantarillado de Puerto Asís (</w:t>
      </w:r>
      <w:r w:rsidRPr="00B82F14">
        <w:rPr>
          <w:rFonts w:asciiTheme="majorHAnsi" w:eastAsiaTheme="minorEastAsia" w:hAnsiTheme="majorHAnsi" w:cstheme="majorHAnsi"/>
          <w:sz w:val="22"/>
          <w:szCs w:val="22"/>
          <w:lang w:val="es-CO"/>
        </w:rPr>
        <w:t>EAAAP) y otra con cada uno de los miembros por separado. La finalidad de estas reuniones fue verificar los conocimientos, capacidades, necesidades y voluntad frente a este tema.</w:t>
      </w:r>
      <w:r w:rsidRPr="00DB523C">
        <w:rPr>
          <w:rFonts w:asciiTheme="majorHAnsi" w:eastAsiaTheme="minorEastAsia" w:hAnsiTheme="majorHAnsi" w:cstheme="majorHAnsi"/>
          <w:sz w:val="22"/>
          <w:szCs w:val="22"/>
          <w:lang w:val="es-CO"/>
        </w:rPr>
        <w:t xml:space="preserve"> El Plan de Asistencia Técnica de Puerto Asís busca alcanzar los siguientes 4 objetivos específicos:</w:t>
      </w:r>
    </w:p>
    <w:p w14:paraId="771CD7B2" w14:textId="77777777" w:rsidR="00B82F14" w:rsidRPr="00DB523C" w:rsidRDefault="00B82F14" w:rsidP="00B82F14">
      <w:pPr>
        <w:jc w:val="both"/>
        <w:rPr>
          <w:rFonts w:asciiTheme="majorHAnsi" w:eastAsiaTheme="minorEastAsia" w:hAnsiTheme="majorHAnsi" w:cstheme="majorHAnsi"/>
          <w:sz w:val="22"/>
          <w:szCs w:val="22"/>
          <w:lang w:val="es-CO"/>
        </w:rPr>
      </w:pPr>
    </w:p>
    <w:p w14:paraId="288BB91B"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1. Mejorar los conocimientos sobre relacionamiento con las comunidades en aspectos como sensibilidad cultural, mapeo de actores relevantes en el territorio, enfoques diferenciales (género, étnico, curso de vida y sostenibilidad ambiental) y mecanismos de participación comunitaria (sus efectos, análisis y respuesta).</w:t>
      </w:r>
    </w:p>
    <w:p w14:paraId="13491AF3"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2. Dotar de conocimientos sobre la normativa y la política pública de </w:t>
      </w:r>
      <w:proofErr w:type="spellStart"/>
      <w:r w:rsidRPr="00B82F14">
        <w:rPr>
          <w:rFonts w:asciiTheme="majorHAnsi" w:eastAsiaTheme="minorEastAsia" w:hAnsiTheme="majorHAnsi" w:cstheme="majorHAnsi"/>
          <w:sz w:val="22"/>
          <w:szCs w:val="22"/>
          <w:lang w:val="es-CO"/>
        </w:rPr>
        <w:t>AySB</w:t>
      </w:r>
      <w:proofErr w:type="spellEnd"/>
      <w:r w:rsidRPr="00B82F14">
        <w:rPr>
          <w:rFonts w:asciiTheme="majorHAnsi" w:eastAsiaTheme="minorEastAsia" w:hAnsiTheme="majorHAnsi" w:cstheme="majorHAnsi"/>
          <w:sz w:val="22"/>
          <w:szCs w:val="22"/>
          <w:lang w:val="es-CO"/>
        </w:rPr>
        <w:t xml:space="preserve"> </w:t>
      </w:r>
      <w:r w:rsidRPr="00DB523C">
        <w:rPr>
          <w:rFonts w:asciiTheme="majorHAnsi" w:eastAsiaTheme="minorEastAsia" w:hAnsiTheme="majorHAnsi" w:cstheme="majorHAnsi"/>
          <w:sz w:val="22"/>
          <w:szCs w:val="22"/>
          <w:lang w:val="es-CO"/>
        </w:rPr>
        <w:t>rural, principalmente en los factores social, de sostenibilidad ambiental y de proyecto, el derecho humano al agua y conocimiento de las normas técnicas.</w:t>
      </w:r>
    </w:p>
    <w:p w14:paraId="769BA375"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3. Fortalecer la coordinación y cooperación entre las entidades públicas encargadas de </w:t>
      </w:r>
      <w:proofErr w:type="spellStart"/>
      <w:r w:rsidRPr="00B82F14">
        <w:rPr>
          <w:rFonts w:asciiTheme="majorHAnsi" w:eastAsiaTheme="minorEastAsia" w:hAnsiTheme="majorHAnsi" w:cstheme="majorHAnsi"/>
          <w:sz w:val="22"/>
          <w:szCs w:val="22"/>
          <w:lang w:val="es-CO"/>
        </w:rPr>
        <w:t>AySB</w:t>
      </w:r>
      <w:proofErr w:type="spellEnd"/>
      <w:r w:rsidRPr="00B82F14">
        <w:rPr>
          <w:rFonts w:asciiTheme="majorHAnsi" w:eastAsiaTheme="minorEastAsia" w:hAnsiTheme="majorHAnsi" w:cstheme="majorHAnsi"/>
          <w:sz w:val="22"/>
          <w:szCs w:val="22"/>
          <w:lang w:val="es-CO"/>
        </w:rPr>
        <w:t xml:space="preserve"> </w:t>
      </w:r>
      <w:r w:rsidRPr="00DB523C">
        <w:rPr>
          <w:rFonts w:asciiTheme="majorHAnsi" w:eastAsiaTheme="minorEastAsia" w:hAnsiTheme="majorHAnsi" w:cstheme="majorHAnsi"/>
          <w:sz w:val="22"/>
          <w:szCs w:val="22"/>
          <w:lang w:val="es-CO"/>
        </w:rPr>
        <w:t>a nivel rural.</w:t>
      </w:r>
    </w:p>
    <w:p w14:paraId="4BDAAEC6"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lastRenderedPageBreak/>
        <w:t>4. Generar un mecanismo de transmisión de información a nuevos funcionarios.</w:t>
      </w:r>
    </w:p>
    <w:p w14:paraId="1F6FB1BB" w14:textId="77777777" w:rsidR="00B82F14" w:rsidRPr="00DB523C" w:rsidRDefault="00B82F14" w:rsidP="00B82F14">
      <w:pPr>
        <w:jc w:val="both"/>
        <w:rPr>
          <w:rFonts w:asciiTheme="majorHAnsi" w:eastAsiaTheme="minorEastAsia" w:hAnsiTheme="majorHAnsi" w:cstheme="majorHAnsi"/>
          <w:b/>
          <w:sz w:val="22"/>
          <w:szCs w:val="22"/>
          <w:lang w:val="es-CO"/>
        </w:rPr>
      </w:pPr>
    </w:p>
    <w:p w14:paraId="1B021792"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Una vez conformado el equipo de 4 funcionarios (1 de la Secretaría de Gobierno, 2 de la Secretaría de Planeación y 1 de la </w:t>
      </w:r>
      <w:proofErr w:type="gramStart"/>
      <w:r w:rsidRPr="00DB523C">
        <w:rPr>
          <w:rFonts w:asciiTheme="majorHAnsi" w:eastAsiaTheme="minorEastAsia" w:hAnsiTheme="majorHAnsi" w:cstheme="majorHAnsi"/>
          <w:sz w:val="22"/>
          <w:szCs w:val="22"/>
          <w:lang w:val="es-CO"/>
        </w:rPr>
        <w:t>EAAAP)  se</w:t>
      </w:r>
      <w:proofErr w:type="gramEnd"/>
      <w:r w:rsidRPr="00DB523C">
        <w:rPr>
          <w:rFonts w:asciiTheme="majorHAnsi" w:eastAsiaTheme="minorEastAsia" w:hAnsiTheme="majorHAnsi" w:cstheme="majorHAnsi"/>
          <w:sz w:val="22"/>
          <w:szCs w:val="22"/>
          <w:lang w:val="es-CO"/>
        </w:rPr>
        <w:t xml:space="preserve"> realizaron 4 talleres para desarrollar los 3 primeros objetivos específicos. En cuanto al 4 objetivo, se ha adoptado un Drive con información relevante como mecanismos para la transmisión de información. En cuanto al relacionamiento con la comunidad, se lograron establecer mecanismos y metodologías para el trato con la comunidad y la importancia de que ésta participe en todo un ciclo de proyecto en </w:t>
      </w:r>
      <w:proofErr w:type="spellStart"/>
      <w:r w:rsidRPr="00DB523C">
        <w:rPr>
          <w:rFonts w:asciiTheme="majorHAnsi" w:eastAsiaTheme="minorEastAsia" w:hAnsiTheme="majorHAnsi" w:cstheme="majorHAnsi"/>
          <w:sz w:val="22"/>
          <w:szCs w:val="22"/>
          <w:lang w:val="es-CO"/>
        </w:rPr>
        <w:t>AySB</w:t>
      </w:r>
      <w:proofErr w:type="spellEnd"/>
      <w:r w:rsidRPr="00DB523C">
        <w:rPr>
          <w:rFonts w:asciiTheme="majorHAnsi" w:eastAsiaTheme="minorEastAsia" w:hAnsiTheme="majorHAnsi" w:cstheme="majorHAnsi"/>
          <w:sz w:val="22"/>
          <w:szCs w:val="22"/>
          <w:lang w:val="es-CO"/>
        </w:rPr>
        <w:t xml:space="preserve">. Para tal fin, con los mismos funcionarios se generó una ruta de participación con los puntos mínimos a tratar en cada fase del proyecto. Para definir las fases se utilizó el modelo propuesto por el Reglamento Técnico del Sector de Agua Potable y Saneamiento Básico Rural (RAS Rural) contenido en la Resolución 844 de 2018 del Ministerio de Vivienda Ciudad y Territorio. </w:t>
      </w:r>
    </w:p>
    <w:p w14:paraId="3A4EFE34" w14:textId="77777777" w:rsidR="00B82F14" w:rsidRPr="00DB523C" w:rsidRDefault="00B82F14" w:rsidP="00B82F14">
      <w:pPr>
        <w:jc w:val="both"/>
        <w:rPr>
          <w:rFonts w:asciiTheme="majorHAnsi" w:eastAsiaTheme="minorEastAsia" w:hAnsiTheme="majorHAnsi" w:cstheme="majorHAnsi"/>
          <w:sz w:val="22"/>
          <w:szCs w:val="22"/>
          <w:lang w:val="es-CO"/>
        </w:rPr>
      </w:pPr>
    </w:p>
    <w:p w14:paraId="037AD348"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En cuanto a la política pública y al marco normativo los funcionarios adquirieron fueron capacitados en lo dispuesto por el CONPES 3810 de 2014, el Decreto 1898 de 2016</w:t>
      </w:r>
      <w:r w:rsidRPr="00DB523C">
        <w:rPr>
          <w:rFonts w:asciiTheme="majorHAnsi" w:eastAsiaTheme="minorEastAsia" w:hAnsiTheme="majorHAnsi" w:cstheme="majorHAnsi"/>
          <w:b/>
          <w:sz w:val="22"/>
          <w:szCs w:val="22"/>
          <w:lang w:val="es-CO"/>
        </w:rPr>
        <w:t xml:space="preserve"> </w:t>
      </w:r>
      <w:proofErr w:type="gramStart"/>
      <w:r w:rsidRPr="00DB523C">
        <w:rPr>
          <w:rFonts w:asciiTheme="majorHAnsi" w:eastAsiaTheme="minorEastAsia" w:hAnsiTheme="majorHAnsi" w:cstheme="majorHAnsi"/>
          <w:sz w:val="22"/>
          <w:szCs w:val="22"/>
          <w:lang w:val="es-CO"/>
        </w:rPr>
        <w:t>y  la</w:t>
      </w:r>
      <w:proofErr w:type="gramEnd"/>
      <w:r w:rsidRPr="00DB523C">
        <w:rPr>
          <w:rFonts w:asciiTheme="majorHAnsi" w:eastAsiaTheme="minorEastAsia" w:hAnsiTheme="majorHAnsi" w:cstheme="majorHAnsi"/>
          <w:sz w:val="22"/>
          <w:szCs w:val="22"/>
          <w:lang w:val="es-CO"/>
        </w:rPr>
        <w:t xml:space="preserve"> Resolución 844 de 2018 (incluyendo las fases de proyectos que el mismo contempla). Este proceso se llevó a cabo en jornadas en las que además se trataron temas como el derecho humano al agua y al saneamiento básico, los principios de progresividad, sostenibilidad (ambiental y operativa</w:t>
      </w:r>
      <w:proofErr w:type="gramStart"/>
      <w:r w:rsidRPr="00DB523C">
        <w:rPr>
          <w:rFonts w:asciiTheme="majorHAnsi" w:eastAsiaTheme="minorEastAsia" w:hAnsiTheme="majorHAnsi" w:cstheme="majorHAnsi"/>
          <w:sz w:val="22"/>
          <w:szCs w:val="22"/>
          <w:lang w:val="es-CO"/>
        </w:rPr>
        <w:t>),  soluciones</w:t>
      </w:r>
      <w:proofErr w:type="gramEnd"/>
      <w:r w:rsidRPr="00DB523C">
        <w:rPr>
          <w:rFonts w:asciiTheme="majorHAnsi" w:eastAsiaTheme="minorEastAsia" w:hAnsiTheme="majorHAnsi" w:cstheme="majorHAnsi"/>
          <w:sz w:val="22"/>
          <w:szCs w:val="22"/>
          <w:lang w:val="es-CO"/>
        </w:rPr>
        <w:t xml:space="preserve"> tecnológicas apropiadas y gestión del riesgo. Para aprender a determinar el tipo de intervención requeridos por una comunidad también se hizo énfasis en la importancia de contar con caracterizaciones de las comunidades, esto es, si son nucleadas o dispersas y el esquema diferencial aplicable a cada una de ellas.</w:t>
      </w:r>
    </w:p>
    <w:p w14:paraId="1A082216" w14:textId="77777777" w:rsidR="00B82F14" w:rsidRPr="00DB523C" w:rsidRDefault="00B82F14" w:rsidP="00B82F14">
      <w:pPr>
        <w:jc w:val="both"/>
        <w:rPr>
          <w:rFonts w:asciiTheme="majorHAnsi" w:eastAsiaTheme="minorEastAsia" w:hAnsiTheme="majorHAnsi" w:cstheme="majorHAnsi"/>
          <w:b/>
          <w:sz w:val="22"/>
          <w:szCs w:val="22"/>
          <w:lang w:val="es-CO"/>
        </w:rPr>
      </w:pPr>
    </w:p>
    <w:p w14:paraId="451070EC"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De otro lado, la coordinación interinstitucional se logró mediante la creación de la Mesa que ha logrado, entre otras cosas vincular, al sector privado para asuntos específicos como es el caso de la empresa Gran Tierra. A pesar de que existieron algunas dificultades de articulación con el Plan Departamental de Agua (PDA), se sostuvieron tres reuniones con personal con el propósito de estructurar perfiles para solucionar problemas de acceso a agua de 16 comunidades en el corredor Puerto Vega-</w:t>
      </w:r>
      <w:proofErr w:type="spellStart"/>
      <w:r w:rsidRPr="00DB523C">
        <w:rPr>
          <w:rFonts w:asciiTheme="majorHAnsi" w:eastAsiaTheme="minorEastAsia" w:hAnsiTheme="majorHAnsi" w:cstheme="majorHAnsi"/>
          <w:sz w:val="22"/>
          <w:szCs w:val="22"/>
          <w:lang w:val="es-CO"/>
        </w:rPr>
        <w:t>Teteyé</w:t>
      </w:r>
      <w:proofErr w:type="spellEnd"/>
      <w:r w:rsidRPr="00DB523C">
        <w:rPr>
          <w:rFonts w:asciiTheme="majorHAnsi" w:eastAsiaTheme="minorEastAsia" w:hAnsiTheme="majorHAnsi" w:cstheme="majorHAnsi"/>
          <w:sz w:val="22"/>
          <w:szCs w:val="22"/>
          <w:lang w:val="es-CO"/>
        </w:rPr>
        <w:t>. Adicionalmente</w:t>
      </w:r>
      <w:proofErr w:type="gramStart"/>
      <w:r w:rsidRPr="00DB523C">
        <w:rPr>
          <w:rFonts w:asciiTheme="majorHAnsi" w:eastAsiaTheme="minorEastAsia" w:hAnsiTheme="majorHAnsi" w:cstheme="majorHAnsi"/>
          <w:sz w:val="22"/>
          <w:szCs w:val="22"/>
          <w:lang w:val="es-CO"/>
        </w:rPr>
        <w:t>, )</w:t>
      </w:r>
      <w:proofErr w:type="gramEnd"/>
      <w:r w:rsidRPr="00DB523C">
        <w:rPr>
          <w:rFonts w:asciiTheme="majorHAnsi" w:eastAsiaTheme="minorEastAsia" w:hAnsiTheme="majorHAnsi" w:cstheme="majorHAnsi"/>
          <w:sz w:val="22"/>
          <w:szCs w:val="22"/>
          <w:lang w:val="es-CO"/>
        </w:rPr>
        <w:t xml:space="preserve">, a partir de la intermediación del Viceministerio de Agua y Saneamiento Básico se introdujo la obligación de levantar SIASAR en el territorio, para lo cual se cuenta con el apoyo del PDA y Gran Tierra. </w:t>
      </w:r>
    </w:p>
    <w:p w14:paraId="22C8D9CA" w14:textId="77777777" w:rsidR="00B82F14" w:rsidRPr="00DB523C" w:rsidRDefault="00B82F14" w:rsidP="00B82F14">
      <w:pPr>
        <w:jc w:val="both"/>
        <w:rPr>
          <w:rFonts w:asciiTheme="majorHAnsi" w:eastAsiaTheme="minorEastAsia" w:hAnsiTheme="majorHAnsi" w:cstheme="majorHAnsi"/>
          <w:sz w:val="22"/>
          <w:szCs w:val="22"/>
          <w:lang w:val="es-CO"/>
        </w:rPr>
      </w:pPr>
    </w:p>
    <w:p w14:paraId="0E57DBE0"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Gracias a los procesos de asistencia técnica implementados se logró influir positivamente para mejorar la comunicación entre la comunidad, la EAAAP y la Alcaldía ante discusiones presentadas por la operación del acueducto rural Puerto Vega-Remolino. Aunque el sistema de acueducto se encontraba construido, no se había llegado a un acuerdo sobre su operación y el cumplimiento de obligaciones ambientales. A partir del reconocimiento del principio de progresividad, se consiguió que la EAAAP comience con la operación del acueducto y sucesivamente se realice un proceso de asistencia técnica a la comunidad, para que posteriormente ésta reciba la operación del sistema en el marco del Decreto 1898 de 2016. </w:t>
      </w:r>
    </w:p>
    <w:p w14:paraId="5B9ACA69" w14:textId="77777777" w:rsidR="00B82F14" w:rsidRPr="00DB523C" w:rsidRDefault="00B82F14" w:rsidP="00B82F14">
      <w:pPr>
        <w:jc w:val="both"/>
        <w:rPr>
          <w:rFonts w:asciiTheme="majorHAnsi" w:eastAsiaTheme="minorEastAsia" w:hAnsiTheme="majorHAnsi" w:cstheme="majorHAnsi"/>
          <w:sz w:val="22"/>
          <w:szCs w:val="22"/>
          <w:lang w:val="es-CO"/>
        </w:rPr>
      </w:pPr>
    </w:p>
    <w:p w14:paraId="5C53F429"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Tumaco el plan de asistencia técnica estuvo dirigido a la MAST y a asesorías </w:t>
      </w:r>
      <w:proofErr w:type="spellStart"/>
      <w:r w:rsidRPr="00DB523C">
        <w:rPr>
          <w:rFonts w:asciiTheme="majorHAnsi" w:eastAsiaTheme="minorEastAsia" w:hAnsiTheme="majorHAnsi" w:cstheme="majorHAnsi"/>
          <w:sz w:val="22"/>
          <w:szCs w:val="22"/>
          <w:lang w:val="es-CO"/>
        </w:rPr>
        <w:t>espcíficas</w:t>
      </w:r>
      <w:proofErr w:type="spellEnd"/>
      <w:r w:rsidRPr="00DB523C">
        <w:rPr>
          <w:rFonts w:asciiTheme="majorHAnsi" w:eastAsiaTheme="minorEastAsia" w:hAnsiTheme="majorHAnsi" w:cstheme="majorHAnsi"/>
          <w:sz w:val="22"/>
          <w:szCs w:val="22"/>
          <w:lang w:val="es-CO"/>
        </w:rPr>
        <w:t xml:space="preserve"> a sus miembros en temas como el marco normativo de </w:t>
      </w:r>
      <w:proofErr w:type="spellStart"/>
      <w:r w:rsidRPr="00DB523C">
        <w:rPr>
          <w:rFonts w:asciiTheme="majorHAnsi" w:eastAsiaTheme="minorEastAsia" w:hAnsiTheme="majorHAnsi" w:cstheme="majorHAnsi"/>
          <w:sz w:val="22"/>
          <w:szCs w:val="22"/>
          <w:lang w:val="es-CO"/>
        </w:rPr>
        <w:t>AySB</w:t>
      </w:r>
      <w:proofErr w:type="spellEnd"/>
      <w:r w:rsidRPr="00DB523C">
        <w:rPr>
          <w:rFonts w:asciiTheme="majorHAnsi" w:eastAsiaTheme="minorEastAsia" w:hAnsiTheme="majorHAnsi" w:cstheme="majorHAnsi"/>
          <w:sz w:val="22"/>
          <w:szCs w:val="22"/>
          <w:lang w:val="es-CO"/>
        </w:rPr>
        <w:t xml:space="preserve"> en </w:t>
      </w:r>
      <w:proofErr w:type="gramStart"/>
      <w:r w:rsidRPr="00DB523C">
        <w:rPr>
          <w:rFonts w:asciiTheme="majorHAnsi" w:eastAsiaTheme="minorEastAsia" w:hAnsiTheme="majorHAnsi" w:cstheme="majorHAnsi"/>
          <w:sz w:val="22"/>
          <w:szCs w:val="22"/>
          <w:lang w:val="es-CO"/>
        </w:rPr>
        <w:t>la zonas rurales</w:t>
      </w:r>
      <w:proofErr w:type="gramEnd"/>
      <w:r w:rsidRPr="00DB523C">
        <w:rPr>
          <w:rFonts w:asciiTheme="majorHAnsi" w:eastAsiaTheme="minorEastAsia" w:hAnsiTheme="majorHAnsi" w:cstheme="majorHAnsi"/>
          <w:sz w:val="22"/>
          <w:szCs w:val="22"/>
          <w:lang w:val="es-CO"/>
        </w:rPr>
        <w:t xml:space="preserve">. Este trabajo tuvo como principal logro que tanto la administración pública como los demás miembros de la MAST estandarizaran </w:t>
      </w:r>
      <w:proofErr w:type="spellStart"/>
      <w:r w:rsidRPr="00DB523C">
        <w:rPr>
          <w:rFonts w:asciiTheme="majorHAnsi" w:eastAsiaTheme="minorEastAsia" w:hAnsiTheme="majorHAnsi" w:cstheme="majorHAnsi"/>
          <w:sz w:val="22"/>
          <w:szCs w:val="22"/>
          <w:lang w:val="es-CO"/>
        </w:rPr>
        <w:t>concePuertos</w:t>
      </w:r>
      <w:proofErr w:type="spellEnd"/>
      <w:r w:rsidRPr="00DB523C">
        <w:rPr>
          <w:rFonts w:asciiTheme="majorHAnsi" w:eastAsiaTheme="minorEastAsia" w:hAnsiTheme="majorHAnsi" w:cstheme="majorHAnsi"/>
          <w:sz w:val="22"/>
          <w:szCs w:val="22"/>
          <w:lang w:val="es-CO"/>
        </w:rPr>
        <w:t xml:space="preserve"> técnicos y de gestión de los servicios de </w:t>
      </w:r>
      <w:proofErr w:type="spellStart"/>
      <w:proofErr w:type="gramStart"/>
      <w:r w:rsidRPr="00DB523C">
        <w:rPr>
          <w:rFonts w:asciiTheme="majorHAnsi" w:eastAsiaTheme="minorEastAsia" w:hAnsiTheme="majorHAnsi" w:cstheme="majorHAnsi"/>
          <w:sz w:val="22"/>
          <w:szCs w:val="22"/>
          <w:lang w:val="es-CO"/>
        </w:rPr>
        <w:t>AySB</w:t>
      </w:r>
      <w:proofErr w:type="spellEnd"/>
      <w:r w:rsidRPr="00DB523C">
        <w:rPr>
          <w:rFonts w:asciiTheme="majorHAnsi" w:eastAsiaTheme="minorEastAsia" w:hAnsiTheme="majorHAnsi" w:cstheme="majorHAnsi"/>
          <w:sz w:val="22"/>
          <w:szCs w:val="22"/>
          <w:lang w:val="es-CO"/>
        </w:rPr>
        <w:t xml:space="preserve">  de</w:t>
      </w:r>
      <w:proofErr w:type="gramEnd"/>
      <w:r w:rsidRPr="00DB523C">
        <w:rPr>
          <w:rFonts w:asciiTheme="majorHAnsi" w:eastAsiaTheme="minorEastAsia" w:hAnsiTheme="majorHAnsi" w:cstheme="majorHAnsi"/>
          <w:sz w:val="22"/>
          <w:szCs w:val="22"/>
          <w:lang w:val="es-CO"/>
        </w:rPr>
        <w:t xml:space="preserve"> cara a normas como el Decreto 1898 de 2016 y la Resolución 844 del 2018 del MVCT. Así mismo, se realizó </w:t>
      </w:r>
      <w:r w:rsidRPr="00DB523C">
        <w:rPr>
          <w:rFonts w:asciiTheme="majorHAnsi" w:eastAsiaTheme="minorEastAsia" w:hAnsiTheme="majorHAnsi" w:cstheme="majorHAnsi"/>
          <w:sz w:val="22"/>
          <w:szCs w:val="22"/>
          <w:lang w:val="es-CO"/>
        </w:rPr>
        <w:lastRenderedPageBreak/>
        <w:t xml:space="preserve">acompañamiento a las reuniones y visitas a las dos (2) comunidades priorizadas donde PDA y Aguas de Tumaco tienen intervención WASH, se les acercó la institucionalidad a las comunidades y se promovieron acciones para la mejora de las condiciones en agua y saneamiento. </w:t>
      </w:r>
    </w:p>
    <w:p w14:paraId="1BCAB6D1" w14:textId="77777777" w:rsidR="00B82F14" w:rsidRPr="00DB523C" w:rsidRDefault="00B82F14" w:rsidP="00B82F14">
      <w:pPr>
        <w:jc w:val="both"/>
        <w:rPr>
          <w:rFonts w:asciiTheme="majorHAnsi" w:eastAsiaTheme="minorEastAsia" w:hAnsiTheme="majorHAnsi" w:cstheme="majorHAnsi"/>
          <w:sz w:val="22"/>
          <w:szCs w:val="22"/>
          <w:lang w:val="es-CO"/>
        </w:rPr>
      </w:pPr>
    </w:p>
    <w:p w14:paraId="4AD4354F"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Por otra parte, se logró gestionar con la Secretaría de Salud Municipal la revisión de casos de afecciones en piel asociadas al agua en la comunidad del </w:t>
      </w:r>
      <w:proofErr w:type="spellStart"/>
      <w:r w:rsidRPr="00DB523C">
        <w:rPr>
          <w:rFonts w:asciiTheme="majorHAnsi" w:eastAsiaTheme="minorEastAsia" w:hAnsiTheme="majorHAnsi" w:cstheme="majorHAnsi"/>
          <w:sz w:val="22"/>
          <w:szCs w:val="22"/>
          <w:lang w:val="es-CO"/>
        </w:rPr>
        <w:t>Ceibito</w:t>
      </w:r>
      <w:proofErr w:type="spellEnd"/>
      <w:r w:rsidRPr="00DB523C">
        <w:rPr>
          <w:rFonts w:asciiTheme="majorHAnsi" w:eastAsiaTheme="minorEastAsia" w:hAnsiTheme="majorHAnsi" w:cstheme="majorHAnsi"/>
          <w:sz w:val="22"/>
          <w:szCs w:val="22"/>
          <w:lang w:val="es-CO"/>
        </w:rPr>
        <w:t>. También se organizó una Jornada de Gestión Ambiental con participación de la Unidad de Gestión Ambiental de la Alcaldía en la que se recuperaron residuos y se fomentó el cuidado de las cuencas y se gestionó suministro de agua (a través de carro tanques de Aguas de Tumaco) a las comunidades que se encontraban en situación de emergencia por falta del líquido.</w:t>
      </w:r>
    </w:p>
    <w:p w14:paraId="4A0DF92E" w14:textId="77777777" w:rsidR="00B82F14" w:rsidRPr="00DB523C" w:rsidRDefault="00B82F14" w:rsidP="00B82F14">
      <w:pPr>
        <w:jc w:val="both"/>
        <w:rPr>
          <w:rFonts w:asciiTheme="majorHAnsi" w:eastAsiaTheme="minorEastAsia" w:hAnsiTheme="majorHAnsi" w:cstheme="majorHAnsi"/>
          <w:sz w:val="22"/>
          <w:szCs w:val="22"/>
          <w:lang w:val="es-CO"/>
        </w:rPr>
      </w:pPr>
    </w:p>
    <w:p w14:paraId="151D3F9E" w14:textId="77777777" w:rsidR="007D3E17" w:rsidRPr="00DB523C" w:rsidRDefault="007D3E17" w:rsidP="00B82F14">
      <w:pPr>
        <w:jc w:val="both"/>
        <w:rPr>
          <w:rFonts w:asciiTheme="majorHAnsi" w:eastAsiaTheme="minorEastAsia" w:hAnsiTheme="majorHAnsi" w:cstheme="majorHAnsi"/>
          <w:sz w:val="22"/>
          <w:szCs w:val="22"/>
          <w:lang w:val="es-CO"/>
        </w:rPr>
      </w:pPr>
    </w:p>
    <w:p w14:paraId="1E1E4513" w14:textId="77777777" w:rsidR="00B82F14" w:rsidRPr="00DB523C" w:rsidRDefault="00B82F14" w:rsidP="00B82F14">
      <w:pPr>
        <w:jc w:val="both"/>
        <w:rPr>
          <w:rFonts w:asciiTheme="majorHAnsi" w:eastAsiaTheme="minorEastAsia" w:hAnsiTheme="majorHAnsi" w:cstheme="majorHAnsi"/>
          <w:sz w:val="22"/>
          <w:szCs w:val="22"/>
          <w:lang w:val="es-CO"/>
        </w:rPr>
      </w:pPr>
      <w:bookmarkStart w:id="1" w:name="docs-internal-guid-b441af21-7fff-800f-f2"/>
      <w:bookmarkEnd w:id="1"/>
      <w:r w:rsidRPr="00B82F14">
        <w:rPr>
          <w:rFonts w:asciiTheme="majorHAnsi" w:eastAsiaTheme="minorEastAsia" w:hAnsiTheme="majorHAnsi" w:cstheme="majorHAnsi"/>
          <w:b/>
          <w:bCs/>
          <w:sz w:val="22"/>
          <w:szCs w:val="22"/>
          <w:lang w:val="es-CO"/>
        </w:rPr>
        <w:t>2. Promoción de prácticas clave de higiene</w:t>
      </w:r>
    </w:p>
    <w:p w14:paraId="0A4CB7FB" w14:textId="77777777" w:rsidR="00B82F14" w:rsidRPr="00B82F14" w:rsidRDefault="00B82F14" w:rsidP="00B82F14">
      <w:pPr>
        <w:jc w:val="both"/>
        <w:rPr>
          <w:rFonts w:asciiTheme="majorHAnsi" w:eastAsiaTheme="minorEastAsia" w:hAnsiTheme="majorHAnsi" w:cstheme="majorHAnsi"/>
          <w:b/>
          <w:bCs/>
          <w:sz w:val="22"/>
          <w:szCs w:val="22"/>
          <w:lang w:val="es-CO"/>
        </w:rPr>
      </w:pPr>
    </w:p>
    <w:p w14:paraId="3C3AD600"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2.1. Diagnóstico de prácticas clave de higiene</w:t>
      </w:r>
    </w:p>
    <w:p w14:paraId="38309238" w14:textId="77777777" w:rsidR="00B82F14" w:rsidRPr="00DB523C" w:rsidRDefault="00B82F14" w:rsidP="00B82F14">
      <w:pPr>
        <w:jc w:val="both"/>
        <w:rPr>
          <w:rFonts w:asciiTheme="majorHAnsi" w:eastAsiaTheme="minorEastAsia" w:hAnsiTheme="majorHAnsi" w:cstheme="majorHAnsi"/>
          <w:sz w:val="22"/>
          <w:szCs w:val="22"/>
          <w:lang w:val="es-CO"/>
        </w:rPr>
      </w:pPr>
    </w:p>
    <w:p w14:paraId="3A664E7A"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 xml:space="preserve">2.1.1. Elaboración de sobre Conocimientos, Actitudes y Prácticas (CAP) </w:t>
      </w:r>
    </w:p>
    <w:p w14:paraId="01DD79E3" w14:textId="77777777" w:rsidR="00B82F14" w:rsidRPr="00DB523C" w:rsidRDefault="00B82F14" w:rsidP="00B82F14">
      <w:pPr>
        <w:jc w:val="both"/>
        <w:rPr>
          <w:rFonts w:asciiTheme="majorHAnsi" w:eastAsiaTheme="minorEastAsia" w:hAnsiTheme="majorHAnsi" w:cstheme="majorHAnsi"/>
          <w:sz w:val="22"/>
          <w:szCs w:val="22"/>
          <w:lang w:val="es-CO"/>
        </w:rPr>
      </w:pPr>
    </w:p>
    <w:p w14:paraId="2899AB98"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lo que respecta al diagnóstico inicial en prácticas claves de higiene, en Puerto Asís se aplicaron ochenta y cinco (85) encuestas de Conocimientos, Actitudes y Prácticas (CAP), se realizaron cuatro (4) grupos focales y siete (7) entrevistas </w:t>
      </w:r>
      <w:proofErr w:type="spellStart"/>
      <w:r w:rsidRPr="00DB523C">
        <w:rPr>
          <w:rFonts w:asciiTheme="majorHAnsi" w:eastAsiaTheme="minorEastAsia" w:hAnsiTheme="majorHAnsi" w:cstheme="majorHAnsi"/>
          <w:sz w:val="22"/>
          <w:szCs w:val="22"/>
          <w:lang w:val="es-CO"/>
        </w:rPr>
        <w:t>semi-estructuradas</w:t>
      </w:r>
      <w:proofErr w:type="spellEnd"/>
      <w:r w:rsidRPr="00DB523C">
        <w:rPr>
          <w:rFonts w:asciiTheme="majorHAnsi" w:eastAsiaTheme="minorEastAsia" w:hAnsiTheme="majorHAnsi" w:cstheme="majorHAnsi"/>
          <w:sz w:val="22"/>
          <w:szCs w:val="22"/>
          <w:lang w:val="es-CO"/>
        </w:rPr>
        <w:t xml:space="preserve">, las cuales fueron aplicadas en todas las comunidades donde se realizaron acciones exceptuando Rivera II. Por su parte, en Tumaco se levantaron ciento veinte (120) encuestas CAPS, ocho (8) grupos focales y ocho (8) entrevistas </w:t>
      </w:r>
      <w:proofErr w:type="spellStart"/>
      <w:r w:rsidRPr="00DB523C">
        <w:rPr>
          <w:rFonts w:asciiTheme="majorHAnsi" w:eastAsiaTheme="minorEastAsia" w:hAnsiTheme="majorHAnsi" w:cstheme="majorHAnsi"/>
          <w:sz w:val="22"/>
          <w:szCs w:val="22"/>
          <w:lang w:val="es-CO"/>
        </w:rPr>
        <w:t>semi-estructuradas</w:t>
      </w:r>
      <w:proofErr w:type="spellEnd"/>
      <w:r w:rsidRPr="00DB523C">
        <w:rPr>
          <w:rFonts w:asciiTheme="majorHAnsi" w:eastAsiaTheme="minorEastAsia" w:hAnsiTheme="majorHAnsi" w:cstheme="majorHAnsi"/>
          <w:sz w:val="22"/>
          <w:szCs w:val="22"/>
          <w:lang w:val="es-CO"/>
        </w:rPr>
        <w:t xml:space="preserve"> aplicadas a las cuatro (4) comunidades de la intervención.</w:t>
      </w:r>
    </w:p>
    <w:p w14:paraId="2A58AD8E" w14:textId="77777777" w:rsidR="00B82F14" w:rsidRPr="00DB523C" w:rsidRDefault="00B82F14" w:rsidP="00B82F14">
      <w:pPr>
        <w:jc w:val="both"/>
        <w:rPr>
          <w:rFonts w:asciiTheme="majorHAnsi" w:eastAsiaTheme="minorEastAsia" w:hAnsiTheme="majorHAnsi" w:cstheme="majorHAnsi"/>
          <w:sz w:val="22"/>
          <w:szCs w:val="22"/>
          <w:lang w:val="es-CO"/>
        </w:rPr>
      </w:pPr>
    </w:p>
    <w:p w14:paraId="2706E812"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2.1.2. Levantamiento de línea base de comportamientos y/o reconocimiento de prácticas clave de higiene</w:t>
      </w:r>
    </w:p>
    <w:p w14:paraId="4F01B8F4" w14:textId="77777777" w:rsidR="00B82F14" w:rsidRPr="00DB523C" w:rsidRDefault="00B82F14" w:rsidP="00B82F14">
      <w:pPr>
        <w:jc w:val="both"/>
        <w:rPr>
          <w:rFonts w:asciiTheme="majorHAnsi" w:eastAsiaTheme="minorEastAsia" w:hAnsiTheme="majorHAnsi" w:cstheme="majorHAnsi"/>
          <w:b/>
          <w:sz w:val="22"/>
          <w:szCs w:val="22"/>
          <w:lang w:val="es-CO"/>
        </w:rPr>
      </w:pPr>
    </w:p>
    <w:p w14:paraId="10214E3F"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A partir de la aplicación de las encuestas </w:t>
      </w:r>
      <w:proofErr w:type="spellStart"/>
      <w:r w:rsidRPr="00DB523C">
        <w:rPr>
          <w:rFonts w:asciiTheme="majorHAnsi" w:eastAsiaTheme="minorEastAsia" w:hAnsiTheme="majorHAnsi" w:cstheme="majorHAnsi"/>
          <w:sz w:val="22"/>
          <w:szCs w:val="22"/>
          <w:lang w:val="es-CO"/>
        </w:rPr>
        <w:t>CAPs</w:t>
      </w:r>
      <w:proofErr w:type="spellEnd"/>
      <w:r w:rsidRPr="00DB523C">
        <w:rPr>
          <w:rFonts w:asciiTheme="majorHAnsi" w:eastAsiaTheme="minorEastAsia" w:hAnsiTheme="majorHAnsi" w:cstheme="majorHAnsi"/>
          <w:sz w:val="22"/>
          <w:szCs w:val="22"/>
          <w:lang w:val="es-CO"/>
        </w:rPr>
        <w:t>, los grupos focales y las entrevistas semiestructuradas en Puerto Asís, se obtuvieron los siguientes hallazgos:</w:t>
      </w:r>
    </w:p>
    <w:p w14:paraId="68C3860D" w14:textId="77777777" w:rsidR="00B82F14" w:rsidRPr="00DB523C" w:rsidRDefault="00B82F14" w:rsidP="00B82F14">
      <w:pPr>
        <w:jc w:val="both"/>
        <w:rPr>
          <w:rFonts w:asciiTheme="majorHAnsi" w:eastAsiaTheme="minorEastAsia" w:hAnsiTheme="majorHAnsi" w:cstheme="majorHAnsi"/>
          <w:sz w:val="22"/>
          <w:szCs w:val="22"/>
          <w:lang w:val="es-CO"/>
        </w:rPr>
      </w:pPr>
    </w:p>
    <w:p w14:paraId="2FFA7F49"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t>1. Lavado de manos:</w:t>
      </w:r>
      <w:r w:rsidRPr="00DB523C">
        <w:rPr>
          <w:rFonts w:asciiTheme="majorHAnsi" w:eastAsiaTheme="minorEastAsia" w:hAnsiTheme="majorHAnsi" w:cstheme="majorHAnsi"/>
          <w:sz w:val="22"/>
          <w:szCs w:val="22"/>
          <w:lang w:val="es-CO"/>
        </w:rPr>
        <w:t xml:space="preserve"> En la I.E. Rural Ecológica El </w:t>
      </w:r>
      <w:proofErr w:type="spellStart"/>
      <w:r w:rsidRPr="00DB523C">
        <w:rPr>
          <w:rFonts w:asciiTheme="majorHAnsi" w:eastAsiaTheme="minorEastAsia" w:hAnsiTheme="majorHAnsi" w:cstheme="majorHAnsi"/>
          <w:sz w:val="22"/>
          <w:szCs w:val="22"/>
          <w:lang w:val="es-CO"/>
        </w:rPr>
        <w:t>Cuembí</w:t>
      </w:r>
      <w:proofErr w:type="spellEnd"/>
      <w:r w:rsidRPr="00DB523C">
        <w:rPr>
          <w:rFonts w:asciiTheme="majorHAnsi" w:eastAsiaTheme="minorEastAsia" w:hAnsiTheme="majorHAnsi" w:cstheme="majorHAnsi"/>
          <w:sz w:val="22"/>
          <w:szCs w:val="22"/>
          <w:lang w:val="es-CO"/>
        </w:rPr>
        <w:t xml:space="preserve">, las niñas, niños y adolescentes demostraron tener conocimiento de la importancia del lavado de manos y de la conexión de esta práctica con la incidencia de enfermedades gastrointestinales. A pesar de ello, la práctica no está plenamente arraigada. En la I.E. Propia Bilingüe Intercultural Nasa Manuel Quintín Lame, no se evidencia un conocimiento profundo acerca de por qué es importante el lavado de manos, ni su relación con la diarrea y otras enfermedades. </w:t>
      </w:r>
    </w:p>
    <w:p w14:paraId="37F1CFD6" w14:textId="77777777" w:rsidR="00B82F14" w:rsidRPr="00DB523C" w:rsidRDefault="00B82F14" w:rsidP="00B82F14">
      <w:pPr>
        <w:jc w:val="both"/>
        <w:rPr>
          <w:rFonts w:asciiTheme="majorHAnsi" w:eastAsiaTheme="minorEastAsia" w:hAnsiTheme="majorHAnsi" w:cstheme="majorHAnsi"/>
          <w:sz w:val="22"/>
          <w:szCs w:val="22"/>
          <w:lang w:val="es-CO"/>
        </w:rPr>
      </w:pPr>
    </w:p>
    <w:p w14:paraId="52BF270C"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todas las comunidades, son las mujeres las que manifiestan en mayor proporción realizar el lavado de manos, teniendo en consideración que en sus comunidades ellas son las encargadas del hogar, por lo cual indican que al preparar alimentos o al atender </w:t>
      </w:r>
      <w:proofErr w:type="gramStart"/>
      <w:r w:rsidRPr="00DB523C">
        <w:rPr>
          <w:rFonts w:asciiTheme="majorHAnsi" w:eastAsiaTheme="minorEastAsia" w:hAnsiTheme="majorHAnsi" w:cstheme="majorHAnsi"/>
          <w:sz w:val="22"/>
          <w:szCs w:val="22"/>
          <w:lang w:val="es-CO"/>
        </w:rPr>
        <w:t>los niños y las niñas</w:t>
      </w:r>
      <w:proofErr w:type="gramEnd"/>
      <w:r w:rsidRPr="00DB523C">
        <w:rPr>
          <w:rFonts w:asciiTheme="majorHAnsi" w:eastAsiaTheme="minorEastAsia" w:hAnsiTheme="majorHAnsi" w:cstheme="majorHAnsi"/>
          <w:sz w:val="22"/>
          <w:szCs w:val="22"/>
          <w:lang w:val="es-CO"/>
        </w:rPr>
        <w:t xml:space="preserve"> siempre adoptan prácticas </w:t>
      </w:r>
      <w:r w:rsidRPr="00DB523C">
        <w:rPr>
          <w:rFonts w:asciiTheme="majorHAnsi" w:eastAsiaTheme="minorEastAsia" w:hAnsiTheme="majorHAnsi" w:cstheme="majorHAnsi"/>
          <w:sz w:val="22"/>
          <w:szCs w:val="22"/>
          <w:lang w:val="es-CO"/>
        </w:rPr>
        <w:lastRenderedPageBreak/>
        <w:t xml:space="preserve">de lavado. No </w:t>
      </w:r>
      <w:proofErr w:type="spellStart"/>
      <w:r w:rsidRPr="00DB523C">
        <w:rPr>
          <w:rFonts w:asciiTheme="majorHAnsi" w:eastAsiaTheme="minorEastAsia" w:hAnsiTheme="majorHAnsi" w:cstheme="majorHAnsi"/>
          <w:sz w:val="22"/>
          <w:szCs w:val="22"/>
          <w:lang w:val="es-CO"/>
        </w:rPr>
        <w:t>obstente</w:t>
      </w:r>
      <w:proofErr w:type="spellEnd"/>
      <w:r w:rsidRPr="00DB523C">
        <w:rPr>
          <w:rFonts w:asciiTheme="majorHAnsi" w:eastAsiaTheme="minorEastAsia" w:hAnsiTheme="majorHAnsi" w:cstheme="majorHAnsi"/>
          <w:sz w:val="22"/>
          <w:szCs w:val="22"/>
          <w:lang w:val="es-CO"/>
        </w:rPr>
        <w:t>, en las pocas casas que cuentan con algún tipo de letrina o de unidad sanitaria, el lugar de lavados de manos suele ser el mismo lugar donde se lava la ropa y en la mayoría de los casos se encuentra a más de 10 metros de distancia del hogar.</w:t>
      </w:r>
    </w:p>
    <w:p w14:paraId="0A49DD31" w14:textId="77777777" w:rsidR="00B82F14" w:rsidRPr="00DB523C" w:rsidRDefault="00B82F14" w:rsidP="00B82F14">
      <w:pPr>
        <w:jc w:val="both"/>
        <w:rPr>
          <w:rFonts w:asciiTheme="majorHAnsi" w:eastAsiaTheme="minorEastAsia" w:hAnsiTheme="majorHAnsi" w:cstheme="majorHAnsi"/>
          <w:sz w:val="22"/>
          <w:szCs w:val="22"/>
          <w:lang w:val="es-CO"/>
        </w:rPr>
      </w:pPr>
    </w:p>
    <w:p w14:paraId="4EB74E82"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el marco de la intervención en 6 comunidades y en 6 Instituciones educativas de cada comunidad se pegaron cerca de lavamanos carteles acrílicos de tamaño pliego con los pasos visibles y muy gráficos para el correcto lavado de manos, acciones que se enmarcaron dentro de la </w:t>
      </w:r>
      <w:proofErr w:type="spellStart"/>
      <w:r w:rsidRPr="00DB523C">
        <w:rPr>
          <w:rFonts w:asciiTheme="majorHAnsi" w:eastAsiaTheme="minorEastAsia" w:hAnsiTheme="majorHAnsi" w:cstheme="majorHAnsi"/>
          <w:sz w:val="22"/>
          <w:szCs w:val="22"/>
          <w:lang w:val="es-CO"/>
        </w:rPr>
        <w:t>estrategica</w:t>
      </w:r>
      <w:proofErr w:type="spellEnd"/>
      <w:r w:rsidRPr="00DB523C">
        <w:rPr>
          <w:rFonts w:asciiTheme="majorHAnsi" w:eastAsiaTheme="minorEastAsia" w:hAnsiTheme="majorHAnsi" w:cstheme="majorHAnsi"/>
          <w:sz w:val="22"/>
          <w:szCs w:val="22"/>
          <w:lang w:val="es-CO"/>
        </w:rPr>
        <w:t xml:space="preserve"> de promoción de prácticas clave de higiene lo </w:t>
      </w:r>
      <w:proofErr w:type="spellStart"/>
      <w:r w:rsidRPr="00DB523C">
        <w:rPr>
          <w:rFonts w:asciiTheme="majorHAnsi" w:eastAsiaTheme="minorEastAsia" w:hAnsiTheme="majorHAnsi" w:cstheme="majorHAnsi"/>
          <w:sz w:val="22"/>
          <w:szCs w:val="22"/>
          <w:lang w:val="es-CO"/>
        </w:rPr>
        <w:t>incluia</w:t>
      </w:r>
      <w:proofErr w:type="spellEnd"/>
      <w:r w:rsidRPr="00DB523C">
        <w:rPr>
          <w:rFonts w:asciiTheme="majorHAnsi" w:eastAsiaTheme="minorEastAsia" w:hAnsiTheme="majorHAnsi" w:cstheme="majorHAnsi"/>
          <w:sz w:val="22"/>
          <w:szCs w:val="22"/>
          <w:lang w:val="es-CO"/>
        </w:rPr>
        <w:t xml:space="preserve"> capacitación, acceso a </w:t>
      </w:r>
      <w:proofErr w:type="gramStart"/>
      <w:r w:rsidRPr="00DB523C">
        <w:rPr>
          <w:rFonts w:asciiTheme="majorHAnsi" w:eastAsiaTheme="minorEastAsia" w:hAnsiTheme="majorHAnsi" w:cstheme="majorHAnsi"/>
          <w:sz w:val="22"/>
          <w:szCs w:val="22"/>
          <w:lang w:val="es-CO"/>
        </w:rPr>
        <w:t>información  y</w:t>
      </w:r>
      <w:proofErr w:type="gramEnd"/>
      <w:r w:rsidRPr="00DB523C">
        <w:rPr>
          <w:rFonts w:asciiTheme="majorHAnsi" w:eastAsiaTheme="minorEastAsia" w:hAnsiTheme="majorHAnsi" w:cstheme="majorHAnsi"/>
          <w:sz w:val="22"/>
          <w:szCs w:val="22"/>
          <w:lang w:val="es-CO"/>
        </w:rPr>
        <w:t xml:space="preserve"> disponibilidad de la infraestructura. </w:t>
      </w:r>
    </w:p>
    <w:p w14:paraId="694BA36C" w14:textId="77777777" w:rsidR="00B82F14" w:rsidRPr="00DB523C" w:rsidRDefault="00B82F14" w:rsidP="00B82F14">
      <w:pPr>
        <w:jc w:val="both"/>
        <w:rPr>
          <w:rFonts w:asciiTheme="majorHAnsi" w:eastAsiaTheme="minorEastAsia" w:hAnsiTheme="majorHAnsi" w:cstheme="majorHAnsi"/>
          <w:sz w:val="22"/>
          <w:szCs w:val="22"/>
          <w:lang w:val="es-CO"/>
        </w:rPr>
      </w:pPr>
    </w:p>
    <w:p w14:paraId="15C94A0B"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t>2. Manejo del agua en el punto:</w:t>
      </w:r>
      <w:r w:rsidRPr="00DB523C">
        <w:rPr>
          <w:rFonts w:asciiTheme="majorHAnsi" w:eastAsiaTheme="minorEastAsia" w:hAnsiTheme="majorHAnsi" w:cstheme="majorHAnsi"/>
          <w:sz w:val="22"/>
          <w:szCs w:val="22"/>
          <w:lang w:val="es-CO"/>
        </w:rPr>
        <w:t xml:space="preserve"> En la I.E. Rural Ecológica El </w:t>
      </w:r>
      <w:proofErr w:type="spellStart"/>
      <w:r w:rsidRPr="00DB523C">
        <w:rPr>
          <w:rFonts w:asciiTheme="majorHAnsi" w:eastAsiaTheme="minorEastAsia" w:hAnsiTheme="majorHAnsi" w:cstheme="majorHAnsi"/>
          <w:sz w:val="22"/>
          <w:szCs w:val="22"/>
          <w:lang w:val="es-CO"/>
        </w:rPr>
        <w:t>Cuembí</w:t>
      </w:r>
      <w:proofErr w:type="spellEnd"/>
      <w:r w:rsidRPr="00DB523C">
        <w:rPr>
          <w:rFonts w:asciiTheme="majorHAnsi" w:eastAsiaTheme="minorEastAsia" w:hAnsiTheme="majorHAnsi" w:cstheme="majorHAnsi"/>
          <w:sz w:val="22"/>
          <w:szCs w:val="22"/>
          <w:lang w:val="es-CO"/>
        </w:rPr>
        <w:t xml:space="preserve"> </w:t>
      </w:r>
      <w:proofErr w:type="gramStart"/>
      <w:r w:rsidRPr="00DB523C">
        <w:rPr>
          <w:rFonts w:asciiTheme="majorHAnsi" w:eastAsiaTheme="minorEastAsia" w:hAnsiTheme="majorHAnsi" w:cstheme="majorHAnsi"/>
          <w:sz w:val="22"/>
          <w:szCs w:val="22"/>
          <w:lang w:val="es-CO"/>
        </w:rPr>
        <w:t>los niños y las niñas</w:t>
      </w:r>
      <w:proofErr w:type="gramEnd"/>
      <w:r w:rsidRPr="00DB523C">
        <w:rPr>
          <w:rFonts w:asciiTheme="majorHAnsi" w:eastAsiaTheme="minorEastAsia" w:hAnsiTheme="majorHAnsi" w:cstheme="majorHAnsi"/>
          <w:sz w:val="22"/>
          <w:szCs w:val="22"/>
          <w:lang w:val="es-CO"/>
        </w:rPr>
        <w:t xml:space="preserve"> indican que en el colegio el agua que se consume es tratada por un sistema de potabilización. En el I.E. Propia Bilingüe Intercultural Nasa Manuel Quintín Lame no tienen sistema de abastecimiento de agua. La comunidad tenía uno que no contaba con ningún tipo de pretratamiento y confiaba en que el agua era inofensiva, por lo que no la filtraba ni procedía a hervirla. Mediante el estudio de calidad de agua se observó alta presencia de coliformes libres y totales. En las demás comunidades el agua no suele tener ningún pretratamiento antes de ser consumida y, aunque existe la práctica de hervirla, varias personas expresaron que la espera a que se enfríe hace que prefieran el agua cruda. </w:t>
      </w:r>
    </w:p>
    <w:p w14:paraId="662A395F" w14:textId="77777777" w:rsidR="00B82F14" w:rsidRPr="00DB523C" w:rsidRDefault="00B82F14" w:rsidP="00B82F14">
      <w:pPr>
        <w:jc w:val="both"/>
        <w:rPr>
          <w:rFonts w:asciiTheme="majorHAnsi" w:eastAsiaTheme="minorEastAsia" w:hAnsiTheme="majorHAnsi" w:cstheme="majorHAnsi"/>
          <w:sz w:val="22"/>
          <w:szCs w:val="22"/>
          <w:lang w:val="es-CO"/>
        </w:rPr>
      </w:pPr>
    </w:p>
    <w:p w14:paraId="7CE7E63F"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t>3. Manejo de excretas:</w:t>
      </w:r>
      <w:r w:rsidRPr="00DB523C">
        <w:rPr>
          <w:rFonts w:asciiTheme="majorHAnsi" w:eastAsiaTheme="minorEastAsia" w:hAnsiTheme="majorHAnsi" w:cstheme="majorHAnsi"/>
          <w:sz w:val="22"/>
          <w:szCs w:val="22"/>
          <w:lang w:val="es-CO"/>
        </w:rPr>
        <w:t xml:space="preserve"> En las dos I.E. que cuentan con instalaciones sanitarias </w:t>
      </w:r>
      <w:proofErr w:type="gramStart"/>
      <w:r w:rsidRPr="00DB523C">
        <w:rPr>
          <w:rFonts w:asciiTheme="majorHAnsi" w:eastAsiaTheme="minorEastAsia" w:hAnsiTheme="majorHAnsi" w:cstheme="majorHAnsi"/>
          <w:sz w:val="22"/>
          <w:szCs w:val="22"/>
          <w:lang w:val="es-CO"/>
        </w:rPr>
        <w:t>los niños y las niñas</w:t>
      </w:r>
      <w:proofErr w:type="gramEnd"/>
      <w:r w:rsidRPr="00DB523C">
        <w:rPr>
          <w:rFonts w:asciiTheme="majorHAnsi" w:eastAsiaTheme="minorEastAsia" w:hAnsiTheme="majorHAnsi" w:cstheme="majorHAnsi"/>
          <w:sz w:val="22"/>
          <w:szCs w:val="22"/>
          <w:lang w:val="es-CO"/>
        </w:rPr>
        <w:t xml:space="preserve"> señalan que las mismas no siempre se encuentran limpias y que presentan malos olores. En las comunidades, las mayoría de las casas </w:t>
      </w:r>
      <w:proofErr w:type="gramStart"/>
      <w:r w:rsidRPr="00DB523C">
        <w:rPr>
          <w:rFonts w:asciiTheme="majorHAnsi" w:eastAsiaTheme="minorEastAsia" w:hAnsiTheme="majorHAnsi" w:cstheme="majorHAnsi"/>
          <w:sz w:val="22"/>
          <w:szCs w:val="22"/>
          <w:lang w:val="es-CO"/>
        </w:rPr>
        <w:t>cuentan  letrinas</w:t>
      </w:r>
      <w:proofErr w:type="gramEnd"/>
      <w:r w:rsidRPr="00DB523C">
        <w:rPr>
          <w:rFonts w:asciiTheme="majorHAnsi" w:eastAsiaTheme="minorEastAsia" w:hAnsiTheme="majorHAnsi" w:cstheme="majorHAnsi"/>
          <w:sz w:val="22"/>
          <w:szCs w:val="22"/>
          <w:lang w:val="es-CO"/>
        </w:rPr>
        <w:t xml:space="preserve"> no mejoradas. Sin embargo, la práctica de defecación a campo abierto por falta de soluciones de saneamiento es generalizada. En visita ocular se pudo encontró que las letrinas se encontraban limpias y la presencia de moscas y otros vectores no resultó evidente. No obstante, se evidenció que la comunidad no reconoce la relación que existe entre el manejo de las excretas y enfermedades como la diarrea, las rutas de contagio y la importancia de la limpieza de los baños. La defecación a campo abierta es común, principalmente en los adolescentes hombres y los adultos hombres quienes confiesan realizarla cuando se encuentran en jornadas de trabajo en el campo.</w:t>
      </w:r>
    </w:p>
    <w:p w14:paraId="6778FEF0" w14:textId="77777777" w:rsidR="00B82F14" w:rsidRPr="00DB523C" w:rsidRDefault="00B82F14" w:rsidP="00B82F14">
      <w:pPr>
        <w:jc w:val="both"/>
        <w:rPr>
          <w:rFonts w:asciiTheme="majorHAnsi" w:eastAsiaTheme="minorEastAsia" w:hAnsiTheme="majorHAnsi" w:cstheme="majorHAnsi"/>
          <w:sz w:val="22"/>
          <w:szCs w:val="22"/>
          <w:lang w:val="es-CO"/>
        </w:rPr>
      </w:pPr>
    </w:p>
    <w:p w14:paraId="27D9275D"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t xml:space="preserve">4. Higiene Menstrual: </w:t>
      </w:r>
      <w:r w:rsidRPr="00DB523C">
        <w:rPr>
          <w:rFonts w:asciiTheme="majorHAnsi" w:eastAsiaTheme="minorEastAsia" w:hAnsiTheme="majorHAnsi" w:cstheme="majorHAnsi"/>
          <w:sz w:val="22"/>
          <w:szCs w:val="22"/>
          <w:lang w:val="es-CO"/>
        </w:rPr>
        <w:t>El conocimiento alrededor acerca de por qué sucede la menstruación, de sus efectos y del peligro de no tener capacidades para Manejo de </w:t>
      </w:r>
      <w:r w:rsidRPr="00DB523C">
        <w:rPr>
          <w:rFonts w:asciiTheme="majorHAnsi" w:eastAsiaTheme="minorEastAsia" w:hAnsiTheme="majorHAnsi" w:cstheme="majorHAnsi"/>
          <w:bCs/>
          <w:sz w:val="22"/>
          <w:szCs w:val="22"/>
          <w:lang w:val="es-CO"/>
        </w:rPr>
        <w:t>Higiene Menstrual</w:t>
      </w:r>
      <w:r w:rsidRPr="00DB523C" w:rsidDel="00797F79">
        <w:rPr>
          <w:rFonts w:asciiTheme="majorHAnsi" w:eastAsiaTheme="minorEastAsia" w:hAnsiTheme="majorHAnsi" w:cstheme="majorHAnsi"/>
          <w:sz w:val="22"/>
          <w:szCs w:val="22"/>
          <w:lang w:val="es-CO"/>
        </w:rPr>
        <w:t xml:space="preserve"> </w:t>
      </w:r>
      <w:r w:rsidRPr="00DB523C">
        <w:rPr>
          <w:rFonts w:asciiTheme="majorHAnsi" w:eastAsiaTheme="minorEastAsia" w:hAnsiTheme="majorHAnsi" w:cstheme="majorHAnsi"/>
          <w:sz w:val="22"/>
          <w:szCs w:val="22"/>
          <w:lang w:val="es-CO"/>
        </w:rPr>
        <w:t xml:space="preserve">(MHM) son precarios. Lo anterior tiene como efecto un alto grado de mitificación sobre la menstruación y todos los factores biológicos, sociales y sexuales que esta representa. Esta situación se observa en calificativos sobre la menstruación como “es sangre mala”, “es sangre podrida” o declaraciones en las que se atribuye que “si se va a un río donde hay un arcoíris se puede quedar embarazada”. </w:t>
      </w:r>
    </w:p>
    <w:p w14:paraId="50C7DD05" w14:textId="77777777" w:rsidR="00B82F14" w:rsidRPr="00DB523C" w:rsidRDefault="00B82F14" w:rsidP="00B82F14">
      <w:pPr>
        <w:jc w:val="both"/>
        <w:rPr>
          <w:rFonts w:asciiTheme="majorHAnsi" w:eastAsiaTheme="minorEastAsia" w:hAnsiTheme="majorHAnsi" w:cstheme="majorHAnsi"/>
          <w:sz w:val="22"/>
          <w:szCs w:val="22"/>
          <w:lang w:val="es-CO"/>
        </w:rPr>
      </w:pPr>
    </w:p>
    <w:p w14:paraId="1E76F889"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Así mismo, las niñas que no han tenido la menarquia no se les habla sobre tal hecho y en las familias hablarlo es un tema tabú que solo puede ser tratado por mujeres. En la comunidad se señala que se puede acceder con facilidad a compresas desechables, tampones y productos de aseo íntimo. La comunidad Nasa tiene su propio manejo y cosmovisión de la menstruación y son las mujeres quienes le explican a las niñas y adolescentes el manejo al respecto, mientras que los mayores explican a los hombres algunos </w:t>
      </w:r>
      <w:proofErr w:type="spellStart"/>
      <w:r w:rsidRPr="00DB523C">
        <w:rPr>
          <w:rFonts w:asciiTheme="majorHAnsi" w:eastAsiaTheme="minorEastAsia" w:hAnsiTheme="majorHAnsi" w:cstheme="majorHAnsi"/>
          <w:sz w:val="22"/>
          <w:szCs w:val="22"/>
          <w:lang w:val="es-CO"/>
        </w:rPr>
        <w:t>concePuertos</w:t>
      </w:r>
      <w:proofErr w:type="spellEnd"/>
      <w:r w:rsidRPr="00DB523C">
        <w:rPr>
          <w:rFonts w:asciiTheme="majorHAnsi" w:eastAsiaTheme="minorEastAsia" w:hAnsiTheme="majorHAnsi" w:cstheme="majorHAnsi"/>
          <w:sz w:val="22"/>
          <w:szCs w:val="22"/>
          <w:lang w:val="es-CO"/>
        </w:rPr>
        <w:t xml:space="preserve"> sobre la menstruación.</w:t>
      </w:r>
    </w:p>
    <w:p w14:paraId="552972F0" w14:textId="77777777" w:rsidR="00B82F14" w:rsidRPr="00DB523C" w:rsidRDefault="00B82F14" w:rsidP="00B82F14">
      <w:pPr>
        <w:jc w:val="both"/>
        <w:rPr>
          <w:rFonts w:asciiTheme="majorHAnsi" w:eastAsiaTheme="minorEastAsia" w:hAnsiTheme="majorHAnsi" w:cstheme="majorHAnsi"/>
          <w:sz w:val="22"/>
          <w:szCs w:val="22"/>
          <w:lang w:val="es-CO"/>
        </w:rPr>
      </w:pPr>
    </w:p>
    <w:p w14:paraId="322B52DB"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lastRenderedPageBreak/>
        <w:t xml:space="preserve">En términos globales, en los talleres de higiene menstrual se incluyó la participación de hombres adolescentes, con el fin de ir derribando tabúes, mitos y generar un entorno de respeto y de empatía. </w:t>
      </w:r>
      <w:proofErr w:type="gramStart"/>
      <w:r w:rsidRPr="00DB523C">
        <w:rPr>
          <w:rFonts w:asciiTheme="majorHAnsi" w:eastAsiaTheme="minorEastAsia" w:hAnsiTheme="majorHAnsi" w:cstheme="majorHAnsi"/>
          <w:sz w:val="22"/>
          <w:szCs w:val="22"/>
          <w:lang w:val="es-CO"/>
        </w:rPr>
        <w:t>Además</w:t>
      </w:r>
      <w:proofErr w:type="gramEnd"/>
      <w:r w:rsidRPr="00DB523C">
        <w:rPr>
          <w:rFonts w:asciiTheme="majorHAnsi" w:eastAsiaTheme="minorEastAsia" w:hAnsiTheme="majorHAnsi" w:cstheme="majorHAnsi"/>
          <w:sz w:val="22"/>
          <w:szCs w:val="22"/>
          <w:lang w:val="es-CO"/>
        </w:rPr>
        <w:t xml:space="preserve"> se invitaron niñas en edad </w:t>
      </w:r>
      <w:proofErr w:type="spellStart"/>
      <w:r w:rsidRPr="00DB523C">
        <w:rPr>
          <w:rFonts w:asciiTheme="majorHAnsi" w:eastAsiaTheme="minorEastAsia" w:hAnsiTheme="majorHAnsi" w:cstheme="majorHAnsi"/>
          <w:sz w:val="22"/>
          <w:szCs w:val="22"/>
          <w:lang w:val="es-CO"/>
        </w:rPr>
        <w:t>premestrual</w:t>
      </w:r>
      <w:proofErr w:type="spellEnd"/>
      <w:r w:rsidRPr="00DB523C">
        <w:rPr>
          <w:rFonts w:asciiTheme="majorHAnsi" w:eastAsiaTheme="minorEastAsia" w:hAnsiTheme="majorHAnsi" w:cstheme="majorHAnsi"/>
          <w:sz w:val="22"/>
          <w:szCs w:val="22"/>
          <w:lang w:val="es-CO"/>
        </w:rPr>
        <w:t xml:space="preserve">, toda vez que son ellas las que más requieren conocimientos sobre la menstruación y los cambios asociadas a estas y que no significa indefectiblemente el dejar de ser niña. Por otra parte, en los talleres de higiene y aseo se hizo énfasis en que la obligación del aseo no correspondía solo a la mujer sino de todos en el hogar y era importante la inclusión de </w:t>
      </w:r>
      <w:proofErr w:type="gramStart"/>
      <w:r w:rsidRPr="00DB523C">
        <w:rPr>
          <w:rFonts w:asciiTheme="majorHAnsi" w:eastAsiaTheme="minorEastAsia" w:hAnsiTheme="majorHAnsi" w:cstheme="majorHAnsi"/>
          <w:sz w:val="22"/>
          <w:szCs w:val="22"/>
          <w:lang w:val="es-CO"/>
        </w:rPr>
        <w:t>los niños y niñas</w:t>
      </w:r>
      <w:proofErr w:type="gramEnd"/>
      <w:r w:rsidRPr="00DB523C">
        <w:rPr>
          <w:rFonts w:asciiTheme="majorHAnsi" w:eastAsiaTheme="minorEastAsia" w:hAnsiTheme="majorHAnsi" w:cstheme="majorHAnsi"/>
          <w:sz w:val="22"/>
          <w:szCs w:val="22"/>
          <w:lang w:val="es-CO"/>
        </w:rPr>
        <w:t xml:space="preserve"> en algunas tareas del hogar según sus capacidades. Como resultado, después de haber sido utilizado en los últimos talleres, el sitio comunitario se limpiaba con la ayuda de los hombres.</w:t>
      </w:r>
    </w:p>
    <w:p w14:paraId="43166417" w14:textId="77777777" w:rsidR="00B82F14" w:rsidRPr="00DB523C" w:rsidRDefault="00B82F14" w:rsidP="00B82F14">
      <w:pPr>
        <w:jc w:val="both"/>
        <w:rPr>
          <w:rFonts w:asciiTheme="majorHAnsi" w:eastAsiaTheme="minorEastAsia" w:hAnsiTheme="majorHAnsi" w:cstheme="majorHAnsi"/>
          <w:sz w:val="22"/>
          <w:szCs w:val="22"/>
          <w:lang w:val="es-CO"/>
        </w:rPr>
      </w:pPr>
    </w:p>
    <w:p w14:paraId="4D0A999A"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el municipio de Tumaco la aplicación de las encuestas </w:t>
      </w:r>
      <w:proofErr w:type="spellStart"/>
      <w:r w:rsidRPr="00DB523C">
        <w:rPr>
          <w:rFonts w:asciiTheme="majorHAnsi" w:eastAsiaTheme="minorEastAsia" w:hAnsiTheme="majorHAnsi" w:cstheme="majorHAnsi"/>
          <w:sz w:val="22"/>
          <w:szCs w:val="22"/>
          <w:lang w:val="es-CO"/>
        </w:rPr>
        <w:t>CAPs</w:t>
      </w:r>
      <w:proofErr w:type="spellEnd"/>
      <w:r w:rsidRPr="00DB523C">
        <w:rPr>
          <w:rFonts w:asciiTheme="majorHAnsi" w:eastAsiaTheme="minorEastAsia" w:hAnsiTheme="majorHAnsi" w:cstheme="majorHAnsi"/>
          <w:sz w:val="22"/>
          <w:szCs w:val="22"/>
          <w:lang w:val="es-CO"/>
        </w:rPr>
        <w:t xml:space="preserve"> arrojó los siguientes resultados:</w:t>
      </w:r>
    </w:p>
    <w:p w14:paraId="2AB37B38" w14:textId="77777777" w:rsidR="00B82F14" w:rsidRPr="00DB523C" w:rsidRDefault="00B82F14" w:rsidP="00B82F14">
      <w:pPr>
        <w:jc w:val="both"/>
        <w:rPr>
          <w:rFonts w:asciiTheme="majorHAnsi" w:eastAsiaTheme="minorEastAsia" w:hAnsiTheme="majorHAnsi" w:cstheme="majorHAnsi"/>
          <w:sz w:val="22"/>
          <w:szCs w:val="22"/>
          <w:lang w:val="es-CO"/>
        </w:rPr>
      </w:pPr>
    </w:p>
    <w:p w14:paraId="428AD7C1"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t>1. Sanidad e higiene:</w:t>
      </w:r>
      <w:r w:rsidRPr="00DB523C">
        <w:rPr>
          <w:rFonts w:asciiTheme="majorHAnsi" w:eastAsiaTheme="minorEastAsia" w:hAnsiTheme="majorHAnsi" w:cstheme="majorHAnsi"/>
          <w:sz w:val="22"/>
          <w:szCs w:val="22"/>
          <w:lang w:val="es-CO"/>
        </w:rPr>
        <w:t xml:space="preserve"> La percepción frente a estos temas está relacionada con la presentación personal y el cuidado de las manos, seguida de la limpieza de la casa. Poco se relaciona con el manejo de excretas o residuos sólidos. Existe conciencia de que la sanidad e higiene influyen en la salud de las personas y que lavarse las manos hace parte fundamental de esta práctica.</w:t>
      </w:r>
    </w:p>
    <w:p w14:paraId="6383DABB" w14:textId="77777777" w:rsidR="00B82F14" w:rsidRPr="00DB523C" w:rsidRDefault="00B82F14" w:rsidP="00B82F14">
      <w:pPr>
        <w:jc w:val="both"/>
        <w:rPr>
          <w:rFonts w:asciiTheme="majorHAnsi" w:eastAsiaTheme="minorEastAsia" w:hAnsiTheme="majorHAnsi" w:cstheme="majorHAnsi"/>
          <w:sz w:val="22"/>
          <w:szCs w:val="22"/>
          <w:lang w:val="es-CO"/>
        </w:rPr>
      </w:pPr>
    </w:p>
    <w:p w14:paraId="546B2D0C"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t>2. Lavado de manos:</w:t>
      </w:r>
      <w:r w:rsidRPr="00DB523C">
        <w:rPr>
          <w:rFonts w:asciiTheme="majorHAnsi" w:eastAsiaTheme="minorEastAsia" w:hAnsiTheme="majorHAnsi" w:cstheme="majorHAnsi"/>
          <w:sz w:val="22"/>
          <w:szCs w:val="22"/>
          <w:lang w:val="es-CO"/>
        </w:rPr>
        <w:t xml:space="preserve"> El lavado de manos constituyó una de las respuestas más relevantes registradas, pues las personas reconocen su importancia después de usar la letrina y antes de preparar los alimentos. La falta de buenas prácticas es asociada con el tratamiento de las basuras, las aguas residuales y el mal olor. Sin </w:t>
      </w:r>
      <w:proofErr w:type="spellStart"/>
      <w:r w:rsidRPr="00DB523C">
        <w:rPr>
          <w:rFonts w:asciiTheme="majorHAnsi" w:eastAsiaTheme="minorEastAsia" w:hAnsiTheme="majorHAnsi" w:cstheme="majorHAnsi"/>
          <w:sz w:val="22"/>
          <w:szCs w:val="22"/>
          <w:lang w:val="es-CO"/>
        </w:rPr>
        <w:t>emargo</w:t>
      </w:r>
      <w:proofErr w:type="spellEnd"/>
      <w:r w:rsidRPr="00DB523C">
        <w:rPr>
          <w:rFonts w:asciiTheme="majorHAnsi" w:eastAsiaTheme="minorEastAsia" w:hAnsiTheme="majorHAnsi" w:cstheme="majorHAnsi"/>
          <w:sz w:val="22"/>
          <w:szCs w:val="22"/>
          <w:lang w:val="es-CO"/>
        </w:rPr>
        <w:t>, a nivel general no se reporta la defecación a cielo abierto como un problema. La diarrea está relacionada con el consumo de agua no tratada, pero en poca medida con el lavado de manos. Para prevenirla, las personas manifiestan optar por tomar agua limpia y la preparación adecuada de las comidas.</w:t>
      </w:r>
    </w:p>
    <w:p w14:paraId="2EABFB87" w14:textId="77777777" w:rsidR="00B82F14" w:rsidRPr="00DB523C" w:rsidRDefault="00B82F14" w:rsidP="00B82F14">
      <w:pPr>
        <w:jc w:val="both"/>
        <w:rPr>
          <w:rFonts w:asciiTheme="majorHAnsi" w:eastAsiaTheme="minorEastAsia" w:hAnsiTheme="majorHAnsi" w:cstheme="majorHAnsi"/>
          <w:sz w:val="22"/>
          <w:szCs w:val="22"/>
          <w:lang w:val="es-CO"/>
        </w:rPr>
      </w:pPr>
    </w:p>
    <w:p w14:paraId="16DD3F8A"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Sólo se reportan un 22% de casos de diarrea en </w:t>
      </w:r>
      <w:proofErr w:type="gramStart"/>
      <w:r w:rsidRPr="00DB523C">
        <w:rPr>
          <w:rFonts w:asciiTheme="majorHAnsi" w:eastAsiaTheme="minorEastAsia" w:hAnsiTheme="majorHAnsi" w:cstheme="majorHAnsi"/>
          <w:sz w:val="22"/>
          <w:szCs w:val="22"/>
          <w:lang w:val="es-CO"/>
        </w:rPr>
        <w:t>niños y niñas</w:t>
      </w:r>
      <w:proofErr w:type="gramEnd"/>
      <w:r w:rsidRPr="00DB523C">
        <w:rPr>
          <w:rFonts w:asciiTheme="majorHAnsi" w:eastAsiaTheme="minorEastAsia" w:hAnsiTheme="majorHAnsi" w:cstheme="majorHAnsi"/>
          <w:sz w:val="22"/>
          <w:szCs w:val="22"/>
          <w:lang w:val="es-CO"/>
        </w:rPr>
        <w:t xml:space="preserve">. La población </w:t>
      </w:r>
      <w:proofErr w:type="spellStart"/>
      <w:r w:rsidRPr="00DB523C">
        <w:rPr>
          <w:rFonts w:asciiTheme="majorHAnsi" w:eastAsiaTheme="minorEastAsia" w:hAnsiTheme="majorHAnsi" w:cstheme="majorHAnsi"/>
          <w:sz w:val="22"/>
          <w:szCs w:val="22"/>
          <w:lang w:val="es-CO"/>
        </w:rPr>
        <w:t>manifesta</w:t>
      </w:r>
      <w:proofErr w:type="spellEnd"/>
      <w:r w:rsidRPr="00DB523C">
        <w:rPr>
          <w:rFonts w:asciiTheme="majorHAnsi" w:eastAsiaTheme="minorEastAsia" w:hAnsiTheme="majorHAnsi" w:cstheme="majorHAnsi"/>
          <w:sz w:val="22"/>
          <w:szCs w:val="22"/>
          <w:lang w:val="es-CO"/>
        </w:rPr>
        <w:t xml:space="preserve"> el brote de un virus en el momento de la aplicación de la encuesta. Para el tratamiento, en un alto porcentaje, las personas no recurren al médico sino al farmaceuta de la zona. En el caso de las mujeres, las mismas manifiestan haber recibido una capacitación sobre lavado de manos, al menos 1 vez al año, ejecutada por </w:t>
      </w:r>
      <w:proofErr w:type="spellStart"/>
      <w:r w:rsidRPr="00DB523C">
        <w:rPr>
          <w:rFonts w:asciiTheme="majorHAnsi" w:eastAsiaTheme="minorEastAsia" w:hAnsiTheme="majorHAnsi" w:cstheme="majorHAnsi"/>
          <w:sz w:val="22"/>
          <w:szCs w:val="22"/>
          <w:lang w:val="es-CO"/>
        </w:rPr>
        <w:t>ONG´s</w:t>
      </w:r>
      <w:proofErr w:type="spellEnd"/>
      <w:r w:rsidRPr="00DB523C">
        <w:rPr>
          <w:rFonts w:asciiTheme="majorHAnsi" w:eastAsiaTheme="minorEastAsia" w:hAnsiTheme="majorHAnsi" w:cstheme="majorHAnsi"/>
          <w:sz w:val="22"/>
          <w:szCs w:val="22"/>
          <w:lang w:val="es-CO"/>
        </w:rPr>
        <w:t xml:space="preserve"> y promotoras (es) de salud.</w:t>
      </w:r>
    </w:p>
    <w:p w14:paraId="40DB4E46" w14:textId="77777777" w:rsidR="00B82F14" w:rsidRPr="00DB523C" w:rsidRDefault="00B82F14" w:rsidP="00B82F14">
      <w:pPr>
        <w:jc w:val="both"/>
        <w:rPr>
          <w:rFonts w:asciiTheme="majorHAnsi" w:eastAsiaTheme="minorEastAsia" w:hAnsiTheme="majorHAnsi" w:cstheme="majorHAnsi"/>
          <w:sz w:val="22"/>
          <w:szCs w:val="22"/>
          <w:lang w:val="es-CO"/>
        </w:rPr>
      </w:pPr>
    </w:p>
    <w:p w14:paraId="3856B5A9"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t xml:space="preserve">3. Manejo de agua de consumo: </w:t>
      </w:r>
      <w:r w:rsidRPr="00DB523C">
        <w:rPr>
          <w:rFonts w:asciiTheme="majorHAnsi" w:eastAsiaTheme="minorEastAsia" w:hAnsiTheme="majorHAnsi" w:cstheme="majorHAnsi"/>
          <w:sz w:val="22"/>
          <w:szCs w:val="22"/>
          <w:lang w:val="es-CO"/>
        </w:rPr>
        <w:t>La mayoría de la población (a excepción del ETCR) reportó que la fuente de consumo proviene de aljibes. Tienen la práctica de almacenar el agua en tanques, actividad que es una responsabilidad compartida entre adultos hombres y mujeres. También se reporta la limpieza periódica de los tanques de almacenamiento y los filtros. No se reportan períodos extensos con escasez de agua, el suministro es permanente.</w:t>
      </w:r>
    </w:p>
    <w:p w14:paraId="7183F340" w14:textId="77777777" w:rsidR="00B82F14" w:rsidRPr="00DB523C" w:rsidRDefault="00B82F14" w:rsidP="00B82F14">
      <w:pPr>
        <w:jc w:val="both"/>
        <w:rPr>
          <w:rFonts w:asciiTheme="majorHAnsi" w:eastAsiaTheme="minorEastAsia" w:hAnsiTheme="majorHAnsi" w:cstheme="majorHAnsi"/>
          <w:sz w:val="22"/>
          <w:szCs w:val="22"/>
          <w:lang w:val="es-CO"/>
        </w:rPr>
      </w:pPr>
    </w:p>
    <w:p w14:paraId="6E17DCCD"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las instituciones educativas, se identificó que </w:t>
      </w:r>
      <w:proofErr w:type="gramStart"/>
      <w:r w:rsidRPr="00DB523C">
        <w:rPr>
          <w:rFonts w:asciiTheme="majorHAnsi" w:eastAsiaTheme="minorEastAsia" w:hAnsiTheme="majorHAnsi" w:cstheme="majorHAnsi"/>
          <w:sz w:val="22"/>
          <w:szCs w:val="22"/>
          <w:lang w:val="es-CO"/>
        </w:rPr>
        <w:t>los niños y niñas</w:t>
      </w:r>
      <w:proofErr w:type="gramEnd"/>
      <w:r w:rsidRPr="00DB523C">
        <w:rPr>
          <w:rFonts w:asciiTheme="majorHAnsi" w:eastAsiaTheme="minorEastAsia" w:hAnsiTheme="majorHAnsi" w:cstheme="majorHAnsi"/>
          <w:sz w:val="22"/>
          <w:szCs w:val="22"/>
          <w:lang w:val="es-CO"/>
        </w:rPr>
        <w:t xml:space="preserve"> no tienen acceso a agua potable para su consumo directo. Por este motivo, en el mes de marzo de 2009 se realizó una donación de filtros de 120 litros a los restaurantes escolares de 3 instituciones en el marco del proyecto: San José de </w:t>
      </w:r>
      <w:proofErr w:type="spellStart"/>
      <w:r w:rsidRPr="00DB523C">
        <w:rPr>
          <w:rFonts w:asciiTheme="majorHAnsi" w:eastAsiaTheme="minorEastAsia" w:hAnsiTheme="majorHAnsi" w:cstheme="majorHAnsi"/>
          <w:sz w:val="22"/>
          <w:szCs w:val="22"/>
          <w:lang w:val="es-CO"/>
        </w:rPr>
        <w:t>Caunapí</w:t>
      </w:r>
      <w:proofErr w:type="spellEnd"/>
      <w:r w:rsidRPr="00DB523C">
        <w:rPr>
          <w:rFonts w:asciiTheme="majorHAnsi" w:eastAsiaTheme="minorEastAsia" w:hAnsiTheme="majorHAnsi" w:cstheme="majorHAnsi"/>
          <w:sz w:val="22"/>
          <w:szCs w:val="22"/>
          <w:lang w:val="es-CO"/>
        </w:rPr>
        <w:t xml:space="preserve">, </w:t>
      </w:r>
      <w:proofErr w:type="spellStart"/>
      <w:r w:rsidRPr="00DB523C">
        <w:rPr>
          <w:rFonts w:asciiTheme="majorHAnsi" w:eastAsiaTheme="minorEastAsia" w:hAnsiTheme="majorHAnsi" w:cstheme="majorHAnsi"/>
          <w:sz w:val="22"/>
          <w:szCs w:val="22"/>
          <w:lang w:val="es-CO"/>
        </w:rPr>
        <w:t>Gualtal</w:t>
      </w:r>
      <w:proofErr w:type="spellEnd"/>
      <w:r w:rsidRPr="00DB523C">
        <w:rPr>
          <w:rFonts w:asciiTheme="majorHAnsi" w:eastAsiaTheme="minorEastAsia" w:hAnsiTheme="majorHAnsi" w:cstheme="majorHAnsi"/>
          <w:sz w:val="22"/>
          <w:szCs w:val="22"/>
          <w:lang w:val="es-CO"/>
        </w:rPr>
        <w:t xml:space="preserve"> y Nuevo Porvenir. </w:t>
      </w:r>
    </w:p>
    <w:p w14:paraId="247E9CBC" w14:textId="77777777" w:rsidR="00B82F14" w:rsidRPr="00DB523C" w:rsidRDefault="00B82F14" w:rsidP="00B82F14">
      <w:pPr>
        <w:jc w:val="both"/>
        <w:rPr>
          <w:rFonts w:asciiTheme="majorHAnsi" w:eastAsiaTheme="minorEastAsia" w:hAnsiTheme="majorHAnsi" w:cstheme="majorHAnsi"/>
          <w:sz w:val="22"/>
          <w:szCs w:val="22"/>
          <w:lang w:val="es-CO"/>
        </w:rPr>
      </w:pPr>
    </w:p>
    <w:p w14:paraId="284FA04E"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lastRenderedPageBreak/>
        <w:t>4) Manejo de excretas:</w:t>
      </w:r>
      <w:r w:rsidRPr="00DB523C">
        <w:rPr>
          <w:rFonts w:asciiTheme="majorHAnsi" w:eastAsiaTheme="minorEastAsia" w:hAnsiTheme="majorHAnsi" w:cstheme="majorHAnsi"/>
          <w:sz w:val="22"/>
          <w:szCs w:val="22"/>
          <w:lang w:val="es-CO"/>
        </w:rPr>
        <w:t xml:space="preserve"> El 91.2% reporta el uso de letrinas propias. El pozo séptico es el sistema de tratamiento más utilizado. En los colegios de la zona se reporta el uso de baños y letrinas con abastecimiento de agua subterránea, </w:t>
      </w:r>
      <w:proofErr w:type="gramStart"/>
      <w:r w:rsidRPr="00DB523C">
        <w:rPr>
          <w:rFonts w:asciiTheme="majorHAnsi" w:eastAsiaTheme="minorEastAsia" w:hAnsiTheme="majorHAnsi" w:cstheme="majorHAnsi"/>
          <w:sz w:val="22"/>
          <w:szCs w:val="22"/>
          <w:lang w:val="es-CO"/>
        </w:rPr>
        <w:t>los niños y niñas</w:t>
      </w:r>
      <w:proofErr w:type="gramEnd"/>
      <w:r w:rsidRPr="00DB523C">
        <w:rPr>
          <w:rFonts w:asciiTheme="majorHAnsi" w:eastAsiaTheme="minorEastAsia" w:hAnsiTheme="majorHAnsi" w:cstheme="majorHAnsi"/>
          <w:sz w:val="22"/>
          <w:szCs w:val="22"/>
          <w:lang w:val="es-CO"/>
        </w:rPr>
        <w:t xml:space="preserve"> tiene privacidad para hacer sus necesidades, pero el jabón y papel no son suministrados por las instituciones educativas. </w:t>
      </w:r>
    </w:p>
    <w:p w14:paraId="11C5992B" w14:textId="77777777" w:rsidR="00B82F14" w:rsidRPr="00DB523C" w:rsidRDefault="00B82F14" w:rsidP="00B82F14">
      <w:pPr>
        <w:jc w:val="both"/>
        <w:rPr>
          <w:rFonts w:asciiTheme="majorHAnsi" w:eastAsiaTheme="minorEastAsia" w:hAnsiTheme="majorHAnsi" w:cstheme="majorHAnsi"/>
          <w:sz w:val="22"/>
          <w:szCs w:val="22"/>
          <w:lang w:val="es-CO"/>
        </w:rPr>
      </w:pPr>
    </w:p>
    <w:p w14:paraId="6491CF60"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t xml:space="preserve">5. Higiene Menstrual: </w:t>
      </w:r>
      <w:r w:rsidRPr="00DB523C">
        <w:rPr>
          <w:rFonts w:asciiTheme="majorHAnsi" w:eastAsiaTheme="minorEastAsia" w:hAnsiTheme="majorHAnsi" w:cstheme="majorHAnsi"/>
          <w:sz w:val="22"/>
          <w:szCs w:val="22"/>
          <w:lang w:val="es-CO"/>
        </w:rPr>
        <w:t xml:space="preserve">La mayoría de </w:t>
      </w:r>
      <w:proofErr w:type="gramStart"/>
      <w:r w:rsidRPr="00DB523C">
        <w:rPr>
          <w:rFonts w:asciiTheme="majorHAnsi" w:eastAsiaTheme="minorEastAsia" w:hAnsiTheme="majorHAnsi" w:cstheme="majorHAnsi"/>
          <w:sz w:val="22"/>
          <w:szCs w:val="22"/>
          <w:lang w:val="es-CO"/>
        </w:rPr>
        <w:t>personas</w:t>
      </w:r>
      <w:proofErr w:type="gramEnd"/>
      <w:r w:rsidRPr="00DB523C">
        <w:rPr>
          <w:rFonts w:asciiTheme="majorHAnsi" w:eastAsiaTheme="minorEastAsia" w:hAnsiTheme="majorHAnsi" w:cstheme="majorHAnsi"/>
          <w:sz w:val="22"/>
          <w:szCs w:val="22"/>
          <w:lang w:val="es-CO"/>
        </w:rPr>
        <w:t xml:space="preserve">, incluyendo las mujeres, manifiestan no saber qué es la menstruación, la cual es considerada un asunto muy privado. Hay acceso sin dificultad al uso de toallas higiénicas, es frecuente el baño diario en este período y se reportan cuidados como no hacer fuerza, no comer alimentos ácidos, lácteos, enlatados y pescado. Los cólicos menstruales son tratados con ibuprofeno. </w:t>
      </w:r>
    </w:p>
    <w:p w14:paraId="48CD7E06" w14:textId="77777777" w:rsidR="00B82F14" w:rsidRPr="00DB523C" w:rsidRDefault="00B82F14" w:rsidP="00B82F14">
      <w:pPr>
        <w:jc w:val="both"/>
        <w:rPr>
          <w:rFonts w:asciiTheme="majorHAnsi" w:eastAsiaTheme="minorEastAsia" w:hAnsiTheme="majorHAnsi" w:cstheme="majorHAnsi"/>
          <w:sz w:val="22"/>
          <w:szCs w:val="22"/>
          <w:lang w:val="es-CO"/>
        </w:rPr>
      </w:pPr>
    </w:p>
    <w:p w14:paraId="0E689874"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La mayoría de las encuestadas manifestaron no haber tenido una correcta asesoría en su menarca, en su mayoría se registra la edad de 11 años. Las madres son las personas a la que más recurren para resolver inquietudes, pero como se mencionó las mismas no cuentan con mucho del tema. </w:t>
      </w:r>
      <w:proofErr w:type="gramStart"/>
      <w:r w:rsidRPr="00DB523C">
        <w:rPr>
          <w:rFonts w:asciiTheme="majorHAnsi" w:eastAsiaTheme="minorEastAsia" w:hAnsiTheme="majorHAnsi" w:cstheme="majorHAnsi"/>
          <w:sz w:val="22"/>
          <w:szCs w:val="22"/>
          <w:lang w:val="es-CO"/>
        </w:rPr>
        <w:t>Los hombres tiene</w:t>
      </w:r>
      <w:proofErr w:type="gramEnd"/>
      <w:r w:rsidRPr="00DB523C">
        <w:rPr>
          <w:rFonts w:asciiTheme="majorHAnsi" w:eastAsiaTheme="minorEastAsia" w:hAnsiTheme="majorHAnsi" w:cstheme="majorHAnsi"/>
          <w:sz w:val="22"/>
          <w:szCs w:val="22"/>
          <w:lang w:val="es-CO"/>
        </w:rPr>
        <w:t xml:space="preserve"> poco conocimiento y algunos manifestaron desinterés en el tema.</w:t>
      </w:r>
    </w:p>
    <w:p w14:paraId="5DAD5FAC" w14:textId="77777777" w:rsidR="00B82F14" w:rsidRPr="00DB523C" w:rsidRDefault="00B82F14" w:rsidP="00B82F14">
      <w:pPr>
        <w:jc w:val="both"/>
        <w:rPr>
          <w:rFonts w:asciiTheme="majorHAnsi" w:eastAsiaTheme="minorEastAsia" w:hAnsiTheme="majorHAnsi" w:cstheme="majorHAnsi"/>
          <w:sz w:val="22"/>
          <w:szCs w:val="22"/>
          <w:lang w:val="es-CO"/>
        </w:rPr>
      </w:pPr>
    </w:p>
    <w:p w14:paraId="5F3C38E7"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La anterior experiencia evidencia algunos de los desafíos importantes en cuanto a </w:t>
      </w:r>
      <w:proofErr w:type="gramStart"/>
      <w:r w:rsidRPr="00DB523C">
        <w:rPr>
          <w:rFonts w:asciiTheme="majorHAnsi" w:eastAsiaTheme="minorEastAsia" w:hAnsiTheme="majorHAnsi" w:cstheme="majorHAnsi"/>
          <w:sz w:val="22"/>
          <w:szCs w:val="22"/>
          <w:lang w:val="es-CO"/>
        </w:rPr>
        <w:t>las transversalización</w:t>
      </w:r>
      <w:proofErr w:type="gramEnd"/>
      <w:r w:rsidRPr="00DB523C">
        <w:rPr>
          <w:rFonts w:asciiTheme="majorHAnsi" w:eastAsiaTheme="minorEastAsia" w:hAnsiTheme="majorHAnsi" w:cstheme="majorHAnsi"/>
          <w:sz w:val="22"/>
          <w:szCs w:val="22"/>
          <w:lang w:val="es-CO"/>
        </w:rPr>
        <w:t xml:space="preserve"> del enfoque de género, mediante el cual se pretende identificar y comprender los roles de las mujeres, hombres, niños, niñas y adolescentes en cuanto a la gestión del recurso hídrico y las prácticas de higiene, así como involucrarles en las iniciativas de gestión integrada del agua aumenta la efectividad y eficiencia de los proyectos.</w:t>
      </w:r>
    </w:p>
    <w:p w14:paraId="245FD395" w14:textId="77777777" w:rsidR="00B82F14" w:rsidRPr="00DB523C" w:rsidRDefault="00B82F14" w:rsidP="00B82F14">
      <w:pPr>
        <w:jc w:val="both"/>
        <w:rPr>
          <w:rFonts w:asciiTheme="majorHAnsi" w:eastAsiaTheme="minorEastAsia" w:hAnsiTheme="majorHAnsi" w:cstheme="majorHAnsi"/>
          <w:sz w:val="22"/>
          <w:szCs w:val="22"/>
          <w:lang w:val="es-CO"/>
        </w:rPr>
      </w:pPr>
    </w:p>
    <w:p w14:paraId="0B44B08E"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2.1.3. Revisión y análisis de morbilidad de las comunidades por enfermedades asociadas a malas prácticas de higiene</w:t>
      </w:r>
    </w:p>
    <w:p w14:paraId="6535FE9E" w14:textId="77777777" w:rsidR="00B82F14" w:rsidRPr="00DB523C" w:rsidRDefault="00B82F14" w:rsidP="00B82F14">
      <w:pPr>
        <w:jc w:val="both"/>
        <w:rPr>
          <w:rFonts w:asciiTheme="majorHAnsi" w:eastAsiaTheme="minorEastAsia" w:hAnsiTheme="majorHAnsi" w:cstheme="majorHAnsi"/>
          <w:sz w:val="22"/>
          <w:szCs w:val="22"/>
          <w:lang w:val="es-CO"/>
        </w:rPr>
      </w:pPr>
    </w:p>
    <w:p w14:paraId="6375D4BA" w14:textId="77777777" w:rsidR="00B82F14"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el año 2018 se identificaron en Puerto Asís 2787 casos de enfermedad diarreica aguda, 37 casos de desnutrición aguda, moderada y severa, 16 casos de bajo peso al nacer y 21 enfermedades transmitidas por alimentos. En el 2017 se presentaron 3468 casos de EDA y 6 casos de enfermedades transmitidas por alimentos. </w:t>
      </w:r>
    </w:p>
    <w:p w14:paraId="3A6EE1E6" w14:textId="77777777" w:rsidR="00B82F14" w:rsidRPr="00DB523C" w:rsidRDefault="00B82F14" w:rsidP="00B82F14">
      <w:pPr>
        <w:jc w:val="both"/>
        <w:rPr>
          <w:rFonts w:asciiTheme="majorHAnsi" w:eastAsiaTheme="minorEastAsia" w:hAnsiTheme="majorHAnsi" w:cstheme="majorHAnsi"/>
          <w:sz w:val="22"/>
          <w:szCs w:val="22"/>
          <w:lang w:val="es-CO"/>
        </w:rPr>
      </w:pPr>
    </w:p>
    <w:p w14:paraId="4ADD17D6" w14:textId="77777777" w:rsidR="00894B8B" w:rsidRPr="00DB523C" w:rsidRDefault="00B82F14" w:rsidP="00B82F14">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Tumaco en la etapa diagnóstica se determinó que había varias fuentes de contaminación que podrían causar brotes de </w:t>
      </w:r>
      <w:proofErr w:type="spellStart"/>
      <w:r w:rsidRPr="00DB523C">
        <w:rPr>
          <w:rFonts w:asciiTheme="majorHAnsi" w:eastAsiaTheme="minorEastAsia" w:hAnsiTheme="majorHAnsi" w:cstheme="majorHAnsi"/>
          <w:sz w:val="22"/>
          <w:szCs w:val="22"/>
          <w:lang w:val="es-CO"/>
        </w:rPr>
        <w:t>EDAs</w:t>
      </w:r>
      <w:proofErr w:type="spellEnd"/>
      <w:r w:rsidRPr="00DB523C">
        <w:rPr>
          <w:rFonts w:asciiTheme="majorHAnsi" w:eastAsiaTheme="minorEastAsia" w:hAnsiTheme="majorHAnsi" w:cstheme="majorHAnsi"/>
          <w:sz w:val="22"/>
          <w:szCs w:val="22"/>
          <w:lang w:val="es-CO"/>
        </w:rPr>
        <w:t xml:space="preserve">. El primer indicio fueron los resultados de los primeros análisis de agua realizados en los pozos (aljibes) seleccionados como fuentes para los sistemas de abastecimiento en las comunidades de </w:t>
      </w:r>
      <w:proofErr w:type="spellStart"/>
      <w:r w:rsidRPr="00DB523C">
        <w:rPr>
          <w:rFonts w:asciiTheme="majorHAnsi" w:eastAsiaTheme="minorEastAsia" w:hAnsiTheme="majorHAnsi" w:cstheme="majorHAnsi"/>
          <w:sz w:val="22"/>
          <w:szCs w:val="22"/>
          <w:lang w:val="es-CO"/>
        </w:rPr>
        <w:t>Caunapí</w:t>
      </w:r>
      <w:proofErr w:type="spellEnd"/>
      <w:r w:rsidRPr="00DB523C">
        <w:rPr>
          <w:rFonts w:asciiTheme="majorHAnsi" w:eastAsiaTheme="minorEastAsia" w:hAnsiTheme="majorHAnsi" w:cstheme="majorHAnsi"/>
          <w:sz w:val="22"/>
          <w:szCs w:val="22"/>
          <w:lang w:val="es-CO"/>
        </w:rPr>
        <w:t xml:space="preserve"> y Nuevo Porvenir los cuales arrojaron presencia de </w:t>
      </w:r>
      <w:proofErr w:type="spellStart"/>
      <w:r w:rsidRPr="00DB523C">
        <w:rPr>
          <w:rFonts w:asciiTheme="majorHAnsi" w:eastAsiaTheme="minorEastAsia" w:hAnsiTheme="majorHAnsi" w:cstheme="majorHAnsi"/>
          <w:sz w:val="22"/>
          <w:szCs w:val="22"/>
          <w:lang w:val="es-CO"/>
        </w:rPr>
        <w:t>Escherichia</w:t>
      </w:r>
      <w:proofErr w:type="spellEnd"/>
      <w:r w:rsidRPr="00DB523C">
        <w:rPr>
          <w:rFonts w:asciiTheme="majorHAnsi" w:eastAsiaTheme="minorEastAsia" w:hAnsiTheme="majorHAnsi" w:cstheme="majorHAnsi"/>
          <w:sz w:val="22"/>
          <w:szCs w:val="22"/>
          <w:lang w:val="es-CO"/>
        </w:rPr>
        <w:t xml:space="preserve"> </w:t>
      </w:r>
      <w:proofErr w:type="spellStart"/>
      <w:r w:rsidRPr="00DB523C">
        <w:rPr>
          <w:rFonts w:asciiTheme="majorHAnsi" w:eastAsiaTheme="minorEastAsia" w:hAnsiTheme="majorHAnsi" w:cstheme="majorHAnsi"/>
          <w:sz w:val="22"/>
          <w:szCs w:val="22"/>
          <w:lang w:val="es-CO"/>
        </w:rPr>
        <w:t>coli</w:t>
      </w:r>
      <w:proofErr w:type="spellEnd"/>
      <w:r w:rsidRPr="00DB523C">
        <w:rPr>
          <w:rFonts w:asciiTheme="majorHAnsi" w:eastAsiaTheme="minorEastAsia" w:hAnsiTheme="majorHAnsi" w:cstheme="majorHAnsi"/>
          <w:sz w:val="22"/>
          <w:szCs w:val="22"/>
          <w:lang w:val="es-CO"/>
        </w:rPr>
        <w:t xml:space="preserve"> y Coliformes fecales.</w:t>
      </w:r>
    </w:p>
    <w:p w14:paraId="1EE83A12" w14:textId="77777777" w:rsidR="00894B8B" w:rsidRPr="00DB523C" w:rsidRDefault="00894B8B" w:rsidP="00B82F14">
      <w:pPr>
        <w:jc w:val="both"/>
        <w:rPr>
          <w:rFonts w:asciiTheme="majorHAnsi" w:eastAsiaTheme="minorEastAsia" w:hAnsiTheme="majorHAnsi" w:cstheme="majorHAnsi"/>
          <w:sz w:val="22"/>
          <w:szCs w:val="22"/>
          <w:lang w:val="es-CO"/>
        </w:rPr>
      </w:pPr>
    </w:p>
    <w:tbl>
      <w:tblPr>
        <w:tblW w:w="0" w:type="auto"/>
        <w:jc w:val="center"/>
        <w:tblLayout w:type="fixed"/>
        <w:tblCellMar>
          <w:top w:w="100" w:type="dxa"/>
          <w:left w:w="100" w:type="dxa"/>
          <w:bottom w:w="100" w:type="dxa"/>
          <w:right w:w="100" w:type="dxa"/>
        </w:tblCellMar>
        <w:tblLook w:val="0000" w:firstRow="0" w:lastRow="0" w:firstColumn="0" w:lastColumn="0" w:noHBand="0" w:noVBand="0"/>
      </w:tblPr>
      <w:tblGrid>
        <w:gridCol w:w="3047"/>
        <w:gridCol w:w="1608"/>
        <w:gridCol w:w="1598"/>
      </w:tblGrid>
      <w:tr w:rsidR="00894B8B" w:rsidRPr="00894B8B" w14:paraId="06BAA301" w14:textId="77777777" w:rsidTr="005A63D0">
        <w:trPr>
          <w:trHeight w:val="149"/>
          <w:jc w:val="center"/>
        </w:trPr>
        <w:tc>
          <w:tcPr>
            <w:tcW w:w="3047"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4E088966" w14:textId="77777777" w:rsidR="00894B8B" w:rsidRPr="00894B8B" w:rsidRDefault="00894B8B" w:rsidP="00765793">
            <w:pPr>
              <w:pStyle w:val="TableContents"/>
              <w:spacing w:line="288" w:lineRule="auto"/>
              <w:jc w:val="center"/>
              <w:rPr>
                <w:rFonts w:ascii="Calibri Light" w:hAnsi="Calibri Light"/>
                <w:sz w:val="16"/>
                <w:szCs w:val="16"/>
              </w:rPr>
            </w:pPr>
            <w:proofErr w:type="spellStart"/>
            <w:r w:rsidRPr="00894B8B">
              <w:rPr>
                <w:rFonts w:ascii="Calibri Light" w:hAnsi="Calibri Light"/>
                <w:b/>
                <w:color w:val="000000"/>
                <w:sz w:val="16"/>
                <w:szCs w:val="16"/>
              </w:rPr>
              <w:t>Parámetro</w:t>
            </w:r>
            <w:proofErr w:type="spellEnd"/>
            <w:r w:rsidRPr="00894B8B">
              <w:rPr>
                <w:rFonts w:ascii="Calibri Light" w:hAnsi="Calibri Light"/>
                <w:b/>
                <w:color w:val="000000"/>
                <w:sz w:val="16"/>
                <w:szCs w:val="16"/>
              </w:rPr>
              <w:t xml:space="preserve">/ Código </w:t>
            </w:r>
            <w:proofErr w:type="spellStart"/>
            <w:r w:rsidRPr="00894B8B">
              <w:rPr>
                <w:rFonts w:ascii="Calibri Light" w:hAnsi="Calibri Light"/>
                <w:b/>
                <w:color w:val="000000"/>
                <w:sz w:val="16"/>
                <w:szCs w:val="16"/>
              </w:rPr>
              <w:t>muestra</w:t>
            </w:r>
            <w:proofErr w:type="spellEnd"/>
          </w:p>
        </w:tc>
        <w:tc>
          <w:tcPr>
            <w:tcW w:w="1608"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388BE51F" w14:textId="77777777" w:rsidR="00894B8B" w:rsidRPr="00894B8B" w:rsidRDefault="00894B8B" w:rsidP="00765793">
            <w:pPr>
              <w:pStyle w:val="TableContents"/>
              <w:spacing w:line="288" w:lineRule="auto"/>
              <w:jc w:val="center"/>
              <w:rPr>
                <w:rFonts w:ascii="Calibri Light" w:hAnsi="Calibri Light"/>
                <w:sz w:val="16"/>
                <w:szCs w:val="16"/>
              </w:rPr>
            </w:pPr>
            <w:r w:rsidRPr="00894B8B">
              <w:rPr>
                <w:rFonts w:ascii="Calibri Light" w:hAnsi="Calibri Light"/>
                <w:color w:val="000000"/>
                <w:sz w:val="16"/>
                <w:szCs w:val="16"/>
              </w:rPr>
              <w:t>IE CAUNAPI</w:t>
            </w:r>
          </w:p>
          <w:p w14:paraId="69E1B2A5" w14:textId="77777777" w:rsidR="00894B8B" w:rsidRPr="00894B8B" w:rsidRDefault="00894B8B" w:rsidP="00765793">
            <w:pPr>
              <w:pStyle w:val="TableContents"/>
              <w:spacing w:line="288" w:lineRule="auto"/>
              <w:jc w:val="center"/>
              <w:rPr>
                <w:rFonts w:ascii="Calibri Light" w:hAnsi="Calibri Light"/>
                <w:sz w:val="16"/>
                <w:szCs w:val="16"/>
              </w:rPr>
            </w:pPr>
            <w:r w:rsidRPr="00894B8B">
              <w:rPr>
                <w:rFonts w:ascii="Calibri Light" w:hAnsi="Calibri Light"/>
                <w:color w:val="000000"/>
                <w:sz w:val="16"/>
                <w:szCs w:val="16"/>
              </w:rPr>
              <w:t>M: 7000</w:t>
            </w:r>
          </w:p>
        </w:tc>
        <w:tc>
          <w:tcPr>
            <w:tcW w:w="1598" w:type="dxa"/>
            <w:tcBorders>
              <w:top w:val="single" w:sz="8" w:space="0" w:color="000000"/>
              <w:left w:val="single" w:sz="8" w:space="0" w:color="000000"/>
              <w:bottom w:val="single" w:sz="8" w:space="0" w:color="000000"/>
              <w:right w:val="single" w:sz="8" w:space="0" w:color="000000"/>
            </w:tcBorders>
            <w:shd w:val="clear" w:color="auto" w:fill="B4C6E7"/>
            <w:vAlign w:val="center"/>
          </w:tcPr>
          <w:p w14:paraId="128F62B9" w14:textId="77777777" w:rsidR="00894B8B" w:rsidRPr="00894B8B" w:rsidRDefault="00894B8B" w:rsidP="00765793">
            <w:pPr>
              <w:pStyle w:val="TableContents"/>
              <w:spacing w:line="288" w:lineRule="auto"/>
              <w:jc w:val="center"/>
              <w:rPr>
                <w:rFonts w:ascii="Calibri Light" w:hAnsi="Calibri Light"/>
                <w:sz w:val="16"/>
                <w:szCs w:val="16"/>
              </w:rPr>
            </w:pPr>
            <w:r w:rsidRPr="00894B8B">
              <w:rPr>
                <w:rFonts w:ascii="Calibri Light" w:hAnsi="Calibri Light"/>
                <w:color w:val="000000"/>
                <w:sz w:val="16"/>
                <w:szCs w:val="16"/>
              </w:rPr>
              <w:t>NUEVO PORVENIR</w:t>
            </w:r>
          </w:p>
          <w:p w14:paraId="21CB1393" w14:textId="77777777" w:rsidR="00894B8B" w:rsidRPr="00894B8B" w:rsidRDefault="00894B8B" w:rsidP="00765793">
            <w:pPr>
              <w:pStyle w:val="TableContents"/>
              <w:spacing w:line="288" w:lineRule="auto"/>
              <w:jc w:val="center"/>
              <w:rPr>
                <w:rFonts w:ascii="Calibri Light" w:hAnsi="Calibri Light"/>
                <w:sz w:val="16"/>
                <w:szCs w:val="16"/>
              </w:rPr>
            </w:pPr>
            <w:r w:rsidRPr="00894B8B">
              <w:rPr>
                <w:rFonts w:ascii="Calibri Light" w:hAnsi="Calibri Light"/>
                <w:color w:val="000000"/>
                <w:sz w:val="16"/>
                <w:szCs w:val="16"/>
              </w:rPr>
              <w:t>M: 7001</w:t>
            </w:r>
          </w:p>
        </w:tc>
      </w:tr>
      <w:tr w:rsidR="00894B8B" w:rsidRPr="00894B8B" w14:paraId="5DE09CEC" w14:textId="77777777" w:rsidTr="00765793">
        <w:trPr>
          <w:jc w:val="center"/>
        </w:trPr>
        <w:tc>
          <w:tcPr>
            <w:tcW w:w="304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0C2478" w14:textId="77777777" w:rsidR="00894B8B" w:rsidRPr="00894B8B" w:rsidRDefault="00894B8B" w:rsidP="00765793">
            <w:pPr>
              <w:pStyle w:val="TableContents"/>
              <w:spacing w:line="288" w:lineRule="auto"/>
              <w:jc w:val="center"/>
              <w:rPr>
                <w:rFonts w:ascii="Calibri Light" w:hAnsi="Calibri Light"/>
                <w:sz w:val="16"/>
                <w:szCs w:val="16"/>
              </w:rPr>
            </w:pPr>
            <w:proofErr w:type="spellStart"/>
            <w:r w:rsidRPr="00894B8B">
              <w:rPr>
                <w:rFonts w:ascii="Calibri Light" w:hAnsi="Calibri Light"/>
                <w:color w:val="000000"/>
                <w:sz w:val="16"/>
                <w:szCs w:val="16"/>
              </w:rPr>
              <w:t>Coliformes</w:t>
            </w:r>
            <w:proofErr w:type="spellEnd"/>
            <w:r w:rsidRPr="00894B8B">
              <w:rPr>
                <w:rFonts w:ascii="Calibri Light" w:hAnsi="Calibri Light"/>
                <w:color w:val="000000"/>
                <w:sz w:val="16"/>
                <w:szCs w:val="16"/>
              </w:rPr>
              <w:t xml:space="preserve"> </w:t>
            </w:r>
            <w:proofErr w:type="spellStart"/>
            <w:r w:rsidRPr="00894B8B">
              <w:rPr>
                <w:rFonts w:ascii="Calibri Light" w:hAnsi="Calibri Light"/>
                <w:color w:val="000000"/>
                <w:sz w:val="16"/>
                <w:szCs w:val="16"/>
              </w:rPr>
              <w:t>totales</w:t>
            </w:r>
            <w:proofErr w:type="spellEnd"/>
            <w:r w:rsidRPr="00894B8B">
              <w:rPr>
                <w:rFonts w:ascii="Calibri Light" w:hAnsi="Calibri Light"/>
                <w:color w:val="000000"/>
                <w:sz w:val="16"/>
                <w:szCs w:val="16"/>
              </w:rPr>
              <w:t xml:space="preserve"> NMP/100 ml</w:t>
            </w:r>
          </w:p>
        </w:tc>
        <w:tc>
          <w:tcPr>
            <w:tcW w:w="16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DFF7E6" w14:textId="77777777" w:rsidR="00894B8B" w:rsidRPr="00894B8B" w:rsidRDefault="00894B8B" w:rsidP="00765793">
            <w:pPr>
              <w:pStyle w:val="TableContents"/>
              <w:spacing w:line="288" w:lineRule="auto"/>
              <w:jc w:val="center"/>
              <w:rPr>
                <w:rFonts w:ascii="Calibri Light" w:hAnsi="Calibri Light"/>
                <w:sz w:val="16"/>
                <w:szCs w:val="16"/>
              </w:rPr>
            </w:pPr>
            <w:r w:rsidRPr="00894B8B">
              <w:rPr>
                <w:rFonts w:ascii="Calibri Light" w:hAnsi="Calibri Light"/>
                <w:color w:val="000000"/>
                <w:sz w:val="16"/>
                <w:szCs w:val="16"/>
              </w:rPr>
              <w:t>727</w:t>
            </w:r>
          </w:p>
        </w:tc>
        <w:tc>
          <w:tcPr>
            <w:tcW w:w="159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35E009" w14:textId="77777777" w:rsidR="00894B8B" w:rsidRPr="00894B8B" w:rsidRDefault="00894B8B" w:rsidP="00765793">
            <w:pPr>
              <w:pStyle w:val="TableContents"/>
              <w:spacing w:line="288" w:lineRule="auto"/>
              <w:jc w:val="center"/>
              <w:rPr>
                <w:rFonts w:ascii="Calibri Light" w:hAnsi="Calibri Light"/>
                <w:sz w:val="16"/>
                <w:szCs w:val="16"/>
              </w:rPr>
            </w:pPr>
            <w:r w:rsidRPr="00894B8B">
              <w:rPr>
                <w:rFonts w:ascii="Calibri Light" w:hAnsi="Calibri Light"/>
                <w:color w:val="000000"/>
                <w:sz w:val="16"/>
                <w:szCs w:val="16"/>
              </w:rPr>
              <w:t>1986.3</w:t>
            </w:r>
          </w:p>
        </w:tc>
      </w:tr>
      <w:tr w:rsidR="00894B8B" w:rsidRPr="00894B8B" w14:paraId="1C43824E" w14:textId="77777777" w:rsidTr="00765793">
        <w:trPr>
          <w:jc w:val="center"/>
        </w:trPr>
        <w:tc>
          <w:tcPr>
            <w:tcW w:w="304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F0FA0E" w14:textId="77777777" w:rsidR="00894B8B" w:rsidRPr="00894B8B" w:rsidRDefault="00894B8B" w:rsidP="00765793">
            <w:pPr>
              <w:pStyle w:val="TableContents"/>
              <w:spacing w:line="288" w:lineRule="auto"/>
              <w:jc w:val="center"/>
              <w:rPr>
                <w:rFonts w:ascii="Calibri Light" w:hAnsi="Calibri Light"/>
                <w:sz w:val="16"/>
                <w:szCs w:val="16"/>
              </w:rPr>
            </w:pPr>
            <w:proofErr w:type="spellStart"/>
            <w:r w:rsidRPr="00894B8B">
              <w:rPr>
                <w:rFonts w:ascii="Calibri Light" w:hAnsi="Calibri Light"/>
                <w:color w:val="000000"/>
                <w:sz w:val="16"/>
                <w:szCs w:val="16"/>
              </w:rPr>
              <w:lastRenderedPageBreak/>
              <w:t>Eschericia</w:t>
            </w:r>
            <w:proofErr w:type="spellEnd"/>
            <w:r w:rsidRPr="00894B8B">
              <w:rPr>
                <w:rFonts w:ascii="Calibri Light" w:hAnsi="Calibri Light"/>
                <w:color w:val="000000"/>
                <w:sz w:val="16"/>
                <w:szCs w:val="16"/>
              </w:rPr>
              <w:t xml:space="preserve"> coli NMP/100 ml</w:t>
            </w:r>
          </w:p>
        </w:tc>
        <w:tc>
          <w:tcPr>
            <w:tcW w:w="16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B5A948" w14:textId="77777777" w:rsidR="00894B8B" w:rsidRPr="00894B8B" w:rsidRDefault="00894B8B" w:rsidP="00765793">
            <w:pPr>
              <w:pStyle w:val="TableContents"/>
              <w:spacing w:line="288" w:lineRule="auto"/>
              <w:jc w:val="center"/>
              <w:rPr>
                <w:rFonts w:ascii="Calibri Light" w:hAnsi="Calibri Light"/>
                <w:sz w:val="16"/>
                <w:szCs w:val="16"/>
              </w:rPr>
            </w:pPr>
            <w:r w:rsidRPr="00894B8B">
              <w:rPr>
                <w:rFonts w:ascii="Calibri Light" w:hAnsi="Calibri Light"/>
                <w:color w:val="000000"/>
                <w:sz w:val="16"/>
                <w:szCs w:val="16"/>
              </w:rPr>
              <w:t>4.1</w:t>
            </w:r>
          </w:p>
        </w:tc>
        <w:tc>
          <w:tcPr>
            <w:tcW w:w="159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2BD97E" w14:textId="77777777" w:rsidR="00894B8B" w:rsidRPr="00894B8B" w:rsidRDefault="00894B8B" w:rsidP="00765793">
            <w:pPr>
              <w:pStyle w:val="TableContents"/>
              <w:spacing w:line="288" w:lineRule="auto"/>
              <w:jc w:val="center"/>
              <w:rPr>
                <w:rFonts w:ascii="Calibri Light" w:hAnsi="Calibri Light"/>
                <w:sz w:val="16"/>
                <w:szCs w:val="16"/>
              </w:rPr>
            </w:pPr>
            <w:r w:rsidRPr="00894B8B">
              <w:rPr>
                <w:rFonts w:ascii="Calibri Light" w:hAnsi="Calibri Light"/>
                <w:color w:val="000000"/>
                <w:sz w:val="16"/>
                <w:szCs w:val="16"/>
              </w:rPr>
              <w:t>613.1</w:t>
            </w:r>
          </w:p>
        </w:tc>
      </w:tr>
    </w:tbl>
    <w:p w14:paraId="64EAA168" w14:textId="77777777" w:rsidR="00B82F14" w:rsidRPr="00B82F14" w:rsidRDefault="00B82F14" w:rsidP="00B82F14">
      <w:pPr>
        <w:jc w:val="both"/>
        <w:rPr>
          <w:rFonts w:asciiTheme="majorHAnsi" w:eastAsiaTheme="minorEastAsia" w:hAnsiTheme="majorHAnsi" w:cstheme="majorHAnsi"/>
          <w:sz w:val="22"/>
          <w:szCs w:val="22"/>
        </w:rPr>
      </w:pPr>
      <w:r w:rsidRPr="00B82F14">
        <w:rPr>
          <w:rFonts w:asciiTheme="majorHAnsi" w:eastAsiaTheme="minorEastAsia" w:hAnsiTheme="majorHAnsi" w:cstheme="majorHAnsi"/>
          <w:sz w:val="22"/>
          <w:szCs w:val="22"/>
        </w:rPr>
        <w:t xml:space="preserve"> </w:t>
      </w:r>
    </w:p>
    <w:p w14:paraId="183F0008"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Un segundo indicador sobre enfermedades asociadas a la falta de servicios de agua y saneamiento básico se produjo como resultado de la aplicación de las 120 encuestas </w:t>
      </w:r>
      <w:proofErr w:type="spellStart"/>
      <w:r w:rsidRPr="00DB523C">
        <w:rPr>
          <w:rFonts w:asciiTheme="majorHAnsi" w:eastAsiaTheme="minorEastAsia" w:hAnsiTheme="majorHAnsi" w:cstheme="majorHAnsi"/>
          <w:sz w:val="22"/>
          <w:szCs w:val="22"/>
          <w:lang w:val="es-CO"/>
        </w:rPr>
        <w:t>CAPs.</w:t>
      </w:r>
      <w:proofErr w:type="spellEnd"/>
      <w:r w:rsidRPr="00DB523C">
        <w:rPr>
          <w:rFonts w:asciiTheme="majorHAnsi" w:eastAsiaTheme="minorEastAsia" w:hAnsiTheme="majorHAnsi" w:cstheme="majorHAnsi"/>
          <w:b/>
          <w:sz w:val="22"/>
          <w:szCs w:val="22"/>
          <w:lang w:val="es-CO"/>
        </w:rPr>
        <w:t xml:space="preserve"> </w:t>
      </w:r>
      <w:r w:rsidRPr="00DB523C">
        <w:rPr>
          <w:rFonts w:asciiTheme="majorHAnsi" w:eastAsiaTheme="minorEastAsia" w:hAnsiTheme="majorHAnsi" w:cstheme="majorHAnsi"/>
          <w:sz w:val="22"/>
          <w:szCs w:val="22"/>
          <w:lang w:val="es-CO"/>
        </w:rPr>
        <w:t xml:space="preserve">En la encuesta se preguntó, entre otras cosas, si en las últimas dos semanas algún miembro de su familia presentó diarrea. El 11.81% de los encuestados contestaron que sí. Tomando como base el censo de 2699 personas, la proyección arrojó que en las últimas dos semanas </w:t>
      </w:r>
      <w:proofErr w:type="gramStart"/>
      <w:r w:rsidRPr="00DB523C">
        <w:rPr>
          <w:rFonts w:asciiTheme="majorHAnsi" w:eastAsiaTheme="minorEastAsia" w:hAnsiTheme="majorHAnsi" w:cstheme="majorHAnsi"/>
          <w:sz w:val="22"/>
          <w:szCs w:val="22"/>
          <w:lang w:val="es-CO"/>
        </w:rPr>
        <w:t>un promedio de 318 personas podrían</w:t>
      </w:r>
      <w:proofErr w:type="gramEnd"/>
      <w:r w:rsidRPr="00DB523C">
        <w:rPr>
          <w:rFonts w:asciiTheme="majorHAnsi" w:eastAsiaTheme="minorEastAsia" w:hAnsiTheme="majorHAnsi" w:cstheme="majorHAnsi"/>
          <w:sz w:val="22"/>
          <w:szCs w:val="22"/>
          <w:lang w:val="es-CO"/>
        </w:rPr>
        <w:t xml:space="preserve"> haber padecido de </w:t>
      </w:r>
      <w:proofErr w:type="spellStart"/>
      <w:r w:rsidRPr="00DB523C">
        <w:rPr>
          <w:rFonts w:asciiTheme="majorHAnsi" w:eastAsiaTheme="minorEastAsia" w:hAnsiTheme="majorHAnsi" w:cstheme="majorHAnsi"/>
          <w:sz w:val="22"/>
          <w:szCs w:val="22"/>
          <w:lang w:val="es-CO"/>
        </w:rPr>
        <w:t>EDAs</w:t>
      </w:r>
      <w:proofErr w:type="spellEnd"/>
      <w:r w:rsidRPr="00DB523C">
        <w:rPr>
          <w:rFonts w:asciiTheme="majorHAnsi" w:eastAsiaTheme="minorEastAsia" w:hAnsiTheme="majorHAnsi" w:cstheme="majorHAnsi"/>
          <w:sz w:val="22"/>
          <w:szCs w:val="22"/>
          <w:lang w:val="es-CO"/>
        </w:rPr>
        <w:t xml:space="preserve">. </w:t>
      </w:r>
    </w:p>
    <w:p w14:paraId="43F0DFF0" w14:textId="77777777" w:rsidR="006627B5" w:rsidRPr="00DB523C" w:rsidRDefault="006627B5" w:rsidP="006627B5">
      <w:pPr>
        <w:jc w:val="both"/>
        <w:rPr>
          <w:rFonts w:asciiTheme="majorHAnsi" w:eastAsiaTheme="minorEastAsia" w:hAnsiTheme="majorHAnsi" w:cstheme="majorHAnsi"/>
          <w:sz w:val="22"/>
          <w:szCs w:val="22"/>
          <w:lang w:val="es-CO"/>
        </w:rPr>
      </w:pPr>
    </w:p>
    <w:p w14:paraId="0ACBDA66"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Como último indicador se observó el Boletín Comparativo </w:t>
      </w:r>
      <w:proofErr w:type="gramStart"/>
      <w:r w:rsidRPr="00DB523C">
        <w:rPr>
          <w:rFonts w:asciiTheme="majorHAnsi" w:eastAsiaTheme="minorEastAsia" w:hAnsiTheme="majorHAnsi" w:cstheme="majorHAnsi"/>
          <w:sz w:val="22"/>
          <w:szCs w:val="22"/>
          <w:lang w:val="es-CO"/>
        </w:rPr>
        <w:t>de  Enfermedades</w:t>
      </w:r>
      <w:proofErr w:type="gramEnd"/>
      <w:r w:rsidRPr="00DB523C">
        <w:rPr>
          <w:rFonts w:asciiTheme="majorHAnsi" w:eastAsiaTheme="minorEastAsia" w:hAnsiTheme="majorHAnsi" w:cstheme="majorHAnsi"/>
          <w:sz w:val="22"/>
          <w:szCs w:val="22"/>
          <w:lang w:val="es-CO"/>
        </w:rPr>
        <w:t xml:space="preserve"> de Notificación Obligatoria  (ENOS) del Instituto Departamental de Salud de Nariño, el cual indica que en Tumaco durante el 2018 se reportaron 408 casos de </w:t>
      </w:r>
      <w:proofErr w:type="spellStart"/>
      <w:r w:rsidRPr="00DB523C">
        <w:rPr>
          <w:rFonts w:asciiTheme="majorHAnsi" w:eastAsiaTheme="minorEastAsia" w:hAnsiTheme="majorHAnsi" w:cstheme="majorHAnsi"/>
          <w:sz w:val="22"/>
          <w:szCs w:val="22"/>
          <w:lang w:val="es-CO"/>
        </w:rPr>
        <w:t>EDAs</w:t>
      </w:r>
      <w:proofErr w:type="spellEnd"/>
      <w:r w:rsidRPr="00DB523C">
        <w:rPr>
          <w:rFonts w:asciiTheme="majorHAnsi" w:eastAsiaTheme="minorEastAsia" w:hAnsiTheme="majorHAnsi" w:cstheme="majorHAnsi"/>
          <w:sz w:val="22"/>
          <w:szCs w:val="22"/>
          <w:lang w:val="es-CO"/>
        </w:rPr>
        <w:t xml:space="preserve"> en menores de 5 años frente a lo corrido del 2019, donde a la fecha han ocurrido 323 casos. Aunque la incidencia pareciera no ser muy alta, en campo se ha observado que en la zona rural las personas prefieren acudir a remedios caseros o a la farmacia del caserío para tratar esta clase de enfermedades.</w:t>
      </w:r>
    </w:p>
    <w:p w14:paraId="49863739" w14:textId="77777777" w:rsidR="00E65421" w:rsidRPr="00DB523C" w:rsidRDefault="00E65421" w:rsidP="006627B5">
      <w:pPr>
        <w:jc w:val="both"/>
        <w:rPr>
          <w:rFonts w:asciiTheme="majorHAnsi" w:eastAsiaTheme="minorEastAsia" w:hAnsiTheme="majorHAnsi" w:cstheme="majorHAnsi"/>
          <w:sz w:val="22"/>
          <w:szCs w:val="22"/>
          <w:lang w:val="es-CO"/>
        </w:rPr>
      </w:pPr>
    </w:p>
    <w:p w14:paraId="3D015A14" w14:textId="77777777" w:rsidR="006627B5" w:rsidRPr="00DB523C" w:rsidRDefault="006627B5" w:rsidP="006627B5">
      <w:pPr>
        <w:jc w:val="both"/>
        <w:rPr>
          <w:rFonts w:asciiTheme="majorHAnsi" w:eastAsiaTheme="minorEastAsia" w:hAnsiTheme="majorHAnsi" w:cstheme="majorHAnsi"/>
          <w:b/>
          <w:sz w:val="22"/>
          <w:szCs w:val="22"/>
          <w:lang w:val="es-CO"/>
        </w:rPr>
      </w:pPr>
    </w:p>
    <w:p w14:paraId="77E978F8"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2.2. Formulación de la estrategia de promoción de higiene por entornos (escolares y comunitarios)</w:t>
      </w:r>
    </w:p>
    <w:p w14:paraId="52D2BBC7" w14:textId="77777777" w:rsidR="006627B5" w:rsidRPr="00DB523C" w:rsidRDefault="006627B5" w:rsidP="006627B5">
      <w:pPr>
        <w:jc w:val="both"/>
        <w:rPr>
          <w:rFonts w:asciiTheme="majorHAnsi" w:eastAsiaTheme="minorEastAsia" w:hAnsiTheme="majorHAnsi" w:cstheme="majorHAnsi"/>
          <w:b/>
          <w:sz w:val="22"/>
          <w:szCs w:val="22"/>
          <w:lang w:val="es-CO"/>
        </w:rPr>
      </w:pPr>
    </w:p>
    <w:p w14:paraId="797A9A88"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2.2.1. Formulación y desarrollo de una estrategia de promoción de higiene (Lavado de manos con agua y jabón, disposición adecuada de excretas y residuos sólidos, tratamiento del agua en el punto de uso y manejo de higiene menstrual) con enfoque étnico y de género, que contemple la entrega de kits de higiene escolar</w:t>
      </w:r>
    </w:p>
    <w:p w14:paraId="6F873A0E" w14:textId="77777777" w:rsidR="006627B5" w:rsidRPr="00DB523C" w:rsidRDefault="006627B5" w:rsidP="006627B5">
      <w:pPr>
        <w:jc w:val="both"/>
        <w:rPr>
          <w:rFonts w:asciiTheme="majorHAnsi" w:eastAsiaTheme="minorEastAsia" w:hAnsiTheme="majorHAnsi" w:cstheme="majorHAnsi"/>
          <w:b/>
          <w:sz w:val="22"/>
          <w:szCs w:val="22"/>
          <w:lang w:val="es-CO"/>
        </w:rPr>
      </w:pPr>
    </w:p>
    <w:p w14:paraId="31CB2598"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Puerto Asís se elaboró una Estrategia de Promoción de prácticas claves de higiene para las seis (6) comunidades objeto de la intervención. Por las </w:t>
      </w:r>
      <w:proofErr w:type="spellStart"/>
      <w:r w:rsidRPr="00DB523C">
        <w:rPr>
          <w:rFonts w:asciiTheme="majorHAnsi" w:eastAsiaTheme="minorEastAsia" w:hAnsiTheme="majorHAnsi" w:cstheme="majorHAnsi"/>
          <w:sz w:val="22"/>
          <w:szCs w:val="22"/>
          <w:lang w:val="es-CO"/>
        </w:rPr>
        <w:t>similaridades</w:t>
      </w:r>
      <w:proofErr w:type="spellEnd"/>
      <w:r w:rsidRPr="00DB523C">
        <w:rPr>
          <w:rFonts w:asciiTheme="majorHAnsi" w:eastAsiaTheme="minorEastAsia" w:hAnsiTheme="majorHAnsi" w:cstheme="majorHAnsi"/>
          <w:sz w:val="22"/>
          <w:szCs w:val="22"/>
          <w:lang w:val="es-CO"/>
        </w:rPr>
        <w:t xml:space="preserve"> se replicó una estrategia para La Cordialidad, El Naranjal, Villa de Leyva y Rivera II. Esta estrategia contemplaba las prácticas claves de higiene en lavado de manos, manejo de agua en el punto y manejo de excretas. En estas comunidades se trabajó por medio de tres talleres. El primero de ellos, denominado taller de </w:t>
      </w:r>
      <w:proofErr w:type="gramStart"/>
      <w:r w:rsidRPr="00DB523C">
        <w:rPr>
          <w:rFonts w:asciiTheme="majorHAnsi" w:eastAsiaTheme="minorEastAsia" w:hAnsiTheme="majorHAnsi" w:cstheme="majorHAnsi"/>
          <w:sz w:val="22"/>
          <w:szCs w:val="22"/>
          <w:lang w:val="es-CO"/>
        </w:rPr>
        <w:t>autocuidado,</w:t>
      </w:r>
      <w:proofErr w:type="gramEnd"/>
      <w:r w:rsidRPr="00DB523C">
        <w:rPr>
          <w:rFonts w:asciiTheme="majorHAnsi" w:eastAsiaTheme="minorEastAsia" w:hAnsiTheme="majorHAnsi" w:cstheme="majorHAnsi"/>
          <w:sz w:val="22"/>
          <w:szCs w:val="22"/>
          <w:lang w:val="es-CO"/>
        </w:rPr>
        <w:t xml:space="preserve"> se realizó en el momento de entrega de tanques y filtros y se centró en las prácticas de manejo de agua en el punto y manejo de excretas. El segundo taller se realizó en la conformación de los comités de agua, con en el cual se reforzaron conocimientos y prácticas en manejo de agua en el punto y manejo de excretas. Una tercera actividad en la que se capacitaron a 40 hombre y 37 mujeres se centró en el tema de lavado de manos, el aseo del hogar y los lugares comunes, así como </w:t>
      </w:r>
      <w:proofErr w:type="gramStart"/>
      <w:r w:rsidRPr="00DB523C">
        <w:rPr>
          <w:rFonts w:asciiTheme="majorHAnsi" w:eastAsiaTheme="minorEastAsia" w:hAnsiTheme="majorHAnsi" w:cstheme="majorHAnsi"/>
          <w:sz w:val="22"/>
          <w:szCs w:val="22"/>
          <w:lang w:val="es-CO"/>
        </w:rPr>
        <w:t>el  tema</w:t>
      </w:r>
      <w:proofErr w:type="gramEnd"/>
      <w:r w:rsidRPr="00DB523C">
        <w:rPr>
          <w:rFonts w:asciiTheme="majorHAnsi" w:eastAsiaTheme="minorEastAsia" w:hAnsiTheme="majorHAnsi" w:cstheme="majorHAnsi"/>
          <w:sz w:val="22"/>
          <w:szCs w:val="22"/>
          <w:lang w:val="es-CO"/>
        </w:rPr>
        <w:t xml:space="preserve"> de manejo de excretas en estas actividades. Este taller se complementó con la entrega de 110 kits de higiene y aseo.</w:t>
      </w:r>
    </w:p>
    <w:p w14:paraId="596E1175" w14:textId="77777777" w:rsidR="006627B5" w:rsidRPr="00DB523C" w:rsidRDefault="006627B5" w:rsidP="006627B5">
      <w:pPr>
        <w:jc w:val="both"/>
        <w:rPr>
          <w:rFonts w:asciiTheme="majorHAnsi" w:eastAsiaTheme="minorEastAsia" w:hAnsiTheme="majorHAnsi" w:cstheme="majorHAnsi"/>
          <w:sz w:val="22"/>
          <w:szCs w:val="22"/>
          <w:lang w:val="es-CO"/>
        </w:rPr>
      </w:pPr>
    </w:p>
    <w:p w14:paraId="6EA09C27"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Una segunda estrategia estuvo dirigida a la comunidad educativa de la I.E. Propia Bilingüe Intercultural Nasa Manuel Quintín Lame Chantre, en el </w:t>
      </w:r>
      <w:proofErr w:type="gramStart"/>
      <w:r w:rsidRPr="00DB523C">
        <w:rPr>
          <w:rFonts w:asciiTheme="majorHAnsi" w:eastAsiaTheme="minorEastAsia" w:hAnsiTheme="majorHAnsi" w:cstheme="majorHAnsi"/>
          <w:sz w:val="22"/>
          <w:szCs w:val="22"/>
          <w:lang w:val="es-CO"/>
        </w:rPr>
        <w:t>Resguardo  </w:t>
      </w:r>
      <w:proofErr w:type="spellStart"/>
      <w:r w:rsidRPr="00DB523C">
        <w:rPr>
          <w:rFonts w:asciiTheme="majorHAnsi" w:eastAsiaTheme="minorEastAsia" w:hAnsiTheme="majorHAnsi" w:cstheme="majorHAnsi"/>
          <w:sz w:val="22"/>
          <w:szCs w:val="22"/>
          <w:lang w:val="es-CO"/>
        </w:rPr>
        <w:t>Kiwana</w:t>
      </w:r>
      <w:proofErr w:type="spellEnd"/>
      <w:proofErr w:type="gramEnd"/>
      <w:r w:rsidRPr="00DB523C">
        <w:rPr>
          <w:rFonts w:asciiTheme="majorHAnsi" w:eastAsiaTheme="minorEastAsia" w:hAnsiTheme="majorHAnsi" w:cstheme="majorHAnsi"/>
          <w:sz w:val="22"/>
          <w:szCs w:val="22"/>
          <w:lang w:val="es-CO"/>
        </w:rPr>
        <w:t xml:space="preserve"> </w:t>
      </w:r>
      <w:proofErr w:type="spellStart"/>
      <w:r w:rsidRPr="00DB523C">
        <w:rPr>
          <w:rFonts w:asciiTheme="majorHAnsi" w:eastAsiaTheme="minorEastAsia" w:hAnsiTheme="majorHAnsi" w:cstheme="majorHAnsi"/>
          <w:sz w:val="22"/>
          <w:szCs w:val="22"/>
          <w:lang w:val="es-CO"/>
        </w:rPr>
        <w:t>Cxhab</w:t>
      </w:r>
      <w:proofErr w:type="spellEnd"/>
      <w:r w:rsidRPr="00DB523C">
        <w:rPr>
          <w:rFonts w:asciiTheme="majorHAnsi" w:eastAsiaTheme="minorEastAsia" w:hAnsiTheme="majorHAnsi" w:cstheme="majorHAnsi"/>
          <w:sz w:val="22"/>
          <w:szCs w:val="22"/>
          <w:lang w:val="es-CO"/>
        </w:rPr>
        <w:t xml:space="preserve">, enfocada en la generación de demanda del sistema de abasto de agua construido para esta comunidad. Por lo anterior, su </w:t>
      </w:r>
      <w:r w:rsidRPr="00DB523C">
        <w:rPr>
          <w:rFonts w:asciiTheme="majorHAnsi" w:eastAsiaTheme="minorEastAsia" w:hAnsiTheme="majorHAnsi" w:cstheme="majorHAnsi"/>
          <w:sz w:val="22"/>
          <w:szCs w:val="22"/>
          <w:lang w:val="es-CO"/>
        </w:rPr>
        <w:lastRenderedPageBreak/>
        <w:t xml:space="preserve">principal enfoque fue el de la promoción del lavado de manos, aunque adicionalmente se trabajaron temas vinculados con rutas de contaminación y barreras de enfermedades causadas por el inapropiado manejo de excretas. Aunque dentro de la estrategia se había incluido el componente de higiene menstrual, los profesores y los mayores en el proceso de concertación de la estrategia manifestaron que ellos poseen su propio mecanismo tradicional para el transmitir la información relacionada con la reproducción. De los 44 participantes de la comunidad educativa, 18 fueron niños y adolescentes hombres, 14 niñas y adolescentes mujeres, 3 fueron mujeres adultas y 12 hombres adultos. </w:t>
      </w:r>
    </w:p>
    <w:p w14:paraId="22937E87" w14:textId="77777777" w:rsidR="006627B5" w:rsidRPr="00DB523C" w:rsidRDefault="006627B5" w:rsidP="006627B5">
      <w:pPr>
        <w:jc w:val="both"/>
        <w:rPr>
          <w:rFonts w:asciiTheme="majorHAnsi" w:eastAsiaTheme="minorEastAsia" w:hAnsiTheme="majorHAnsi" w:cstheme="majorHAnsi"/>
          <w:sz w:val="22"/>
          <w:szCs w:val="22"/>
          <w:lang w:val="es-CO"/>
        </w:rPr>
      </w:pPr>
    </w:p>
    <w:p w14:paraId="0F69CC59"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La tercera estrategia se enfocó en el I.E Rural Ecológica el </w:t>
      </w:r>
      <w:proofErr w:type="spellStart"/>
      <w:r w:rsidRPr="00DB523C">
        <w:rPr>
          <w:rFonts w:asciiTheme="majorHAnsi" w:eastAsiaTheme="minorEastAsia" w:hAnsiTheme="majorHAnsi" w:cstheme="majorHAnsi"/>
          <w:sz w:val="22"/>
          <w:szCs w:val="22"/>
          <w:lang w:val="es-CO"/>
        </w:rPr>
        <w:t>Cuembí</w:t>
      </w:r>
      <w:proofErr w:type="spellEnd"/>
      <w:r w:rsidRPr="00DB523C">
        <w:rPr>
          <w:rFonts w:asciiTheme="majorHAnsi" w:eastAsiaTheme="minorEastAsia" w:hAnsiTheme="majorHAnsi" w:cstheme="majorHAnsi"/>
          <w:sz w:val="22"/>
          <w:szCs w:val="22"/>
          <w:lang w:val="es-CO"/>
        </w:rPr>
        <w:t xml:space="preserve"> y tuvo como contenidos principales la higiene menstrual y el reforzamiento de la práctica del lavado de manos. Esta se llevó a cabo mediante un taller con la participación de un grupo replicador compuesto por 2 profesores y una profesora, quienes son los encargados del tema de salud sexual y reproductiva, una madre, 5 niños y 12 niñas de las cuales 4 hacen parte del grupo dinamizador de la estrategia Estilos de Vida Saludable de Unicef y Fundación Nutresa. Esto se complementó con la entrega de 30 kits de higiene menstrual. </w:t>
      </w:r>
    </w:p>
    <w:p w14:paraId="68D13ADC" w14:textId="77777777" w:rsidR="006627B5" w:rsidRPr="00DB523C" w:rsidRDefault="006627B5" w:rsidP="006627B5">
      <w:pPr>
        <w:jc w:val="both"/>
        <w:rPr>
          <w:rFonts w:asciiTheme="majorHAnsi" w:eastAsiaTheme="minorEastAsia" w:hAnsiTheme="majorHAnsi" w:cstheme="majorHAnsi"/>
          <w:sz w:val="22"/>
          <w:szCs w:val="22"/>
          <w:lang w:val="es-CO"/>
        </w:rPr>
      </w:pPr>
    </w:p>
    <w:p w14:paraId="3DCC0388"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Tumaco se realizaron capacitaciones en las prácticas claves de higiene en la I.E San José de </w:t>
      </w:r>
      <w:proofErr w:type="spellStart"/>
      <w:r w:rsidRPr="00DB523C">
        <w:rPr>
          <w:rFonts w:asciiTheme="majorHAnsi" w:eastAsiaTheme="minorEastAsia" w:hAnsiTheme="majorHAnsi" w:cstheme="majorHAnsi"/>
          <w:sz w:val="22"/>
          <w:szCs w:val="22"/>
          <w:lang w:val="es-CO"/>
        </w:rPr>
        <w:t>Caunapi</w:t>
      </w:r>
      <w:proofErr w:type="spellEnd"/>
      <w:r w:rsidRPr="00DB523C">
        <w:rPr>
          <w:rFonts w:asciiTheme="majorHAnsi" w:eastAsiaTheme="minorEastAsia" w:hAnsiTheme="majorHAnsi" w:cstheme="majorHAnsi"/>
          <w:sz w:val="22"/>
          <w:szCs w:val="22"/>
          <w:lang w:val="es-CO"/>
        </w:rPr>
        <w:t xml:space="preserve"> en la cual </w:t>
      </w:r>
      <w:proofErr w:type="gramStart"/>
      <w:r w:rsidRPr="00DB523C">
        <w:rPr>
          <w:rFonts w:asciiTheme="majorHAnsi" w:eastAsiaTheme="minorEastAsia" w:hAnsiTheme="majorHAnsi" w:cstheme="majorHAnsi"/>
          <w:sz w:val="22"/>
          <w:szCs w:val="22"/>
          <w:lang w:val="es-CO"/>
        </w:rPr>
        <w:t>participaron  191</w:t>
      </w:r>
      <w:proofErr w:type="gramEnd"/>
      <w:r w:rsidRPr="00DB523C">
        <w:rPr>
          <w:rFonts w:asciiTheme="majorHAnsi" w:eastAsiaTheme="minorEastAsia" w:hAnsiTheme="majorHAnsi" w:cstheme="majorHAnsi"/>
          <w:sz w:val="22"/>
          <w:szCs w:val="22"/>
          <w:lang w:val="es-CO"/>
        </w:rPr>
        <w:t xml:space="preserve"> niñas 201 niños, 11 mujeres y 10 hombres. Adicionalmente, se implementó un taller de higiene menstrual en el que participaron </w:t>
      </w:r>
      <w:proofErr w:type="gramStart"/>
      <w:r w:rsidRPr="00DB523C">
        <w:rPr>
          <w:rFonts w:asciiTheme="majorHAnsi" w:eastAsiaTheme="minorEastAsia" w:hAnsiTheme="majorHAnsi" w:cstheme="majorHAnsi"/>
          <w:sz w:val="22"/>
          <w:szCs w:val="22"/>
          <w:lang w:val="es-CO"/>
        </w:rPr>
        <w:t>10  niños</w:t>
      </w:r>
      <w:proofErr w:type="gramEnd"/>
      <w:r w:rsidRPr="00DB523C">
        <w:rPr>
          <w:rFonts w:asciiTheme="majorHAnsi" w:eastAsiaTheme="minorEastAsia" w:hAnsiTheme="majorHAnsi" w:cstheme="majorHAnsi"/>
          <w:sz w:val="22"/>
          <w:szCs w:val="22"/>
          <w:lang w:val="es-CO"/>
        </w:rPr>
        <w:t xml:space="preserve"> y 12 niñas. Sobre el manejo del agua en el punto y lavado de manos se dieron 5 capacitaciones en La Variante, Nuevo Porvenir Y </w:t>
      </w:r>
      <w:proofErr w:type="spellStart"/>
      <w:r w:rsidRPr="00DB523C">
        <w:rPr>
          <w:rFonts w:asciiTheme="majorHAnsi" w:eastAsiaTheme="minorEastAsia" w:hAnsiTheme="majorHAnsi" w:cstheme="majorHAnsi"/>
          <w:sz w:val="22"/>
          <w:szCs w:val="22"/>
          <w:lang w:val="es-CO"/>
        </w:rPr>
        <w:t>eL</w:t>
      </w:r>
      <w:proofErr w:type="spellEnd"/>
      <w:r w:rsidRPr="00DB523C">
        <w:rPr>
          <w:rFonts w:asciiTheme="majorHAnsi" w:eastAsiaTheme="minorEastAsia" w:hAnsiTheme="majorHAnsi" w:cstheme="majorHAnsi"/>
          <w:sz w:val="22"/>
          <w:szCs w:val="22"/>
          <w:lang w:val="es-CO"/>
        </w:rPr>
        <w:t xml:space="preserve"> ETCR a estas asistieron 3 niñas 44 </w:t>
      </w:r>
      <w:proofErr w:type="gramStart"/>
      <w:r w:rsidRPr="00DB523C">
        <w:rPr>
          <w:rFonts w:asciiTheme="majorHAnsi" w:eastAsiaTheme="minorEastAsia" w:hAnsiTheme="majorHAnsi" w:cstheme="majorHAnsi"/>
          <w:sz w:val="22"/>
          <w:szCs w:val="22"/>
          <w:lang w:val="es-CO"/>
        </w:rPr>
        <w:t>niños  285</w:t>
      </w:r>
      <w:proofErr w:type="gramEnd"/>
      <w:r w:rsidRPr="00DB523C">
        <w:rPr>
          <w:rFonts w:asciiTheme="majorHAnsi" w:eastAsiaTheme="minorEastAsia" w:hAnsiTheme="majorHAnsi" w:cstheme="majorHAnsi"/>
          <w:sz w:val="22"/>
          <w:szCs w:val="22"/>
          <w:lang w:val="es-CO"/>
        </w:rPr>
        <w:t xml:space="preserve"> mujeres y 86 hombres.</w:t>
      </w:r>
    </w:p>
    <w:p w14:paraId="56B04AAD" w14:textId="77777777" w:rsidR="006627B5" w:rsidRPr="00DB523C" w:rsidRDefault="006627B5" w:rsidP="006627B5">
      <w:pPr>
        <w:jc w:val="both"/>
        <w:rPr>
          <w:rFonts w:asciiTheme="majorHAnsi" w:eastAsiaTheme="minorEastAsia" w:hAnsiTheme="majorHAnsi" w:cstheme="majorHAnsi"/>
          <w:sz w:val="22"/>
          <w:szCs w:val="22"/>
          <w:lang w:val="es-CO"/>
        </w:rPr>
      </w:pPr>
    </w:p>
    <w:p w14:paraId="442DB99F"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bCs/>
          <w:sz w:val="22"/>
          <w:szCs w:val="22"/>
          <w:lang w:val="es-CO"/>
        </w:rPr>
        <w:t xml:space="preserve">2.1.2. </w:t>
      </w:r>
      <w:r w:rsidRPr="006627B5">
        <w:rPr>
          <w:rFonts w:asciiTheme="majorHAnsi" w:eastAsiaTheme="minorEastAsia" w:hAnsiTheme="majorHAnsi" w:cstheme="majorHAnsi"/>
          <w:b/>
          <w:bCs/>
          <w:sz w:val="22"/>
          <w:szCs w:val="22"/>
          <w:lang w:val="es-CO"/>
        </w:rPr>
        <w:t>Conformación de comités de higiene escolar y/o comunitario (alineados con el funcionamiento de los comités de agua)</w:t>
      </w:r>
    </w:p>
    <w:p w14:paraId="2936DC62" w14:textId="77777777" w:rsidR="006627B5" w:rsidRPr="006627B5" w:rsidRDefault="006627B5" w:rsidP="006627B5">
      <w:pPr>
        <w:jc w:val="both"/>
        <w:rPr>
          <w:rFonts w:asciiTheme="majorHAnsi" w:eastAsiaTheme="minorEastAsia" w:hAnsiTheme="majorHAnsi" w:cstheme="majorHAnsi"/>
          <w:sz w:val="22"/>
          <w:szCs w:val="22"/>
          <w:lang w:val="es-CO"/>
        </w:rPr>
      </w:pPr>
      <w:r w:rsidRPr="006627B5">
        <w:rPr>
          <w:rFonts w:asciiTheme="majorHAnsi" w:eastAsiaTheme="minorEastAsia" w:hAnsiTheme="majorHAnsi" w:cstheme="majorHAnsi"/>
          <w:sz w:val="22"/>
          <w:szCs w:val="22"/>
          <w:lang w:val="es-CO"/>
        </w:rPr>
        <w:t xml:space="preserve">En Puerto Asís los cuatro (4) Comités de Agua conformados fueron capacitados para ser replicadores de prácticas claves de higiene. En el Naranjal y Villa de Leyva las capacitaciones se enfocaron en el manejo de agua en el punto y prevención de la defecación de campo abierto.  En el I.E. Propio Bilingüe Intercultural Nasa, el comité de agua es el encargado de generar demanda del sistema a través de prácticas como el lavado de manos y el adecuado uso de las unidades sanitarias.  En la Carmelita las capacitaciones en prácticas claves de higiene se trabajaron en el I.E. Rural Ecológico el </w:t>
      </w:r>
      <w:proofErr w:type="spellStart"/>
      <w:r w:rsidRPr="006627B5">
        <w:rPr>
          <w:rFonts w:asciiTheme="majorHAnsi" w:eastAsiaTheme="minorEastAsia" w:hAnsiTheme="majorHAnsi" w:cstheme="majorHAnsi"/>
          <w:sz w:val="22"/>
          <w:szCs w:val="22"/>
          <w:lang w:val="es-CO"/>
        </w:rPr>
        <w:t>Cuembí</w:t>
      </w:r>
      <w:proofErr w:type="spellEnd"/>
      <w:r w:rsidRPr="006627B5">
        <w:rPr>
          <w:rFonts w:asciiTheme="majorHAnsi" w:eastAsiaTheme="minorEastAsia" w:hAnsiTheme="majorHAnsi" w:cstheme="majorHAnsi"/>
          <w:sz w:val="22"/>
          <w:szCs w:val="22"/>
          <w:lang w:val="es-CO"/>
        </w:rPr>
        <w:t>. En lugar de crear un nuevo comité de agua, saneamiento básico e higiene, en dicha institución se reactivó el grupo dinamizador creado por la Estrategia Estilos de Vida Saludable</w:t>
      </w:r>
      <w:r w:rsidRPr="006627B5">
        <w:rPr>
          <w:rFonts w:asciiTheme="majorHAnsi" w:eastAsiaTheme="minorEastAsia" w:hAnsiTheme="majorHAnsi" w:cstheme="majorHAnsi"/>
          <w:sz w:val="22"/>
          <w:szCs w:val="22"/>
          <w:vertAlign w:val="superscript"/>
          <w:lang w:val="es-CO"/>
        </w:rPr>
        <w:footnoteReference w:id="6"/>
      </w:r>
      <w:r w:rsidRPr="006627B5">
        <w:rPr>
          <w:rFonts w:asciiTheme="majorHAnsi" w:eastAsiaTheme="minorEastAsia" w:hAnsiTheme="majorHAnsi" w:cstheme="majorHAnsi"/>
          <w:sz w:val="22"/>
          <w:szCs w:val="22"/>
          <w:lang w:val="es-CO"/>
        </w:rPr>
        <w:t xml:space="preserve"> a quienes se les invitó a participar, tanto en la etapa diagnóstica, como la aplicación de la estrategia de fortalecimiento en prácticas claves de higiene. </w:t>
      </w:r>
    </w:p>
    <w:p w14:paraId="38B16A5A" w14:textId="77777777" w:rsidR="006627B5" w:rsidRPr="006627B5" w:rsidRDefault="006627B5" w:rsidP="006627B5">
      <w:pPr>
        <w:jc w:val="both"/>
        <w:rPr>
          <w:rFonts w:asciiTheme="majorHAnsi" w:eastAsiaTheme="minorEastAsia" w:hAnsiTheme="majorHAnsi" w:cstheme="majorHAnsi"/>
          <w:sz w:val="22"/>
          <w:szCs w:val="22"/>
          <w:lang w:val="es-CO"/>
        </w:rPr>
      </w:pPr>
    </w:p>
    <w:p w14:paraId="0949D4DE" w14:textId="77777777" w:rsidR="006627B5" w:rsidRPr="006627B5" w:rsidRDefault="006627B5" w:rsidP="006627B5">
      <w:pPr>
        <w:jc w:val="both"/>
        <w:rPr>
          <w:rFonts w:asciiTheme="majorHAnsi" w:eastAsiaTheme="minorEastAsia" w:hAnsiTheme="majorHAnsi" w:cstheme="majorHAnsi"/>
          <w:sz w:val="22"/>
          <w:szCs w:val="22"/>
          <w:lang w:val="es-CO"/>
        </w:rPr>
      </w:pPr>
      <w:r w:rsidRPr="006627B5">
        <w:rPr>
          <w:rFonts w:asciiTheme="majorHAnsi" w:eastAsiaTheme="minorEastAsia" w:hAnsiTheme="majorHAnsi" w:cstheme="majorHAnsi"/>
          <w:sz w:val="22"/>
          <w:szCs w:val="22"/>
          <w:lang w:val="es-CO"/>
        </w:rPr>
        <w:lastRenderedPageBreak/>
        <w:t xml:space="preserve">En Tumaco, en el I.E. San José de </w:t>
      </w:r>
      <w:proofErr w:type="spellStart"/>
      <w:r w:rsidRPr="006627B5">
        <w:rPr>
          <w:rFonts w:asciiTheme="majorHAnsi" w:eastAsiaTheme="minorEastAsia" w:hAnsiTheme="majorHAnsi" w:cstheme="majorHAnsi"/>
          <w:sz w:val="22"/>
          <w:szCs w:val="22"/>
          <w:lang w:val="es-CO"/>
        </w:rPr>
        <w:t>Caunapí</w:t>
      </w:r>
      <w:proofErr w:type="spellEnd"/>
      <w:r w:rsidRPr="006627B5">
        <w:rPr>
          <w:rFonts w:asciiTheme="majorHAnsi" w:eastAsiaTheme="minorEastAsia" w:hAnsiTheme="majorHAnsi" w:cstheme="majorHAnsi"/>
          <w:sz w:val="22"/>
          <w:szCs w:val="22"/>
          <w:lang w:val="es-CO"/>
        </w:rPr>
        <w:t xml:space="preserve"> se conformó Comité Estudiantil de Saneamiento Básico con participación de </w:t>
      </w:r>
      <w:proofErr w:type="gramStart"/>
      <w:r w:rsidRPr="006627B5">
        <w:rPr>
          <w:rFonts w:asciiTheme="majorHAnsi" w:eastAsiaTheme="minorEastAsia" w:hAnsiTheme="majorHAnsi" w:cstheme="majorHAnsi"/>
          <w:sz w:val="22"/>
          <w:szCs w:val="22"/>
          <w:lang w:val="es-CO"/>
        </w:rPr>
        <w:t>alumnos y alumnas</w:t>
      </w:r>
      <w:proofErr w:type="gramEnd"/>
      <w:r w:rsidRPr="006627B5">
        <w:rPr>
          <w:rFonts w:asciiTheme="majorHAnsi" w:eastAsiaTheme="minorEastAsia" w:hAnsiTheme="majorHAnsi" w:cstheme="majorHAnsi"/>
          <w:sz w:val="22"/>
          <w:szCs w:val="22"/>
          <w:lang w:val="es-CO"/>
        </w:rPr>
        <w:t xml:space="preserve"> de undécimo grado. Dicho organismo apoyó al grupo WASH en el desarrollo de los temas de prácticas de higiene, tales como: el valor del agua, hábitos saludables, lavado de manos, higiene menstrual, rutas de transmisión de enfermedades, cuidado de las fuentes de agua potable, agua en el punto mediante métodos de potabilización. En este grupo se desarrollaron capacidades como formadores y, como parte del proyecto social del trabajo de grado, este comité socializó los temas contenidos en el plan de saneamiento en los demás grados, para completar un total de 615 personas entre niños, niñas, adolescentes y personal docente. </w:t>
      </w:r>
    </w:p>
    <w:p w14:paraId="7077F7C7" w14:textId="77777777" w:rsidR="006627B5" w:rsidRPr="00DB523C" w:rsidRDefault="006627B5" w:rsidP="006627B5">
      <w:pPr>
        <w:jc w:val="both"/>
        <w:rPr>
          <w:rFonts w:asciiTheme="majorHAnsi" w:eastAsiaTheme="minorEastAsia" w:hAnsiTheme="majorHAnsi" w:cstheme="majorHAnsi"/>
          <w:sz w:val="22"/>
          <w:szCs w:val="22"/>
          <w:lang w:val="es-CO"/>
        </w:rPr>
      </w:pPr>
    </w:p>
    <w:p w14:paraId="456970CC" w14:textId="77777777" w:rsidR="00E65421" w:rsidRPr="00DB523C" w:rsidRDefault="00E65421" w:rsidP="006627B5">
      <w:pPr>
        <w:jc w:val="both"/>
        <w:rPr>
          <w:rFonts w:asciiTheme="majorHAnsi" w:eastAsiaTheme="minorEastAsia" w:hAnsiTheme="majorHAnsi" w:cstheme="majorHAnsi"/>
          <w:sz w:val="22"/>
          <w:szCs w:val="22"/>
          <w:lang w:val="es-CO"/>
        </w:rPr>
      </w:pPr>
    </w:p>
    <w:p w14:paraId="79192456"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 Provisión de servicios en agua potable, saneamiento e higiene</w:t>
      </w:r>
    </w:p>
    <w:p w14:paraId="5493FC77" w14:textId="77777777" w:rsidR="006627B5" w:rsidRPr="00DB523C" w:rsidRDefault="006627B5" w:rsidP="006627B5">
      <w:pPr>
        <w:jc w:val="both"/>
        <w:rPr>
          <w:rFonts w:asciiTheme="majorHAnsi" w:eastAsiaTheme="minorEastAsia" w:hAnsiTheme="majorHAnsi" w:cstheme="majorHAnsi"/>
          <w:b/>
          <w:sz w:val="22"/>
          <w:szCs w:val="22"/>
          <w:lang w:val="es-CO"/>
        </w:rPr>
      </w:pPr>
    </w:p>
    <w:p w14:paraId="4C493992"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3.1. Propuesta de solución en acceso agua en el área de influencia de las ETCR</w:t>
      </w:r>
    </w:p>
    <w:p w14:paraId="303275CC" w14:textId="77777777" w:rsidR="006627B5" w:rsidRPr="00DB523C" w:rsidRDefault="006627B5" w:rsidP="006627B5">
      <w:pPr>
        <w:jc w:val="both"/>
        <w:rPr>
          <w:rFonts w:asciiTheme="majorHAnsi" w:eastAsiaTheme="minorEastAsia" w:hAnsiTheme="majorHAnsi" w:cstheme="majorHAnsi"/>
          <w:b/>
          <w:sz w:val="22"/>
          <w:szCs w:val="22"/>
          <w:lang w:val="es-CO"/>
        </w:rPr>
      </w:pPr>
    </w:p>
    <w:p w14:paraId="1ADDF232"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3.1.1. Instalación, rehabilitación y/o mejoramiento de sistemas de abastecimiento de agua</w:t>
      </w:r>
    </w:p>
    <w:p w14:paraId="4FA12EE5" w14:textId="77777777" w:rsidR="006627B5" w:rsidRPr="00DB523C" w:rsidRDefault="006627B5" w:rsidP="006627B5">
      <w:pPr>
        <w:jc w:val="both"/>
        <w:rPr>
          <w:rFonts w:asciiTheme="majorHAnsi" w:eastAsiaTheme="minorEastAsia" w:hAnsiTheme="majorHAnsi" w:cstheme="majorHAnsi"/>
          <w:bCs/>
          <w:sz w:val="22"/>
          <w:szCs w:val="22"/>
          <w:lang w:val="es-CO"/>
        </w:rPr>
      </w:pPr>
    </w:p>
    <w:p w14:paraId="7590F303"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Cs/>
          <w:sz w:val="22"/>
          <w:szCs w:val="22"/>
          <w:lang w:val="es-CO"/>
        </w:rPr>
        <w:t xml:space="preserve">En el municipio de Puerto Asís construyó </w:t>
      </w:r>
      <w:r w:rsidRPr="00DB523C">
        <w:rPr>
          <w:rFonts w:asciiTheme="majorHAnsi" w:eastAsiaTheme="minorEastAsia" w:hAnsiTheme="majorHAnsi" w:cstheme="majorHAnsi"/>
          <w:sz w:val="22"/>
          <w:szCs w:val="22"/>
          <w:lang w:val="es-CO"/>
        </w:rPr>
        <w:t>Sistema de Abastecimiento de agua para la I.E. Propia Bilingüe Intercultural Nasa Manuel Quintín Lame Chantre y se mejoró el sistema comunitario mediante la instalación de sistema de cloración, compuesto por:</w:t>
      </w:r>
    </w:p>
    <w:p w14:paraId="54C7A28A" w14:textId="77777777" w:rsidR="006627B5" w:rsidRPr="00DB523C" w:rsidRDefault="006627B5" w:rsidP="006627B5">
      <w:pPr>
        <w:jc w:val="both"/>
        <w:rPr>
          <w:rFonts w:asciiTheme="majorHAnsi" w:eastAsiaTheme="minorEastAsia" w:hAnsiTheme="majorHAnsi" w:cstheme="majorHAnsi"/>
          <w:sz w:val="22"/>
          <w:szCs w:val="22"/>
          <w:lang w:val="es-CO"/>
        </w:rPr>
      </w:pPr>
    </w:p>
    <w:p w14:paraId="09B36A11" w14:textId="77777777" w:rsidR="006627B5" w:rsidRPr="00DB523C" w:rsidRDefault="006627B5" w:rsidP="006627B5">
      <w:pPr>
        <w:numPr>
          <w:ilvl w:val="0"/>
          <w:numId w:val="26"/>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Cs/>
          <w:sz w:val="22"/>
          <w:szCs w:val="22"/>
          <w:lang w:val="es-CO"/>
        </w:rPr>
        <w:t xml:space="preserve">Tanque de captación de agua </w:t>
      </w:r>
      <w:r w:rsidRPr="00DB523C">
        <w:rPr>
          <w:rFonts w:asciiTheme="majorHAnsi" w:eastAsiaTheme="minorEastAsia" w:hAnsiTheme="majorHAnsi" w:cstheme="majorHAnsi"/>
          <w:sz w:val="22"/>
          <w:szCs w:val="22"/>
          <w:lang w:val="es-CO"/>
        </w:rPr>
        <w:t>en concreto armado rectangular con dimensiones externas de 3.5mx3.5m, los muros del tanque cuentan con espesores de 25cm y la altura de estos es de 2.8m medidos desde el borde inferior de la zapata corrida. Los muros tienen dos caras de refuerzo con varillas de 1/2” y 3/8”. El tanque de concreto armado reposa sobre una zapata corrida con dimensiones 0.45m de ancho y con un peralte de 0.25m, a lo largo de todo el perímetro del tanque para evitar asentamientos. En la parte superior se realizó una losa de concreto armado con una abertura de 1.10mx1.10m, que a la vez cuenta con un sistema de seguridad que consiste en una tapa de acero corrugado con dos batientes, por medio de esta se puede acceder a realizar limpieza y mantenimiento. El tanque tiene una capacidad de almacenamiento de 25.200 litros de agua.</w:t>
      </w:r>
    </w:p>
    <w:p w14:paraId="42F8D129" w14:textId="77777777" w:rsidR="006627B5" w:rsidRPr="00DB523C" w:rsidRDefault="006627B5" w:rsidP="006627B5">
      <w:pPr>
        <w:jc w:val="both"/>
        <w:rPr>
          <w:rFonts w:asciiTheme="majorHAnsi" w:eastAsiaTheme="minorEastAsia" w:hAnsiTheme="majorHAnsi" w:cstheme="majorHAnsi"/>
          <w:sz w:val="22"/>
          <w:szCs w:val="22"/>
          <w:lang w:val="es-CO"/>
        </w:rPr>
      </w:pPr>
    </w:p>
    <w:p w14:paraId="5E7CFA91" w14:textId="77777777" w:rsidR="00E65421" w:rsidRPr="00DB523C" w:rsidRDefault="00E65421" w:rsidP="00E65421">
      <w:pPr>
        <w:jc w:val="center"/>
        <w:rPr>
          <w:rFonts w:asciiTheme="majorHAnsi" w:eastAsiaTheme="minorEastAsia" w:hAnsiTheme="majorHAnsi" w:cstheme="majorHAnsi"/>
          <w:sz w:val="22"/>
          <w:szCs w:val="22"/>
          <w:lang w:val="es-CO"/>
        </w:rPr>
      </w:pPr>
    </w:p>
    <w:p w14:paraId="7BA5835C" w14:textId="77777777" w:rsidR="00E65421" w:rsidRPr="00DB523C" w:rsidRDefault="00E65421" w:rsidP="00E65421">
      <w:pPr>
        <w:jc w:val="center"/>
        <w:rPr>
          <w:rFonts w:asciiTheme="majorHAnsi" w:eastAsiaTheme="minorEastAsia" w:hAnsiTheme="majorHAnsi" w:cstheme="majorHAnsi"/>
          <w:sz w:val="22"/>
          <w:szCs w:val="22"/>
          <w:lang w:val="es-CO"/>
        </w:rPr>
      </w:pPr>
    </w:p>
    <w:p w14:paraId="17AD55D6" w14:textId="77777777" w:rsidR="00E65421" w:rsidRPr="00DB523C" w:rsidRDefault="00E65421" w:rsidP="00E65421">
      <w:pPr>
        <w:jc w:val="center"/>
        <w:rPr>
          <w:rFonts w:asciiTheme="majorHAnsi" w:eastAsiaTheme="minorEastAsia" w:hAnsiTheme="majorHAnsi" w:cstheme="majorHAnsi"/>
          <w:sz w:val="22"/>
          <w:szCs w:val="22"/>
          <w:lang w:val="es-CO"/>
        </w:rPr>
      </w:pPr>
    </w:p>
    <w:p w14:paraId="6FC2BE7E" w14:textId="77777777" w:rsidR="00E65421" w:rsidRPr="00DB523C" w:rsidRDefault="00E65421" w:rsidP="00E65421">
      <w:pPr>
        <w:jc w:val="center"/>
        <w:rPr>
          <w:rFonts w:asciiTheme="majorHAnsi" w:eastAsiaTheme="minorEastAsia" w:hAnsiTheme="majorHAnsi" w:cstheme="majorHAnsi"/>
          <w:sz w:val="22"/>
          <w:szCs w:val="22"/>
          <w:lang w:val="es-CO"/>
        </w:rPr>
      </w:pPr>
    </w:p>
    <w:p w14:paraId="1D12DA1E" w14:textId="77777777" w:rsidR="00E65421" w:rsidRPr="00DB523C" w:rsidRDefault="00E65421" w:rsidP="00E65421">
      <w:pPr>
        <w:jc w:val="center"/>
        <w:rPr>
          <w:rFonts w:asciiTheme="majorHAnsi" w:eastAsiaTheme="minorEastAsia" w:hAnsiTheme="majorHAnsi" w:cstheme="majorHAnsi"/>
          <w:sz w:val="22"/>
          <w:szCs w:val="22"/>
          <w:lang w:val="es-CO"/>
        </w:rPr>
      </w:pPr>
    </w:p>
    <w:p w14:paraId="77466B90" w14:textId="77777777" w:rsidR="00E65421" w:rsidRPr="00DB523C" w:rsidRDefault="00E65421" w:rsidP="00E65421">
      <w:pPr>
        <w:jc w:val="center"/>
        <w:rPr>
          <w:rFonts w:asciiTheme="majorHAnsi" w:eastAsiaTheme="minorEastAsia" w:hAnsiTheme="majorHAnsi" w:cstheme="majorHAnsi"/>
          <w:sz w:val="22"/>
          <w:szCs w:val="22"/>
          <w:lang w:val="es-CO"/>
        </w:rPr>
      </w:pPr>
    </w:p>
    <w:p w14:paraId="63997C21" w14:textId="77777777" w:rsidR="00E65421" w:rsidRPr="00DB523C" w:rsidRDefault="00E65421" w:rsidP="00E65421">
      <w:pPr>
        <w:jc w:val="center"/>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16"/>
          <w:szCs w:val="16"/>
          <w:lang w:val="es-CO"/>
        </w:rPr>
        <w:t>Diseño inicial del tanque con capacidad de almacenamiento de 25.200 litros de agua</w:t>
      </w:r>
    </w:p>
    <w:p w14:paraId="123BF1E8" w14:textId="77777777" w:rsidR="006627B5" w:rsidRDefault="006627B5" w:rsidP="00E65421">
      <w:pPr>
        <w:jc w:val="center"/>
        <w:rPr>
          <w:rFonts w:asciiTheme="majorHAnsi" w:eastAsiaTheme="minorEastAsia" w:hAnsiTheme="majorHAnsi" w:cstheme="majorHAnsi"/>
          <w:sz w:val="22"/>
          <w:szCs w:val="22"/>
        </w:rPr>
      </w:pPr>
      <w:r w:rsidRPr="006627B5">
        <w:rPr>
          <w:rFonts w:asciiTheme="majorHAnsi" w:eastAsiaTheme="minorEastAsia" w:hAnsiTheme="majorHAnsi" w:cstheme="majorHAnsi"/>
          <w:noProof/>
          <w:sz w:val="22"/>
          <w:szCs w:val="22"/>
        </w:rPr>
        <w:lastRenderedPageBreak/>
        <w:drawing>
          <wp:inline distT="0" distB="0" distL="0" distR="0" wp14:anchorId="2CEF12DC" wp14:editId="6AB34162">
            <wp:extent cx="3108325" cy="22574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8325" cy="2257425"/>
                    </a:xfrm>
                    <a:prstGeom prst="rect">
                      <a:avLst/>
                    </a:prstGeom>
                    <a:noFill/>
                  </pic:spPr>
                </pic:pic>
              </a:graphicData>
            </a:graphic>
          </wp:inline>
        </w:drawing>
      </w:r>
    </w:p>
    <w:p w14:paraId="20BC04AF" w14:textId="77777777" w:rsidR="00567B88" w:rsidRPr="006627B5" w:rsidRDefault="00567B88" w:rsidP="00E65421">
      <w:pPr>
        <w:jc w:val="center"/>
        <w:rPr>
          <w:rFonts w:asciiTheme="majorHAnsi" w:eastAsiaTheme="minorEastAsia" w:hAnsiTheme="majorHAnsi" w:cstheme="majorHAnsi"/>
          <w:sz w:val="22"/>
          <w:szCs w:val="22"/>
        </w:rPr>
      </w:pPr>
    </w:p>
    <w:p w14:paraId="680C7847" w14:textId="77777777" w:rsidR="006627B5" w:rsidRPr="00DB523C" w:rsidRDefault="006627B5" w:rsidP="006627B5">
      <w:pPr>
        <w:numPr>
          <w:ilvl w:val="0"/>
          <w:numId w:val="26"/>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Caseta de bombeo elaborada en mampostería con una placa de concreto inferior para el sistema de piso y una losa de concreto superior para proteger de la lluvia y el sol a la motobomba.  Para acceder a la motobomba se puede mediante la abertura de una puerta en reja elaborada en metal que cierra y se asegura mediante un portacandado. En la caseta bombeo se conserva una motobomba de 6.5HP caballos de fuerza.</w:t>
      </w:r>
    </w:p>
    <w:p w14:paraId="416F194E" w14:textId="77777777" w:rsidR="006627B5" w:rsidRPr="00DB523C" w:rsidRDefault="006627B5" w:rsidP="006627B5">
      <w:pPr>
        <w:jc w:val="both"/>
        <w:rPr>
          <w:rFonts w:asciiTheme="majorHAnsi" w:eastAsiaTheme="minorEastAsia" w:hAnsiTheme="majorHAnsi" w:cstheme="majorHAnsi"/>
          <w:sz w:val="22"/>
          <w:szCs w:val="22"/>
          <w:lang w:val="es-CO"/>
        </w:rPr>
      </w:pPr>
    </w:p>
    <w:p w14:paraId="5E2A932F" w14:textId="77777777" w:rsidR="006627B5" w:rsidRPr="00DB523C" w:rsidRDefault="006627B5" w:rsidP="006627B5">
      <w:pPr>
        <w:jc w:val="center"/>
        <w:rPr>
          <w:rFonts w:asciiTheme="majorHAnsi" w:eastAsiaTheme="minorEastAsia" w:hAnsiTheme="majorHAnsi" w:cstheme="majorHAnsi"/>
          <w:sz w:val="16"/>
          <w:szCs w:val="16"/>
          <w:lang w:val="es-CO"/>
        </w:rPr>
      </w:pPr>
      <w:r w:rsidRPr="00DB523C">
        <w:rPr>
          <w:rFonts w:asciiTheme="majorHAnsi" w:eastAsiaTheme="minorEastAsia" w:hAnsiTheme="majorHAnsi" w:cstheme="majorHAnsi"/>
          <w:sz w:val="16"/>
          <w:szCs w:val="16"/>
          <w:lang w:val="es-CO"/>
        </w:rPr>
        <w:t>Diseño inicial de caseta de bombeo</w:t>
      </w:r>
    </w:p>
    <w:p w14:paraId="225D67B7" w14:textId="77777777" w:rsidR="006627B5" w:rsidRPr="006627B5" w:rsidRDefault="006627B5" w:rsidP="006627B5">
      <w:pPr>
        <w:jc w:val="center"/>
        <w:rPr>
          <w:rFonts w:asciiTheme="majorHAnsi" w:eastAsiaTheme="minorEastAsia" w:hAnsiTheme="majorHAnsi" w:cstheme="majorHAnsi"/>
          <w:sz w:val="22"/>
          <w:szCs w:val="22"/>
        </w:rPr>
      </w:pPr>
      <w:r w:rsidRPr="006627B5">
        <w:rPr>
          <w:rFonts w:asciiTheme="majorHAnsi" w:eastAsiaTheme="minorEastAsia" w:hAnsiTheme="majorHAnsi" w:cstheme="majorHAnsi"/>
          <w:noProof/>
          <w:sz w:val="22"/>
          <w:szCs w:val="22"/>
        </w:rPr>
        <w:lastRenderedPageBreak/>
        <w:drawing>
          <wp:inline distT="0" distB="0" distL="0" distR="0" wp14:anchorId="79E04708" wp14:editId="2C11F678">
            <wp:extent cx="2395855" cy="2736215"/>
            <wp:effectExtent l="0" t="0" r="444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855" cy="2736215"/>
                    </a:xfrm>
                    <a:prstGeom prst="rect">
                      <a:avLst/>
                    </a:prstGeom>
                    <a:noFill/>
                  </pic:spPr>
                </pic:pic>
              </a:graphicData>
            </a:graphic>
          </wp:inline>
        </w:drawing>
      </w:r>
    </w:p>
    <w:p w14:paraId="746091B2" w14:textId="77777777" w:rsidR="006627B5" w:rsidRPr="006627B5" w:rsidRDefault="006627B5" w:rsidP="006627B5">
      <w:pPr>
        <w:jc w:val="both"/>
        <w:rPr>
          <w:rFonts w:asciiTheme="majorHAnsi" w:eastAsiaTheme="minorEastAsia" w:hAnsiTheme="majorHAnsi" w:cstheme="majorHAnsi"/>
          <w:sz w:val="22"/>
          <w:szCs w:val="22"/>
        </w:rPr>
      </w:pPr>
    </w:p>
    <w:p w14:paraId="37C25F0A" w14:textId="77777777" w:rsidR="006627B5" w:rsidRPr="00DB523C" w:rsidRDefault="006627B5" w:rsidP="006627B5">
      <w:pPr>
        <w:numPr>
          <w:ilvl w:val="0"/>
          <w:numId w:val="26"/>
        </w:numPr>
        <w:jc w:val="both"/>
        <w:rPr>
          <w:rFonts w:asciiTheme="majorHAnsi" w:eastAsiaTheme="minorEastAsia" w:hAnsiTheme="majorHAnsi" w:cstheme="majorHAnsi"/>
          <w:b/>
          <w:bCs/>
          <w:sz w:val="22"/>
          <w:szCs w:val="22"/>
          <w:lang w:val="es-CO"/>
        </w:rPr>
      </w:pPr>
      <w:r w:rsidRPr="00DB523C">
        <w:rPr>
          <w:rFonts w:asciiTheme="majorHAnsi" w:eastAsiaTheme="minorEastAsia" w:hAnsiTheme="majorHAnsi" w:cstheme="majorHAnsi"/>
          <w:bCs/>
          <w:sz w:val="22"/>
          <w:szCs w:val="22"/>
          <w:lang w:val="es-CO"/>
        </w:rPr>
        <w:t xml:space="preserve">Tendido de 270 metros de tubería </w:t>
      </w:r>
      <w:proofErr w:type="spellStart"/>
      <w:r w:rsidRPr="00DB523C">
        <w:rPr>
          <w:rFonts w:asciiTheme="majorHAnsi" w:eastAsiaTheme="minorEastAsia" w:hAnsiTheme="majorHAnsi" w:cstheme="majorHAnsi"/>
          <w:bCs/>
          <w:sz w:val="22"/>
          <w:szCs w:val="22"/>
          <w:lang w:val="es-CO"/>
        </w:rPr>
        <w:t>hidraulica</w:t>
      </w:r>
      <w:proofErr w:type="spellEnd"/>
      <w:r w:rsidRPr="00DB523C">
        <w:rPr>
          <w:rFonts w:asciiTheme="majorHAnsi" w:eastAsiaTheme="minorEastAsia" w:hAnsiTheme="majorHAnsi" w:cstheme="majorHAnsi"/>
          <w:bCs/>
          <w:sz w:val="22"/>
          <w:szCs w:val="22"/>
          <w:lang w:val="es-CO"/>
        </w:rPr>
        <w:t xml:space="preserve"> de 2” </w:t>
      </w:r>
      <w:r w:rsidRPr="00DB523C">
        <w:rPr>
          <w:rFonts w:asciiTheme="majorHAnsi" w:eastAsiaTheme="minorEastAsia" w:hAnsiTheme="majorHAnsi" w:cstheme="majorHAnsi"/>
          <w:sz w:val="22"/>
          <w:szCs w:val="22"/>
          <w:lang w:val="es-CO"/>
        </w:rPr>
        <w:t xml:space="preserve">desde el punto de captación hasta las dos acometidas del Colegio para abastecer dos unidades sanitarias. </w:t>
      </w:r>
    </w:p>
    <w:p w14:paraId="36C4C266" w14:textId="77777777" w:rsidR="006627B5" w:rsidRPr="00DB523C" w:rsidRDefault="006627B5" w:rsidP="006627B5">
      <w:pPr>
        <w:jc w:val="both"/>
        <w:rPr>
          <w:rFonts w:asciiTheme="majorHAnsi" w:eastAsiaTheme="minorEastAsia" w:hAnsiTheme="majorHAnsi" w:cstheme="majorHAnsi"/>
          <w:b/>
          <w:bCs/>
          <w:sz w:val="22"/>
          <w:szCs w:val="22"/>
          <w:lang w:val="es-CO"/>
        </w:rPr>
      </w:pPr>
    </w:p>
    <w:p w14:paraId="35628CA3" w14:textId="77777777" w:rsidR="006627B5" w:rsidRPr="00DB523C" w:rsidRDefault="006627B5" w:rsidP="006627B5">
      <w:pPr>
        <w:numPr>
          <w:ilvl w:val="0"/>
          <w:numId w:val="26"/>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Cs/>
          <w:sz w:val="22"/>
          <w:szCs w:val="22"/>
          <w:lang w:val="es-CO"/>
        </w:rPr>
        <w:t>Torre elevada de concreto armado</w:t>
      </w:r>
      <w:r w:rsidRPr="00DB523C">
        <w:rPr>
          <w:rFonts w:asciiTheme="majorHAnsi" w:eastAsiaTheme="minorEastAsia" w:hAnsiTheme="majorHAnsi" w:cstheme="majorHAnsi"/>
          <w:sz w:val="22"/>
          <w:szCs w:val="22"/>
          <w:lang w:val="es-CO"/>
        </w:rPr>
        <w:t>, conformada con columnas de 0.3mx0.3m y de vigas aéreas y de cimentación de 0.3mx0.3m. En la parte superior a 6m de altura desde el nivel de suelo, existe una losa de concreto armado sobre la que reposa un tanque de 5000Lts y de la cual se apoyan las barandas de protección.</w:t>
      </w:r>
    </w:p>
    <w:p w14:paraId="20BA0AEE" w14:textId="77777777" w:rsidR="006627B5" w:rsidRPr="00DB523C" w:rsidRDefault="006627B5" w:rsidP="006627B5">
      <w:pPr>
        <w:jc w:val="both"/>
        <w:rPr>
          <w:rFonts w:asciiTheme="majorHAnsi" w:eastAsiaTheme="minorEastAsia" w:hAnsiTheme="majorHAnsi" w:cstheme="majorHAnsi"/>
          <w:sz w:val="22"/>
          <w:szCs w:val="22"/>
          <w:lang w:val="es-CO"/>
        </w:rPr>
      </w:pPr>
    </w:p>
    <w:p w14:paraId="1C420B67" w14:textId="77777777" w:rsidR="006627B5" w:rsidRPr="00DB523C" w:rsidRDefault="006627B5" w:rsidP="006627B5">
      <w:pPr>
        <w:jc w:val="both"/>
        <w:rPr>
          <w:rFonts w:asciiTheme="majorHAnsi" w:eastAsiaTheme="minorEastAsia" w:hAnsiTheme="majorHAnsi" w:cstheme="majorHAnsi"/>
          <w:sz w:val="22"/>
          <w:szCs w:val="22"/>
          <w:lang w:val="es-CO"/>
        </w:rPr>
      </w:pPr>
    </w:p>
    <w:p w14:paraId="2CBC3813" w14:textId="77777777" w:rsidR="006627B5" w:rsidRPr="006627B5" w:rsidRDefault="006627B5" w:rsidP="006627B5">
      <w:pPr>
        <w:jc w:val="center"/>
        <w:rPr>
          <w:rFonts w:asciiTheme="majorHAnsi" w:eastAsiaTheme="minorEastAsia" w:hAnsiTheme="majorHAnsi" w:cstheme="majorHAnsi"/>
          <w:sz w:val="16"/>
          <w:szCs w:val="16"/>
        </w:rPr>
      </w:pPr>
      <w:proofErr w:type="spellStart"/>
      <w:r w:rsidRPr="006627B5">
        <w:rPr>
          <w:rFonts w:asciiTheme="majorHAnsi" w:eastAsiaTheme="minorEastAsia" w:hAnsiTheme="majorHAnsi" w:cstheme="majorHAnsi"/>
          <w:sz w:val="16"/>
          <w:szCs w:val="16"/>
        </w:rPr>
        <w:t>Diseño</w:t>
      </w:r>
      <w:proofErr w:type="spellEnd"/>
      <w:r w:rsidRPr="006627B5">
        <w:rPr>
          <w:rFonts w:asciiTheme="majorHAnsi" w:eastAsiaTheme="minorEastAsia" w:hAnsiTheme="majorHAnsi" w:cstheme="majorHAnsi"/>
          <w:sz w:val="16"/>
          <w:szCs w:val="16"/>
        </w:rPr>
        <w:t xml:space="preserve"> </w:t>
      </w:r>
      <w:proofErr w:type="spellStart"/>
      <w:r w:rsidRPr="006627B5">
        <w:rPr>
          <w:rFonts w:asciiTheme="majorHAnsi" w:eastAsiaTheme="minorEastAsia" w:hAnsiTheme="majorHAnsi" w:cstheme="majorHAnsi"/>
          <w:sz w:val="16"/>
          <w:szCs w:val="16"/>
        </w:rPr>
        <w:t>inicial</w:t>
      </w:r>
      <w:proofErr w:type="spellEnd"/>
      <w:r w:rsidRPr="006627B5">
        <w:rPr>
          <w:rFonts w:asciiTheme="majorHAnsi" w:eastAsiaTheme="minorEastAsia" w:hAnsiTheme="majorHAnsi" w:cstheme="majorHAnsi"/>
          <w:sz w:val="16"/>
          <w:szCs w:val="16"/>
        </w:rPr>
        <w:t xml:space="preserve"> de Torre </w:t>
      </w:r>
      <w:proofErr w:type="spellStart"/>
      <w:r w:rsidRPr="006627B5">
        <w:rPr>
          <w:rFonts w:asciiTheme="majorHAnsi" w:eastAsiaTheme="minorEastAsia" w:hAnsiTheme="majorHAnsi" w:cstheme="majorHAnsi"/>
          <w:sz w:val="16"/>
          <w:szCs w:val="16"/>
        </w:rPr>
        <w:t>elevada</w:t>
      </w:r>
      <w:proofErr w:type="spellEnd"/>
    </w:p>
    <w:p w14:paraId="4BBFF995" w14:textId="77777777" w:rsidR="006627B5" w:rsidRPr="006627B5" w:rsidRDefault="006627B5" w:rsidP="006627B5">
      <w:pPr>
        <w:jc w:val="center"/>
        <w:rPr>
          <w:rFonts w:asciiTheme="majorHAnsi" w:eastAsiaTheme="minorEastAsia" w:hAnsiTheme="majorHAnsi" w:cstheme="majorHAnsi"/>
          <w:sz w:val="22"/>
          <w:szCs w:val="22"/>
        </w:rPr>
      </w:pPr>
      <w:r w:rsidRPr="006627B5">
        <w:rPr>
          <w:rFonts w:asciiTheme="majorHAnsi" w:eastAsiaTheme="minorEastAsia" w:hAnsiTheme="majorHAnsi" w:cstheme="majorHAnsi"/>
          <w:noProof/>
          <w:sz w:val="22"/>
          <w:szCs w:val="22"/>
        </w:rPr>
        <w:lastRenderedPageBreak/>
        <w:drawing>
          <wp:inline distT="0" distB="0" distL="0" distR="0" wp14:anchorId="4829171C" wp14:editId="6B686BE1">
            <wp:extent cx="2049780" cy="2677795"/>
            <wp:effectExtent l="0" t="0" r="762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9780" cy="2677795"/>
                    </a:xfrm>
                    <a:prstGeom prst="rect">
                      <a:avLst/>
                    </a:prstGeom>
                    <a:noFill/>
                  </pic:spPr>
                </pic:pic>
              </a:graphicData>
            </a:graphic>
          </wp:inline>
        </w:drawing>
      </w:r>
    </w:p>
    <w:p w14:paraId="1ED6AA50" w14:textId="77777777" w:rsidR="006627B5" w:rsidRPr="006627B5" w:rsidRDefault="006627B5" w:rsidP="006627B5">
      <w:pPr>
        <w:jc w:val="both"/>
        <w:rPr>
          <w:rFonts w:asciiTheme="majorHAnsi" w:eastAsiaTheme="minorEastAsia" w:hAnsiTheme="majorHAnsi" w:cstheme="majorHAnsi"/>
          <w:sz w:val="22"/>
          <w:szCs w:val="22"/>
        </w:rPr>
      </w:pPr>
    </w:p>
    <w:p w14:paraId="2C508918" w14:textId="77777777" w:rsidR="006627B5" w:rsidRPr="006627B5" w:rsidRDefault="006627B5" w:rsidP="006627B5">
      <w:pPr>
        <w:numPr>
          <w:ilvl w:val="0"/>
          <w:numId w:val="26"/>
        </w:numPr>
        <w:jc w:val="both"/>
        <w:rPr>
          <w:rFonts w:asciiTheme="majorHAnsi" w:eastAsiaTheme="minorEastAsia" w:hAnsiTheme="majorHAnsi" w:cstheme="majorHAnsi"/>
          <w:sz w:val="22"/>
          <w:szCs w:val="22"/>
        </w:rPr>
      </w:pPr>
      <w:r w:rsidRPr="00DB523C">
        <w:rPr>
          <w:rFonts w:asciiTheme="majorHAnsi" w:eastAsiaTheme="minorEastAsia" w:hAnsiTheme="majorHAnsi" w:cstheme="majorHAnsi"/>
          <w:sz w:val="22"/>
          <w:szCs w:val="22"/>
          <w:lang w:val="es-CO"/>
        </w:rPr>
        <w:t xml:space="preserve">Tanque de plástico de color negro con capacidad de 5000Lts con sistema de rebose, de limpieza y de suministro. </w:t>
      </w:r>
      <w:proofErr w:type="spellStart"/>
      <w:r w:rsidRPr="006627B5">
        <w:rPr>
          <w:rFonts w:asciiTheme="majorHAnsi" w:eastAsiaTheme="minorEastAsia" w:hAnsiTheme="majorHAnsi" w:cstheme="majorHAnsi"/>
          <w:sz w:val="22"/>
          <w:szCs w:val="22"/>
        </w:rPr>
        <w:t>Estos</w:t>
      </w:r>
      <w:proofErr w:type="spellEnd"/>
      <w:r w:rsidRPr="006627B5">
        <w:rPr>
          <w:rFonts w:asciiTheme="majorHAnsi" w:eastAsiaTheme="minorEastAsia" w:hAnsiTheme="majorHAnsi" w:cstheme="majorHAnsi"/>
          <w:sz w:val="22"/>
          <w:szCs w:val="22"/>
        </w:rPr>
        <w:t xml:space="preserve"> </w:t>
      </w:r>
      <w:proofErr w:type="spellStart"/>
      <w:r w:rsidRPr="006627B5">
        <w:rPr>
          <w:rFonts w:asciiTheme="majorHAnsi" w:eastAsiaTheme="minorEastAsia" w:hAnsiTheme="majorHAnsi" w:cstheme="majorHAnsi"/>
          <w:sz w:val="22"/>
          <w:szCs w:val="22"/>
        </w:rPr>
        <w:t>sistemas</w:t>
      </w:r>
      <w:proofErr w:type="spellEnd"/>
      <w:r w:rsidRPr="006627B5">
        <w:rPr>
          <w:rFonts w:asciiTheme="majorHAnsi" w:eastAsiaTheme="minorEastAsia" w:hAnsiTheme="majorHAnsi" w:cstheme="majorHAnsi"/>
          <w:sz w:val="22"/>
          <w:szCs w:val="22"/>
        </w:rPr>
        <w:t xml:space="preserve"> </w:t>
      </w:r>
      <w:proofErr w:type="spellStart"/>
      <w:r w:rsidRPr="006627B5">
        <w:rPr>
          <w:rFonts w:asciiTheme="majorHAnsi" w:eastAsiaTheme="minorEastAsia" w:hAnsiTheme="majorHAnsi" w:cstheme="majorHAnsi"/>
          <w:sz w:val="22"/>
          <w:szCs w:val="22"/>
        </w:rPr>
        <w:t>tienen</w:t>
      </w:r>
      <w:proofErr w:type="spellEnd"/>
      <w:r w:rsidRPr="006627B5">
        <w:rPr>
          <w:rFonts w:asciiTheme="majorHAnsi" w:eastAsiaTheme="minorEastAsia" w:hAnsiTheme="majorHAnsi" w:cstheme="majorHAnsi"/>
          <w:sz w:val="22"/>
          <w:szCs w:val="22"/>
        </w:rPr>
        <w:t xml:space="preserve"> las </w:t>
      </w:r>
      <w:proofErr w:type="spellStart"/>
      <w:r w:rsidRPr="006627B5">
        <w:rPr>
          <w:rFonts w:asciiTheme="majorHAnsi" w:eastAsiaTheme="minorEastAsia" w:hAnsiTheme="majorHAnsi" w:cstheme="majorHAnsi"/>
          <w:sz w:val="22"/>
          <w:szCs w:val="22"/>
        </w:rPr>
        <w:t>respetivas</w:t>
      </w:r>
      <w:proofErr w:type="spellEnd"/>
      <w:r w:rsidRPr="006627B5">
        <w:rPr>
          <w:rFonts w:asciiTheme="majorHAnsi" w:eastAsiaTheme="minorEastAsia" w:hAnsiTheme="majorHAnsi" w:cstheme="majorHAnsi"/>
          <w:sz w:val="22"/>
          <w:szCs w:val="22"/>
        </w:rPr>
        <w:t xml:space="preserve"> </w:t>
      </w:r>
      <w:proofErr w:type="spellStart"/>
      <w:r w:rsidRPr="006627B5">
        <w:rPr>
          <w:rFonts w:asciiTheme="majorHAnsi" w:eastAsiaTheme="minorEastAsia" w:hAnsiTheme="majorHAnsi" w:cstheme="majorHAnsi"/>
          <w:sz w:val="22"/>
          <w:szCs w:val="22"/>
        </w:rPr>
        <w:t>válvulas</w:t>
      </w:r>
      <w:proofErr w:type="spellEnd"/>
      <w:r w:rsidRPr="006627B5">
        <w:rPr>
          <w:rFonts w:asciiTheme="majorHAnsi" w:eastAsiaTheme="minorEastAsia" w:hAnsiTheme="majorHAnsi" w:cstheme="majorHAnsi"/>
          <w:sz w:val="22"/>
          <w:szCs w:val="22"/>
        </w:rPr>
        <w:t xml:space="preserve"> de </w:t>
      </w:r>
      <w:proofErr w:type="spellStart"/>
      <w:r w:rsidRPr="006627B5">
        <w:rPr>
          <w:rFonts w:asciiTheme="majorHAnsi" w:eastAsiaTheme="minorEastAsia" w:hAnsiTheme="majorHAnsi" w:cstheme="majorHAnsi"/>
          <w:sz w:val="22"/>
          <w:szCs w:val="22"/>
        </w:rPr>
        <w:t>operación</w:t>
      </w:r>
      <w:proofErr w:type="spellEnd"/>
      <w:r w:rsidRPr="006627B5">
        <w:rPr>
          <w:rFonts w:asciiTheme="majorHAnsi" w:eastAsiaTheme="minorEastAsia" w:hAnsiTheme="majorHAnsi" w:cstheme="majorHAnsi"/>
          <w:sz w:val="22"/>
          <w:szCs w:val="22"/>
        </w:rPr>
        <w:t>.</w:t>
      </w:r>
    </w:p>
    <w:p w14:paraId="28A822E1" w14:textId="77777777" w:rsidR="006627B5" w:rsidRPr="006627B5" w:rsidRDefault="006627B5" w:rsidP="006627B5">
      <w:pPr>
        <w:jc w:val="both"/>
        <w:rPr>
          <w:rFonts w:asciiTheme="majorHAnsi" w:eastAsiaTheme="minorEastAsia" w:hAnsiTheme="majorHAnsi" w:cstheme="majorHAnsi"/>
          <w:sz w:val="22"/>
          <w:szCs w:val="22"/>
        </w:rPr>
      </w:pPr>
    </w:p>
    <w:p w14:paraId="554EDE50" w14:textId="77777777" w:rsidR="00567B88" w:rsidRPr="00DB523C" w:rsidRDefault="006627B5" w:rsidP="00765793">
      <w:pPr>
        <w:numPr>
          <w:ilvl w:val="0"/>
          <w:numId w:val="26"/>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Una cajilla de clorador en mampostería, con enchape. En la parte superior de esta se encuentra una losa de concreto movible para acceder al interior, y en este interior se encuentra un clorador de pastillas con capacidad de 2kg. </w:t>
      </w:r>
    </w:p>
    <w:p w14:paraId="4DB39554" w14:textId="77777777" w:rsidR="006627B5" w:rsidRPr="00DB523C" w:rsidRDefault="006627B5" w:rsidP="006627B5">
      <w:pPr>
        <w:jc w:val="center"/>
        <w:rPr>
          <w:rFonts w:asciiTheme="majorHAnsi" w:eastAsiaTheme="minorEastAsia" w:hAnsiTheme="majorHAnsi" w:cstheme="majorHAnsi"/>
          <w:sz w:val="16"/>
          <w:szCs w:val="16"/>
          <w:lang w:val="es-CO"/>
        </w:rPr>
      </w:pPr>
      <w:r w:rsidRPr="00DB523C">
        <w:rPr>
          <w:rFonts w:asciiTheme="majorHAnsi" w:eastAsiaTheme="minorEastAsia" w:hAnsiTheme="majorHAnsi" w:cstheme="majorHAnsi"/>
          <w:sz w:val="16"/>
          <w:szCs w:val="16"/>
          <w:lang w:val="es-CO"/>
        </w:rPr>
        <w:t>Caseta de bombeo y Torre elevada</w:t>
      </w:r>
    </w:p>
    <w:tbl>
      <w:tblPr>
        <w:tblW w:w="830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9"/>
        <w:gridCol w:w="4171"/>
      </w:tblGrid>
      <w:tr w:rsidR="006627B5" w:rsidRPr="006627B5" w14:paraId="0DD6464B" w14:textId="77777777" w:rsidTr="00567B88">
        <w:trPr>
          <w:trHeight w:val="3920"/>
        </w:trPr>
        <w:tc>
          <w:tcPr>
            <w:tcW w:w="4129" w:type="dxa"/>
            <w:shd w:val="clear" w:color="auto" w:fill="auto"/>
          </w:tcPr>
          <w:p w14:paraId="7D74916D" w14:textId="77777777" w:rsidR="006627B5" w:rsidRPr="006627B5" w:rsidRDefault="006627B5" w:rsidP="006627B5">
            <w:pPr>
              <w:jc w:val="both"/>
              <w:rPr>
                <w:rFonts w:asciiTheme="majorHAnsi" w:eastAsiaTheme="minorEastAsia" w:hAnsiTheme="majorHAnsi" w:cstheme="majorHAnsi"/>
                <w:sz w:val="22"/>
                <w:szCs w:val="22"/>
              </w:rPr>
            </w:pPr>
            <w:r w:rsidRPr="006627B5">
              <w:rPr>
                <w:rFonts w:asciiTheme="majorHAnsi" w:eastAsiaTheme="minorEastAsia" w:hAnsiTheme="majorHAnsi" w:cstheme="majorHAnsi"/>
                <w:noProof/>
                <w:sz w:val="22"/>
                <w:szCs w:val="22"/>
              </w:rPr>
              <w:lastRenderedPageBreak/>
              <w:drawing>
                <wp:inline distT="0" distB="0" distL="0" distR="0" wp14:anchorId="1FFF875C" wp14:editId="28F88833">
                  <wp:extent cx="3112135" cy="2585085"/>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2135" cy="2585085"/>
                          </a:xfrm>
                          <a:prstGeom prst="rect">
                            <a:avLst/>
                          </a:prstGeom>
                          <a:noFill/>
                        </pic:spPr>
                      </pic:pic>
                    </a:graphicData>
                  </a:graphic>
                </wp:inline>
              </w:drawing>
            </w:r>
          </w:p>
        </w:tc>
        <w:tc>
          <w:tcPr>
            <w:tcW w:w="4171" w:type="dxa"/>
            <w:shd w:val="clear" w:color="auto" w:fill="auto"/>
          </w:tcPr>
          <w:p w14:paraId="7BFC0199" w14:textId="77777777" w:rsidR="006627B5" w:rsidRPr="006627B5" w:rsidRDefault="006627B5" w:rsidP="006627B5">
            <w:pPr>
              <w:jc w:val="both"/>
              <w:rPr>
                <w:rFonts w:asciiTheme="majorHAnsi" w:eastAsiaTheme="minorEastAsia" w:hAnsiTheme="majorHAnsi" w:cstheme="majorHAnsi"/>
                <w:sz w:val="22"/>
                <w:szCs w:val="22"/>
              </w:rPr>
            </w:pPr>
            <w:r w:rsidRPr="006627B5">
              <w:rPr>
                <w:rFonts w:asciiTheme="majorHAnsi" w:eastAsiaTheme="minorEastAsia" w:hAnsiTheme="majorHAnsi" w:cstheme="majorHAnsi"/>
                <w:noProof/>
                <w:sz w:val="22"/>
                <w:szCs w:val="22"/>
              </w:rPr>
              <w:drawing>
                <wp:inline distT="0" distB="0" distL="0" distR="0" wp14:anchorId="618DD3B5" wp14:editId="18FFB606">
                  <wp:extent cx="2609850" cy="256603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566035"/>
                          </a:xfrm>
                          <a:prstGeom prst="rect">
                            <a:avLst/>
                          </a:prstGeom>
                          <a:noFill/>
                        </pic:spPr>
                      </pic:pic>
                    </a:graphicData>
                  </a:graphic>
                </wp:inline>
              </w:drawing>
            </w:r>
          </w:p>
        </w:tc>
      </w:tr>
    </w:tbl>
    <w:p w14:paraId="70535A86"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Cs/>
          <w:sz w:val="22"/>
          <w:szCs w:val="22"/>
          <w:lang w:val="es-CO"/>
        </w:rPr>
        <w:t xml:space="preserve">En el municipio de Tumaco se </w:t>
      </w:r>
      <w:proofErr w:type="spellStart"/>
      <w:r w:rsidRPr="00DB523C">
        <w:rPr>
          <w:rFonts w:asciiTheme="majorHAnsi" w:eastAsiaTheme="minorEastAsia" w:hAnsiTheme="majorHAnsi" w:cstheme="majorHAnsi"/>
          <w:bCs/>
          <w:sz w:val="22"/>
          <w:szCs w:val="22"/>
          <w:lang w:val="es-CO"/>
        </w:rPr>
        <w:t>se</w:t>
      </w:r>
      <w:proofErr w:type="spellEnd"/>
      <w:r w:rsidRPr="00DB523C">
        <w:rPr>
          <w:rFonts w:asciiTheme="majorHAnsi" w:eastAsiaTheme="minorEastAsia" w:hAnsiTheme="majorHAnsi" w:cstheme="majorHAnsi"/>
          <w:bCs/>
          <w:sz w:val="22"/>
          <w:szCs w:val="22"/>
          <w:lang w:val="es-CO"/>
        </w:rPr>
        <w:t xml:space="preserve"> construyó un Sistema de abastecimiento en la vereda de Nuevo Porvenir con</w:t>
      </w:r>
      <w:r w:rsidRPr="00DB523C">
        <w:rPr>
          <w:rFonts w:asciiTheme="majorHAnsi" w:eastAsiaTheme="minorEastAsia" w:hAnsiTheme="majorHAnsi" w:cstheme="majorHAnsi"/>
          <w:b/>
          <w:bCs/>
          <w:sz w:val="22"/>
          <w:szCs w:val="22"/>
          <w:lang w:val="es-CO"/>
        </w:rPr>
        <w:t xml:space="preserve"> </w:t>
      </w:r>
      <w:r w:rsidRPr="00DB523C">
        <w:rPr>
          <w:rFonts w:asciiTheme="majorHAnsi" w:eastAsiaTheme="minorEastAsia" w:hAnsiTheme="majorHAnsi" w:cstheme="majorHAnsi"/>
          <w:sz w:val="22"/>
          <w:szCs w:val="22"/>
          <w:lang w:val="es-CO"/>
        </w:rPr>
        <w:t xml:space="preserve">conexión a 70 viviendas beneficiando a 271 personas 69 niños y </w:t>
      </w:r>
      <w:proofErr w:type="spellStart"/>
      <w:r w:rsidRPr="00DB523C">
        <w:rPr>
          <w:rFonts w:asciiTheme="majorHAnsi" w:eastAsiaTheme="minorEastAsia" w:hAnsiTheme="majorHAnsi" w:cstheme="majorHAnsi"/>
          <w:sz w:val="22"/>
          <w:szCs w:val="22"/>
          <w:lang w:val="es-CO"/>
        </w:rPr>
        <w:t>adolscentes</w:t>
      </w:r>
      <w:proofErr w:type="spellEnd"/>
      <w:r w:rsidRPr="00DB523C">
        <w:rPr>
          <w:rFonts w:asciiTheme="majorHAnsi" w:eastAsiaTheme="minorEastAsia" w:hAnsiTheme="majorHAnsi" w:cstheme="majorHAnsi"/>
          <w:sz w:val="22"/>
          <w:szCs w:val="22"/>
          <w:lang w:val="es-CO"/>
        </w:rPr>
        <w:t xml:space="preserve"> hombres, 60 niñas y adolescentes mujeres, a 67 hombres y 61 mujeres, la cual </w:t>
      </w:r>
      <w:proofErr w:type="spellStart"/>
      <w:r w:rsidRPr="00DB523C">
        <w:rPr>
          <w:rFonts w:asciiTheme="majorHAnsi" w:eastAsiaTheme="minorEastAsia" w:hAnsiTheme="majorHAnsi" w:cstheme="majorHAnsi"/>
          <w:sz w:val="22"/>
          <w:szCs w:val="22"/>
          <w:lang w:val="es-CO"/>
        </w:rPr>
        <w:t>cosnsiete</w:t>
      </w:r>
      <w:proofErr w:type="spellEnd"/>
      <w:r w:rsidRPr="00DB523C">
        <w:rPr>
          <w:rFonts w:asciiTheme="majorHAnsi" w:eastAsiaTheme="minorEastAsia" w:hAnsiTheme="majorHAnsi" w:cstheme="majorHAnsi"/>
          <w:sz w:val="22"/>
          <w:szCs w:val="22"/>
          <w:lang w:val="es-CO"/>
        </w:rPr>
        <w:t xml:space="preserve"> en:</w:t>
      </w:r>
    </w:p>
    <w:p w14:paraId="48C4B81F" w14:textId="77777777" w:rsidR="006627B5" w:rsidRPr="00DB523C" w:rsidRDefault="006627B5" w:rsidP="006627B5">
      <w:pPr>
        <w:jc w:val="both"/>
        <w:rPr>
          <w:rFonts w:asciiTheme="majorHAnsi" w:eastAsiaTheme="minorEastAsia" w:hAnsiTheme="majorHAnsi" w:cstheme="majorHAnsi"/>
          <w:sz w:val="22"/>
          <w:szCs w:val="22"/>
          <w:lang w:val="es-CO"/>
        </w:rPr>
      </w:pPr>
    </w:p>
    <w:p w14:paraId="3DD85767" w14:textId="77777777" w:rsidR="006627B5" w:rsidRPr="00DB523C" w:rsidRDefault="006627B5" w:rsidP="006627B5">
      <w:pPr>
        <w:numPr>
          <w:ilvl w:val="0"/>
          <w:numId w:val="25"/>
        </w:numPr>
        <w:jc w:val="both"/>
        <w:rPr>
          <w:rFonts w:asciiTheme="majorHAnsi" w:eastAsiaTheme="minorEastAsia" w:hAnsiTheme="majorHAnsi" w:cstheme="majorHAnsi"/>
          <w:sz w:val="22"/>
          <w:szCs w:val="22"/>
          <w:lang w:val="es-CO"/>
        </w:rPr>
      </w:pPr>
      <w:proofErr w:type="gramStart"/>
      <w:r w:rsidRPr="00DB523C">
        <w:rPr>
          <w:rFonts w:asciiTheme="majorHAnsi" w:eastAsiaTheme="minorEastAsia" w:hAnsiTheme="majorHAnsi" w:cstheme="majorHAnsi"/>
          <w:sz w:val="22"/>
          <w:szCs w:val="22"/>
          <w:lang w:val="es-CO"/>
        </w:rPr>
        <w:t>Un  depósito</w:t>
      </w:r>
      <w:proofErr w:type="gramEnd"/>
      <w:r w:rsidRPr="00DB523C">
        <w:rPr>
          <w:rFonts w:asciiTheme="majorHAnsi" w:eastAsiaTheme="minorEastAsia" w:hAnsiTheme="majorHAnsi" w:cstheme="majorHAnsi"/>
          <w:sz w:val="22"/>
          <w:szCs w:val="22"/>
          <w:lang w:val="es-CO"/>
        </w:rPr>
        <w:t xml:space="preserve"> de captación de 45 m3: en concreto con paredes enchapadas para su limpieza. </w:t>
      </w:r>
    </w:p>
    <w:p w14:paraId="2F9DD19A" w14:textId="77777777" w:rsidR="006627B5" w:rsidRPr="00DB523C" w:rsidRDefault="006627B5" w:rsidP="006627B5">
      <w:pPr>
        <w:numPr>
          <w:ilvl w:val="0"/>
          <w:numId w:val="25"/>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Cs/>
          <w:sz w:val="22"/>
          <w:szCs w:val="22"/>
          <w:lang w:val="es-CO"/>
        </w:rPr>
        <w:t>Una caseta para la motobomba y el clorador</w:t>
      </w:r>
      <w:r w:rsidRPr="00DB523C">
        <w:rPr>
          <w:rFonts w:asciiTheme="majorHAnsi" w:eastAsiaTheme="minorEastAsia" w:hAnsiTheme="majorHAnsi" w:cstheme="majorHAnsi"/>
          <w:sz w:val="22"/>
          <w:szCs w:val="22"/>
          <w:lang w:val="es-CO"/>
        </w:rPr>
        <w:t xml:space="preserve">: En concreto y ladrillo y acceso adecuado, con instalaciones metálicas. </w:t>
      </w:r>
    </w:p>
    <w:p w14:paraId="547EC9DA" w14:textId="77777777" w:rsidR="006627B5" w:rsidRPr="00DB523C" w:rsidRDefault="006627B5" w:rsidP="006627B5">
      <w:pPr>
        <w:numPr>
          <w:ilvl w:val="0"/>
          <w:numId w:val="25"/>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Una torre elevada de 9 metros hasta la base más la altura del tanque de almacenamiento de 2.5 m aproximadamente, con una altura piezométrica de 11 </w:t>
      </w:r>
      <w:proofErr w:type="spellStart"/>
      <w:r w:rsidRPr="00DB523C">
        <w:rPr>
          <w:rFonts w:asciiTheme="majorHAnsi" w:eastAsiaTheme="minorEastAsia" w:hAnsiTheme="majorHAnsi" w:cstheme="majorHAnsi"/>
          <w:sz w:val="22"/>
          <w:szCs w:val="22"/>
          <w:lang w:val="es-CO"/>
        </w:rPr>
        <w:t>m.c.a</w:t>
      </w:r>
      <w:proofErr w:type="spellEnd"/>
      <w:r w:rsidRPr="00DB523C">
        <w:rPr>
          <w:rFonts w:asciiTheme="majorHAnsi" w:eastAsiaTheme="minorEastAsia" w:hAnsiTheme="majorHAnsi" w:cstheme="majorHAnsi"/>
          <w:sz w:val="22"/>
          <w:szCs w:val="22"/>
          <w:lang w:val="es-CO"/>
        </w:rPr>
        <w:t>. Bandejas para su aireación. Una red de distribución de 2 pulgadas, con acometidas hasta las viviendas de 1 pulgada con su respectiva válvula de cierre.</w:t>
      </w:r>
    </w:p>
    <w:p w14:paraId="1F127FEC" w14:textId="77777777" w:rsidR="006627B5" w:rsidRPr="00DB523C" w:rsidRDefault="006627B5" w:rsidP="006627B5">
      <w:pPr>
        <w:jc w:val="both"/>
        <w:rPr>
          <w:rFonts w:asciiTheme="majorHAnsi" w:eastAsiaTheme="minorEastAsia" w:hAnsiTheme="majorHAnsi" w:cstheme="majorHAnsi"/>
          <w:sz w:val="22"/>
          <w:szCs w:val="22"/>
          <w:lang w:val="es-CO"/>
        </w:rPr>
      </w:pPr>
    </w:p>
    <w:p w14:paraId="23C23E67" w14:textId="77777777" w:rsidR="006627B5" w:rsidRPr="00DB523C" w:rsidRDefault="006627B5" w:rsidP="006627B5">
      <w:pPr>
        <w:jc w:val="center"/>
        <w:rPr>
          <w:rFonts w:asciiTheme="majorHAnsi" w:eastAsiaTheme="minorEastAsia" w:hAnsiTheme="majorHAnsi" w:cstheme="majorHAnsi"/>
          <w:noProof/>
          <w:sz w:val="16"/>
          <w:szCs w:val="16"/>
          <w:lang w:val="es-CO"/>
        </w:rPr>
      </w:pPr>
      <w:r w:rsidRPr="00DB523C">
        <w:rPr>
          <w:rFonts w:asciiTheme="majorHAnsi" w:eastAsiaTheme="minorEastAsia" w:hAnsiTheme="majorHAnsi" w:cstheme="majorHAnsi"/>
          <w:noProof/>
          <w:sz w:val="16"/>
          <w:szCs w:val="16"/>
          <w:lang w:val="es-CO"/>
        </w:rPr>
        <w:t>Torre elevada</w:t>
      </w:r>
    </w:p>
    <w:p w14:paraId="6DE0BBB3" w14:textId="77777777" w:rsidR="006627B5" w:rsidRPr="00DB523C" w:rsidRDefault="006627B5" w:rsidP="006627B5">
      <w:pPr>
        <w:jc w:val="both"/>
        <w:rPr>
          <w:rFonts w:asciiTheme="majorHAnsi" w:eastAsiaTheme="minorEastAsia" w:hAnsiTheme="majorHAnsi" w:cstheme="majorHAnsi"/>
          <w:sz w:val="22"/>
          <w:szCs w:val="22"/>
          <w:lang w:val="es-CO"/>
        </w:rPr>
      </w:pPr>
      <w:r>
        <w:rPr>
          <w:rFonts w:asciiTheme="majorHAnsi" w:eastAsiaTheme="minorEastAsia" w:hAnsiTheme="majorHAnsi" w:cstheme="majorHAnsi"/>
          <w:noProof/>
          <w:sz w:val="22"/>
          <w:szCs w:val="22"/>
        </w:rPr>
        <w:lastRenderedPageBreak/>
        <w:drawing>
          <wp:anchor distT="0" distB="0" distL="114300" distR="114300" simplePos="0" relativeHeight="251658240" behindDoc="0" locked="0" layoutInCell="1" allowOverlap="0" wp14:anchorId="24F6D3E8" wp14:editId="2C2C28F3">
            <wp:simplePos x="0" y="0"/>
            <wp:positionH relativeFrom="column">
              <wp:posOffset>2135919</wp:posOffset>
            </wp:positionH>
            <wp:positionV relativeFrom="paragraph">
              <wp:posOffset>28934</wp:posOffset>
            </wp:positionV>
            <wp:extent cx="2188845" cy="2453005"/>
            <wp:effectExtent l="0" t="0" r="1905" b="4445"/>
            <wp:wrapSquare wrapText="bothSides"/>
            <wp:docPr id="35" name="Imagen 35" descr="DSCN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5048"/>
                    <pic:cNvPicPr>
                      <a:picLocks noChangeAspect="1" noChangeArrowheads="1"/>
                    </pic:cNvPicPr>
                  </pic:nvPicPr>
                  <pic:blipFill>
                    <a:blip r:embed="rId18" cstate="print">
                      <a:extLst>
                        <a:ext uri="{28A0092B-C50C-407E-A947-70E740481C1C}">
                          <a14:useLocalDpi xmlns:a14="http://schemas.microsoft.com/office/drawing/2010/main" val="0"/>
                        </a:ext>
                      </a:extLst>
                    </a:blip>
                    <a:srcRect l="26349" t="5161" r="7895" b="7143"/>
                    <a:stretch>
                      <a:fillRect/>
                    </a:stretch>
                  </pic:blipFill>
                  <pic:spPr bwMode="auto">
                    <a:xfrm>
                      <a:off x="0" y="0"/>
                      <a:ext cx="2188845" cy="2453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DAA67" w14:textId="77777777" w:rsidR="006627B5" w:rsidRPr="00DB523C" w:rsidRDefault="006627B5" w:rsidP="006627B5">
      <w:pPr>
        <w:jc w:val="both"/>
        <w:rPr>
          <w:rFonts w:asciiTheme="majorHAnsi" w:eastAsiaTheme="minorEastAsia" w:hAnsiTheme="majorHAnsi" w:cstheme="majorHAnsi"/>
          <w:sz w:val="22"/>
          <w:szCs w:val="22"/>
          <w:lang w:val="es-CO"/>
        </w:rPr>
      </w:pPr>
    </w:p>
    <w:p w14:paraId="12CF0C4F" w14:textId="77777777" w:rsidR="006627B5" w:rsidRPr="00DB523C" w:rsidRDefault="006627B5" w:rsidP="006627B5">
      <w:pPr>
        <w:jc w:val="both"/>
        <w:rPr>
          <w:rFonts w:asciiTheme="majorHAnsi" w:eastAsiaTheme="minorEastAsia" w:hAnsiTheme="majorHAnsi" w:cstheme="majorHAnsi"/>
          <w:sz w:val="22"/>
          <w:szCs w:val="22"/>
          <w:lang w:val="es-CO"/>
        </w:rPr>
      </w:pPr>
    </w:p>
    <w:p w14:paraId="2C17F2D7" w14:textId="77777777" w:rsidR="006627B5" w:rsidRPr="00DB523C" w:rsidRDefault="006627B5" w:rsidP="006627B5">
      <w:pPr>
        <w:jc w:val="both"/>
        <w:rPr>
          <w:rFonts w:asciiTheme="majorHAnsi" w:eastAsiaTheme="minorEastAsia" w:hAnsiTheme="majorHAnsi" w:cstheme="majorHAnsi"/>
          <w:b/>
          <w:sz w:val="22"/>
          <w:szCs w:val="22"/>
          <w:lang w:val="es-CO"/>
        </w:rPr>
      </w:pPr>
    </w:p>
    <w:p w14:paraId="2DCBE82A" w14:textId="77777777" w:rsidR="006627B5" w:rsidRPr="00DB523C" w:rsidRDefault="006627B5" w:rsidP="006627B5">
      <w:pPr>
        <w:jc w:val="both"/>
        <w:rPr>
          <w:rFonts w:asciiTheme="majorHAnsi" w:eastAsiaTheme="minorEastAsia" w:hAnsiTheme="majorHAnsi" w:cstheme="majorHAnsi"/>
          <w:b/>
          <w:sz w:val="22"/>
          <w:szCs w:val="22"/>
          <w:lang w:val="es-CO"/>
        </w:rPr>
      </w:pPr>
    </w:p>
    <w:p w14:paraId="029666BB" w14:textId="77777777" w:rsidR="006627B5" w:rsidRPr="00DB523C" w:rsidRDefault="006627B5" w:rsidP="006627B5">
      <w:pPr>
        <w:jc w:val="both"/>
        <w:rPr>
          <w:rFonts w:asciiTheme="majorHAnsi" w:eastAsiaTheme="minorEastAsia" w:hAnsiTheme="majorHAnsi" w:cstheme="majorHAnsi"/>
          <w:b/>
          <w:sz w:val="22"/>
          <w:szCs w:val="22"/>
          <w:lang w:val="es-CO"/>
        </w:rPr>
      </w:pPr>
    </w:p>
    <w:p w14:paraId="5EEFD4BF" w14:textId="77777777" w:rsidR="006627B5" w:rsidRPr="00DB523C" w:rsidRDefault="006627B5" w:rsidP="006627B5">
      <w:pPr>
        <w:jc w:val="both"/>
        <w:rPr>
          <w:rFonts w:asciiTheme="majorHAnsi" w:eastAsiaTheme="minorEastAsia" w:hAnsiTheme="majorHAnsi" w:cstheme="majorHAnsi"/>
          <w:b/>
          <w:sz w:val="22"/>
          <w:szCs w:val="22"/>
          <w:lang w:val="es-CO"/>
        </w:rPr>
      </w:pPr>
    </w:p>
    <w:p w14:paraId="31C181CD" w14:textId="77777777" w:rsidR="006627B5" w:rsidRPr="00DB523C" w:rsidRDefault="006627B5" w:rsidP="006627B5">
      <w:pPr>
        <w:jc w:val="both"/>
        <w:rPr>
          <w:rFonts w:asciiTheme="majorHAnsi" w:eastAsiaTheme="minorEastAsia" w:hAnsiTheme="majorHAnsi" w:cstheme="majorHAnsi"/>
          <w:b/>
          <w:sz w:val="22"/>
          <w:szCs w:val="22"/>
          <w:lang w:val="es-CO"/>
        </w:rPr>
      </w:pPr>
    </w:p>
    <w:p w14:paraId="679D5ADB" w14:textId="77777777" w:rsidR="006627B5" w:rsidRPr="00DB523C" w:rsidRDefault="006627B5" w:rsidP="006627B5">
      <w:pPr>
        <w:jc w:val="both"/>
        <w:rPr>
          <w:rFonts w:asciiTheme="majorHAnsi" w:eastAsiaTheme="minorEastAsia" w:hAnsiTheme="majorHAnsi" w:cstheme="majorHAnsi"/>
          <w:b/>
          <w:sz w:val="22"/>
          <w:szCs w:val="22"/>
          <w:lang w:val="es-CO"/>
        </w:rPr>
      </w:pPr>
    </w:p>
    <w:p w14:paraId="1AB3650B" w14:textId="77777777" w:rsidR="006627B5" w:rsidRPr="00DB523C" w:rsidRDefault="006627B5" w:rsidP="006627B5">
      <w:pPr>
        <w:jc w:val="both"/>
        <w:rPr>
          <w:rFonts w:asciiTheme="majorHAnsi" w:eastAsiaTheme="minorEastAsia" w:hAnsiTheme="majorHAnsi" w:cstheme="majorHAnsi"/>
          <w:b/>
          <w:sz w:val="22"/>
          <w:szCs w:val="22"/>
          <w:lang w:val="es-CO"/>
        </w:rPr>
      </w:pPr>
    </w:p>
    <w:p w14:paraId="6F381688" w14:textId="77777777" w:rsidR="006627B5" w:rsidRPr="00DB523C" w:rsidRDefault="006627B5" w:rsidP="006627B5">
      <w:pPr>
        <w:jc w:val="both"/>
        <w:rPr>
          <w:rFonts w:asciiTheme="majorHAnsi" w:eastAsiaTheme="minorEastAsia" w:hAnsiTheme="majorHAnsi" w:cstheme="majorHAnsi"/>
          <w:b/>
          <w:sz w:val="22"/>
          <w:szCs w:val="22"/>
          <w:lang w:val="es-CO"/>
        </w:rPr>
      </w:pPr>
    </w:p>
    <w:p w14:paraId="55C560CE" w14:textId="77777777" w:rsidR="006627B5" w:rsidRPr="00DB523C" w:rsidRDefault="006627B5" w:rsidP="006627B5">
      <w:pPr>
        <w:jc w:val="both"/>
        <w:rPr>
          <w:rFonts w:asciiTheme="majorHAnsi" w:eastAsiaTheme="minorEastAsia" w:hAnsiTheme="majorHAnsi" w:cstheme="majorHAnsi"/>
          <w:b/>
          <w:sz w:val="22"/>
          <w:szCs w:val="22"/>
          <w:lang w:val="es-CO"/>
        </w:rPr>
      </w:pPr>
    </w:p>
    <w:p w14:paraId="101FB35A" w14:textId="77777777" w:rsidR="006627B5" w:rsidRPr="00DB523C" w:rsidRDefault="006627B5" w:rsidP="006627B5">
      <w:pPr>
        <w:jc w:val="both"/>
        <w:rPr>
          <w:rFonts w:asciiTheme="majorHAnsi" w:eastAsiaTheme="minorEastAsia" w:hAnsiTheme="majorHAnsi" w:cstheme="majorHAnsi"/>
          <w:b/>
          <w:sz w:val="22"/>
          <w:szCs w:val="22"/>
          <w:lang w:val="es-CO"/>
        </w:rPr>
      </w:pPr>
    </w:p>
    <w:p w14:paraId="2B30487B" w14:textId="77777777" w:rsidR="006627B5" w:rsidRPr="00DB523C" w:rsidRDefault="006627B5" w:rsidP="006627B5">
      <w:pPr>
        <w:jc w:val="both"/>
        <w:rPr>
          <w:rFonts w:asciiTheme="majorHAnsi" w:eastAsiaTheme="minorEastAsia" w:hAnsiTheme="majorHAnsi" w:cstheme="majorHAnsi"/>
          <w:b/>
          <w:sz w:val="22"/>
          <w:szCs w:val="22"/>
          <w:lang w:val="es-CO"/>
        </w:rPr>
      </w:pPr>
    </w:p>
    <w:p w14:paraId="765966C7" w14:textId="77777777" w:rsidR="006627B5" w:rsidRPr="00DB523C" w:rsidRDefault="006627B5" w:rsidP="006627B5">
      <w:pPr>
        <w:jc w:val="both"/>
        <w:rPr>
          <w:rFonts w:asciiTheme="majorHAnsi" w:eastAsiaTheme="minorEastAsia" w:hAnsiTheme="majorHAnsi" w:cstheme="majorHAnsi"/>
          <w:b/>
          <w:sz w:val="22"/>
          <w:szCs w:val="22"/>
          <w:lang w:val="es-CO"/>
        </w:rPr>
      </w:pPr>
    </w:p>
    <w:p w14:paraId="5EC8E72A" w14:textId="77777777" w:rsidR="006627B5" w:rsidRPr="00DB523C" w:rsidRDefault="006627B5" w:rsidP="006627B5">
      <w:pPr>
        <w:jc w:val="both"/>
        <w:rPr>
          <w:rFonts w:asciiTheme="majorHAnsi" w:eastAsiaTheme="minorEastAsia" w:hAnsiTheme="majorHAnsi" w:cstheme="majorHAnsi"/>
          <w:b/>
          <w:sz w:val="22"/>
          <w:szCs w:val="22"/>
          <w:lang w:val="es-CO"/>
        </w:rPr>
      </w:pPr>
    </w:p>
    <w:p w14:paraId="5C590E4C"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3.1.2. Distribución equitativa de elementos para distribución y almacenamiento de agua</w:t>
      </w:r>
    </w:p>
    <w:p w14:paraId="5F8663DB" w14:textId="77777777" w:rsidR="006627B5" w:rsidRPr="00DB523C" w:rsidRDefault="006627B5" w:rsidP="006627B5">
      <w:pPr>
        <w:jc w:val="both"/>
        <w:rPr>
          <w:rFonts w:asciiTheme="majorHAnsi" w:eastAsiaTheme="minorEastAsia" w:hAnsiTheme="majorHAnsi" w:cstheme="majorHAnsi"/>
          <w:b/>
          <w:sz w:val="22"/>
          <w:szCs w:val="22"/>
          <w:lang w:val="es-CO"/>
        </w:rPr>
      </w:pPr>
    </w:p>
    <w:p w14:paraId="41B1B821"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Se entregaron 533 tanques de 250 litros en las veredas el Naranjal, Villa de Leyva Rivera II y la cordialidad en Puerto Asís, y en el ETCR La Playa, La Variante y </w:t>
      </w:r>
      <w:proofErr w:type="spellStart"/>
      <w:r w:rsidRPr="00DB523C">
        <w:rPr>
          <w:rFonts w:asciiTheme="majorHAnsi" w:eastAsiaTheme="minorEastAsia" w:hAnsiTheme="majorHAnsi" w:cstheme="majorHAnsi"/>
          <w:sz w:val="22"/>
          <w:szCs w:val="22"/>
          <w:lang w:val="es-CO"/>
        </w:rPr>
        <w:t>Caunapi</w:t>
      </w:r>
      <w:proofErr w:type="spellEnd"/>
      <w:r w:rsidRPr="00DB523C">
        <w:rPr>
          <w:rFonts w:asciiTheme="majorHAnsi" w:eastAsiaTheme="minorEastAsia" w:hAnsiTheme="majorHAnsi" w:cstheme="majorHAnsi"/>
          <w:sz w:val="22"/>
          <w:szCs w:val="22"/>
          <w:lang w:val="es-CO"/>
        </w:rPr>
        <w:t xml:space="preserve"> en Tumaco beneficiando a 500 niños, 452 niñas, 609 hombres, y 593 mujeres para un total de 2154 personas.</w:t>
      </w:r>
    </w:p>
    <w:p w14:paraId="59F18F39" w14:textId="77777777" w:rsidR="006627B5" w:rsidRPr="00DB523C" w:rsidRDefault="006627B5" w:rsidP="006627B5">
      <w:pPr>
        <w:jc w:val="both"/>
        <w:rPr>
          <w:rFonts w:asciiTheme="majorHAnsi" w:eastAsiaTheme="minorEastAsia" w:hAnsiTheme="majorHAnsi" w:cstheme="majorHAnsi"/>
          <w:sz w:val="22"/>
          <w:szCs w:val="22"/>
          <w:lang w:val="es-CO"/>
        </w:rPr>
      </w:pPr>
    </w:p>
    <w:p w14:paraId="23105141"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3.1.3. Distribución de elementos para todos los sectores de la comunidad para el tratamiento del agua en el punto de consumo</w:t>
      </w:r>
    </w:p>
    <w:p w14:paraId="4409F265" w14:textId="77777777" w:rsidR="006627B5" w:rsidRPr="00DB523C" w:rsidRDefault="006627B5" w:rsidP="006627B5">
      <w:pPr>
        <w:jc w:val="both"/>
        <w:rPr>
          <w:rFonts w:asciiTheme="majorHAnsi" w:eastAsiaTheme="minorEastAsia" w:hAnsiTheme="majorHAnsi" w:cstheme="majorHAnsi"/>
          <w:b/>
          <w:sz w:val="22"/>
          <w:szCs w:val="22"/>
          <w:lang w:val="es-CO"/>
        </w:rPr>
      </w:pPr>
    </w:p>
    <w:p w14:paraId="4CA4E6FB"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Se entregaron 533 filtros purificadores de vela cerámica coloidal de 20 litros, en las veredas el Naranjal, Villa de Leyva Rivera II y la cordialidad en Puerto Asís, y en el ETCR La Playa, La Variante y </w:t>
      </w:r>
      <w:proofErr w:type="spellStart"/>
      <w:r w:rsidRPr="00DB523C">
        <w:rPr>
          <w:rFonts w:asciiTheme="majorHAnsi" w:eastAsiaTheme="minorEastAsia" w:hAnsiTheme="majorHAnsi" w:cstheme="majorHAnsi"/>
          <w:sz w:val="22"/>
          <w:szCs w:val="22"/>
          <w:lang w:val="es-CO"/>
        </w:rPr>
        <w:t>Caunapi</w:t>
      </w:r>
      <w:proofErr w:type="spellEnd"/>
      <w:r w:rsidRPr="00DB523C">
        <w:rPr>
          <w:rFonts w:asciiTheme="majorHAnsi" w:eastAsiaTheme="minorEastAsia" w:hAnsiTheme="majorHAnsi" w:cstheme="majorHAnsi"/>
          <w:sz w:val="22"/>
          <w:szCs w:val="22"/>
          <w:lang w:val="es-CO"/>
        </w:rPr>
        <w:t xml:space="preserve"> en Tumaco beneficiando a 500 niños, 452 niñas, 609 hombres, y 593 mujeres para un total de 2154 personas. </w:t>
      </w:r>
    </w:p>
    <w:p w14:paraId="6D3E004D" w14:textId="77777777" w:rsidR="006627B5" w:rsidRPr="00DB523C" w:rsidRDefault="006627B5" w:rsidP="006627B5">
      <w:pPr>
        <w:jc w:val="both"/>
        <w:rPr>
          <w:rFonts w:asciiTheme="majorHAnsi" w:eastAsiaTheme="minorEastAsia" w:hAnsiTheme="majorHAnsi" w:cstheme="majorHAnsi"/>
          <w:sz w:val="22"/>
          <w:szCs w:val="22"/>
          <w:lang w:val="es-CO"/>
        </w:rPr>
      </w:pPr>
    </w:p>
    <w:p w14:paraId="7E9E70FF"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Adicionalmente se entregaron 2 filtros purificadores de vela cerámica coloidal de 20 litros en el espacio amigable ubicado en el puente internacional Rumichaca beneficiando a 53 </w:t>
      </w:r>
      <w:proofErr w:type="gramStart"/>
      <w:r w:rsidRPr="00DB523C">
        <w:rPr>
          <w:rFonts w:asciiTheme="majorHAnsi" w:eastAsiaTheme="minorEastAsia" w:hAnsiTheme="majorHAnsi" w:cstheme="majorHAnsi"/>
          <w:sz w:val="22"/>
          <w:szCs w:val="22"/>
          <w:lang w:val="es-CO"/>
        </w:rPr>
        <w:t>niños,  52</w:t>
      </w:r>
      <w:proofErr w:type="gramEnd"/>
      <w:r w:rsidRPr="00DB523C">
        <w:rPr>
          <w:rFonts w:asciiTheme="majorHAnsi" w:eastAsiaTheme="minorEastAsia" w:hAnsiTheme="majorHAnsi" w:cstheme="majorHAnsi"/>
          <w:sz w:val="22"/>
          <w:szCs w:val="22"/>
          <w:lang w:val="es-CO"/>
        </w:rPr>
        <w:t xml:space="preserve"> niñas, 50 hombres y 60 mujeres para un total de 215 beneficiados. Los beneficiados fueron calculados según el flujo promedio de migrantes por este punto. </w:t>
      </w:r>
    </w:p>
    <w:p w14:paraId="1F61DD8D" w14:textId="77777777" w:rsidR="006627B5" w:rsidRPr="00DB523C" w:rsidRDefault="006627B5" w:rsidP="006627B5">
      <w:pPr>
        <w:jc w:val="both"/>
        <w:rPr>
          <w:rFonts w:asciiTheme="majorHAnsi" w:eastAsiaTheme="minorEastAsia" w:hAnsiTheme="majorHAnsi" w:cstheme="majorHAnsi"/>
          <w:sz w:val="22"/>
          <w:szCs w:val="22"/>
          <w:lang w:val="es-CO"/>
        </w:rPr>
      </w:pPr>
    </w:p>
    <w:p w14:paraId="087D27E4"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lastRenderedPageBreak/>
        <w:t>3.1.4. Análisis y monitoreo de calidad del agua y al impacto social de las intervenciones</w:t>
      </w:r>
    </w:p>
    <w:p w14:paraId="44701C1C" w14:textId="77777777" w:rsidR="006627B5" w:rsidRPr="00DB523C" w:rsidRDefault="006627B5" w:rsidP="006627B5">
      <w:pPr>
        <w:jc w:val="both"/>
        <w:rPr>
          <w:rFonts w:asciiTheme="majorHAnsi" w:eastAsiaTheme="minorEastAsia" w:hAnsiTheme="majorHAnsi" w:cstheme="majorHAnsi"/>
          <w:b/>
          <w:sz w:val="22"/>
          <w:szCs w:val="22"/>
          <w:lang w:val="es-CO"/>
        </w:rPr>
      </w:pPr>
    </w:p>
    <w:p w14:paraId="1BF3468D"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En Puerto Asís, para el sistema de abastecimiento de la I.E. Manuel Quintín Lame se tomaron dos (2</w:t>
      </w:r>
      <w:proofErr w:type="gramStart"/>
      <w:r w:rsidRPr="00DB523C">
        <w:rPr>
          <w:rFonts w:asciiTheme="majorHAnsi" w:eastAsiaTheme="minorEastAsia" w:hAnsiTheme="majorHAnsi" w:cstheme="majorHAnsi"/>
          <w:sz w:val="22"/>
          <w:szCs w:val="22"/>
          <w:lang w:val="es-CO"/>
        </w:rPr>
        <w:t>)  muestras</w:t>
      </w:r>
      <w:proofErr w:type="gramEnd"/>
      <w:r w:rsidRPr="00DB523C">
        <w:rPr>
          <w:rFonts w:asciiTheme="majorHAnsi" w:eastAsiaTheme="minorEastAsia" w:hAnsiTheme="majorHAnsi" w:cstheme="majorHAnsi"/>
          <w:sz w:val="22"/>
          <w:szCs w:val="22"/>
          <w:lang w:val="es-CO"/>
        </w:rPr>
        <w:t xml:space="preserve"> de agua antes del proyecto, las cuales lanzaron valores idóneos en elementos como turbiedad y presencia de metales pesados, pero valores altos en coliformes fecales y totales, por lo cual la fuente abastecedora no cumplía los criterios establecidos por la normatividad de calidad del agua actualmente vigente. A partir de la intervención en infraestructura y de haber puesto en funcionamiento el clorador, se realizó otra muestra la cual mostró ausencia de coliformes fecales y totales, garantizando agua segura para la institución y la Comunidad. </w:t>
      </w:r>
    </w:p>
    <w:p w14:paraId="5EE643AC" w14:textId="77777777" w:rsidR="006627B5" w:rsidRPr="00DB523C" w:rsidRDefault="006627B5" w:rsidP="006627B5">
      <w:pPr>
        <w:jc w:val="both"/>
        <w:rPr>
          <w:rFonts w:asciiTheme="majorHAnsi" w:eastAsiaTheme="minorEastAsia" w:hAnsiTheme="majorHAnsi" w:cstheme="majorHAnsi"/>
          <w:sz w:val="22"/>
          <w:szCs w:val="22"/>
          <w:lang w:val="es-CO"/>
        </w:rPr>
      </w:pPr>
    </w:p>
    <w:p w14:paraId="42BEFD05"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la etapa de priorización de comunidades se evaluó la calidad de agua de otras veredas diferentes a donde se llevó a cabo la intervención, como fue el caso de México, la Libertad y La Manuela y se determinó que en estas comunidades no era posible realizar intervención con tanques y filtros toda vez que esta tecnología no es viable cuando el agua superficial y subterránea presentan rastros de contaminación por hidrocarburos. En las comunidades donde se realizó entrega de tanques y filtros, igualmente se realizó seguimiento a la calidad de agua en el ciclo del proyecto. Para esto se realizaron ocho (8) tomas aleatorias en la mitad del proyecto y al finalizar éste, en las cuatro (4) comunidades donde se entregaron estas soluciones. Los resultados arrojaron ausencia en presencia de coliformes fecales y totales. </w:t>
      </w:r>
    </w:p>
    <w:p w14:paraId="33FD72FF" w14:textId="77777777" w:rsidR="006627B5" w:rsidRPr="00DB523C" w:rsidRDefault="006627B5" w:rsidP="006627B5">
      <w:pPr>
        <w:jc w:val="both"/>
        <w:rPr>
          <w:rFonts w:asciiTheme="majorHAnsi" w:eastAsiaTheme="minorEastAsia" w:hAnsiTheme="majorHAnsi" w:cstheme="majorHAnsi"/>
          <w:sz w:val="22"/>
          <w:szCs w:val="22"/>
          <w:lang w:val="es-CO"/>
        </w:rPr>
      </w:pPr>
    </w:p>
    <w:p w14:paraId="1D3173BC"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Tumaco, con el fin de determinar una fuente abastecedora idónea se tomaron cinco (5) muestras de agua, a las cuales se les aplicó prueba </w:t>
      </w:r>
      <w:proofErr w:type="spellStart"/>
      <w:r w:rsidRPr="00DB523C">
        <w:rPr>
          <w:rFonts w:asciiTheme="majorHAnsi" w:eastAsiaTheme="minorEastAsia" w:hAnsiTheme="majorHAnsi" w:cstheme="majorHAnsi"/>
          <w:sz w:val="22"/>
          <w:szCs w:val="22"/>
          <w:lang w:val="es-CO"/>
        </w:rPr>
        <w:t>multiparametros</w:t>
      </w:r>
      <w:proofErr w:type="spellEnd"/>
      <w:r w:rsidRPr="00DB523C">
        <w:rPr>
          <w:rFonts w:asciiTheme="majorHAnsi" w:eastAsiaTheme="minorEastAsia" w:hAnsiTheme="majorHAnsi" w:cstheme="majorHAnsi"/>
          <w:sz w:val="22"/>
          <w:szCs w:val="22"/>
          <w:lang w:val="es-CO"/>
        </w:rPr>
        <w:t xml:space="preserve">. De éstas la que lanzó mejores resultados fue la realizada en Nuevo Porvenir en </w:t>
      </w:r>
      <w:proofErr w:type="gramStart"/>
      <w:r w:rsidRPr="00DB523C">
        <w:rPr>
          <w:rFonts w:asciiTheme="majorHAnsi" w:eastAsiaTheme="minorEastAsia" w:hAnsiTheme="majorHAnsi" w:cstheme="majorHAnsi"/>
          <w:sz w:val="22"/>
          <w:szCs w:val="22"/>
          <w:lang w:val="es-CO"/>
        </w:rPr>
        <w:t>el  pozo</w:t>
      </w:r>
      <w:proofErr w:type="gramEnd"/>
      <w:r w:rsidRPr="00DB523C">
        <w:rPr>
          <w:rFonts w:asciiTheme="majorHAnsi" w:eastAsiaTheme="minorEastAsia" w:hAnsiTheme="majorHAnsi" w:cstheme="majorHAnsi"/>
          <w:sz w:val="22"/>
          <w:szCs w:val="22"/>
          <w:lang w:val="es-CO"/>
        </w:rPr>
        <w:t xml:space="preserve"> donde se decidió abastecer la comunidad. Sin embargo, además de presentar coliformes fecales y totales, se evidenció alta presencia de hierro y magnesio, motivo por el cual en los diseños se requirió incluir un sistema de aireadores además del clorador. </w:t>
      </w:r>
    </w:p>
    <w:p w14:paraId="0D31B7A3" w14:textId="77777777" w:rsidR="006627B5" w:rsidRPr="00DB523C" w:rsidRDefault="006627B5" w:rsidP="006627B5">
      <w:pPr>
        <w:jc w:val="both"/>
        <w:rPr>
          <w:rFonts w:asciiTheme="majorHAnsi" w:eastAsiaTheme="minorEastAsia" w:hAnsiTheme="majorHAnsi" w:cstheme="majorHAnsi"/>
          <w:b/>
          <w:sz w:val="22"/>
          <w:szCs w:val="22"/>
          <w:lang w:val="es-CO"/>
        </w:rPr>
      </w:pPr>
    </w:p>
    <w:p w14:paraId="475E8E81"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cuanto a los sistemas de tanques y filtros se realizaron veinte (20) tomas de muestras de seguimiento. Entre éstas se encontró que el 60% estaban libres de coliformes, mientras el 40% mostró presencia de estas bacterias. Al indagar la razón de la presencia de bacterias se verificó que la comunidad pensaba que los filtros requerían mucho tiempo de funcionamiento y además se desajustaban las velas. Por tal motivo, fue necesaria una nueva capacitación de manejo de filtros y se volvieron a tomar 23 muestras. A la </w:t>
      </w:r>
      <w:proofErr w:type="gramStart"/>
      <w:r w:rsidRPr="00DB523C">
        <w:rPr>
          <w:rFonts w:asciiTheme="majorHAnsi" w:eastAsiaTheme="minorEastAsia" w:hAnsiTheme="majorHAnsi" w:cstheme="majorHAnsi"/>
          <w:sz w:val="22"/>
          <w:szCs w:val="22"/>
          <w:lang w:val="es-CO"/>
        </w:rPr>
        <w:t>fecha  los</w:t>
      </w:r>
      <w:proofErr w:type="gramEnd"/>
      <w:r w:rsidRPr="00DB523C">
        <w:rPr>
          <w:rFonts w:asciiTheme="majorHAnsi" w:eastAsiaTheme="minorEastAsia" w:hAnsiTheme="majorHAnsi" w:cstheme="majorHAnsi"/>
          <w:sz w:val="22"/>
          <w:szCs w:val="22"/>
          <w:lang w:val="es-CO"/>
        </w:rPr>
        <w:t xml:space="preserve"> resultados se encuentran pendientes. </w:t>
      </w:r>
    </w:p>
    <w:p w14:paraId="118DBDBD" w14:textId="77777777" w:rsidR="006627B5" w:rsidRPr="00DB523C" w:rsidRDefault="006627B5" w:rsidP="006627B5">
      <w:pPr>
        <w:jc w:val="both"/>
        <w:rPr>
          <w:rFonts w:asciiTheme="majorHAnsi" w:eastAsiaTheme="minorEastAsia" w:hAnsiTheme="majorHAnsi" w:cstheme="majorHAnsi"/>
          <w:sz w:val="22"/>
          <w:szCs w:val="22"/>
          <w:lang w:val="es-CO"/>
        </w:rPr>
      </w:pPr>
    </w:p>
    <w:p w14:paraId="05B4AB18"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3.2. Propuesta de solución en acceso a saneamiento básico en el área de influencia de las ETCR</w:t>
      </w:r>
    </w:p>
    <w:p w14:paraId="7F146A5E" w14:textId="77777777" w:rsidR="006627B5" w:rsidRPr="00DB523C" w:rsidRDefault="006627B5" w:rsidP="006627B5">
      <w:pPr>
        <w:jc w:val="both"/>
        <w:rPr>
          <w:rFonts w:asciiTheme="majorHAnsi" w:eastAsiaTheme="minorEastAsia" w:hAnsiTheme="majorHAnsi" w:cstheme="majorHAnsi"/>
          <w:b/>
          <w:sz w:val="22"/>
          <w:szCs w:val="22"/>
          <w:lang w:val="es-CO"/>
        </w:rPr>
      </w:pPr>
    </w:p>
    <w:p w14:paraId="4D419042"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3.2.1. Mejoramiento y/o construcción de baterías sanitarias comunitarias y escolares y/o soluciones de saneamiento básico conforme a los diagnósticos realizados a las intervenciones concertadas.</w:t>
      </w:r>
    </w:p>
    <w:p w14:paraId="67481468" w14:textId="77777777" w:rsidR="006627B5" w:rsidRPr="00DB523C" w:rsidRDefault="006627B5" w:rsidP="006627B5">
      <w:pPr>
        <w:jc w:val="both"/>
        <w:rPr>
          <w:rFonts w:asciiTheme="majorHAnsi" w:eastAsiaTheme="minorEastAsia" w:hAnsiTheme="majorHAnsi" w:cstheme="majorHAnsi"/>
          <w:sz w:val="22"/>
          <w:szCs w:val="22"/>
          <w:lang w:val="es-CO"/>
        </w:rPr>
      </w:pPr>
    </w:p>
    <w:p w14:paraId="5343D137" w14:textId="77777777" w:rsidR="006627B5" w:rsidRPr="006627B5" w:rsidRDefault="006627B5" w:rsidP="006627B5">
      <w:pPr>
        <w:jc w:val="both"/>
        <w:rPr>
          <w:rFonts w:asciiTheme="majorHAnsi" w:eastAsiaTheme="minorEastAsia" w:hAnsiTheme="majorHAnsi" w:cstheme="majorHAnsi"/>
          <w:sz w:val="22"/>
          <w:szCs w:val="22"/>
        </w:rPr>
      </w:pPr>
      <w:r w:rsidRPr="006627B5">
        <w:rPr>
          <w:rFonts w:asciiTheme="majorHAnsi" w:eastAsiaTheme="minorEastAsia" w:hAnsiTheme="majorHAnsi" w:cstheme="majorHAnsi"/>
          <w:b/>
          <w:bCs/>
          <w:sz w:val="22"/>
          <w:szCs w:val="22"/>
        </w:rPr>
        <w:t xml:space="preserve">Puerto </w:t>
      </w:r>
      <w:proofErr w:type="spellStart"/>
      <w:r w:rsidRPr="006627B5">
        <w:rPr>
          <w:rFonts w:asciiTheme="majorHAnsi" w:eastAsiaTheme="minorEastAsia" w:hAnsiTheme="majorHAnsi" w:cstheme="majorHAnsi"/>
          <w:b/>
          <w:bCs/>
          <w:sz w:val="22"/>
          <w:szCs w:val="22"/>
        </w:rPr>
        <w:t>Asís</w:t>
      </w:r>
      <w:proofErr w:type="spellEnd"/>
    </w:p>
    <w:p w14:paraId="6BBE1959" w14:textId="77777777" w:rsidR="006627B5" w:rsidRPr="006627B5" w:rsidRDefault="006627B5" w:rsidP="006627B5">
      <w:pPr>
        <w:jc w:val="both"/>
        <w:rPr>
          <w:rFonts w:asciiTheme="majorHAnsi" w:eastAsiaTheme="minorEastAsia" w:hAnsiTheme="majorHAnsi" w:cstheme="majorHAnsi"/>
          <w:sz w:val="22"/>
          <w:szCs w:val="22"/>
        </w:rPr>
      </w:pPr>
    </w:p>
    <w:p w14:paraId="76DF5A86" w14:textId="77777777" w:rsidR="006627B5" w:rsidRPr="006627B5" w:rsidRDefault="006627B5" w:rsidP="006627B5">
      <w:pPr>
        <w:numPr>
          <w:ilvl w:val="0"/>
          <w:numId w:val="27"/>
        </w:numPr>
        <w:jc w:val="both"/>
        <w:rPr>
          <w:rFonts w:asciiTheme="majorHAnsi" w:eastAsiaTheme="minorEastAsia" w:hAnsiTheme="majorHAnsi" w:cstheme="majorHAnsi"/>
          <w:sz w:val="22"/>
          <w:szCs w:val="22"/>
        </w:rPr>
      </w:pPr>
      <w:r w:rsidRPr="00DB523C">
        <w:rPr>
          <w:rFonts w:asciiTheme="majorHAnsi" w:eastAsiaTheme="minorEastAsia" w:hAnsiTheme="majorHAnsi" w:cstheme="majorHAnsi"/>
          <w:b/>
          <w:bCs/>
          <w:sz w:val="22"/>
          <w:szCs w:val="22"/>
          <w:lang w:val="es-CO"/>
        </w:rPr>
        <w:t xml:space="preserve">Sistema séptico: </w:t>
      </w:r>
      <w:r w:rsidRPr="00DB523C">
        <w:rPr>
          <w:rFonts w:asciiTheme="majorHAnsi" w:eastAsiaTheme="minorEastAsia" w:hAnsiTheme="majorHAnsi" w:cstheme="majorHAnsi"/>
          <w:sz w:val="22"/>
          <w:szCs w:val="22"/>
          <w:lang w:val="es-CO"/>
        </w:rPr>
        <w:t xml:space="preserve">Se construyó sistema séptico que beneficiará a dos propiedades de la comunidad la Carmelita, el Centro de Desarrollo Infantil (CDI) y la caseta comunal, beneficiando a 20 niños, 25 niñas, 3 cuidadoras y una cocinera del CDI y a un promedio de 325 personas que usan diariamente la caseta. </w:t>
      </w:r>
      <w:r w:rsidRPr="006627B5">
        <w:rPr>
          <w:rFonts w:asciiTheme="majorHAnsi" w:eastAsiaTheme="minorEastAsia" w:hAnsiTheme="majorHAnsi" w:cstheme="majorHAnsi"/>
          <w:sz w:val="22"/>
          <w:szCs w:val="22"/>
        </w:rPr>
        <w:t xml:space="preserve">La </w:t>
      </w:r>
      <w:proofErr w:type="spellStart"/>
      <w:r w:rsidRPr="006627B5">
        <w:rPr>
          <w:rFonts w:asciiTheme="majorHAnsi" w:eastAsiaTheme="minorEastAsia" w:hAnsiTheme="majorHAnsi" w:cstheme="majorHAnsi"/>
          <w:sz w:val="22"/>
          <w:szCs w:val="22"/>
        </w:rPr>
        <w:t>infraestructura</w:t>
      </w:r>
      <w:proofErr w:type="spellEnd"/>
      <w:r w:rsidRPr="006627B5">
        <w:rPr>
          <w:rFonts w:asciiTheme="majorHAnsi" w:eastAsiaTheme="minorEastAsia" w:hAnsiTheme="majorHAnsi" w:cstheme="majorHAnsi"/>
          <w:sz w:val="22"/>
          <w:szCs w:val="22"/>
        </w:rPr>
        <w:t xml:space="preserve"> </w:t>
      </w:r>
      <w:proofErr w:type="spellStart"/>
      <w:r w:rsidRPr="006627B5">
        <w:rPr>
          <w:rFonts w:asciiTheme="majorHAnsi" w:eastAsiaTheme="minorEastAsia" w:hAnsiTheme="majorHAnsi" w:cstheme="majorHAnsi"/>
          <w:sz w:val="22"/>
          <w:szCs w:val="22"/>
        </w:rPr>
        <w:t>está</w:t>
      </w:r>
      <w:proofErr w:type="spellEnd"/>
      <w:r w:rsidRPr="006627B5">
        <w:rPr>
          <w:rFonts w:asciiTheme="majorHAnsi" w:eastAsiaTheme="minorEastAsia" w:hAnsiTheme="majorHAnsi" w:cstheme="majorHAnsi"/>
          <w:sz w:val="22"/>
          <w:szCs w:val="22"/>
        </w:rPr>
        <w:t xml:space="preserve"> </w:t>
      </w:r>
      <w:proofErr w:type="spellStart"/>
      <w:r w:rsidRPr="006627B5">
        <w:rPr>
          <w:rFonts w:asciiTheme="majorHAnsi" w:eastAsiaTheme="minorEastAsia" w:hAnsiTheme="majorHAnsi" w:cstheme="majorHAnsi"/>
          <w:sz w:val="22"/>
          <w:szCs w:val="22"/>
        </w:rPr>
        <w:t>compuesta</w:t>
      </w:r>
      <w:proofErr w:type="spellEnd"/>
      <w:r w:rsidRPr="006627B5">
        <w:rPr>
          <w:rFonts w:asciiTheme="majorHAnsi" w:eastAsiaTheme="minorEastAsia" w:hAnsiTheme="majorHAnsi" w:cstheme="majorHAnsi"/>
          <w:sz w:val="22"/>
          <w:szCs w:val="22"/>
        </w:rPr>
        <w:t xml:space="preserve"> por:</w:t>
      </w:r>
    </w:p>
    <w:p w14:paraId="71A0B5CC" w14:textId="77777777" w:rsidR="006627B5" w:rsidRPr="006627B5" w:rsidRDefault="006627B5" w:rsidP="006627B5">
      <w:pPr>
        <w:jc w:val="both"/>
        <w:rPr>
          <w:rFonts w:asciiTheme="majorHAnsi" w:eastAsiaTheme="minorEastAsia" w:hAnsiTheme="majorHAnsi" w:cstheme="majorHAnsi"/>
          <w:sz w:val="22"/>
          <w:szCs w:val="22"/>
        </w:rPr>
      </w:pPr>
    </w:p>
    <w:p w14:paraId="3D6B3B56" w14:textId="77777777" w:rsidR="006627B5" w:rsidRPr="00DB523C" w:rsidRDefault="006627B5" w:rsidP="006627B5">
      <w:pPr>
        <w:numPr>
          <w:ilvl w:val="0"/>
          <w:numId w:val="19"/>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1 Pozo séptico en concreto con capacidad para 27 metros cúbicos.</w:t>
      </w:r>
    </w:p>
    <w:p w14:paraId="55D01F31" w14:textId="77777777" w:rsidR="006627B5" w:rsidRPr="006627B5" w:rsidRDefault="006627B5" w:rsidP="006627B5">
      <w:pPr>
        <w:numPr>
          <w:ilvl w:val="0"/>
          <w:numId w:val="19"/>
        </w:numPr>
        <w:jc w:val="both"/>
        <w:rPr>
          <w:rFonts w:asciiTheme="majorHAnsi" w:eastAsiaTheme="minorEastAsia" w:hAnsiTheme="majorHAnsi" w:cstheme="majorHAnsi"/>
          <w:sz w:val="22"/>
          <w:szCs w:val="22"/>
        </w:rPr>
      </w:pPr>
      <w:r w:rsidRPr="006627B5">
        <w:rPr>
          <w:rFonts w:asciiTheme="majorHAnsi" w:eastAsiaTheme="minorEastAsia" w:hAnsiTheme="majorHAnsi" w:cstheme="majorHAnsi"/>
          <w:sz w:val="22"/>
          <w:szCs w:val="22"/>
        </w:rPr>
        <w:t xml:space="preserve">1 </w:t>
      </w:r>
      <w:proofErr w:type="spellStart"/>
      <w:r w:rsidRPr="006627B5">
        <w:rPr>
          <w:rFonts w:asciiTheme="majorHAnsi" w:eastAsiaTheme="minorEastAsia" w:hAnsiTheme="majorHAnsi" w:cstheme="majorHAnsi"/>
          <w:sz w:val="22"/>
          <w:szCs w:val="22"/>
        </w:rPr>
        <w:t>trampa</w:t>
      </w:r>
      <w:proofErr w:type="spellEnd"/>
      <w:r w:rsidRPr="006627B5">
        <w:rPr>
          <w:rFonts w:asciiTheme="majorHAnsi" w:eastAsiaTheme="minorEastAsia" w:hAnsiTheme="majorHAnsi" w:cstheme="majorHAnsi"/>
          <w:sz w:val="22"/>
          <w:szCs w:val="22"/>
        </w:rPr>
        <w:t xml:space="preserve"> de </w:t>
      </w:r>
      <w:proofErr w:type="spellStart"/>
      <w:r w:rsidRPr="006627B5">
        <w:rPr>
          <w:rFonts w:asciiTheme="majorHAnsi" w:eastAsiaTheme="minorEastAsia" w:hAnsiTheme="majorHAnsi" w:cstheme="majorHAnsi"/>
          <w:sz w:val="22"/>
          <w:szCs w:val="22"/>
        </w:rPr>
        <w:t>grasas</w:t>
      </w:r>
      <w:proofErr w:type="spellEnd"/>
      <w:r w:rsidRPr="006627B5">
        <w:rPr>
          <w:rFonts w:asciiTheme="majorHAnsi" w:eastAsiaTheme="minorEastAsia" w:hAnsiTheme="majorHAnsi" w:cstheme="majorHAnsi"/>
          <w:sz w:val="22"/>
          <w:szCs w:val="22"/>
        </w:rPr>
        <w:t>.</w:t>
      </w:r>
    </w:p>
    <w:p w14:paraId="2C49898C" w14:textId="77777777" w:rsidR="006627B5" w:rsidRPr="006627B5" w:rsidRDefault="006627B5" w:rsidP="006627B5">
      <w:pPr>
        <w:numPr>
          <w:ilvl w:val="0"/>
          <w:numId w:val="19"/>
        </w:numPr>
        <w:jc w:val="both"/>
        <w:rPr>
          <w:rFonts w:asciiTheme="majorHAnsi" w:eastAsiaTheme="minorEastAsia" w:hAnsiTheme="majorHAnsi" w:cstheme="majorHAnsi"/>
          <w:sz w:val="22"/>
          <w:szCs w:val="22"/>
        </w:rPr>
      </w:pPr>
      <w:r w:rsidRPr="006627B5">
        <w:rPr>
          <w:rFonts w:asciiTheme="majorHAnsi" w:eastAsiaTheme="minorEastAsia" w:hAnsiTheme="majorHAnsi" w:cstheme="majorHAnsi"/>
          <w:sz w:val="22"/>
          <w:szCs w:val="22"/>
        </w:rPr>
        <w:t xml:space="preserve">1 </w:t>
      </w:r>
      <w:proofErr w:type="spellStart"/>
      <w:r w:rsidRPr="006627B5">
        <w:rPr>
          <w:rFonts w:asciiTheme="majorHAnsi" w:eastAsiaTheme="minorEastAsia" w:hAnsiTheme="majorHAnsi" w:cstheme="majorHAnsi"/>
          <w:sz w:val="22"/>
          <w:szCs w:val="22"/>
        </w:rPr>
        <w:t>caja</w:t>
      </w:r>
      <w:proofErr w:type="spellEnd"/>
      <w:r w:rsidRPr="006627B5">
        <w:rPr>
          <w:rFonts w:asciiTheme="majorHAnsi" w:eastAsiaTheme="minorEastAsia" w:hAnsiTheme="majorHAnsi" w:cstheme="majorHAnsi"/>
          <w:sz w:val="22"/>
          <w:szCs w:val="22"/>
        </w:rPr>
        <w:t xml:space="preserve"> de </w:t>
      </w:r>
      <w:proofErr w:type="spellStart"/>
      <w:r w:rsidRPr="006627B5">
        <w:rPr>
          <w:rFonts w:asciiTheme="majorHAnsi" w:eastAsiaTheme="minorEastAsia" w:hAnsiTheme="majorHAnsi" w:cstheme="majorHAnsi"/>
          <w:sz w:val="22"/>
          <w:szCs w:val="22"/>
        </w:rPr>
        <w:t>infiltración</w:t>
      </w:r>
      <w:proofErr w:type="spellEnd"/>
      <w:r w:rsidRPr="006627B5">
        <w:rPr>
          <w:rFonts w:asciiTheme="majorHAnsi" w:eastAsiaTheme="minorEastAsia" w:hAnsiTheme="majorHAnsi" w:cstheme="majorHAnsi"/>
          <w:sz w:val="22"/>
          <w:szCs w:val="22"/>
        </w:rPr>
        <w:t xml:space="preserve">. </w:t>
      </w:r>
    </w:p>
    <w:p w14:paraId="1C2E852C" w14:textId="77777777" w:rsidR="006627B5" w:rsidRPr="00DB523C" w:rsidRDefault="006627B5" w:rsidP="006627B5">
      <w:pPr>
        <w:numPr>
          <w:ilvl w:val="0"/>
          <w:numId w:val="19"/>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Cambio de tubería sanitaria tanto del CDI como de la Caseta.</w:t>
      </w:r>
    </w:p>
    <w:p w14:paraId="3FB79D23" w14:textId="77777777" w:rsidR="006627B5" w:rsidRPr="00DB523C" w:rsidRDefault="006627B5" w:rsidP="006627B5">
      <w:pPr>
        <w:numPr>
          <w:ilvl w:val="0"/>
          <w:numId w:val="19"/>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Mejoramiento de las unidades sanitarias del CDI las cuales no contaban con las normas requeridas por ICBF para la atención de primera infancia, toda vez que la tasas y los lavamanos eran para adultos. En total se hicieron 6 baterías para </w:t>
      </w:r>
      <w:proofErr w:type="gramStart"/>
      <w:r w:rsidRPr="00DB523C">
        <w:rPr>
          <w:rFonts w:asciiTheme="majorHAnsi" w:eastAsiaTheme="minorEastAsia" w:hAnsiTheme="majorHAnsi" w:cstheme="majorHAnsi"/>
          <w:sz w:val="22"/>
          <w:szCs w:val="22"/>
          <w:lang w:val="es-CO"/>
        </w:rPr>
        <w:t>las niñas y los niños</w:t>
      </w:r>
      <w:proofErr w:type="gramEnd"/>
      <w:r w:rsidRPr="00DB523C">
        <w:rPr>
          <w:rFonts w:asciiTheme="majorHAnsi" w:eastAsiaTheme="minorEastAsia" w:hAnsiTheme="majorHAnsi" w:cstheme="majorHAnsi"/>
          <w:sz w:val="22"/>
          <w:szCs w:val="22"/>
          <w:lang w:val="es-CO"/>
        </w:rPr>
        <w:t xml:space="preserve"> y una para adultos. </w:t>
      </w:r>
    </w:p>
    <w:p w14:paraId="02140B61" w14:textId="77777777" w:rsidR="006627B5" w:rsidRPr="00DB523C" w:rsidRDefault="006627B5" w:rsidP="006627B5">
      <w:pPr>
        <w:numPr>
          <w:ilvl w:val="0"/>
          <w:numId w:val="19"/>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Se instaló una ducha nueva.</w:t>
      </w:r>
    </w:p>
    <w:p w14:paraId="56053C8A" w14:textId="77777777" w:rsidR="006627B5" w:rsidRPr="00DB523C" w:rsidRDefault="006627B5" w:rsidP="006627B5">
      <w:pPr>
        <w:numPr>
          <w:ilvl w:val="0"/>
          <w:numId w:val="19"/>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Se </w:t>
      </w:r>
      <w:proofErr w:type="spellStart"/>
      <w:r w:rsidRPr="00DB523C">
        <w:rPr>
          <w:rFonts w:asciiTheme="majorHAnsi" w:eastAsiaTheme="minorEastAsia" w:hAnsiTheme="majorHAnsi" w:cstheme="majorHAnsi"/>
          <w:sz w:val="22"/>
          <w:szCs w:val="22"/>
          <w:lang w:val="es-CO"/>
        </w:rPr>
        <w:t>enchaparón</w:t>
      </w:r>
      <w:proofErr w:type="spellEnd"/>
      <w:r w:rsidRPr="00DB523C">
        <w:rPr>
          <w:rFonts w:asciiTheme="majorHAnsi" w:eastAsiaTheme="minorEastAsia" w:hAnsiTheme="majorHAnsi" w:cstheme="majorHAnsi"/>
          <w:sz w:val="22"/>
          <w:szCs w:val="22"/>
          <w:lang w:val="es-CO"/>
        </w:rPr>
        <w:t xml:space="preserve"> </w:t>
      </w:r>
      <w:proofErr w:type="gramStart"/>
      <w:r w:rsidRPr="00DB523C">
        <w:rPr>
          <w:rFonts w:asciiTheme="majorHAnsi" w:eastAsiaTheme="minorEastAsia" w:hAnsiTheme="majorHAnsi" w:cstheme="majorHAnsi"/>
          <w:sz w:val="22"/>
          <w:szCs w:val="22"/>
          <w:lang w:val="es-CO"/>
        </w:rPr>
        <w:t>todas la unidades</w:t>
      </w:r>
      <w:proofErr w:type="gramEnd"/>
      <w:r w:rsidRPr="00DB523C">
        <w:rPr>
          <w:rFonts w:asciiTheme="majorHAnsi" w:eastAsiaTheme="minorEastAsia" w:hAnsiTheme="majorHAnsi" w:cstheme="majorHAnsi"/>
          <w:sz w:val="22"/>
          <w:szCs w:val="22"/>
          <w:lang w:val="es-CO"/>
        </w:rPr>
        <w:t>.</w:t>
      </w:r>
    </w:p>
    <w:p w14:paraId="21F04BBC" w14:textId="77777777" w:rsidR="006627B5" w:rsidRPr="00DB523C" w:rsidRDefault="006627B5" w:rsidP="006627B5">
      <w:pPr>
        <w:jc w:val="both"/>
        <w:rPr>
          <w:rFonts w:asciiTheme="majorHAnsi" w:eastAsiaTheme="minorEastAsia" w:hAnsiTheme="majorHAnsi" w:cstheme="majorHAnsi"/>
          <w:sz w:val="22"/>
          <w:szCs w:val="22"/>
          <w:lang w:val="es-CO"/>
        </w:rPr>
      </w:pPr>
    </w:p>
    <w:p w14:paraId="1A962E5C"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Debido a que la presión del agua no era suficiente se mejoró el sistema de agua mediante la instalación de un tanque de cuatro mil litros para aguas lluvias y su respectivo sistema de cloración y </w:t>
      </w:r>
      <w:proofErr w:type="spellStart"/>
      <w:r w:rsidRPr="00DB523C">
        <w:rPr>
          <w:rFonts w:asciiTheme="majorHAnsi" w:eastAsiaTheme="minorEastAsia" w:hAnsiTheme="majorHAnsi" w:cstheme="majorHAnsi"/>
          <w:sz w:val="22"/>
          <w:szCs w:val="22"/>
          <w:lang w:val="es-CO"/>
        </w:rPr>
        <w:t>asi</w:t>
      </w:r>
      <w:proofErr w:type="spellEnd"/>
      <w:r w:rsidRPr="00DB523C">
        <w:rPr>
          <w:rFonts w:asciiTheme="majorHAnsi" w:eastAsiaTheme="minorEastAsia" w:hAnsiTheme="majorHAnsi" w:cstheme="majorHAnsi"/>
          <w:sz w:val="22"/>
          <w:szCs w:val="22"/>
          <w:lang w:val="es-CO"/>
        </w:rPr>
        <w:t xml:space="preserve"> aumentar la capacidad hídrica de la caseta y del CDI. </w:t>
      </w:r>
    </w:p>
    <w:p w14:paraId="0E7D48B5" w14:textId="77777777" w:rsidR="006627B5" w:rsidRPr="00DB523C" w:rsidRDefault="006627B5" w:rsidP="006627B5">
      <w:pPr>
        <w:jc w:val="both"/>
        <w:rPr>
          <w:rFonts w:asciiTheme="majorHAnsi" w:eastAsiaTheme="minorEastAsia" w:hAnsiTheme="majorHAnsi" w:cstheme="majorHAnsi"/>
          <w:b/>
          <w:bCs/>
          <w:sz w:val="22"/>
          <w:szCs w:val="22"/>
          <w:lang w:val="es-CO"/>
        </w:rPr>
      </w:pPr>
    </w:p>
    <w:p w14:paraId="775AED97" w14:textId="77777777" w:rsidR="006627B5" w:rsidRPr="006627B5" w:rsidRDefault="006627B5" w:rsidP="006627B5">
      <w:pPr>
        <w:jc w:val="both"/>
        <w:rPr>
          <w:rFonts w:asciiTheme="majorHAnsi" w:eastAsiaTheme="minorEastAsia" w:hAnsiTheme="majorHAnsi" w:cstheme="majorHAnsi"/>
          <w:sz w:val="22"/>
          <w:szCs w:val="22"/>
        </w:rPr>
      </w:pPr>
      <w:proofErr w:type="spellStart"/>
      <w:r w:rsidRPr="006627B5">
        <w:rPr>
          <w:rFonts w:asciiTheme="majorHAnsi" w:eastAsiaTheme="minorEastAsia" w:hAnsiTheme="majorHAnsi" w:cstheme="majorHAnsi"/>
          <w:b/>
          <w:bCs/>
          <w:sz w:val="22"/>
          <w:szCs w:val="22"/>
        </w:rPr>
        <w:t>Tumaco</w:t>
      </w:r>
      <w:proofErr w:type="spellEnd"/>
    </w:p>
    <w:p w14:paraId="7659AFA4" w14:textId="77777777" w:rsidR="006627B5" w:rsidRPr="006627B5" w:rsidRDefault="006627B5" w:rsidP="006627B5">
      <w:pPr>
        <w:jc w:val="both"/>
        <w:rPr>
          <w:rFonts w:asciiTheme="majorHAnsi" w:eastAsiaTheme="minorEastAsia" w:hAnsiTheme="majorHAnsi" w:cstheme="majorHAnsi"/>
          <w:b/>
          <w:bCs/>
          <w:sz w:val="22"/>
          <w:szCs w:val="22"/>
        </w:rPr>
      </w:pPr>
    </w:p>
    <w:p w14:paraId="69B41518" w14:textId="77777777" w:rsidR="006627B5" w:rsidRPr="006627B5" w:rsidRDefault="006627B5" w:rsidP="006627B5">
      <w:pPr>
        <w:numPr>
          <w:ilvl w:val="0"/>
          <w:numId w:val="27"/>
        </w:numPr>
        <w:jc w:val="both"/>
        <w:rPr>
          <w:rFonts w:asciiTheme="majorHAnsi" w:eastAsiaTheme="minorEastAsia" w:hAnsiTheme="majorHAnsi" w:cstheme="majorHAnsi"/>
          <w:sz w:val="22"/>
          <w:szCs w:val="22"/>
        </w:rPr>
      </w:pPr>
      <w:r w:rsidRPr="00DB523C">
        <w:rPr>
          <w:rFonts w:asciiTheme="majorHAnsi" w:eastAsiaTheme="minorEastAsia" w:hAnsiTheme="majorHAnsi" w:cstheme="majorHAnsi"/>
          <w:b/>
          <w:sz w:val="22"/>
          <w:szCs w:val="22"/>
          <w:lang w:val="es-CO"/>
        </w:rPr>
        <w:t xml:space="preserve">Mejoramiento de las unidades sanitarias del I.E. San José de </w:t>
      </w:r>
      <w:proofErr w:type="spellStart"/>
      <w:r w:rsidRPr="00DB523C">
        <w:rPr>
          <w:rFonts w:asciiTheme="majorHAnsi" w:eastAsiaTheme="minorEastAsia" w:hAnsiTheme="majorHAnsi" w:cstheme="majorHAnsi"/>
          <w:b/>
          <w:sz w:val="22"/>
          <w:szCs w:val="22"/>
          <w:lang w:val="es-CO"/>
        </w:rPr>
        <w:t>Caunapí</w:t>
      </w:r>
      <w:proofErr w:type="spellEnd"/>
      <w:r w:rsidRPr="00DB523C">
        <w:rPr>
          <w:rFonts w:asciiTheme="majorHAnsi" w:eastAsiaTheme="minorEastAsia" w:hAnsiTheme="majorHAnsi" w:cstheme="majorHAnsi"/>
          <w:b/>
          <w:sz w:val="22"/>
          <w:szCs w:val="22"/>
          <w:lang w:val="es-CO"/>
        </w:rPr>
        <w:t>:</w:t>
      </w:r>
      <w:r w:rsidRPr="00DB523C">
        <w:rPr>
          <w:rFonts w:asciiTheme="majorHAnsi" w:eastAsiaTheme="minorEastAsia" w:hAnsiTheme="majorHAnsi" w:cstheme="majorHAnsi"/>
          <w:sz w:val="22"/>
          <w:szCs w:val="22"/>
          <w:lang w:val="es-CO"/>
        </w:rPr>
        <w:t xml:space="preserve"> </w:t>
      </w:r>
      <w:proofErr w:type="spellStart"/>
      <w:r w:rsidRPr="00DB523C">
        <w:rPr>
          <w:rFonts w:asciiTheme="majorHAnsi" w:eastAsiaTheme="minorEastAsia" w:hAnsiTheme="majorHAnsi" w:cstheme="majorHAnsi"/>
          <w:sz w:val="22"/>
          <w:szCs w:val="22"/>
          <w:lang w:val="es-CO"/>
        </w:rPr>
        <w:t>bBneficia</w:t>
      </w:r>
      <w:proofErr w:type="spellEnd"/>
      <w:r w:rsidRPr="00DB523C">
        <w:rPr>
          <w:rFonts w:asciiTheme="majorHAnsi" w:eastAsiaTheme="minorEastAsia" w:hAnsiTheme="majorHAnsi" w:cstheme="majorHAnsi"/>
          <w:sz w:val="22"/>
          <w:szCs w:val="22"/>
          <w:lang w:val="es-CO"/>
        </w:rPr>
        <w:t xml:space="preserve"> a 615 personas, 294 niños y </w:t>
      </w:r>
      <w:proofErr w:type="spellStart"/>
      <w:r w:rsidRPr="00DB523C">
        <w:rPr>
          <w:rFonts w:asciiTheme="majorHAnsi" w:eastAsiaTheme="minorEastAsia" w:hAnsiTheme="majorHAnsi" w:cstheme="majorHAnsi"/>
          <w:sz w:val="22"/>
          <w:szCs w:val="22"/>
          <w:lang w:val="es-CO"/>
        </w:rPr>
        <w:t>adolscentes</w:t>
      </w:r>
      <w:proofErr w:type="spellEnd"/>
      <w:r w:rsidRPr="00DB523C">
        <w:rPr>
          <w:rFonts w:asciiTheme="majorHAnsi" w:eastAsiaTheme="minorEastAsia" w:hAnsiTheme="majorHAnsi" w:cstheme="majorHAnsi"/>
          <w:sz w:val="22"/>
          <w:szCs w:val="22"/>
          <w:lang w:val="es-CO"/>
        </w:rPr>
        <w:t xml:space="preserve"> hombres, 306 niñas y adolescentes mujeres, a 8 hombres y 7 mujeres. El mejoramiento consiste en alistado de pisos unidad sanitaria, escarificación piso existente y fundición de placa E=0,1 m. Reparaciones de instalaciones hidrosanitarias, mejoramiento de cajillas de inspección. Enchapado de pisos acceso y baños individuales de la unidad sanitaria. </w:t>
      </w:r>
      <w:proofErr w:type="spellStart"/>
      <w:r w:rsidRPr="006627B5">
        <w:rPr>
          <w:rFonts w:asciiTheme="majorHAnsi" w:eastAsiaTheme="minorEastAsia" w:hAnsiTheme="majorHAnsi" w:cstheme="majorHAnsi"/>
          <w:sz w:val="22"/>
          <w:szCs w:val="22"/>
        </w:rPr>
        <w:t>Reemplazo</w:t>
      </w:r>
      <w:proofErr w:type="spellEnd"/>
      <w:r w:rsidRPr="006627B5">
        <w:rPr>
          <w:rFonts w:asciiTheme="majorHAnsi" w:eastAsiaTheme="minorEastAsia" w:hAnsiTheme="majorHAnsi" w:cstheme="majorHAnsi"/>
          <w:sz w:val="22"/>
          <w:szCs w:val="22"/>
        </w:rPr>
        <w:t xml:space="preserve"> de </w:t>
      </w:r>
      <w:proofErr w:type="spellStart"/>
      <w:r w:rsidRPr="006627B5">
        <w:rPr>
          <w:rFonts w:asciiTheme="majorHAnsi" w:eastAsiaTheme="minorEastAsia" w:hAnsiTheme="majorHAnsi" w:cstheme="majorHAnsi"/>
          <w:sz w:val="22"/>
          <w:szCs w:val="22"/>
        </w:rPr>
        <w:t>estructura</w:t>
      </w:r>
      <w:proofErr w:type="spellEnd"/>
      <w:r w:rsidRPr="006627B5">
        <w:rPr>
          <w:rFonts w:asciiTheme="majorHAnsi" w:eastAsiaTheme="minorEastAsia" w:hAnsiTheme="majorHAnsi" w:cstheme="majorHAnsi"/>
          <w:sz w:val="22"/>
          <w:szCs w:val="22"/>
        </w:rPr>
        <w:t xml:space="preserve"> de </w:t>
      </w:r>
      <w:proofErr w:type="spellStart"/>
      <w:r w:rsidRPr="006627B5">
        <w:rPr>
          <w:rFonts w:asciiTheme="majorHAnsi" w:eastAsiaTheme="minorEastAsia" w:hAnsiTheme="majorHAnsi" w:cstheme="majorHAnsi"/>
          <w:sz w:val="22"/>
          <w:szCs w:val="22"/>
        </w:rPr>
        <w:t>cubierta</w:t>
      </w:r>
      <w:proofErr w:type="spellEnd"/>
      <w:r w:rsidRPr="006627B5">
        <w:rPr>
          <w:rFonts w:asciiTheme="majorHAnsi" w:eastAsiaTheme="minorEastAsia" w:hAnsiTheme="majorHAnsi" w:cstheme="majorHAnsi"/>
          <w:sz w:val="22"/>
          <w:szCs w:val="22"/>
        </w:rPr>
        <w:t xml:space="preserve"> y </w:t>
      </w:r>
      <w:proofErr w:type="spellStart"/>
      <w:r w:rsidRPr="006627B5">
        <w:rPr>
          <w:rFonts w:asciiTheme="majorHAnsi" w:eastAsiaTheme="minorEastAsia" w:hAnsiTheme="majorHAnsi" w:cstheme="majorHAnsi"/>
          <w:sz w:val="22"/>
          <w:szCs w:val="22"/>
        </w:rPr>
        <w:t>reposición</w:t>
      </w:r>
      <w:proofErr w:type="spellEnd"/>
      <w:r w:rsidRPr="006627B5">
        <w:rPr>
          <w:rFonts w:asciiTheme="majorHAnsi" w:eastAsiaTheme="minorEastAsia" w:hAnsiTheme="majorHAnsi" w:cstheme="majorHAnsi"/>
          <w:sz w:val="22"/>
          <w:szCs w:val="22"/>
        </w:rPr>
        <w:t xml:space="preserve"> de </w:t>
      </w:r>
      <w:proofErr w:type="spellStart"/>
      <w:r w:rsidRPr="006627B5">
        <w:rPr>
          <w:rFonts w:asciiTheme="majorHAnsi" w:eastAsiaTheme="minorEastAsia" w:hAnsiTheme="majorHAnsi" w:cstheme="majorHAnsi"/>
          <w:sz w:val="22"/>
          <w:szCs w:val="22"/>
        </w:rPr>
        <w:t>tejas</w:t>
      </w:r>
      <w:proofErr w:type="spellEnd"/>
      <w:r w:rsidRPr="006627B5">
        <w:rPr>
          <w:rFonts w:asciiTheme="majorHAnsi" w:eastAsiaTheme="minorEastAsia" w:hAnsiTheme="majorHAnsi" w:cstheme="majorHAnsi"/>
          <w:sz w:val="22"/>
          <w:szCs w:val="22"/>
        </w:rPr>
        <w:t xml:space="preserve">. </w:t>
      </w:r>
    </w:p>
    <w:p w14:paraId="3C9A36ED" w14:textId="77777777" w:rsidR="006627B5" w:rsidRPr="006627B5" w:rsidRDefault="006627B5" w:rsidP="006627B5">
      <w:pPr>
        <w:jc w:val="both"/>
        <w:rPr>
          <w:rFonts w:asciiTheme="majorHAnsi" w:eastAsiaTheme="minorEastAsia" w:hAnsiTheme="majorHAnsi" w:cstheme="majorHAnsi"/>
          <w:sz w:val="22"/>
          <w:szCs w:val="22"/>
        </w:rPr>
      </w:pPr>
    </w:p>
    <w:p w14:paraId="0339E995"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3.2 2. Mejoramiento de procesos sanitarios para el manejo y disposición de residuos sólidos</w:t>
      </w:r>
    </w:p>
    <w:p w14:paraId="5FC2B78B" w14:textId="77777777" w:rsidR="006627B5" w:rsidRPr="00DB523C" w:rsidRDefault="006627B5" w:rsidP="006627B5">
      <w:pPr>
        <w:jc w:val="both"/>
        <w:rPr>
          <w:rFonts w:asciiTheme="majorHAnsi" w:eastAsiaTheme="minorEastAsia" w:hAnsiTheme="majorHAnsi" w:cstheme="majorHAnsi"/>
          <w:b/>
          <w:sz w:val="22"/>
          <w:szCs w:val="22"/>
          <w:lang w:val="es-CO"/>
        </w:rPr>
      </w:pPr>
    </w:p>
    <w:p w14:paraId="4C08351A"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Puerto Asís se presentó una propuesta para el manejo de residuos sólidos en la Carmelita. La misma está compuesta de una Jornada de limpieza de puntos críticos que ya han sido identificados, talleres y fortalecimiento en el proceso de separación en la fuente, y gestiones para que la Empresa de Agua, EAAAP vuelva a recolectar los residuos sólidos para disposición final de esta comunidad. </w:t>
      </w:r>
    </w:p>
    <w:p w14:paraId="71E9FC9C" w14:textId="77777777" w:rsidR="006627B5" w:rsidRPr="00DB523C" w:rsidRDefault="006627B5" w:rsidP="006627B5">
      <w:pPr>
        <w:jc w:val="both"/>
        <w:rPr>
          <w:rFonts w:asciiTheme="majorHAnsi" w:eastAsiaTheme="minorEastAsia" w:hAnsiTheme="majorHAnsi" w:cstheme="majorHAnsi"/>
          <w:sz w:val="22"/>
          <w:szCs w:val="22"/>
          <w:lang w:val="es-CO"/>
        </w:rPr>
      </w:pPr>
    </w:p>
    <w:p w14:paraId="388CE887"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lastRenderedPageBreak/>
        <w:t xml:space="preserve">Al respecto al socializar la propuesta la comunidad señaló que por agenda comunitaria la jornada se iba a programar para mayo del presente año. Por esa razón, junto con los profesores del I.E. el </w:t>
      </w:r>
      <w:proofErr w:type="spellStart"/>
      <w:r w:rsidRPr="00DB523C">
        <w:rPr>
          <w:rFonts w:asciiTheme="majorHAnsi" w:eastAsiaTheme="minorEastAsia" w:hAnsiTheme="majorHAnsi" w:cstheme="majorHAnsi"/>
          <w:sz w:val="22"/>
          <w:szCs w:val="22"/>
          <w:lang w:val="es-CO"/>
        </w:rPr>
        <w:t>Cuembí</w:t>
      </w:r>
      <w:proofErr w:type="spellEnd"/>
      <w:r w:rsidRPr="00DB523C">
        <w:rPr>
          <w:rFonts w:asciiTheme="majorHAnsi" w:eastAsiaTheme="minorEastAsia" w:hAnsiTheme="majorHAnsi" w:cstheme="majorHAnsi"/>
          <w:sz w:val="22"/>
          <w:szCs w:val="22"/>
          <w:lang w:val="es-CO"/>
        </w:rPr>
        <w:t xml:space="preserve"> se especificaron los pormenores de las capacitaciones en separación en la fuente el cuales ellos las vana dictar en el marco de la jornada de limpieza. Adicionalmente, en la actualidad Junto con el gerente de la EAAAP Carlos Linares y con el Coordinador Operativo y Ambiental Nicolas </w:t>
      </w:r>
      <w:proofErr w:type="gramStart"/>
      <w:r w:rsidRPr="00DB523C">
        <w:rPr>
          <w:rFonts w:asciiTheme="majorHAnsi" w:eastAsiaTheme="minorEastAsia" w:hAnsiTheme="majorHAnsi" w:cstheme="majorHAnsi"/>
          <w:sz w:val="22"/>
          <w:szCs w:val="22"/>
          <w:lang w:val="es-CO"/>
        </w:rPr>
        <w:t>Andrade</w:t>
      </w:r>
      <w:proofErr w:type="gramEnd"/>
      <w:r w:rsidRPr="00DB523C">
        <w:rPr>
          <w:rFonts w:asciiTheme="majorHAnsi" w:eastAsiaTheme="minorEastAsia" w:hAnsiTheme="majorHAnsi" w:cstheme="majorHAnsi"/>
          <w:sz w:val="22"/>
          <w:szCs w:val="22"/>
          <w:lang w:val="es-CO"/>
        </w:rPr>
        <w:t xml:space="preserve"> así como con los líderes de la Carmelita se empezó a negociar la gestión de los residuos sólidos con base a los parámetros dictados por el decreto 1898 de 2016 y la resolución del Ministerio de Vivienda Ciudad y Territorio 844 de 2018. </w:t>
      </w:r>
    </w:p>
    <w:p w14:paraId="10C166A0" w14:textId="77777777" w:rsidR="006627B5" w:rsidRPr="00DB523C" w:rsidRDefault="006627B5" w:rsidP="006627B5">
      <w:pPr>
        <w:jc w:val="both"/>
        <w:rPr>
          <w:rFonts w:asciiTheme="majorHAnsi" w:eastAsiaTheme="minorEastAsia" w:hAnsiTheme="majorHAnsi" w:cstheme="majorHAnsi"/>
          <w:sz w:val="22"/>
          <w:szCs w:val="22"/>
          <w:lang w:val="es-CO"/>
        </w:rPr>
      </w:pPr>
    </w:p>
    <w:p w14:paraId="668ACAF6"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Tumaco se dictaron tres talleres de separación en la fuente en las comunidades de La Variante, El ETCR y la I.E. San José de </w:t>
      </w:r>
      <w:proofErr w:type="spellStart"/>
      <w:r w:rsidRPr="00DB523C">
        <w:rPr>
          <w:rFonts w:asciiTheme="majorHAnsi" w:eastAsiaTheme="minorEastAsia" w:hAnsiTheme="majorHAnsi" w:cstheme="majorHAnsi"/>
          <w:sz w:val="22"/>
          <w:szCs w:val="22"/>
          <w:lang w:val="es-CO"/>
        </w:rPr>
        <w:t>Caunapí</w:t>
      </w:r>
      <w:proofErr w:type="spellEnd"/>
      <w:r w:rsidRPr="00DB523C">
        <w:rPr>
          <w:rFonts w:asciiTheme="majorHAnsi" w:eastAsiaTheme="minorEastAsia" w:hAnsiTheme="majorHAnsi" w:cstheme="majorHAnsi"/>
          <w:sz w:val="22"/>
          <w:szCs w:val="22"/>
          <w:lang w:val="es-CO"/>
        </w:rPr>
        <w:t xml:space="preserve"> en estos talleres participaron 13 </w:t>
      </w:r>
      <w:proofErr w:type="gramStart"/>
      <w:r w:rsidRPr="00DB523C">
        <w:rPr>
          <w:rFonts w:asciiTheme="majorHAnsi" w:eastAsiaTheme="minorEastAsia" w:hAnsiTheme="majorHAnsi" w:cstheme="majorHAnsi"/>
          <w:sz w:val="22"/>
          <w:szCs w:val="22"/>
          <w:lang w:val="es-CO"/>
        </w:rPr>
        <w:t>niñas ,</w:t>
      </w:r>
      <w:proofErr w:type="gramEnd"/>
      <w:r w:rsidRPr="00DB523C">
        <w:rPr>
          <w:rFonts w:asciiTheme="majorHAnsi" w:eastAsiaTheme="minorEastAsia" w:hAnsiTheme="majorHAnsi" w:cstheme="majorHAnsi"/>
          <w:sz w:val="22"/>
          <w:szCs w:val="22"/>
          <w:lang w:val="es-CO"/>
        </w:rPr>
        <w:t xml:space="preserve"> 17 niños y 43 mujeres y 9 hombres. </w:t>
      </w:r>
    </w:p>
    <w:p w14:paraId="75991A1A" w14:textId="77777777" w:rsidR="006627B5" w:rsidRPr="00DB523C" w:rsidRDefault="006627B5" w:rsidP="006627B5">
      <w:pPr>
        <w:jc w:val="both"/>
        <w:rPr>
          <w:rFonts w:asciiTheme="majorHAnsi" w:eastAsiaTheme="minorEastAsia" w:hAnsiTheme="majorHAnsi" w:cstheme="majorHAnsi"/>
          <w:sz w:val="22"/>
          <w:szCs w:val="22"/>
          <w:lang w:val="es-CO"/>
        </w:rPr>
      </w:pPr>
    </w:p>
    <w:p w14:paraId="0D8B5661"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 3.  Estrategia sanitaria para el control de la defecación a campo abierto</w:t>
      </w:r>
    </w:p>
    <w:p w14:paraId="357D6F53"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3.3.1. Elaboración de diagnósticos que permitan identificar las características de la comunidad en cuanto acciones de defecación a campo abierto</w:t>
      </w:r>
    </w:p>
    <w:p w14:paraId="2824A3D0" w14:textId="77777777" w:rsidR="006627B5" w:rsidRPr="00DB523C" w:rsidRDefault="006627B5" w:rsidP="006627B5">
      <w:pPr>
        <w:jc w:val="both"/>
        <w:rPr>
          <w:rFonts w:asciiTheme="majorHAnsi" w:eastAsiaTheme="minorEastAsia" w:hAnsiTheme="majorHAnsi" w:cstheme="majorHAnsi"/>
          <w:b/>
          <w:sz w:val="22"/>
          <w:szCs w:val="22"/>
          <w:lang w:val="es-CO"/>
        </w:rPr>
      </w:pPr>
    </w:p>
    <w:p w14:paraId="20AD222E"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Puerto Asís de las 5 comunidades diagnosticadas la práctica de defecación a campo abierto es especialmente proliferada en El Naranjal seguida por Villa de Leyva, principalmente por la falta de letrinas en las casas y por la falta de conocimiento en cuanto a las rutas de contaminación por excretas. En </w:t>
      </w:r>
      <w:proofErr w:type="gramStart"/>
      <w:r w:rsidRPr="00DB523C">
        <w:rPr>
          <w:rFonts w:asciiTheme="majorHAnsi" w:eastAsiaTheme="minorEastAsia" w:hAnsiTheme="majorHAnsi" w:cstheme="majorHAnsi"/>
          <w:sz w:val="22"/>
          <w:szCs w:val="22"/>
          <w:lang w:val="es-CO"/>
        </w:rPr>
        <w:t>las  comunidades</w:t>
      </w:r>
      <w:proofErr w:type="gramEnd"/>
      <w:r w:rsidRPr="00DB523C">
        <w:rPr>
          <w:rFonts w:asciiTheme="majorHAnsi" w:eastAsiaTheme="minorEastAsia" w:hAnsiTheme="majorHAnsi" w:cstheme="majorHAnsi"/>
          <w:sz w:val="22"/>
          <w:szCs w:val="22"/>
          <w:lang w:val="es-CO"/>
        </w:rPr>
        <w:t xml:space="preserve"> La Carmelita, La Cordialidad y el Resguardo </w:t>
      </w:r>
      <w:proofErr w:type="spellStart"/>
      <w:r w:rsidRPr="00DB523C">
        <w:rPr>
          <w:rFonts w:asciiTheme="majorHAnsi" w:eastAsiaTheme="minorEastAsia" w:hAnsiTheme="majorHAnsi" w:cstheme="majorHAnsi"/>
          <w:sz w:val="22"/>
          <w:szCs w:val="22"/>
          <w:lang w:val="es-CO"/>
        </w:rPr>
        <w:t>Kiwanas</w:t>
      </w:r>
      <w:proofErr w:type="spellEnd"/>
      <w:r w:rsidRPr="00DB523C">
        <w:rPr>
          <w:rFonts w:asciiTheme="majorHAnsi" w:eastAsiaTheme="minorEastAsia" w:hAnsiTheme="majorHAnsi" w:cstheme="majorHAnsi"/>
          <w:sz w:val="22"/>
          <w:szCs w:val="22"/>
          <w:lang w:val="es-CO"/>
        </w:rPr>
        <w:t xml:space="preserve"> </w:t>
      </w:r>
      <w:proofErr w:type="spellStart"/>
      <w:r w:rsidRPr="00DB523C">
        <w:rPr>
          <w:rFonts w:asciiTheme="majorHAnsi" w:eastAsiaTheme="minorEastAsia" w:hAnsiTheme="majorHAnsi" w:cstheme="majorHAnsi"/>
          <w:sz w:val="22"/>
          <w:szCs w:val="22"/>
          <w:lang w:val="es-CO"/>
        </w:rPr>
        <w:t>Cxhab</w:t>
      </w:r>
      <w:proofErr w:type="spellEnd"/>
      <w:r w:rsidRPr="00DB523C">
        <w:rPr>
          <w:rFonts w:asciiTheme="majorHAnsi" w:eastAsiaTheme="minorEastAsia" w:hAnsiTheme="majorHAnsi" w:cstheme="majorHAnsi"/>
          <w:sz w:val="22"/>
          <w:szCs w:val="22"/>
          <w:lang w:val="es-CO"/>
        </w:rPr>
        <w:t xml:space="preserve"> son los hombres en sus jornadas de trabajo quienes ocasionalmente señalan tener la práctica de defecación a campo abierto. </w:t>
      </w:r>
    </w:p>
    <w:p w14:paraId="2D04FA5B" w14:textId="77777777" w:rsidR="006627B5" w:rsidRPr="00DB523C" w:rsidRDefault="006627B5" w:rsidP="006627B5">
      <w:pPr>
        <w:jc w:val="both"/>
        <w:rPr>
          <w:rFonts w:asciiTheme="majorHAnsi" w:eastAsiaTheme="minorEastAsia" w:hAnsiTheme="majorHAnsi" w:cstheme="majorHAnsi"/>
          <w:sz w:val="22"/>
          <w:szCs w:val="22"/>
          <w:lang w:val="es-CO"/>
        </w:rPr>
      </w:pPr>
    </w:p>
    <w:p w14:paraId="33053F04"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Por su parte, en Tumaco las comunidades señalan que ésta ya no es una práctica proliferada, toda vez que por quedar ubicadas a borde de carretera las casas tienen más posibilidades de construir mejores viviendas, con sistemas de saneamiento (así sea no mejorado), pero con su respectiva unidad sanitaria.  Sin embargo, esta información será contrastada con los reportes que se realicen por medio del levantamiento de información SIASAR. </w:t>
      </w:r>
    </w:p>
    <w:p w14:paraId="6B4F3AA4" w14:textId="77777777" w:rsidR="006627B5" w:rsidRPr="00DB523C" w:rsidRDefault="006627B5" w:rsidP="006627B5">
      <w:pPr>
        <w:jc w:val="both"/>
        <w:rPr>
          <w:rFonts w:asciiTheme="majorHAnsi" w:eastAsiaTheme="minorEastAsia" w:hAnsiTheme="majorHAnsi" w:cstheme="majorHAnsi"/>
          <w:sz w:val="22"/>
          <w:szCs w:val="22"/>
          <w:lang w:val="es-CO"/>
        </w:rPr>
      </w:pPr>
    </w:p>
    <w:p w14:paraId="59899CA3" w14:textId="77777777" w:rsidR="006627B5" w:rsidRPr="00DB523C" w:rsidRDefault="006627B5" w:rsidP="006627B5">
      <w:pPr>
        <w:jc w:val="both"/>
        <w:rPr>
          <w:rFonts w:asciiTheme="majorHAnsi" w:eastAsiaTheme="minorEastAsia" w:hAnsiTheme="majorHAnsi" w:cstheme="majorHAnsi"/>
          <w:sz w:val="22"/>
          <w:szCs w:val="22"/>
          <w:lang w:val="es-CO"/>
        </w:rPr>
      </w:pPr>
    </w:p>
    <w:p w14:paraId="0F4B0B2F"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3.3.2. Desarrollar Procesos de capacitación para la implementación de medidas para el control de defecación a campo abierto</w:t>
      </w:r>
    </w:p>
    <w:p w14:paraId="4CF8C81D" w14:textId="77777777" w:rsidR="006627B5" w:rsidRPr="00DB523C" w:rsidRDefault="006627B5" w:rsidP="006627B5">
      <w:pPr>
        <w:jc w:val="both"/>
        <w:rPr>
          <w:rFonts w:asciiTheme="majorHAnsi" w:eastAsiaTheme="minorEastAsia" w:hAnsiTheme="majorHAnsi" w:cstheme="majorHAnsi"/>
          <w:sz w:val="22"/>
          <w:szCs w:val="22"/>
          <w:lang w:val="es-CO"/>
        </w:rPr>
      </w:pPr>
    </w:p>
    <w:p w14:paraId="7F21E9A8" w14:textId="77777777" w:rsidR="006627B5" w:rsidRPr="00DB523C" w:rsidRDefault="006627B5" w:rsidP="006627B5">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Como se mencionó en el aparte de las prácticas claves de higiene, se realizaron capacitaciones sobre manejo de excretas en las cuales se fortaleció a la comunidad sobre los efectos del contacto con las excretas, las rutas de contaminación y las barreras. Entra las barreras por parte del personal técnico se indicó la necesidad de construcción y de mejoramiento de las unidades sanitarias existentes en el territorio.  Para tal fin se explicaron los contenidos mínimos de una letrina mejora, sus materiales y un valor aproximado. En estas capacitaciones participaron 121 personas de las cuales 18 eran niños y 14 niñas, 40 mujeres y 52 hombres adultos.</w:t>
      </w:r>
    </w:p>
    <w:p w14:paraId="530DCC2A" w14:textId="77777777" w:rsidR="006627B5" w:rsidRPr="00DB523C" w:rsidRDefault="006627B5" w:rsidP="006627B5">
      <w:pPr>
        <w:jc w:val="both"/>
        <w:rPr>
          <w:rFonts w:asciiTheme="majorHAnsi" w:eastAsiaTheme="minorEastAsia" w:hAnsiTheme="majorHAnsi" w:cstheme="majorHAnsi"/>
          <w:b/>
          <w:sz w:val="22"/>
          <w:szCs w:val="22"/>
          <w:lang w:val="es-CO"/>
        </w:rPr>
      </w:pPr>
    </w:p>
    <w:p w14:paraId="535E4418" w14:textId="77777777" w:rsidR="00A26478" w:rsidRPr="00B82F14" w:rsidRDefault="00A26478">
      <w:pPr>
        <w:pStyle w:val="Textoindependiente"/>
        <w:ind w:left="720"/>
        <w:jc w:val="both"/>
        <w:rPr>
          <w:rFonts w:ascii="Calibri" w:hAnsi="Calibri" w:cs="Times New Roman"/>
          <w:sz w:val="22"/>
          <w:szCs w:val="22"/>
          <w:lang w:val="es-CO"/>
        </w:rPr>
      </w:pPr>
    </w:p>
    <w:p w14:paraId="62672894" w14:textId="77777777" w:rsidR="00765793" w:rsidRPr="00B82F14" w:rsidRDefault="00765793" w:rsidP="00765793">
      <w:pPr>
        <w:pStyle w:val="Textoindependiente"/>
        <w:rPr>
          <w:rFonts w:ascii="Calibri" w:hAnsi="Calibri" w:cs="Times New Roman"/>
          <w:bCs/>
          <w:iCs/>
          <w:sz w:val="22"/>
          <w:szCs w:val="22"/>
          <w:lang w:val="es-CO"/>
        </w:rPr>
      </w:pPr>
      <w:bookmarkStart w:id="2" w:name="_Toc249364487"/>
      <w:bookmarkEnd w:id="2"/>
    </w:p>
    <w:p w14:paraId="2A8CAA22" w14:textId="77777777" w:rsidR="00A26478" w:rsidRPr="00B82F14" w:rsidRDefault="00765793">
      <w:pPr>
        <w:pStyle w:val="Textoindependiente"/>
        <w:tabs>
          <w:tab w:val="left" w:pos="360"/>
        </w:tabs>
        <w:ind w:left="720"/>
        <w:jc w:val="both"/>
        <w:rPr>
          <w:rFonts w:ascii="Calibri" w:hAnsi="Calibri" w:cs="Times New Roman"/>
          <w:bCs/>
          <w:sz w:val="22"/>
          <w:szCs w:val="22"/>
          <w:lang w:val="es-CO"/>
        </w:rPr>
      </w:pPr>
      <w:r w:rsidRPr="00B82F14">
        <w:rPr>
          <w:rFonts w:ascii="Calibri" w:hAnsi="Calibri" w:cs="Times New Roman"/>
          <w:bCs/>
          <w:noProof/>
          <w:sz w:val="22"/>
          <w:szCs w:val="22"/>
        </w:rPr>
        <mc:AlternateContent>
          <mc:Choice Requires="wps">
            <w:drawing>
              <wp:anchor distT="0" distB="0" distL="114300" distR="114300" simplePos="0" relativeHeight="2" behindDoc="0" locked="0" layoutInCell="1" allowOverlap="1" wp14:anchorId="352BB890" wp14:editId="69542E52">
                <wp:simplePos x="0" y="0"/>
                <wp:positionH relativeFrom="column">
                  <wp:posOffset>-518160</wp:posOffset>
                </wp:positionH>
                <wp:positionV relativeFrom="paragraph">
                  <wp:posOffset>-178435</wp:posOffset>
                </wp:positionV>
                <wp:extent cx="9446895" cy="292100"/>
                <wp:effectExtent l="2540" t="0" r="12700" b="13970"/>
                <wp:wrapNone/>
                <wp:docPr id="16" name="Text Box 6"/>
                <wp:cNvGraphicFramePr/>
                <a:graphic xmlns:a="http://schemas.openxmlformats.org/drawingml/2006/main">
                  <a:graphicData uri="http://schemas.microsoft.com/office/word/2010/wordprocessingShape">
                    <wps:wsp>
                      <wps:cNvSpPr/>
                      <wps:spPr>
                        <a:xfrm>
                          <a:off x="0" y="0"/>
                          <a:ext cx="9446400" cy="291600"/>
                        </a:xfrm>
                        <a:prstGeom prst="rect">
                          <a:avLst/>
                        </a:prstGeom>
                        <a:solidFill>
                          <a:srgbClr val="F2F2F2"/>
                        </a:solidFill>
                        <a:ln w="9360">
                          <a:solidFill>
                            <a:srgbClr val="D8D8D8"/>
                          </a:solidFill>
                          <a:miter/>
                        </a:ln>
                      </wps:spPr>
                      <wps:style>
                        <a:lnRef idx="0">
                          <a:scrgbClr r="0" g="0" b="0"/>
                        </a:lnRef>
                        <a:fillRef idx="0">
                          <a:scrgbClr r="0" g="0" b="0"/>
                        </a:fillRef>
                        <a:effectRef idx="0">
                          <a:scrgbClr r="0" g="0" b="0"/>
                        </a:effectRef>
                        <a:fontRef idx="minor"/>
                      </wps:style>
                      <wps:txbx>
                        <w:txbxContent>
                          <w:p w14:paraId="06EF2411" w14:textId="77777777" w:rsidR="00DB523C" w:rsidRPr="00342D6D" w:rsidRDefault="00DB523C">
                            <w:pPr>
                              <w:pStyle w:val="FrameContents"/>
                              <w:jc w:val="center"/>
                              <w:rPr>
                                <w:lang w:val="es-CO"/>
                              </w:rPr>
                            </w:pPr>
                            <w:r>
                              <w:rPr>
                                <w:rFonts w:ascii="Arial" w:hAnsi="Arial" w:cs="Arial"/>
                                <w:b/>
                                <w:lang w:val="es-CO"/>
                              </w:rPr>
                              <w:t>ii) Evaluación de Indicadores basada en Desempeño:</w:t>
                            </w:r>
                          </w:p>
                        </w:txbxContent>
                      </wps:txbx>
                      <wps:bodyPr>
                        <a:noAutofit/>
                      </wps:bodyPr>
                    </wps:wsp>
                  </a:graphicData>
                </a:graphic>
              </wp:anchor>
            </w:drawing>
          </mc:Choice>
          <mc:Fallback>
            <w:pict>
              <v:rect w14:anchorId="3DB9C14F" id="Text Box 6" o:spid="_x0000_s1026" style="position:absolute;left:0;text-align:left;margin-left:-40.8pt;margin-top:-14.05pt;width:743.85pt;height:23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" fillcolor="#f2f2f2" strokecolor="#d8d8d8" strokeweight=".26mm">
                <v:textbox>
                  <w:txbxContent>
                    <w:p w:rsidR="00DB523C" w:rsidRPr="00342D6D" w:rsidRDefault="00DB523C">
                      <w:pPr>
                        <w:pStyle w:val="FrameContents"/>
                        <w:jc w:val="center"/>
                        <w:rPr>
                          <w:lang w:val="es-CO"/>
                        </w:rPr>
                      </w:pPr>
                      <w:r>
                        <w:rPr>
                          <w:rFonts w:ascii="Arial" w:hAnsi="Arial" w:cs="Arial"/>
                          <w:b/>
                          <w:lang w:val="es-CO"/>
                        </w:rPr>
                        <w:t>ii) Evaluación de Indicadores basada en Desempeño:</w:t>
                      </w:r>
                    </w:p>
                  </w:txbxContent>
                </v:textbox>
              </v:rect>
            </w:pict>
          </mc:Fallback>
        </mc:AlternateContent>
      </w:r>
    </w:p>
    <w:p w14:paraId="71679132" w14:textId="77777777" w:rsidR="00A26478" w:rsidRDefault="00765793">
      <w:pPr>
        <w:pStyle w:val="Textoindependiente"/>
        <w:jc w:val="both"/>
        <w:rPr>
          <w:rFonts w:ascii="Calibri" w:hAnsi="Calibri" w:cs="Times New Roman"/>
          <w:bCs/>
          <w:sz w:val="22"/>
          <w:szCs w:val="22"/>
          <w:lang w:val="es-CO"/>
        </w:rPr>
      </w:pPr>
      <w:r w:rsidRPr="00B82F14">
        <w:rPr>
          <w:rFonts w:ascii="Calibri" w:hAnsi="Calibri" w:cs="Times New Roman"/>
          <w:bCs/>
          <w:sz w:val="22"/>
          <w:szCs w:val="22"/>
          <w:lang w:val="es-CO"/>
        </w:rPr>
        <w:t xml:space="preserve">Usando el marco de resultados aprobado en el documento de proyecto proporcione las cifras planeadas y finalmente alcanzadas en cada uno de los indicadores del proyecto en todos los niveles. En la medida en que la explicación narrativa ya se brindó en la sección anterior, en este cuadro incluya solamente los </w:t>
      </w:r>
      <w:r w:rsidRPr="00B82F14">
        <w:rPr>
          <w:rFonts w:ascii="Calibri" w:hAnsi="Calibri" w:cs="Times New Roman"/>
          <w:bCs/>
          <w:sz w:val="22"/>
          <w:szCs w:val="22"/>
          <w:u w:val="single"/>
          <w:lang w:val="es-CO"/>
        </w:rPr>
        <w:t>resultados cuantitativos</w:t>
      </w:r>
      <w:r w:rsidRPr="00B82F14">
        <w:rPr>
          <w:rFonts w:ascii="Calibri" w:hAnsi="Calibri" w:cs="Times New Roman"/>
          <w:bCs/>
          <w:sz w:val="22"/>
          <w:szCs w:val="22"/>
          <w:lang w:val="es-CO"/>
        </w:rPr>
        <w:t xml:space="preserve"> del proyecto. </w:t>
      </w:r>
    </w:p>
    <w:p w14:paraId="2D3A29DF" w14:textId="77777777" w:rsidR="00DB523C" w:rsidRDefault="00DB523C">
      <w:pPr>
        <w:pStyle w:val="Textoindependiente"/>
        <w:jc w:val="both"/>
        <w:rPr>
          <w:rFonts w:ascii="Calibri" w:hAnsi="Calibri" w:cs="Times New Roman"/>
          <w:bCs/>
          <w:sz w:val="22"/>
          <w:szCs w:val="22"/>
          <w:lang w:val="es-CO"/>
        </w:rPr>
      </w:pPr>
    </w:p>
    <w:p w14:paraId="2B65097C" w14:textId="77777777" w:rsidR="00DB523C" w:rsidRDefault="00DB523C">
      <w:pPr>
        <w:pStyle w:val="Textoindependiente"/>
        <w:jc w:val="both"/>
        <w:rPr>
          <w:rFonts w:ascii="Calibri" w:hAnsi="Calibri" w:cs="Times New Roman"/>
          <w:bCs/>
          <w:sz w:val="22"/>
          <w:szCs w:val="22"/>
          <w:lang w:val="es-CO"/>
        </w:rPr>
      </w:pPr>
    </w:p>
    <w:p w14:paraId="5E2999BC" w14:textId="77777777" w:rsidR="00F4231F" w:rsidRPr="00B82F14" w:rsidRDefault="00F4231F">
      <w:pPr>
        <w:pStyle w:val="Textoindependiente"/>
        <w:jc w:val="both"/>
        <w:rPr>
          <w:rFonts w:ascii="Calibri" w:hAnsi="Calibri" w:cs="Times New Roman"/>
          <w:bCs/>
          <w:sz w:val="22"/>
          <w:szCs w:val="22"/>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602"/>
        <w:gridCol w:w="1416"/>
        <w:gridCol w:w="623"/>
        <w:gridCol w:w="63"/>
        <w:gridCol w:w="582"/>
        <w:gridCol w:w="716"/>
        <w:gridCol w:w="820"/>
        <w:gridCol w:w="2955"/>
        <w:gridCol w:w="2014"/>
      </w:tblGrid>
      <w:tr w:rsidR="00A26478" w:rsidRPr="00D02702" w14:paraId="2A96C045"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7CFBAA45" w14:textId="77777777" w:rsidR="00A26478" w:rsidRPr="00B82F14" w:rsidRDefault="00765793">
            <w:pPr>
              <w:pStyle w:val="Textoindependiente"/>
              <w:jc w:val="both"/>
              <w:rPr>
                <w:rFonts w:ascii="Calibri" w:hAnsi="Calibri" w:cs="Times New Roman"/>
                <w:b/>
                <w:sz w:val="22"/>
                <w:szCs w:val="22"/>
                <w:lang w:val="es-CO"/>
              </w:rPr>
            </w:pPr>
            <w:r w:rsidRPr="00B82F14">
              <w:rPr>
                <w:rFonts w:ascii="Calibri" w:hAnsi="Calibri" w:cs="Calibri"/>
                <w:b/>
                <w:sz w:val="22"/>
                <w:szCs w:val="22"/>
                <w:lang w:val="es-CO"/>
              </w:rPr>
              <w:t>Cuadro 2: Marco de resultados</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auto"/>
          </w:tcPr>
          <w:p w14:paraId="5DC00543" w14:textId="77777777" w:rsidR="00A26478" w:rsidRPr="00B82F14" w:rsidRDefault="00765793">
            <w:pPr>
              <w:pStyle w:val="Textoindependiente"/>
              <w:jc w:val="both"/>
              <w:rPr>
                <w:rFonts w:ascii="Calibri" w:hAnsi="Calibri" w:cs="Times New Roman"/>
                <w:sz w:val="22"/>
                <w:szCs w:val="22"/>
                <w:lang w:val="es-CO"/>
              </w:rPr>
            </w:pPr>
            <w:r w:rsidRPr="00B82F14">
              <w:rPr>
                <w:rFonts w:ascii="Calibri" w:hAnsi="Calibri" w:cs="Calibri"/>
                <w:b/>
                <w:sz w:val="22"/>
                <w:szCs w:val="22"/>
                <w:lang w:val="es-CO" w:eastAsia="fr-CA"/>
              </w:rPr>
              <w:t xml:space="preserve">Título del proyecto: </w:t>
            </w:r>
            <w:r w:rsidR="00166DDC" w:rsidRPr="00B82F14">
              <w:rPr>
                <w:rFonts w:ascii="Calibri" w:hAnsi="Calibri" w:cs="Times New Roman"/>
                <w:bCs/>
                <w:iCs/>
                <w:sz w:val="22"/>
                <w:szCs w:val="22"/>
                <w:lang w:val="es-CO"/>
              </w:rPr>
              <w:t>Mejoramiento del acceso con oportunidad y calidad a los servicios de agua, saneamiento e higiene de niñas, niños y adolescentes y población en general en las zonas de influencia de las ZVTN de Tumaco (Nariño) y Puerto Asís (Putumayo) – WASH</w:t>
            </w:r>
          </w:p>
        </w:tc>
      </w:tr>
      <w:tr w:rsidR="00A26478" w:rsidRPr="00D02702" w14:paraId="4DB31395"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BDD6EE"/>
          </w:tcPr>
          <w:p w14:paraId="745AE43D" w14:textId="77777777" w:rsidR="00A26478" w:rsidRPr="00B82F14" w:rsidRDefault="00765793">
            <w:pPr>
              <w:pStyle w:val="Textoindependiente"/>
              <w:jc w:val="both"/>
              <w:rPr>
                <w:rFonts w:ascii="Calibri" w:hAnsi="Calibri" w:cs="Times New Roman"/>
                <w:b/>
                <w:sz w:val="22"/>
                <w:szCs w:val="22"/>
                <w:lang w:val="es-CO"/>
              </w:rPr>
            </w:pPr>
            <w:r w:rsidRPr="00B82F14">
              <w:rPr>
                <w:rFonts w:ascii="Calibri" w:hAnsi="Calibri" w:cs="Calibri"/>
                <w:b/>
                <w:sz w:val="22"/>
                <w:szCs w:val="22"/>
                <w:lang w:val="es-CO" w:eastAsia="fr-CA"/>
              </w:rPr>
              <w:t>Efecto del Fondo al cual el programa/proyecto contribuirá</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auto"/>
          </w:tcPr>
          <w:p w14:paraId="5DF2FBCF" w14:textId="77777777" w:rsidR="00A26478" w:rsidRPr="00B82F14" w:rsidRDefault="0085342D">
            <w:pPr>
              <w:pStyle w:val="Textoindependiente"/>
              <w:jc w:val="both"/>
              <w:rPr>
                <w:rFonts w:ascii="Calibri" w:hAnsi="Calibri" w:cs="Times New Roman"/>
                <w:i/>
                <w:sz w:val="22"/>
                <w:szCs w:val="22"/>
                <w:lang w:val="es-CO"/>
              </w:rPr>
            </w:pPr>
            <w:r>
              <w:rPr>
                <w:rFonts w:ascii="Calibri" w:hAnsi="Calibri" w:cs="Calibri"/>
                <w:i/>
                <w:sz w:val="22"/>
                <w:szCs w:val="22"/>
                <w:lang w:val="es-CO" w:eastAsia="fr-CA"/>
              </w:rPr>
              <w:t xml:space="preserve">Resultado 5: Iniciado el proceso de rehabilitación económica y de infraestructura de los territorios más afectados por el conflicto armado a través de intervenciones integrales que generen mercados transparentes y accesibles y a la vez cohesión social, que creen equilibrio en la </w:t>
            </w:r>
            <w:proofErr w:type="gramStart"/>
            <w:r>
              <w:rPr>
                <w:rFonts w:ascii="Calibri" w:hAnsi="Calibri" w:cs="Calibri"/>
                <w:i/>
                <w:sz w:val="22"/>
                <w:szCs w:val="22"/>
                <w:lang w:val="es-CO" w:eastAsia="fr-CA"/>
              </w:rPr>
              <w:t>participación activa</w:t>
            </w:r>
            <w:proofErr w:type="gramEnd"/>
            <w:r>
              <w:rPr>
                <w:rFonts w:ascii="Calibri" w:hAnsi="Calibri" w:cs="Calibri"/>
                <w:i/>
                <w:sz w:val="22"/>
                <w:szCs w:val="22"/>
                <w:lang w:val="es-CO" w:eastAsia="fr-CA"/>
              </w:rPr>
              <w:t xml:space="preserve"> de la ciudadanía y que reduzcan el riesgo que poblaciones específicas se (re)-vinculen a dinámicas de violencia </w:t>
            </w:r>
            <w:r w:rsidR="00765793" w:rsidRPr="00B82F14">
              <w:rPr>
                <w:rFonts w:ascii="Calibri" w:hAnsi="Calibri" w:cs="Times New Roman"/>
                <w:i/>
                <w:sz w:val="22"/>
                <w:szCs w:val="22"/>
                <w:lang w:val="es-CO" w:eastAsia="es-CO"/>
              </w:rPr>
              <w:t>/Marco de Resultados de la ERR</w:t>
            </w:r>
          </w:p>
        </w:tc>
      </w:tr>
      <w:tr w:rsidR="00A26478" w:rsidRPr="00B82F14" w14:paraId="01D375C2"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BDD6EE"/>
          </w:tcPr>
          <w:p w14:paraId="6A031DBB" w14:textId="77777777" w:rsidR="00A26478" w:rsidRPr="00B82F14" w:rsidRDefault="00765793">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del Resultado del Fondo:</w:t>
            </w:r>
          </w:p>
        </w:tc>
        <w:tc>
          <w:tcPr>
            <w:tcW w:w="586" w:type="pct"/>
            <w:tcBorders>
              <w:top w:val="single" w:sz="4" w:space="0" w:color="000000"/>
              <w:left w:val="single" w:sz="4" w:space="0" w:color="000000"/>
              <w:bottom w:val="single" w:sz="4" w:space="0" w:color="000000"/>
              <w:right w:val="single" w:sz="4" w:space="0" w:color="000000"/>
            </w:tcBorders>
            <w:shd w:val="clear" w:color="auto" w:fill="BDD6EE"/>
          </w:tcPr>
          <w:p w14:paraId="149890A3"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BDD6EE"/>
          </w:tcPr>
          <w:p w14:paraId="3BF180CD"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Beneficiarios Planeados vs Alcanzados </w:t>
            </w:r>
          </w:p>
        </w:tc>
        <w:tc>
          <w:tcPr>
            <w:tcW w:w="1081" w:type="pct"/>
            <w:tcBorders>
              <w:top w:val="single" w:sz="4" w:space="0" w:color="000000"/>
              <w:left w:val="single" w:sz="4" w:space="0" w:color="000000"/>
              <w:bottom w:val="single" w:sz="4" w:space="0" w:color="000000"/>
              <w:right w:val="single" w:sz="4" w:space="0" w:color="000000"/>
            </w:tcBorders>
            <w:shd w:val="clear" w:color="auto" w:fill="BDD6EE"/>
          </w:tcPr>
          <w:p w14:paraId="3AE70C2B"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4CCAA357"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14E912A8"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BDD6EE"/>
          </w:tcPr>
          <w:p w14:paraId="4C7D6689"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Medios de Verificación </w:t>
            </w:r>
          </w:p>
        </w:tc>
      </w:tr>
      <w:tr w:rsidR="00A26478" w:rsidRPr="00D02702" w14:paraId="6D548139"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8593ABE" w14:textId="77777777" w:rsidR="00214A73" w:rsidRDefault="00214A73" w:rsidP="00214A73">
            <w:pPr>
              <w:pStyle w:val="Textoindependiente"/>
              <w:rPr>
                <w:rFonts w:ascii="Calibri" w:hAnsi="Calibri" w:cs="Calibri"/>
                <w:i/>
                <w:szCs w:val="22"/>
                <w:lang w:val="es-CO" w:eastAsia="fr-CA"/>
              </w:rPr>
            </w:pPr>
          </w:p>
          <w:p w14:paraId="022F4566" w14:textId="77777777" w:rsidR="00214A73" w:rsidRDefault="00214A73" w:rsidP="00214A73">
            <w:pPr>
              <w:pStyle w:val="Textoindependiente"/>
              <w:rPr>
                <w:rFonts w:ascii="Calibri" w:hAnsi="Calibri" w:cs="Calibri"/>
                <w:i/>
                <w:szCs w:val="22"/>
                <w:lang w:val="es-CO" w:eastAsia="fr-CA"/>
              </w:rPr>
            </w:pPr>
          </w:p>
          <w:p w14:paraId="6A861146" w14:textId="77777777" w:rsidR="00214A73" w:rsidRPr="00214A73" w:rsidRDefault="00214A73" w:rsidP="00214A73">
            <w:pPr>
              <w:pStyle w:val="Textoindependiente"/>
              <w:rPr>
                <w:rFonts w:ascii="Calibri" w:hAnsi="Calibri" w:cs="Calibri"/>
                <w:szCs w:val="22"/>
                <w:lang w:val="es-CO" w:eastAsia="fr-CA"/>
              </w:rPr>
            </w:pPr>
            <w:r w:rsidRPr="00214A73">
              <w:rPr>
                <w:rFonts w:ascii="Calibri" w:hAnsi="Calibri" w:cs="Calibri"/>
                <w:szCs w:val="22"/>
                <w:lang w:val="es-CO" w:eastAsia="fr-CA"/>
              </w:rPr>
              <w:t>Percepción de mejora de la calidad de vida de la población  </w:t>
            </w:r>
          </w:p>
          <w:p w14:paraId="3451A59D" w14:textId="77777777" w:rsidR="00A26478" w:rsidRPr="00765793" w:rsidRDefault="00A26478" w:rsidP="00DE5D6E">
            <w:pPr>
              <w:pStyle w:val="Textoindependiente"/>
              <w:jc w:val="both"/>
              <w:rPr>
                <w:rFonts w:ascii="Calibri" w:hAnsi="Calibri" w:cs="Times New Roman"/>
                <w:szCs w:val="22"/>
                <w:lang w:val="es-CO"/>
              </w:rPr>
            </w:pP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3B4B5A31" w14:textId="77777777" w:rsidR="00A26478" w:rsidRPr="00765793" w:rsidRDefault="00DE5D6E">
            <w:pPr>
              <w:pStyle w:val="Textoindependiente"/>
              <w:jc w:val="both"/>
              <w:rPr>
                <w:rFonts w:ascii="Calibri" w:hAnsi="Calibri" w:cs="Times New Roman"/>
                <w:szCs w:val="22"/>
                <w:lang w:val="es-CO"/>
              </w:rPr>
            </w:pPr>
            <w:r w:rsidRPr="00765793">
              <w:rPr>
                <w:rFonts w:ascii="Calibri" w:hAnsi="Calibri" w:cs="Times New Roman"/>
                <w:szCs w:val="22"/>
                <w:lang w:val="es-CO"/>
              </w:rPr>
              <w:t>Tumaco y Puerto Asís</w:t>
            </w: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4CFE1B1" w14:textId="77777777" w:rsidR="00A26478" w:rsidRPr="00765793" w:rsidRDefault="00A26478">
            <w:pPr>
              <w:pStyle w:val="Textoindependiente"/>
              <w:jc w:val="center"/>
              <w:rPr>
                <w:rFonts w:ascii="Calibri" w:hAnsi="Calibri" w:cs="Times New Roman"/>
                <w:szCs w:val="22"/>
                <w:lang w:val="es-CO"/>
              </w:rPr>
            </w:pP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46121F9D" w14:textId="77777777" w:rsidR="00A26478" w:rsidRPr="00765793" w:rsidRDefault="00765793">
            <w:pPr>
              <w:pStyle w:val="Textoindependiente"/>
              <w:jc w:val="center"/>
              <w:rPr>
                <w:rFonts w:ascii="Calibri" w:hAnsi="Calibri" w:cs="Times New Roman"/>
                <w:szCs w:val="22"/>
                <w:lang w:val="es-CO"/>
              </w:rPr>
            </w:pPr>
            <w:r w:rsidRPr="00765793">
              <w:rPr>
                <w:rFonts w:ascii="Calibri" w:hAnsi="Calibri" w:cs="Times New Roman"/>
                <w:szCs w:val="22"/>
                <w:lang w:val="es-CO"/>
              </w:rPr>
              <w:t>H</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40539B7C" w14:textId="77777777" w:rsidR="00A26478" w:rsidRPr="00765793" w:rsidRDefault="00765793">
            <w:pPr>
              <w:pStyle w:val="Textoindependiente"/>
              <w:jc w:val="center"/>
              <w:rPr>
                <w:rFonts w:ascii="Calibri" w:hAnsi="Calibri" w:cs="Times New Roman"/>
                <w:szCs w:val="22"/>
                <w:lang w:val="es-CO"/>
              </w:rPr>
            </w:pPr>
            <w:r w:rsidRPr="00765793">
              <w:rPr>
                <w:rFonts w:ascii="Calibri" w:hAnsi="Calibri" w:cs="Times New Roman"/>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6280A888" w14:textId="77777777" w:rsidR="00A26478" w:rsidRPr="00765793" w:rsidRDefault="00765793">
            <w:pPr>
              <w:pStyle w:val="Textoindependiente"/>
              <w:jc w:val="both"/>
              <w:rPr>
                <w:rFonts w:ascii="Calibri" w:hAnsi="Calibri" w:cs="Times New Roman"/>
                <w:szCs w:val="22"/>
                <w:lang w:val="es-CO"/>
              </w:rPr>
            </w:pPr>
            <w:r w:rsidRPr="00765793">
              <w:rPr>
                <w:rFonts w:ascii="Calibri" w:hAnsi="Calibri" w:cs="Times New Roman"/>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7CCE43FE" w14:textId="77777777" w:rsidR="00A26478" w:rsidRPr="00765793" w:rsidRDefault="00765793">
            <w:pPr>
              <w:pStyle w:val="Textoindependiente"/>
              <w:jc w:val="both"/>
              <w:rPr>
                <w:rFonts w:ascii="Calibri" w:hAnsi="Calibri" w:cs="Times New Roman"/>
                <w:szCs w:val="22"/>
                <w:lang w:val="es-CO"/>
              </w:rPr>
            </w:pPr>
            <w:r w:rsidRPr="00765793">
              <w:rPr>
                <w:rFonts w:ascii="Calibri" w:hAnsi="Calibri" w:cs="Times New Roman"/>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0135845" w14:textId="77777777" w:rsidR="00A26478" w:rsidRPr="00765793" w:rsidRDefault="00765793" w:rsidP="00765793">
            <w:pPr>
              <w:pStyle w:val="Textoindependiente"/>
              <w:jc w:val="center"/>
              <w:rPr>
                <w:rFonts w:ascii="Calibri" w:hAnsi="Calibri" w:cs="Times New Roman"/>
                <w:color w:val="808080"/>
                <w:szCs w:val="22"/>
                <w:lang w:val="es-CO"/>
              </w:rPr>
            </w:pPr>
            <w:r w:rsidRPr="00765793">
              <w:rPr>
                <w:rFonts w:ascii="Calibri" w:hAnsi="Calibri" w:cs="Times New Roman"/>
                <w:color w:val="808080"/>
                <w:szCs w:val="22"/>
                <w:lang w:val="es-CO"/>
              </w:rPr>
              <w:t xml:space="preserve">Planeado: </w:t>
            </w:r>
            <w:r w:rsidRPr="00765793">
              <w:rPr>
                <w:rFonts w:ascii="Calibri" w:hAnsi="Calibri" w:cs="Times New Roman"/>
                <w:szCs w:val="22"/>
                <w:lang w:val="es-CO"/>
              </w:rPr>
              <w:t>3000</w:t>
            </w:r>
          </w:p>
          <w:p w14:paraId="512DFF3F" w14:textId="77777777" w:rsidR="00A26478" w:rsidRPr="00765793" w:rsidRDefault="00765793" w:rsidP="00765793">
            <w:pPr>
              <w:pStyle w:val="Textoindependiente"/>
              <w:jc w:val="center"/>
              <w:rPr>
                <w:rFonts w:ascii="Calibri" w:hAnsi="Calibri" w:cs="Times New Roman"/>
                <w:szCs w:val="22"/>
                <w:lang w:val="es-CO"/>
              </w:rPr>
            </w:pPr>
            <w:r w:rsidRPr="00765793">
              <w:rPr>
                <w:rFonts w:ascii="Calibri" w:hAnsi="Calibri" w:cs="Times New Roman"/>
                <w:color w:val="808080"/>
                <w:szCs w:val="22"/>
                <w:lang w:val="es-CO"/>
              </w:rPr>
              <w:t xml:space="preserve">Alcanzado: </w:t>
            </w:r>
            <w:r w:rsidRPr="00765793">
              <w:rPr>
                <w:rFonts w:ascii="Calibri" w:hAnsi="Calibri" w:cs="Times New Roman"/>
                <w:szCs w:val="22"/>
                <w:lang w:val="es-CO"/>
              </w:rPr>
              <w:t>3987</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CA5E5DB" w14:textId="77777777" w:rsidR="00A26478" w:rsidRPr="00765793" w:rsidRDefault="00765793">
            <w:pPr>
              <w:pStyle w:val="Textoindependiente"/>
              <w:jc w:val="both"/>
              <w:rPr>
                <w:rFonts w:ascii="Calibri" w:hAnsi="Calibri" w:cs="Times New Roman"/>
                <w:szCs w:val="22"/>
                <w:lang w:val="es-CO"/>
              </w:rPr>
            </w:pPr>
            <w:r w:rsidRPr="00765793">
              <w:rPr>
                <w:rFonts w:ascii="Calibri" w:hAnsi="Calibri" w:cs="Times New Roman"/>
                <w:szCs w:val="22"/>
                <w:lang w:val="es-CO"/>
              </w:rPr>
              <w:t>Infraestructura construida</w:t>
            </w:r>
          </w:p>
          <w:p w14:paraId="336FF7D3" w14:textId="77777777" w:rsidR="00765793" w:rsidRPr="00765793" w:rsidRDefault="00765793">
            <w:pPr>
              <w:pStyle w:val="Textoindependiente"/>
              <w:jc w:val="both"/>
              <w:rPr>
                <w:rFonts w:ascii="Calibri" w:hAnsi="Calibri" w:cs="Times New Roman"/>
                <w:szCs w:val="22"/>
                <w:lang w:val="es-CO"/>
              </w:rPr>
            </w:pPr>
            <w:r w:rsidRPr="00765793">
              <w:rPr>
                <w:rFonts w:ascii="Calibri" w:hAnsi="Calibri" w:cs="Times New Roman"/>
                <w:szCs w:val="22"/>
                <w:lang w:val="es-CO"/>
              </w:rPr>
              <w:t>Diseños</w:t>
            </w:r>
          </w:p>
          <w:p w14:paraId="69831777" w14:textId="77777777" w:rsidR="00765793" w:rsidRDefault="00765793">
            <w:pPr>
              <w:pStyle w:val="Textoindependiente"/>
              <w:jc w:val="both"/>
              <w:rPr>
                <w:rFonts w:ascii="Calibri" w:hAnsi="Calibri" w:cs="Times New Roman"/>
                <w:szCs w:val="22"/>
                <w:lang w:val="es-CO"/>
              </w:rPr>
            </w:pPr>
            <w:r w:rsidRPr="00765793">
              <w:rPr>
                <w:rFonts w:ascii="Calibri" w:hAnsi="Calibri" w:cs="Times New Roman"/>
                <w:szCs w:val="22"/>
                <w:lang w:val="es-CO"/>
              </w:rPr>
              <w:t>Registro fotográfico</w:t>
            </w:r>
          </w:p>
          <w:p w14:paraId="65282AD0" w14:textId="77777777" w:rsidR="001315F9" w:rsidRPr="00765793" w:rsidRDefault="001315F9">
            <w:pPr>
              <w:pStyle w:val="Textoindependiente"/>
              <w:jc w:val="both"/>
              <w:rPr>
                <w:rFonts w:ascii="Calibri" w:hAnsi="Calibri" w:cs="Times New Roman"/>
                <w:szCs w:val="22"/>
                <w:lang w:val="es-CO"/>
              </w:rPr>
            </w:pPr>
            <w:r>
              <w:rPr>
                <w:rFonts w:ascii="Calibri" w:hAnsi="Calibri" w:cs="Times New Roman"/>
                <w:szCs w:val="22"/>
                <w:lang w:val="es-CO"/>
              </w:rPr>
              <w:t>Actas</w:t>
            </w:r>
            <w:r w:rsidR="00DB523C">
              <w:rPr>
                <w:rFonts w:ascii="Calibri" w:hAnsi="Calibri" w:cs="Times New Roman"/>
                <w:szCs w:val="22"/>
                <w:lang w:val="es-CO"/>
              </w:rPr>
              <w:t>, listados</w:t>
            </w:r>
            <w:r>
              <w:rPr>
                <w:rFonts w:ascii="Calibri" w:hAnsi="Calibri" w:cs="Times New Roman"/>
                <w:szCs w:val="22"/>
                <w:lang w:val="es-CO"/>
              </w:rPr>
              <w:t xml:space="preserve"> y documentos</w:t>
            </w:r>
          </w:p>
          <w:p w14:paraId="50FF4DB2" w14:textId="77777777" w:rsidR="00765793" w:rsidRPr="00765793" w:rsidRDefault="00765793">
            <w:pPr>
              <w:pStyle w:val="Textoindependiente"/>
              <w:jc w:val="both"/>
              <w:rPr>
                <w:rFonts w:ascii="Calibri" w:hAnsi="Calibri" w:cs="Times New Roman"/>
                <w:szCs w:val="22"/>
                <w:lang w:val="es-CO"/>
              </w:rPr>
            </w:pPr>
          </w:p>
        </w:tc>
      </w:tr>
      <w:tr w:rsidR="00A26478" w:rsidRPr="00B82F14" w14:paraId="3B4B3198"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5DEE668F" w14:textId="77777777" w:rsidR="00A26478" w:rsidRPr="00B82F14" w:rsidRDefault="00A26478">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1DE169B9" w14:textId="77777777" w:rsidR="00A26478" w:rsidRPr="00B82F14" w:rsidRDefault="00A26478">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6BA195A7" w14:textId="77777777" w:rsidR="00A26478" w:rsidRPr="00B82F14" w:rsidRDefault="00765793">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30F71165" w14:textId="77777777" w:rsidR="00A26478" w:rsidRPr="00DE5D6E" w:rsidRDefault="00DE5D6E">
            <w:pPr>
              <w:pStyle w:val="Textoindependiente"/>
              <w:jc w:val="center"/>
              <w:rPr>
                <w:rFonts w:ascii="Calibri" w:hAnsi="Calibri" w:cs="Times New Roman"/>
                <w:szCs w:val="22"/>
                <w:lang w:val="es-CO"/>
              </w:rPr>
            </w:pPr>
            <w:r w:rsidRPr="00DE5D6E">
              <w:rPr>
                <w:rFonts w:ascii="Calibri" w:hAnsi="Calibri" w:cs="Times New Roman"/>
                <w:szCs w:val="22"/>
                <w:lang w:val="es-CO"/>
              </w:rPr>
              <w:t>1020</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11630E8F" w14:textId="77777777" w:rsidR="00A26478" w:rsidRPr="00DE5D6E" w:rsidRDefault="00DE5D6E">
            <w:pPr>
              <w:pStyle w:val="Textoindependiente"/>
              <w:jc w:val="center"/>
              <w:rPr>
                <w:rFonts w:ascii="Calibri" w:hAnsi="Calibri" w:cs="Times New Roman"/>
                <w:szCs w:val="22"/>
                <w:lang w:val="es-CO"/>
              </w:rPr>
            </w:pPr>
            <w:r w:rsidRPr="00DE5D6E">
              <w:rPr>
                <w:rFonts w:ascii="Calibri" w:hAnsi="Calibri" w:cs="Times New Roman"/>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203246A3" w14:textId="77777777" w:rsidR="00A26478" w:rsidRPr="00B82F14" w:rsidRDefault="00DE5D6E">
            <w:pPr>
              <w:pStyle w:val="Textoindependiente"/>
              <w:jc w:val="both"/>
              <w:rPr>
                <w:rFonts w:ascii="Calibri" w:hAnsi="Calibri" w:cs="Times New Roman"/>
                <w:sz w:val="22"/>
                <w:szCs w:val="22"/>
                <w:lang w:val="es-CO"/>
              </w:rPr>
            </w:pPr>
            <w:r>
              <w:rPr>
                <w:rFonts w:ascii="Calibri" w:hAnsi="Calibri" w:cs="Times New Roman"/>
                <w:sz w:val="22"/>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43CCA804" w14:textId="77777777" w:rsidR="00A26478" w:rsidRPr="00B82F14" w:rsidRDefault="00DE5D6E">
            <w:pPr>
              <w:pStyle w:val="Textoindependiente"/>
              <w:jc w:val="both"/>
              <w:rPr>
                <w:rFonts w:ascii="Calibri" w:hAnsi="Calibri" w:cs="Times New Roman"/>
                <w:sz w:val="22"/>
                <w:szCs w:val="22"/>
                <w:lang w:val="es-CO"/>
              </w:rPr>
            </w:pPr>
            <w:r>
              <w:rPr>
                <w:rFonts w:ascii="Calibri" w:hAnsi="Calibri" w:cs="Times New Roman"/>
                <w:sz w:val="22"/>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1D568243" w14:textId="77777777" w:rsidR="00A26478" w:rsidRPr="00B82F14" w:rsidRDefault="00A26478">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1AD011E5" w14:textId="77777777" w:rsidR="00A26478" w:rsidRPr="00B82F14" w:rsidRDefault="00A26478">
            <w:pPr>
              <w:pStyle w:val="Textoindependiente"/>
              <w:jc w:val="both"/>
              <w:rPr>
                <w:rFonts w:ascii="Calibri" w:hAnsi="Calibri" w:cs="Times New Roman"/>
                <w:sz w:val="22"/>
                <w:szCs w:val="22"/>
                <w:lang w:val="es-CO"/>
              </w:rPr>
            </w:pPr>
          </w:p>
        </w:tc>
      </w:tr>
      <w:tr w:rsidR="00A26478" w:rsidRPr="00B82F14" w14:paraId="21F4A1F8"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4EBA5EEC" w14:textId="77777777" w:rsidR="00A26478" w:rsidRPr="00B82F14" w:rsidRDefault="00A26478">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5ED8613E" w14:textId="77777777" w:rsidR="00A26478" w:rsidRPr="00B82F14" w:rsidRDefault="00A26478">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2E177BBD" w14:textId="77777777" w:rsidR="00A26478" w:rsidRPr="00B82F14" w:rsidRDefault="00765793">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55F2D0EF" w14:textId="77777777" w:rsidR="00A26478" w:rsidRPr="00765793" w:rsidRDefault="00765793" w:rsidP="00765793">
            <w:pPr>
              <w:pStyle w:val="Textoindependiente"/>
              <w:jc w:val="center"/>
              <w:rPr>
                <w:rFonts w:ascii="Calibri" w:hAnsi="Calibri" w:cs="Times New Roman"/>
                <w:szCs w:val="22"/>
                <w:lang w:val="es-CO"/>
              </w:rPr>
            </w:pPr>
            <w:r w:rsidRPr="00765793">
              <w:rPr>
                <w:rFonts w:ascii="Calibri" w:hAnsi="Calibri" w:cs="Times New Roman"/>
                <w:bCs/>
                <w:iCs/>
                <w:szCs w:val="22"/>
                <w:lang w:val="es-CO"/>
              </w:rPr>
              <w:t>983</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5F464168" w14:textId="77777777" w:rsidR="00A26478" w:rsidRPr="00765793" w:rsidRDefault="00765793">
            <w:pPr>
              <w:pStyle w:val="Textoindependiente"/>
              <w:jc w:val="both"/>
              <w:rPr>
                <w:rFonts w:ascii="Calibri" w:hAnsi="Calibri" w:cs="Times New Roman"/>
                <w:szCs w:val="22"/>
                <w:lang w:val="es-CO"/>
              </w:rPr>
            </w:pPr>
            <w:r w:rsidRPr="00765793">
              <w:rPr>
                <w:rFonts w:ascii="Calibri" w:hAnsi="Calibri" w:cs="Times New Roman"/>
                <w:bCs/>
                <w:iCs/>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254811CB" w14:textId="77777777" w:rsidR="00A26478" w:rsidRPr="00765793" w:rsidRDefault="00765793">
            <w:pPr>
              <w:pStyle w:val="Textoindependiente"/>
              <w:jc w:val="both"/>
              <w:rPr>
                <w:rFonts w:ascii="Calibri" w:hAnsi="Calibri" w:cs="Times New Roman"/>
                <w:szCs w:val="22"/>
                <w:lang w:val="es-CO"/>
              </w:rPr>
            </w:pPr>
            <w:r w:rsidRPr="00765793">
              <w:rPr>
                <w:rFonts w:ascii="Calibri" w:hAnsi="Calibri" w:cs="Times New Roman"/>
                <w:bCs/>
                <w:iCs/>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58DF5882" w14:textId="77777777" w:rsidR="00A26478" w:rsidRPr="00765793" w:rsidRDefault="00765793">
            <w:pPr>
              <w:pStyle w:val="Textoindependiente"/>
              <w:jc w:val="both"/>
              <w:rPr>
                <w:rFonts w:ascii="Calibri" w:hAnsi="Calibri" w:cs="Times New Roman"/>
                <w:szCs w:val="22"/>
                <w:lang w:val="es-CO"/>
              </w:rPr>
            </w:pPr>
            <w:r w:rsidRPr="00765793">
              <w:rPr>
                <w:rFonts w:ascii="Calibri" w:hAnsi="Calibri" w:cs="Times New Roman"/>
                <w:bCs/>
                <w:iCs/>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0B53632C" w14:textId="77777777" w:rsidR="00A26478" w:rsidRPr="00B82F14" w:rsidRDefault="00A26478">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191050B3" w14:textId="77777777" w:rsidR="00A26478" w:rsidRPr="00B82F14" w:rsidRDefault="00A26478">
            <w:pPr>
              <w:pStyle w:val="Textoindependiente"/>
              <w:jc w:val="both"/>
              <w:rPr>
                <w:rFonts w:ascii="Calibri" w:hAnsi="Calibri" w:cs="Times New Roman"/>
                <w:sz w:val="22"/>
                <w:szCs w:val="22"/>
                <w:lang w:val="es-CO"/>
              </w:rPr>
            </w:pPr>
          </w:p>
        </w:tc>
      </w:tr>
      <w:tr w:rsidR="001B1063" w:rsidRPr="00D02702" w14:paraId="2677E325"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40F670C0" w14:textId="77777777" w:rsidR="001B1063" w:rsidRPr="00B82F14" w:rsidRDefault="001B1063" w:rsidP="001B1063">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 xml:space="preserve">Sub-Resultado </w:t>
            </w:r>
            <w:r w:rsidR="00146AFB">
              <w:rPr>
                <w:rFonts w:ascii="Calibri" w:hAnsi="Calibri" w:cs="Times New Roman"/>
                <w:b/>
                <w:sz w:val="22"/>
                <w:szCs w:val="22"/>
                <w:lang w:val="es-CO"/>
              </w:rPr>
              <w:t>1</w:t>
            </w:r>
            <w:r w:rsidRPr="00B82F14">
              <w:rPr>
                <w:rFonts w:ascii="Calibri" w:hAnsi="Calibri" w:cs="Times New Roman"/>
                <w:b/>
                <w:sz w:val="22"/>
                <w:szCs w:val="22"/>
                <w:lang w:val="es-CO"/>
              </w:rPr>
              <w:t xml:space="preserve">: </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auto"/>
          </w:tcPr>
          <w:p w14:paraId="49503E6E" w14:textId="77777777" w:rsidR="001B1063" w:rsidRPr="00B82F14" w:rsidRDefault="001B1063" w:rsidP="00DB523C">
            <w:pPr>
              <w:pStyle w:val="Textoindependiente"/>
              <w:jc w:val="both"/>
              <w:rPr>
                <w:rFonts w:ascii="Calibri" w:hAnsi="Calibri" w:cs="Times New Roman"/>
                <w:i/>
                <w:sz w:val="22"/>
                <w:szCs w:val="22"/>
                <w:lang w:val="es-CO"/>
              </w:rPr>
            </w:pPr>
            <w:r>
              <w:rPr>
                <w:rFonts w:ascii="Calibri" w:hAnsi="Calibri" w:cs="Times New Roman"/>
                <w:i/>
                <w:sz w:val="22"/>
                <w:szCs w:val="22"/>
                <w:lang w:val="es-CO" w:eastAsia="es-CO"/>
              </w:rPr>
              <w:t>Promoción de prácticas clave de higiene</w:t>
            </w:r>
          </w:p>
        </w:tc>
      </w:tr>
      <w:tr w:rsidR="001B1063" w:rsidRPr="00B82F14" w14:paraId="51B5F0B0"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BDD6EE"/>
          </w:tcPr>
          <w:p w14:paraId="6051CC78" w14:textId="77777777" w:rsidR="001B1063" w:rsidRPr="00B82F14" w:rsidRDefault="001B1063" w:rsidP="00DB523C">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del Resultado del Fondo:</w:t>
            </w:r>
            <w:r>
              <w:rPr>
                <w:rFonts w:ascii="Calibri" w:hAnsi="Calibri" w:cs="Times New Roman"/>
                <w:b/>
                <w:sz w:val="22"/>
                <w:szCs w:val="22"/>
                <w:lang w:val="es-CO"/>
              </w:rPr>
              <w:t xml:space="preserve"> </w:t>
            </w:r>
          </w:p>
        </w:tc>
        <w:tc>
          <w:tcPr>
            <w:tcW w:w="586" w:type="pct"/>
            <w:tcBorders>
              <w:top w:val="single" w:sz="4" w:space="0" w:color="000000"/>
              <w:left w:val="single" w:sz="4" w:space="0" w:color="000000"/>
              <w:bottom w:val="single" w:sz="4" w:space="0" w:color="000000"/>
              <w:right w:val="single" w:sz="4" w:space="0" w:color="000000"/>
            </w:tcBorders>
            <w:shd w:val="clear" w:color="auto" w:fill="BDD6EE"/>
          </w:tcPr>
          <w:p w14:paraId="3D1E031E" w14:textId="77777777" w:rsidR="001B1063" w:rsidRPr="00B82F14" w:rsidRDefault="001B1063" w:rsidP="00DB523C">
            <w:pPr>
              <w:pStyle w:val="Textoindependiente"/>
              <w:jc w:val="both"/>
              <w:rPr>
                <w:rFonts w:ascii="Calibri" w:hAnsi="Calibri" w:cs="Times New Roman"/>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BDD6EE"/>
          </w:tcPr>
          <w:p w14:paraId="436A627A" w14:textId="77777777" w:rsidR="001B1063" w:rsidRPr="00B82F14" w:rsidRDefault="001B1063" w:rsidP="00DB523C">
            <w:pPr>
              <w:pStyle w:val="Textoindependiente"/>
              <w:jc w:val="center"/>
              <w:rPr>
                <w:rFonts w:ascii="Calibri" w:hAnsi="Calibri" w:cs="Times New Roman"/>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BDD6EE"/>
          </w:tcPr>
          <w:p w14:paraId="6350AE39"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29389A9F"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7B909E66" w14:textId="77777777" w:rsidR="001B1063" w:rsidRPr="00B82F14" w:rsidRDefault="001B1063" w:rsidP="00DB523C">
            <w:pPr>
              <w:pStyle w:val="Textoindependiente"/>
              <w:jc w:val="center"/>
              <w:rPr>
                <w:rFonts w:ascii="Calibri" w:hAnsi="Calibri" w:cs="Times New Roman"/>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BDD6EE"/>
          </w:tcPr>
          <w:p w14:paraId="7619AAAF" w14:textId="77777777" w:rsidR="001B1063" w:rsidRPr="00B82F14" w:rsidRDefault="001B1063" w:rsidP="00DB523C">
            <w:pPr>
              <w:pStyle w:val="Textoindependiente"/>
              <w:jc w:val="center"/>
              <w:rPr>
                <w:rFonts w:ascii="Calibri" w:hAnsi="Calibri" w:cs="Times New Roman"/>
                <w:sz w:val="22"/>
                <w:szCs w:val="22"/>
                <w:lang w:val="es-CO"/>
              </w:rPr>
            </w:pPr>
            <w:r w:rsidRPr="00B82F14">
              <w:rPr>
                <w:rFonts w:ascii="Calibri" w:hAnsi="Calibri" w:cs="Times New Roman"/>
                <w:b/>
                <w:sz w:val="22"/>
                <w:szCs w:val="22"/>
                <w:lang w:val="es-CO"/>
              </w:rPr>
              <w:t>Medios de Verificación</w:t>
            </w:r>
          </w:p>
        </w:tc>
      </w:tr>
      <w:tr w:rsidR="001B1063" w:rsidRPr="00D02702" w14:paraId="3D60B9A2"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BDF662E" w14:textId="77777777" w:rsidR="001B1063" w:rsidRPr="001315F9" w:rsidRDefault="00D65C57" w:rsidP="00DB523C">
            <w:pPr>
              <w:pStyle w:val="Ttulo2"/>
              <w:rPr>
                <w:rFonts w:asciiTheme="minorHAnsi" w:hAnsiTheme="minorHAnsi" w:cstheme="minorHAnsi"/>
                <w:b w:val="0"/>
                <w:i/>
                <w:sz w:val="20"/>
                <w:lang w:val="es-CO"/>
              </w:rPr>
            </w:pPr>
            <w:r>
              <w:rPr>
                <w:rFonts w:asciiTheme="minorHAnsi" w:hAnsiTheme="minorHAnsi" w:cstheme="minorHAnsi"/>
                <w:b w:val="0"/>
                <w:i/>
                <w:sz w:val="20"/>
                <w:lang w:val="es-CO"/>
              </w:rPr>
              <w:lastRenderedPageBreak/>
              <w:t xml:space="preserve">Número de personas que reconocen prácticas claves de higiene en el área de influencia del ETCR </w:t>
            </w:r>
            <w:proofErr w:type="gramStart"/>
            <w:r>
              <w:rPr>
                <w:rFonts w:asciiTheme="minorHAnsi" w:hAnsiTheme="minorHAnsi" w:cstheme="minorHAnsi"/>
                <w:b w:val="0"/>
                <w:i/>
                <w:sz w:val="20"/>
                <w:lang w:val="es-CO"/>
              </w:rPr>
              <w:t>de los departamento</w:t>
            </w:r>
            <w:proofErr w:type="gramEnd"/>
            <w:r>
              <w:rPr>
                <w:rFonts w:asciiTheme="minorHAnsi" w:hAnsiTheme="minorHAnsi" w:cstheme="minorHAnsi"/>
                <w:b w:val="0"/>
                <w:i/>
                <w:sz w:val="20"/>
                <w:lang w:val="es-CO"/>
              </w:rPr>
              <w:t xml:space="preserve"> de Nariño y Putumayo</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545FCF2C" w14:textId="77777777" w:rsidR="001B1063" w:rsidRPr="00B82F14" w:rsidRDefault="001B1063" w:rsidP="00DB523C">
            <w:pPr>
              <w:pStyle w:val="Textoindependiente"/>
              <w:jc w:val="both"/>
              <w:rPr>
                <w:rFonts w:ascii="Calibri" w:hAnsi="Calibri" w:cs="Times New Roman"/>
                <w:b/>
                <w:sz w:val="22"/>
                <w:szCs w:val="22"/>
                <w:lang w:val="es-CO"/>
              </w:rPr>
            </w:pPr>
            <w:r w:rsidRPr="00765793">
              <w:rPr>
                <w:rFonts w:ascii="Calibri" w:hAnsi="Calibri" w:cs="Times New Roman"/>
                <w:szCs w:val="22"/>
                <w:lang w:val="es-CO"/>
              </w:rPr>
              <w:t>Tumaco y Puerto Asís</w:t>
            </w: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7A9BAA5D" w14:textId="77777777" w:rsidR="001B1063" w:rsidRPr="00B82F14" w:rsidRDefault="001B1063" w:rsidP="00DB523C">
            <w:pPr>
              <w:pStyle w:val="Textoindependiente"/>
              <w:jc w:val="both"/>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40E3BAC1" w14:textId="77777777" w:rsidR="001B1063" w:rsidRPr="00B82F14" w:rsidRDefault="001B1063" w:rsidP="00DB523C">
            <w:pPr>
              <w:pStyle w:val="Textoindependiente"/>
              <w:jc w:val="both"/>
              <w:rPr>
                <w:rFonts w:ascii="Calibri" w:hAnsi="Calibri" w:cs="Times New Roman"/>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7B805973" w14:textId="77777777" w:rsidR="001B1063" w:rsidRPr="00B82F14" w:rsidRDefault="001B1063" w:rsidP="00DB523C">
            <w:pPr>
              <w:pStyle w:val="Textoindependiente"/>
              <w:jc w:val="both"/>
              <w:rPr>
                <w:rFonts w:ascii="Calibri" w:hAnsi="Calibri" w:cs="Times New Roman"/>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05F47ABB" w14:textId="77777777" w:rsidR="001B1063" w:rsidRPr="00B82F14" w:rsidRDefault="001B1063" w:rsidP="00DB523C">
            <w:pPr>
              <w:pStyle w:val="Textoindependiente"/>
              <w:jc w:val="both"/>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0F15056B" w14:textId="77777777" w:rsidR="001B1063" w:rsidRPr="00B82F14" w:rsidRDefault="001B1063" w:rsidP="00DB523C">
            <w:pPr>
              <w:pStyle w:val="Textoindependiente"/>
              <w:jc w:val="both"/>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347D972A" w14:textId="77777777" w:rsidR="001B1063" w:rsidRPr="00B82F14" w:rsidRDefault="001B1063" w:rsidP="00DB523C">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r>
              <w:rPr>
                <w:rFonts w:ascii="Calibri" w:hAnsi="Calibri" w:cs="Times New Roman"/>
                <w:color w:val="808080"/>
                <w:sz w:val="22"/>
                <w:szCs w:val="22"/>
                <w:lang w:val="es-CO"/>
              </w:rPr>
              <w:t xml:space="preserve"> </w:t>
            </w:r>
            <w:r w:rsidRPr="00765793">
              <w:rPr>
                <w:rFonts w:ascii="Calibri" w:hAnsi="Calibri" w:cs="Times New Roman"/>
                <w:szCs w:val="22"/>
                <w:lang w:val="es-CO"/>
              </w:rPr>
              <w:t>3000</w:t>
            </w:r>
          </w:p>
          <w:p w14:paraId="511CF010" w14:textId="77777777" w:rsidR="001B1063" w:rsidRPr="00B82F14" w:rsidRDefault="001B1063" w:rsidP="00DB523C">
            <w:pPr>
              <w:pStyle w:val="Textoindependiente"/>
              <w:jc w:val="both"/>
              <w:rPr>
                <w:rFonts w:ascii="Calibri" w:hAnsi="Calibri" w:cs="Times New Roman"/>
                <w:b/>
                <w:sz w:val="22"/>
                <w:szCs w:val="22"/>
                <w:lang w:val="es-CO"/>
              </w:rPr>
            </w:pPr>
            <w:r w:rsidRPr="00B82F14">
              <w:rPr>
                <w:rFonts w:ascii="Calibri" w:hAnsi="Calibri" w:cs="Times New Roman"/>
                <w:color w:val="808080"/>
                <w:sz w:val="22"/>
                <w:szCs w:val="22"/>
                <w:lang w:val="es-CO"/>
              </w:rPr>
              <w:t>Alcanzado:</w:t>
            </w:r>
            <w:r>
              <w:rPr>
                <w:rFonts w:ascii="Calibri" w:hAnsi="Calibri" w:cs="Times New Roman"/>
                <w:color w:val="808080"/>
                <w:sz w:val="22"/>
                <w:szCs w:val="22"/>
                <w:lang w:val="es-CO"/>
              </w:rPr>
              <w:t xml:space="preserve"> </w:t>
            </w:r>
            <w:r w:rsidRPr="00765793">
              <w:rPr>
                <w:rFonts w:ascii="Calibri" w:hAnsi="Calibri" w:cs="Times New Roman"/>
                <w:szCs w:val="22"/>
                <w:lang w:val="es-CO"/>
              </w:rPr>
              <w:t>3987</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5E326C6E" w14:textId="77777777" w:rsidR="001B1063" w:rsidRPr="00765793" w:rsidRDefault="001B1063" w:rsidP="00DB523C">
            <w:pPr>
              <w:pStyle w:val="Textoindependiente"/>
              <w:jc w:val="both"/>
              <w:rPr>
                <w:rFonts w:ascii="Calibri" w:hAnsi="Calibri" w:cs="Times New Roman"/>
                <w:szCs w:val="22"/>
                <w:lang w:val="es-CO"/>
              </w:rPr>
            </w:pPr>
            <w:r w:rsidRPr="00765793">
              <w:rPr>
                <w:rFonts w:ascii="Calibri" w:hAnsi="Calibri" w:cs="Times New Roman"/>
                <w:szCs w:val="22"/>
                <w:lang w:val="es-CO"/>
              </w:rPr>
              <w:t>Infraestructura construida</w:t>
            </w:r>
          </w:p>
          <w:p w14:paraId="4F7690E6" w14:textId="77777777" w:rsidR="001B1063" w:rsidRPr="00765793" w:rsidRDefault="001B1063" w:rsidP="00DB523C">
            <w:pPr>
              <w:pStyle w:val="Textoindependiente"/>
              <w:jc w:val="both"/>
              <w:rPr>
                <w:rFonts w:ascii="Calibri" w:hAnsi="Calibri" w:cs="Times New Roman"/>
                <w:szCs w:val="22"/>
                <w:lang w:val="es-CO"/>
              </w:rPr>
            </w:pPr>
            <w:r w:rsidRPr="00765793">
              <w:rPr>
                <w:rFonts w:ascii="Calibri" w:hAnsi="Calibri" w:cs="Times New Roman"/>
                <w:szCs w:val="22"/>
                <w:lang w:val="es-CO"/>
              </w:rPr>
              <w:t>Diseños</w:t>
            </w:r>
          </w:p>
          <w:p w14:paraId="12A1B8B3" w14:textId="77777777" w:rsidR="001B1063" w:rsidRDefault="001B1063" w:rsidP="00DB523C">
            <w:pPr>
              <w:pStyle w:val="Textoindependiente"/>
              <w:jc w:val="both"/>
              <w:rPr>
                <w:rFonts w:ascii="Calibri" w:hAnsi="Calibri" w:cs="Times New Roman"/>
                <w:szCs w:val="22"/>
                <w:lang w:val="es-CO"/>
              </w:rPr>
            </w:pPr>
            <w:r w:rsidRPr="00765793">
              <w:rPr>
                <w:rFonts w:ascii="Calibri" w:hAnsi="Calibri" w:cs="Times New Roman"/>
                <w:szCs w:val="22"/>
                <w:lang w:val="es-CO"/>
              </w:rPr>
              <w:t>Registro fotográfico</w:t>
            </w:r>
          </w:p>
          <w:p w14:paraId="61376924" w14:textId="77777777" w:rsidR="001B1063" w:rsidRPr="00765793" w:rsidRDefault="001B1063" w:rsidP="00DB523C">
            <w:pPr>
              <w:pStyle w:val="Textoindependiente"/>
              <w:jc w:val="both"/>
              <w:rPr>
                <w:rFonts w:ascii="Calibri" w:hAnsi="Calibri" w:cs="Times New Roman"/>
                <w:szCs w:val="22"/>
                <w:lang w:val="es-CO"/>
              </w:rPr>
            </w:pPr>
            <w:r>
              <w:rPr>
                <w:rFonts w:ascii="Calibri" w:hAnsi="Calibri" w:cs="Times New Roman"/>
                <w:szCs w:val="22"/>
                <w:lang w:val="es-CO"/>
              </w:rPr>
              <w:t>Actas y documentos</w:t>
            </w:r>
          </w:p>
          <w:p w14:paraId="25C97A2C" w14:textId="77777777" w:rsidR="001B1063" w:rsidRPr="00B82F14" w:rsidRDefault="001B1063" w:rsidP="00DB523C">
            <w:pPr>
              <w:pStyle w:val="Textoindependiente"/>
              <w:jc w:val="both"/>
              <w:rPr>
                <w:rFonts w:ascii="Calibri" w:hAnsi="Calibri" w:cs="Times New Roman"/>
                <w:b/>
                <w:sz w:val="22"/>
                <w:szCs w:val="22"/>
                <w:lang w:val="es-CO"/>
              </w:rPr>
            </w:pPr>
          </w:p>
        </w:tc>
      </w:tr>
      <w:tr w:rsidR="001B1063" w:rsidRPr="001315F9" w14:paraId="2D81ECC0"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42BE58EA" w14:textId="77777777" w:rsidR="001B1063" w:rsidRPr="00B82F14" w:rsidRDefault="001B1063" w:rsidP="00DB523C">
            <w:pPr>
              <w:pStyle w:val="Textoindependiente"/>
              <w:jc w:val="both"/>
              <w:rPr>
                <w:rFonts w:ascii="Calibri" w:hAnsi="Calibri" w:cs="Times New Roman"/>
                <w:b/>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1B65D36A" w14:textId="77777777" w:rsidR="001B1063" w:rsidRPr="00B82F14" w:rsidRDefault="001B1063" w:rsidP="00DB523C">
            <w:pPr>
              <w:pStyle w:val="Textoindependiente"/>
              <w:jc w:val="both"/>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2C6C4B26" w14:textId="77777777" w:rsidR="001B1063" w:rsidRPr="00B82F14" w:rsidRDefault="001B1063" w:rsidP="00DB523C">
            <w:pPr>
              <w:pStyle w:val="Textoindependiente"/>
              <w:jc w:val="both"/>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518BA8C6" w14:textId="77777777" w:rsidR="001B1063" w:rsidRPr="001315F9" w:rsidRDefault="001B1063" w:rsidP="00DB523C">
            <w:pPr>
              <w:pStyle w:val="Textoindependiente"/>
              <w:jc w:val="center"/>
              <w:rPr>
                <w:rFonts w:ascii="Calibri" w:hAnsi="Calibri" w:cs="Times New Roman"/>
                <w:sz w:val="18"/>
                <w:szCs w:val="22"/>
                <w:lang w:val="es-CO"/>
              </w:rPr>
            </w:pPr>
            <w:r w:rsidRPr="001315F9">
              <w:rPr>
                <w:rFonts w:ascii="Calibri" w:hAnsi="Calibri" w:cs="Times New Roman"/>
                <w:sz w:val="18"/>
                <w:szCs w:val="22"/>
                <w:lang w:val="es-CO"/>
              </w:rPr>
              <w:t>1020</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75D6A811" w14:textId="77777777" w:rsidR="001B1063" w:rsidRPr="001315F9" w:rsidRDefault="001B1063" w:rsidP="00DB523C">
            <w:pPr>
              <w:pStyle w:val="Textoindependiente"/>
              <w:jc w:val="center"/>
              <w:rPr>
                <w:rFonts w:ascii="Calibri" w:hAnsi="Calibri" w:cs="Times New Roman"/>
                <w:sz w:val="18"/>
                <w:szCs w:val="22"/>
                <w:lang w:val="es-CO"/>
              </w:rPr>
            </w:pPr>
            <w:r w:rsidRPr="001315F9">
              <w:rPr>
                <w:rFonts w:ascii="Calibri" w:hAnsi="Calibri" w:cs="Times New Roman"/>
                <w:sz w:val="18"/>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46FA82D8" w14:textId="77777777" w:rsidR="001B1063" w:rsidRPr="001315F9" w:rsidRDefault="001B1063" w:rsidP="00DB523C">
            <w:pPr>
              <w:pStyle w:val="Textoindependiente"/>
              <w:jc w:val="both"/>
              <w:rPr>
                <w:rFonts w:ascii="Calibri" w:hAnsi="Calibri" w:cs="Times New Roman"/>
                <w:sz w:val="18"/>
                <w:szCs w:val="22"/>
                <w:lang w:val="es-CO"/>
              </w:rPr>
            </w:pPr>
            <w:r w:rsidRPr="001315F9">
              <w:rPr>
                <w:rFonts w:ascii="Calibri" w:hAnsi="Calibri" w:cs="Times New Roman"/>
                <w:sz w:val="18"/>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137A7D40" w14:textId="77777777" w:rsidR="001B1063" w:rsidRPr="001315F9" w:rsidRDefault="001B1063" w:rsidP="00DB523C">
            <w:pPr>
              <w:pStyle w:val="Textoindependiente"/>
              <w:jc w:val="both"/>
              <w:rPr>
                <w:rFonts w:ascii="Calibri" w:hAnsi="Calibri" w:cs="Times New Roman"/>
                <w:sz w:val="18"/>
                <w:szCs w:val="22"/>
                <w:lang w:val="es-CO"/>
              </w:rPr>
            </w:pPr>
            <w:r w:rsidRPr="001315F9">
              <w:rPr>
                <w:rFonts w:ascii="Calibri" w:hAnsi="Calibri" w:cs="Times New Roman"/>
                <w:sz w:val="18"/>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5D23BF7D" w14:textId="77777777" w:rsidR="001B1063" w:rsidRPr="00B82F14" w:rsidRDefault="001B1063" w:rsidP="00DB523C">
            <w:pPr>
              <w:pStyle w:val="Textoindependiente"/>
              <w:jc w:val="both"/>
              <w:rPr>
                <w:rFonts w:ascii="Calibri" w:hAnsi="Calibri" w:cs="Times New Roman"/>
                <w:b/>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3F7603F0" w14:textId="77777777" w:rsidR="001B1063" w:rsidRPr="00B82F14" w:rsidRDefault="001B1063" w:rsidP="00DB523C">
            <w:pPr>
              <w:pStyle w:val="Textoindependiente"/>
              <w:jc w:val="both"/>
              <w:rPr>
                <w:rFonts w:ascii="Calibri" w:hAnsi="Calibri" w:cs="Times New Roman"/>
                <w:b/>
                <w:sz w:val="22"/>
                <w:szCs w:val="22"/>
                <w:lang w:val="es-CO"/>
              </w:rPr>
            </w:pPr>
          </w:p>
        </w:tc>
      </w:tr>
      <w:tr w:rsidR="001B1063" w:rsidRPr="001315F9" w14:paraId="40F50218"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6C643E11" w14:textId="77777777" w:rsidR="001B1063" w:rsidRPr="00B82F14" w:rsidRDefault="001B1063" w:rsidP="00DB523C">
            <w:pPr>
              <w:pStyle w:val="Textoindependiente"/>
              <w:jc w:val="both"/>
              <w:rPr>
                <w:rFonts w:ascii="Calibri" w:hAnsi="Calibri" w:cs="Times New Roman"/>
                <w:b/>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5CADF47B" w14:textId="77777777" w:rsidR="001B1063" w:rsidRPr="00B82F14" w:rsidRDefault="001B1063" w:rsidP="00DB523C">
            <w:pPr>
              <w:pStyle w:val="Textoindependiente"/>
              <w:jc w:val="both"/>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1888F884" w14:textId="77777777" w:rsidR="001B1063" w:rsidRPr="00B82F14" w:rsidRDefault="001B1063" w:rsidP="00DB523C">
            <w:pPr>
              <w:pStyle w:val="Textoindependiente"/>
              <w:jc w:val="both"/>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59B28DA8" w14:textId="77777777" w:rsidR="001B1063" w:rsidRPr="001315F9" w:rsidRDefault="001B1063" w:rsidP="00DB523C">
            <w:pPr>
              <w:pStyle w:val="Textoindependiente"/>
              <w:jc w:val="center"/>
              <w:rPr>
                <w:rFonts w:ascii="Calibri" w:hAnsi="Calibri" w:cs="Times New Roman"/>
                <w:sz w:val="18"/>
                <w:szCs w:val="22"/>
                <w:lang w:val="es-CO"/>
              </w:rPr>
            </w:pPr>
            <w:r w:rsidRPr="001315F9">
              <w:rPr>
                <w:rFonts w:ascii="Calibri" w:hAnsi="Calibri" w:cs="Times New Roman"/>
                <w:bCs/>
                <w:iCs/>
                <w:sz w:val="18"/>
                <w:szCs w:val="22"/>
                <w:lang w:val="es-CO"/>
              </w:rPr>
              <w:t>983</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31F15E98" w14:textId="77777777" w:rsidR="001B1063" w:rsidRPr="001315F9" w:rsidRDefault="001B1063" w:rsidP="00DB523C">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13C6AAAA" w14:textId="77777777" w:rsidR="001B1063" w:rsidRPr="001315F9" w:rsidRDefault="001B1063" w:rsidP="00DB523C">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478DED23" w14:textId="77777777" w:rsidR="001B1063" w:rsidRPr="001315F9" w:rsidRDefault="001B1063" w:rsidP="00DB523C">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2ACF2617" w14:textId="77777777" w:rsidR="001B1063" w:rsidRPr="00B82F14" w:rsidRDefault="001B1063" w:rsidP="00DB523C">
            <w:pPr>
              <w:pStyle w:val="Textoindependiente"/>
              <w:jc w:val="both"/>
              <w:rPr>
                <w:rFonts w:ascii="Calibri" w:hAnsi="Calibri" w:cs="Times New Roman"/>
                <w:b/>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67F51A0B" w14:textId="77777777" w:rsidR="001B1063" w:rsidRPr="00B82F14" w:rsidRDefault="001B1063" w:rsidP="00DB523C">
            <w:pPr>
              <w:pStyle w:val="Textoindependiente"/>
              <w:jc w:val="both"/>
              <w:rPr>
                <w:rFonts w:ascii="Calibri" w:hAnsi="Calibri" w:cs="Times New Roman"/>
                <w:b/>
                <w:sz w:val="22"/>
                <w:szCs w:val="22"/>
                <w:lang w:val="es-CO"/>
              </w:rPr>
            </w:pPr>
          </w:p>
        </w:tc>
      </w:tr>
      <w:tr w:rsidR="001B1063" w:rsidRPr="00D02702" w14:paraId="1EF720C8"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125E345A" w14:textId="77777777" w:rsidR="001B1063" w:rsidRPr="00B82F14" w:rsidRDefault="001B1063" w:rsidP="00DB523C">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 xml:space="preserve">Producto 1.1 </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FFFFFF"/>
          </w:tcPr>
          <w:p w14:paraId="430B2E2C" w14:textId="77777777" w:rsidR="001B1063" w:rsidRPr="00B82F14" w:rsidRDefault="001B1063" w:rsidP="00DB523C">
            <w:pPr>
              <w:pStyle w:val="Textoindependiente"/>
              <w:tabs>
                <w:tab w:val="left" w:pos="3990"/>
              </w:tabs>
              <w:jc w:val="both"/>
              <w:rPr>
                <w:rFonts w:ascii="Calibri" w:hAnsi="Calibri" w:cs="Times New Roman"/>
                <w:b/>
                <w:i/>
                <w:sz w:val="22"/>
                <w:szCs w:val="22"/>
                <w:lang w:val="es-CO"/>
              </w:rPr>
            </w:pPr>
            <w:r w:rsidRPr="00B82F14">
              <w:rPr>
                <w:rFonts w:ascii="Calibri" w:hAnsi="Calibri" w:cs="Times New Roman"/>
                <w:i/>
                <w:sz w:val="22"/>
                <w:szCs w:val="22"/>
                <w:lang w:val="es-CO" w:eastAsia="es-CO"/>
              </w:rPr>
              <w:t>Organización/es responsable/s del Producto:</w:t>
            </w:r>
            <w:r>
              <w:rPr>
                <w:rFonts w:ascii="Calibri" w:hAnsi="Calibri" w:cs="Times New Roman"/>
                <w:i/>
                <w:sz w:val="22"/>
                <w:szCs w:val="22"/>
                <w:lang w:val="es-CO" w:eastAsia="es-CO"/>
              </w:rPr>
              <w:t xml:space="preserve"> ACH</w:t>
            </w:r>
          </w:p>
        </w:tc>
      </w:tr>
      <w:tr w:rsidR="001B1063" w:rsidRPr="00B82F14" w14:paraId="719525DE"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FBE4D5"/>
          </w:tcPr>
          <w:p w14:paraId="09B1677C" w14:textId="77777777" w:rsidR="001B1063" w:rsidRPr="00B82F14" w:rsidRDefault="001B1063" w:rsidP="00DB523C">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 resultados inmediatos</w:t>
            </w:r>
          </w:p>
        </w:tc>
        <w:tc>
          <w:tcPr>
            <w:tcW w:w="586" w:type="pct"/>
            <w:tcBorders>
              <w:top w:val="single" w:sz="4" w:space="0" w:color="000000"/>
              <w:left w:val="single" w:sz="4" w:space="0" w:color="000000"/>
              <w:bottom w:val="single" w:sz="4" w:space="0" w:color="000000"/>
              <w:right w:val="single" w:sz="4" w:space="0" w:color="000000"/>
            </w:tcBorders>
            <w:shd w:val="clear" w:color="auto" w:fill="FBE4D5"/>
          </w:tcPr>
          <w:p w14:paraId="75DBB6D1"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FBE4D5"/>
          </w:tcPr>
          <w:p w14:paraId="090167AA"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FBE4D5"/>
          </w:tcPr>
          <w:p w14:paraId="15F2A26D"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184DF5E2"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01DEA11E"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FBE4D5"/>
          </w:tcPr>
          <w:p w14:paraId="54D7B059"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Medios de Verificación</w:t>
            </w:r>
          </w:p>
        </w:tc>
      </w:tr>
      <w:tr w:rsidR="001B1063" w:rsidRPr="00B82F14" w14:paraId="02B0B787"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01DA96D6" w14:textId="77777777" w:rsidR="001B1063" w:rsidRPr="00B82F14" w:rsidRDefault="001B1063" w:rsidP="00DB523C">
            <w:pPr>
              <w:pStyle w:val="Textoindependiente"/>
              <w:jc w:val="both"/>
              <w:rPr>
                <w:rFonts w:ascii="Calibri" w:hAnsi="Calibri" w:cs="Times New Roman"/>
                <w:b/>
                <w:sz w:val="22"/>
                <w:szCs w:val="22"/>
                <w:lang w:val="es-CO"/>
              </w:rPr>
            </w:pPr>
            <w:r>
              <w:rPr>
                <w:rFonts w:ascii="Calibri" w:hAnsi="Calibri" w:cs="Calibri"/>
                <w:i/>
                <w:sz w:val="22"/>
                <w:szCs w:val="22"/>
                <w:lang w:val="es-CO" w:eastAsia="fr-CA"/>
              </w:rPr>
              <w:t>Diagnóstico de las condiciones de aseguramiento de la prestación</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39D9337C" w14:textId="77777777" w:rsidR="001B1063" w:rsidRPr="00B82F14" w:rsidRDefault="001B1063" w:rsidP="00DB523C">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5C98E82D" w14:textId="77777777" w:rsidR="001B1063" w:rsidRPr="00B82F14" w:rsidRDefault="001B1063" w:rsidP="00DB523C">
            <w:pPr>
              <w:pStyle w:val="Textoindependiente"/>
              <w:jc w:val="center"/>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710FE5CE"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09EFF96A"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5640086F"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71907B9D"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4EE32873" w14:textId="77777777" w:rsidR="001B1063" w:rsidRPr="00B82F14" w:rsidRDefault="001B1063" w:rsidP="00DB523C">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p>
          <w:p w14:paraId="7B93ABB3" w14:textId="77777777" w:rsidR="001B1063" w:rsidRPr="00B82F14" w:rsidRDefault="001B1063" w:rsidP="00DB523C">
            <w:pPr>
              <w:pStyle w:val="Textoindependiente"/>
              <w:rPr>
                <w:rFonts w:ascii="Calibri" w:hAnsi="Calibri" w:cs="Times New Roman"/>
                <w:b/>
                <w:sz w:val="22"/>
                <w:szCs w:val="22"/>
                <w:lang w:val="es-CO"/>
              </w:rPr>
            </w:pPr>
            <w:r w:rsidRPr="00B82F14">
              <w:rPr>
                <w:rFonts w:ascii="Calibri" w:hAnsi="Calibri" w:cs="Times New Roman"/>
                <w:color w:val="808080"/>
                <w:sz w:val="22"/>
                <w:szCs w:val="22"/>
                <w:lang w:val="es-CO"/>
              </w:rPr>
              <w:t>Alcanzado:</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B2EEFC1" w14:textId="77777777" w:rsidR="001B1063" w:rsidRPr="00B82F14" w:rsidRDefault="001B1063" w:rsidP="00DB523C">
            <w:pPr>
              <w:pStyle w:val="Textoindependiente"/>
              <w:jc w:val="center"/>
              <w:rPr>
                <w:rFonts w:ascii="Calibri" w:hAnsi="Calibri" w:cs="Times New Roman"/>
                <w:b/>
                <w:sz w:val="22"/>
                <w:szCs w:val="22"/>
                <w:lang w:val="es-CO"/>
              </w:rPr>
            </w:pPr>
          </w:p>
        </w:tc>
      </w:tr>
      <w:tr w:rsidR="001B1063" w:rsidRPr="00B82F14" w14:paraId="03E15808"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507D659F" w14:textId="77777777" w:rsidR="001B1063" w:rsidRPr="00B82F14" w:rsidRDefault="001B1063" w:rsidP="00DB523C">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75B06BB6" w14:textId="77777777" w:rsidR="001B1063" w:rsidRPr="00B82F14" w:rsidRDefault="001B1063" w:rsidP="00DB523C">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0C212BFE" w14:textId="77777777" w:rsidR="001B1063" w:rsidRPr="00B82F14" w:rsidRDefault="001B1063" w:rsidP="00DB523C">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6FA160F3" w14:textId="77777777" w:rsidR="001B1063" w:rsidRPr="00DE5D6E" w:rsidRDefault="001B1063" w:rsidP="00DB523C">
            <w:pPr>
              <w:pStyle w:val="Textoindependiente"/>
              <w:jc w:val="center"/>
              <w:rPr>
                <w:rFonts w:ascii="Calibri" w:hAnsi="Calibri" w:cs="Times New Roman"/>
                <w:szCs w:val="22"/>
                <w:lang w:val="es-CO"/>
              </w:rPr>
            </w:pPr>
            <w:r w:rsidRPr="00DE5D6E">
              <w:rPr>
                <w:rFonts w:ascii="Calibri" w:hAnsi="Calibri" w:cs="Times New Roman"/>
                <w:szCs w:val="22"/>
                <w:lang w:val="es-CO"/>
              </w:rPr>
              <w:t>1020</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1D113487" w14:textId="77777777" w:rsidR="001B1063" w:rsidRPr="00DE5D6E" w:rsidRDefault="001B1063" w:rsidP="00DB523C">
            <w:pPr>
              <w:pStyle w:val="Textoindependiente"/>
              <w:jc w:val="center"/>
              <w:rPr>
                <w:rFonts w:ascii="Calibri" w:hAnsi="Calibri" w:cs="Times New Roman"/>
                <w:szCs w:val="22"/>
                <w:lang w:val="es-CO"/>
              </w:rPr>
            </w:pPr>
            <w:r w:rsidRPr="00DE5D6E">
              <w:rPr>
                <w:rFonts w:ascii="Calibri" w:hAnsi="Calibri" w:cs="Times New Roman"/>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3818E866" w14:textId="77777777" w:rsidR="001B1063" w:rsidRPr="00B82F14" w:rsidRDefault="001B1063" w:rsidP="00DB523C">
            <w:pPr>
              <w:pStyle w:val="Textoindependiente"/>
              <w:jc w:val="both"/>
              <w:rPr>
                <w:rFonts w:ascii="Calibri" w:hAnsi="Calibri" w:cs="Times New Roman"/>
                <w:sz w:val="22"/>
                <w:szCs w:val="22"/>
                <w:lang w:val="es-CO"/>
              </w:rPr>
            </w:pPr>
            <w:r>
              <w:rPr>
                <w:rFonts w:ascii="Calibri" w:hAnsi="Calibri" w:cs="Times New Roman"/>
                <w:sz w:val="22"/>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2E98643A" w14:textId="77777777" w:rsidR="001B1063" w:rsidRPr="00B82F14" w:rsidRDefault="001B1063" w:rsidP="00DB523C">
            <w:pPr>
              <w:pStyle w:val="Textoindependiente"/>
              <w:jc w:val="both"/>
              <w:rPr>
                <w:rFonts w:ascii="Calibri" w:hAnsi="Calibri" w:cs="Times New Roman"/>
                <w:sz w:val="22"/>
                <w:szCs w:val="22"/>
                <w:lang w:val="es-CO"/>
              </w:rPr>
            </w:pPr>
            <w:r>
              <w:rPr>
                <w:rFonts w:ascii="Calibri" w:hAnsi="Calibri" w:cs="Times New Roman"/>
                <w:sz w:val="22"/>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2749D060" w14:textId="77777777" w:rsidR="001B1063" w:rsidRPr="00B82F14" w:rsidRDefault="001B1063" w:rsidP="00DB523C">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55CBBB68" w14:textId="77777777" w:rsidR="001B1063" w:rsidRPr="00B82F14" w:rsidRDefault="001B1063" w:rsidP="00DB523C">
            <w:pPr>
              <w:pStyle w:val="Textoindependiente"/>
              <w:jc w:val="both"/>
              <w:rPr>
                <w:rFonts w:ascii="Calibri" w:hAnsi="Calibri" w:cs="Times New Roman"/>
                <w:sz w:val="22"/>
                <w:szCs w:val="22"/>
                <w:lang w:val="es-CO"/>
              </w:rPr>
            </w:pPr>
          </w:p>
        </w:tc>
      </w:tr>
      <w:tr w:rsidR="001B1063" w:rsidRPr="00B82F14" w14:paraId="09B51B70"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76FAD6D0" w14:textId="77777777" w:rsidR="001B1063" w:rsidRPr="00B82F14" w:rsidRDefault="001B1063" w:rsidP="00DB523C">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100FD457" w14:textId="77777777" w:rsidR="001B1063" w:rsidRPr="00B82F14" w:rsidRDefault="001B1063" w:rsidP="00DB523C">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A51BAF0" w14:textId="77777777" w:rsidR="001B1063" w:rsidRPr="00B82F14" w:rsidRDefault="001B1063" w:rsidP="00DB523C">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3C7D5EE8" w14:textId="77777777" w:rsidR="001B1063" w:rsidRPr="00765793" w:rsidRDefault="001B1063" w:rsidP="00DB523C">
            <w:pPr>
              <w:pStyle w:val="Textoindependiente"/>
              <w:jc w:val="center"/>
              <w:rPr>
                <w:rFonts w:ascii="Calibri" w:hAnsi="Calibri" w:cs="Times New Roman"/>
                <w:szCs w:val="22"/>
                <w:lang w:val="es-CO"/>
              </w:rPr>
            </w:pPr>
            <w:r w:rsidRPr="00765793">
              <w:rPr>
                <w:rFonts w:ascii="Calibri" w:hAnsi="Calibri" w:cs="Times New Roman"/>
                <w:bCs/>
                <w:iCs/>
                <w:szCs w:val="22"/>
                <w:lang w:val="es-CO"/>
              </w:rPr>
              <w:t>983</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30AEBC54" w14:textId="77777777" w:rsidR="001B1063" w:rsidRPr="00765793" w:rsidRDefault="001B1063" w:rsidP="00DB523C">
            <w:pPr>
              <w:pStyle w:val="Textoindependiente"/>
              <w:jc w:val="both"/>
              <w:rPr>
                <w:rFonts w:ascii="Calibri" w:hAnsi="Calibri" w:cs="Times New Roman"/>
                <w:szCs w:val="22"/>
                <w:lang w:val="es-CO"/>
              </w:rPr>
            </w:pPr>
            <w:r w:rsidRPr="00765793">
              <w:rPr>
                <w:rFonts w:ascii="Calibri" w:hAnsi="Calibri" w:cs="Times New Roman"/>
                <w:bCs/>
                <w:iCs/>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3A7BB862" w14:textId="77777777" w:rsidR="001B1063" w:rsidRPr="00765793" w:rsidRDefault="001B1063" w:rsidP="00DB523C">
            <w:pPr>
              <w:pStyle w:val="Textoindependiente"/>
              <w:jc w:val="both"/>
              <w:rPr>
                <w:rFonts w:ascii="Calibri" w:hAnsi="Calibri" w:cs="Times New Roman"/>
                <w:szCs w:val="22"/>
                <w:lang w:val="es-CO"/>
              </w:rPr>
            </w:pPr>
            <w:r w:rsidRPr="00765793">
              <w:rPr>
                <w:rFonts w:ascii="Calibri" w:hAnsi="Calibri" w:cs="Times New Roman"/>
                <w:bCs/>
                <w:iCs/>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375D6796" w14:textId="77777777" w:rsidR="001B1063" w:rsidRPr="00765793" w:rsidRDefault="001B1063" w:rsidP="00DB523C">
            <w:pPr>
              <w:pStyle w:val="Textoindependiente"/>
              <w:jc w:val="both"/>
              <w:rPr>
                <w:rFonts w:ascii="Calibri" w:hAnsi="Calibri" w:cs="Times New Roman"/>
                <w:szCs w:val="22"/>
                <w:lang w:val="es-CO"/>
              </w:rPr>
            </w:pPr>
            <w:r w:rsidRPr="00765793">
              <w:rPr>
                <w:rFonts w:ascii="Calibri" w:hAnsi="Calibri" w:cs="Times New Roman"/>
                <w:bCs/>
                <w:iCs/>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155BB31F" w14:textId="77777777" w:rsidR="001B1063" w:rsidRPr="00B82F14" w:rsidRDefault="001B1063" w:rsidP="00DB523C">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79F366A1" w14:textId="77777777" w:rsidR="001B1063" w:rsidRPr="00B82F14" w:rsidRDefault="001B1063" w:rsidP="00DB523C">
            <w:pPr>
              <w:pStyle w:val="Textoindependiente"/>
              <w:jc w:val="both"/>
              <w:rPr>
                <w:rFonts w:ascii="Calibri" w:hAnsi="Calibri" w:cs="Times New Roman"/>
                <w:sz w:val="22"/>
                <w:szCs w:val="22"/>
                <w:lang w:val="es-CO"/>
              </w:rPr>
            </w:pPr>
          </w:p>
        </w:tc>
      </w:tr>
      <w:tr w:rsidR="001B1063" w:rsidRPr="00D02702" w14:paraId="6804BCBA"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03EA4F5D" w14:textId="77777777" w:rsidR="001B1063" w:rsidRPr="00B82F14" w:rsidRDefault="00DB523C" w:rsidP="00DB523C">
            <w:pPr>
              <w:pStyle w:val="Textoindependiente"/>
              <w:jc w:val="both"/>
              <w:rPr>
                <w:rFonts w:ascii="Calibri" w:hAnsi="Calibri" w:cs="Times New Roman"/>
                <w:b/>
                <w:sz w:val="22"/>
                <w:szCs w:val="22"/>
                <w:lang w:val="es-CO"/>
              </w:rPr>
            </w:pPr>
            <w:r>
              <w:rPr>
                <w:rFonts w:ascii="Calibri" w:hAnsi="Calibri" w:cs="Times New Roman"/>
                <w:b/>
                <w:sz w:val="22"/>
                <w:szCs w:val="22"/>
                <w:lang w:val="es-CO"/>
              </w:rPr>
              <w:t>Producto 1.2</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FFFFFF"/>
          </w:tcPr>
          <w:p w14:paraId="4EF354B0" w14:textId="77777777" w:rsidR="001B1063" w:rsidRPr="00B82F14" w:rsidRDefault="001B1063" w:rsidP="00DB523C">
            <w:pPr>
              <w:pStyle w:val="Textoindependiente"/>
              <w:tabs>
                <w:tab w:val="left" w:pos="3990"/>
              </w:tabs>
              <w:jc w:val="both"/>
              <w:rPr>
                <w:rFonts w:ascii="Calibri" w:hAnsi="Calibri" w:cs="Times New Roman"/>
                <w:b/>
                <w:i/>
                <w:sz w:val="22"/>
                <w:szCs w:val="22"/>
                <w:lang w:val="es-CO"/>
              </w:rPr>
            </w:pPr>
            <w:r w:rsidRPr="00B82F14">
              <w:rPr>
                <w:rFonts w:ascii="Calibri" w:hAnsi="Calibri" w:cs="Times New Roman"/>
                <w:i/>
                <w:sz w:val="22"/>
                <w:szCs w:val="22"/>
                <w:lang w:val="es-CO" w:eastAsia="es-CO"/>
              </w:rPr>
              <w:t>Organización/es responsable/s del Producto:</w:t>
            </w:r>
          </w:p>
        </w:tc>
      </w:tr>
      <w:tr w:rsidR="001B1063" w:rsidRPr="00B82F14" w14:paraId="24822426"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FBE4D5"/>
          </w:tcPr>
          <w:p w14:paraId="18C90EC7" w14:textId="77777777" w:rsidR="001B1063" w:rsidRPr="00B82F14" w:rsidRDefault="001B1063" w:rsidP="00DB523C">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 resultados inmediatos</w:t>
            </w:r>
          </w:p>
        </w:tc>
        <w:tc>
          <w:tcPr>
            <w:tcW w:w="586" w:type="pct"/>
            <w:tcBorders>
              <w:top w:val="single" w:sz="4" w:space="0" w:color="000000"/>
              <w:left w:val="single" w:sz="4" w:space="0" w:color="000000"/>
              <w:bottom w:val="single" w:sz="4" w:space="0" w:color="000000"/>
              <w:right w:val="single" w:sz="4" w:space="0" w:color="000000"/>
            </w:tcBorders>
            <w:shd w:val="clear" w:color="auto" w:fill="FBE4D5"/>
          </w:tcPr>
          <w:p w14:paraId="7448AEA6"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FBE4D5"/>
          </w:tcPr>
          <w:p w14:paraId="236105A6"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FBE4D5"/>
          </w:tcPr>
          <w:p w14:paraId="5C228825"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33CDE14A"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7C48924B"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FBE4D5"/>
          </w:tcPr>
          <w:p w14:paraId="07215337"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Medios de Verificación</w:t>
            </w:r>
          </w:p>
        </w:tc>
      </w:tr>
      <w:tr w:rsidR="001B1063" w:rsidRPr="00B82F14" w14:paraId="02F048C2"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2FB17E01" w14:textId="77777777" w:rsidR="001B1063" w:rsidRPr="00B82F14" w:rsidRDefault="001B1063" w:rsidP="00DB523C">
            <w:pPr>
              <w:pStyle w:val="Textoindependiente"/>
              <w:jc w:val="both"/>
              <w:rPr>
                <w:rFonts w:ascii="Calibri" w:hAnsi="Calibri" w:cs="Times New Roman"/>
                <w:b/>
                <w:sz w:val="22"/>
                <w:szCs w:val="22"/>
                <w:lang w:val="es-CO"/>
              </w:rPr>
            </w:pPr>
            <w:r w:rsidRPr="00B82F14">
              <w:rPr>
                <w:rFonts w:ascii="Calibri" w:hAnsi="Calibri" w:cs="Calibri"/>
                <w:i/>
                <w:sz w:val="22"/>
                <w:szCs w:val="22"/>
                <w:lang w:val="es-CO" w:eastAsia="fr-CA"/>
              </w:rPr>
              <w:t>Incluir indicadores de procesos relativo al producto. Sugerir indicadores específicos del proyecto que reflejan las actividades y el presupuesto del plan de trabajo</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473BA8AE" w14:textId="77777777" w:rsidR="001B1063" w:rsidRPr="00B82F14" w:rsidRDefault="001B1063" w:rsidP="00DB523C">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56C2FD84" w14:textId="77777777" w:rsidR="001B1063" w:rsidRPr="00B82F14" w:rsidRDefault="001B1063" w:rsidP="00DB523C">
            <w:pPr>
              <w:pStyle w:val="Textoindependiente"/>
              <w:jc w:val="center"/>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118496C9"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26994ABA"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61D493C4"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3335AA02" w14:textId="77777777" w:rsidR="001B1063" w:rsidRPr="00B82F14" w:rsidRDefault="001B1063" w:rsidP="00DB523C">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2CC7E678" w14:textId="77777777" w:rsidR="001B1063" w:rsidRPr="00B82F14" w:rsidRDefault="001B1063" w:rsidP="00DB523C">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p>
          <w:p w14:paraId="0BE157F9" w14:textId="77777777" w:rsidR="001B1063" w:rsidRPr="00B82F14" w:rsidRDefault="001B1063" w:rsidP="00DB523C">
            <w:pPr>
              <w:pStyle w:val="Textoindependiente"/>
              <w:rPr>
                <w:rFonts w:ascii="Calibri" w:hAnsi="Calibri" w:cs="Times New Roman"/>
                <w:b/>
                <w:sz w:val="22"/>
                <w:szCs w:val="22"/>
                <w:lang w:val="es-CO"/>
              </w:rPr>
            </w:pPr>
            <w:r w:rsidRPr="00B82F14">
              <w:rPr>
                <w:rFonts w:ascii="Calibri" w:hAnsi="Calibri" w:cs="Times New Roman"/>
                <w:color w:val="808080"/>
                <w:sz w:val="22"/>
                <w:szCs w:val="22"/>
                <w:lang w:val="es-CO"/>
              </w:rPr>
              <w:t>Alcanzado:</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5EF89EC8" w14:textId="77777777" w:rsidR="001B1063" w:rsidRPr="00B82F14" w:rsidRDefault="001B1063" w:rsidP="00DB523C">
            <w:pPr>
              <w:pStyle w:val="Textoindependiente"/>
              <w:jc w:val="center"/>
              <w:rPr>
                <w:rFonts w:ascii="Calibri" w:hAnsi="Calibri" w:cs="Times New Roman"/>
                <w:b/>
                <w:sz w:val="22"/>
                <w:szCs w:val="22"/>
                <w:lang w:val="es-CO"/>
              </w:rPr>
            </w:pPr>
          </w:p>
        </w:tc>
      </w:tr>
      <w:tr w:rsidR="00375E46" w:rsidRPr="00B82F14" w14:paraId="2985D5CE"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FFFFFF"/>
          </w:tcPr>
          <w:p w14:paraId="5723F5BE" w14:textId="77777777" w:rsidR="00375E46" w:rsidRPr="00B82F14" w:rsidRDefault="00375E46" w:rsidP="00DB523C">
            <w:pPr>
              <w:pStyle w:val="Textoindependiente"/>
              <w:jc w:val="both"/>
              <w:rPr>
                <w:rFonts w:ascii="Calibri" w:hAnsi="Calibri" w:cs="Calibri"/>
                <w:i/>
                <w:sz w:val="22"/>
                <w:szCs w:val="22"/>
                <w:lang w:val="es-CO" w:eastAsia="fr-CA"/>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19976DDE" w14:textId="77777777" w:rsidR="00375E46" w:rsidRPr="00B82F14" w:rsidRDefault="00375E46" w:rsidP="00DB523C">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615EA115" w14:textId="77777777" w:rsidR="00375E46" w:rsidRPr="00B82F14" w:rsidRDefault="00375E46" w:rsidP="00DB523C">
            <w:pPr>
              <w:pStyle w:val="Textoindependiente"/>
              <w:jc w:val="center"/>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06568EC1" w14:textId="77777777" w:rsidR="00375E46" w:rsidRPr="00B82F14" w:rsidRDefault="00375E46" w:rsidP="00DB523C">
            <w:pPr>
              <w:pStyle w:val="Textoindependiente"/>
              <w:jc w:val="center"/>
              <w:rPr>
                <w:rFonts w:ascii="Calibri" w:hAnsi="Calibri" w:cs="Times New Roman"/>
                <w:sz w:val="22"/>
                <w:szCs w:val="22"/>
                <w:lang w:val="es-CO"/>
              </w:rPr>
            </w:pP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41AF39B6" w14:textId="77777777" w:rsidR="00375E46" w:rsidRPr="00B82F14" w:rsidRDefault="00375E46" w:rsidP="00DB523C">
            <w:pPr>
              <w:pStyle w:val="Textoindependiente"/>
              <w:jc w:val="center"/>
              <w:rPr>
                <w:rFonts w:ascii="Calibri" w:hAnsi="Calibri" w:cs="Times New Roman"/>
                <w:sz w:val="22"/>
                <w:szCs w:val="22"/>
                <w:lang w:val="es-CO"/>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7A45CC69" w14:textId="77777777" w:rsidR="00375E46" w:rsidRPr="00B82F14" w:rsidRDefault="00375E46" w:rsidP="00DB523C">
            <w:pPr>
              <w:pStyle w:val="Textoindependiente"/>
              <w:jc w:val="center"/>
              <w:rPr>
                <w:rFonts w:ascii="Calibri" w:hAnsi="Calibri" w:cs="Times New Roman"/>
                <w:sz w:val="22"/>
                <w:szCs w:val="22"/>
                <w:lang w:val="es-CO"/>
              </w:rPr>
            </w:pP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62BFDB6B" w14:textId="77777777" w:rsidR="00375E46" w:rsidRPr="00B82F14" w:rsidRDefault="00375E46" w:rsidP="00DB523C">
            <w:pPr>
              <w:pStyle w:val="Textoindependiente"/>
              <w:jc w:val="center"/>
              <w:rPr>
                <w:rFonts w:ascii="Calibri" w:hAnsi="Calibri" w:cs="Times New Roman"/>
                <w:sz w:val="22"/>
                <w:szCs w:val="22"/>
                <w:lang w:val="es-CO"/>
              </w:rPr>
            </w:pP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75517AB3" w14:textId="77777777" w:rsidR="00375E46" w:rsidRPr="00B82F14" w:rsidRDefault="00375E46" w:rsidP="00DB523C">
            <w:pPr>
              <w:pStyle w:val="Textoindependiente"/>
              <w:rPr>
                <w:rFonts w:ascii="Calibri" w:hAnsi="Calibri" w:cs="Times New Roman"/>
                <w:color w:val="808080"/>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51DD1545" w14:textId="77777777" w:rsidR="00375E46" w:rsidRPr="00B82F14" w:rsidRDefault="00375E46" w:rsidP="00DB523C">
            <w:pPr>
              <w:pStyle w:val="Textoindependiente"/>
              <w:jc w:val="center"/>
              <w:rPr>
                <w:rFonts w:ascii="Calibri" w:hAnsi="Calibri" w:cs="Times New Roman"/>
                <w:b/>
                <w:sz w:val="22"/>
                <w:szCs w:val="22"/>
                <w:lang w:val="es-CO"/>
              </w:rPr>
            </w:pPr>
          </w:p>
        </w:tc>
      </w:tr>
      <w:tr w:rsidR="00375E46" w:rsidRPr="00B82F14" w14:paraId="5AF3AF76"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FFFFFF"/>
          </w:tcPr>
          <w:p w14:paraId="0E67FC3B" w14:textId="77777777" w:rsidR="00375E46" w:rsidRPr="00B82F14" w:rsidRDefault="00375E46" w:rsidP="00DB523C">
            <w:pPr>
              <w:pStyle w:val="Textoindependiente"/>
              <w:jc w:val="both"/>
              <w:rPr>
                <w:rFonts w:ascii="Calibri" w:hAnsi="Calibri" w:cs="Calibri"/>
                <w:i/>
                <w:sz w:val="22"/>
                <w:szCs w:val="22"/>
                <w:lang w:val="es-CO" w:eastAsia="fr-CA"/>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46442658" w14:textId="77777777" w:rsidR="00375E46" w:rsidRPr="00B82F14" w:rsidRDefault="00375E46" w:rsidP="00DB523C">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3F7FDFAD" w14:textId="77777777" w:rsidR="00375E46" w:rsidRPr="00B82F14" w:rsidRDefault="00375E46" w:rsidP="00DB523C">
            <w:pPr>
              <w:pStyle w:val="Textoindependiente"/>
              <w:jc w:val="center"/>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27B4C44B" w14:textId="77777777" w:rsidR="00375E46" w:rsidRPr="00B82F14" w:rsidRDefault="00375E46" w:rsidP="00DB523C">
            <w:pPr>
              <w:pStyle w:val="Textoindependiente"/>
              <w:jc w:val="center"/>
              <w:rPr>
                <w:rFonts w:ascii="Calibri" w:hAnsi="Calibri" w:cs="Times New Roman"/>
                <w:sz w:val="22"/>
                <w:szCs w:val="22"/>
                <w:lang w:val="es-CO"/>
              </w:rPr>
            </w:pP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5CDB3FEB" w14:textId="77777777" w:rsidR="00375E46" w:rsidRPr="00B82F14" w:rsidRDefault="00375E46" w:rsidP="00DB523C">
            <w:pPr>
              <w:pStyle w:val="Textoindependiente"/>
              <w:jc w:val="center"/>
              <w:rPr>
                <w:rFonts w:ascii="Calibri" w:hAnsi="Calibri" w:cs="Times New Roman"/>
                <w:sz w:val="22"/>
                <w:szCs w:val="22"/>
                <w:lang w:val="es-CO"/>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62300FEF" w14:textId="77777777" w:rsidR="00375E46" w:rsidRPr="00B82F14" w:rsidRDefault="00375E46" w:rsidP="00DB523C">
            <w:pPr>
              <w:pStyle w:val="Textoindependiente"/>
              <w:jc w:val="center"/>
              <w:rPr>
                <w:rFonts w:ascii="Calibri" w:hAnsi="Calibri" w:cs="Times New Roman"/>
                <w:sz w:val="22"/>
                <w:szCs w:val="22"/>
                <w:lang w:val="es-CO"/>
              </w:rPr>
            </w:pP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68E01D70" w14:textId="77777777" w:rsidR="00375E46" w:rsidRPr="00B82F14" w:rsidRDefault="00375E46" w:rsidP="00DB523C">
            <w:pPr>
              <w:pStyle w:val="Textoindependiente"/>
              <w:jc w:val="center"/>
              <w:rPr>
                <w:rFonts w:ascii="Calibri" w:hAnsi="Calibri" w:cs="Times New Roman"/>
                <w:sz w:val="22"/>
                <w:szCs w:val="22"/>
                <w:lang w:val="es-CO"/>
              </w:rPr>
            </w:pP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78D634D1" w14:textId="77777777" w:rsidR="00375E46" w:rsidRPr="00B82F14" w:rsidRDefault="00375E46" w:rsidP="00DB523C">
            <w:pPr>
              <w:pStyle w:val="Textoindependiente"/>
              <w:rPr>
                <w:rFonts w:ascii="Calibri" w:hAnsi="Calibri" w:cs="Times New Roman"/>
                <w:color w:val="808080"/>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4CB51BAE" w14:textId="77777777" w:rsidR="00375E46" w:rsidRPr="00B82F14" w:rsidRDefault="00375E46" w:rsidP="00DB523C">
            <w:pPr>
              <w:pStyle w:val="Textoindependiente"/>
              <w:jc w:val="center"/>
              <w:rPr>
                <w:rFonts w:ascii="Calibri" w:hAnsi="Calibri" w:cs="Times New Roman"/>
                <w:b/>
                <w:sz w:val="22"/>
                <w:szCs w:val="22"/>
                <w:lang w:val="es-CO"/>
              </w:rPr>
            </w:pPr>
          </w:p>
        </w:tc>
      </w:tr>
      <w:tr w:rsidR="00A26478" w:rsidRPr="00D02702" w14:paraId="787C6DC9"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519F261F" w14:textId="77777777" w:rsidR="00A26478" w:rsidRPr="00B82F14" w:rsidRDefault="00DB523C" w:rsidP="00DB523C">
            <w:pPr>
              <w:pStyle w:val="Textoindependiente"/>
              <w:jc w:val="both"/>
              <w:rPr>
                <w:rFonts w:ascii="Calibri" w:hAnsi="Calibri" w:cs="Times New Roman"/>
                <w:b/>
                <w:sz w:val="22"/>
                <w:szCs w:val="22"/>
                <w:lang w:val="es-CO"/>
              </w:rPr>
            </w:pPr>
            <w:r>
              <w:rPr>
                <w:rFonts w:ascii="Calibri" w:hAnsi="Calibri" w:cs="Times New Roman"/>
                <w:b/>
                <w:sz w:val="22"/>
                <w:szCs w:val="22"/>
                <w:lang w:val="es-CO"/>
              </w:rPr>
              <w:t>Producto 1.3</w:t>
            </w:r>
            <w:r w:rsidR="00765793" w:rsidRPr="00B82F14">
              <w:rPr>
                <w:rFonts w:ascii="Calibri" w:hAnsi="Calibri" w:cs="Times New Roman"/>
                <w:b/>
                <w:sz w:val="22"/>
                <w:szCs w:val="22"/>
                <w:lang w:val="es-CO"/>
              </w:rPr>
              <w:t xml:space="preserve"> </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FFFFFF"/>
          </w:tcPr>
          <w:p w14:paraId="61864E73" w14:textId="77777777" w:rsidR="00A26478" w:rsidRPr="00B82F14" w:rsidRDefault="00765793" w:rsidP="001B1063">
            <w:pPr>
              <w:pStyle w:val="Textoindependiente"/>
              <w:tabs>
                <w:tab w:val="left" w:pos="3990"/>
              </w:tabs>
              <w:jc w:val="both"/>
              <w:rPr>
                <w:rFonts w:ascii="Calibri" w:hAnsi="Calibri" w:cs="Times New Roman"/>
                <w:b/>
                <w:i/>
                <w:sz w:val="22"/>
                <w:szCs w:val="22"/>
                <w:lang w:val="es-CO"/>
              </w:rPr>
            </w:pPr>
            <w:r w:rsidRPr="00B82F14">
              <w:rPr>
                <w:rFonts w:ascii="Calibri" w:hAnsi="Calibri" w:cs="Times New Roman"/>
                <w:i/>
                <w:sz w:val="22"/>
                <w:szCs w:val="22"/>
                <w:lang w:val="es-CO" w:eastAsia="es-CO"/>
              </w:rPr>
              <w:t>Organización/es responsable/s del Producto:</w:t>
            </w:r>
            <w:r w:rsidR="005F62C6">
              <w:rPr>
                <w:rFonts w:ascii="Calibri" w:hAnsi="Calibri" w:cs="Times New Roman"/>
                <w:i/>
                <w:sz w:val="22"/>
                <w:szCs w:val="22"/>
                <w:lang w:val="es-CO" w:eastAsia="es-CO"/>
              </w:rPr>
              <w:t xml:space="preserve"> </w:t>
            </w:r>
          </w:p>
        </w:tc>
      </w:tr>
      <w:tr w:rsidR="00A26478" w:rsidRPr="00B82F14" w14:paraId="78A08B14"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FBE4D5"/>
          </w:tcPr>
          <w:p w14:paraId="588CBA52" w14:textId="77777777" w:rsidR="00A26478" w:rsidRPr="00B82F14" w:rsidRDefault="00765793">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 resultados inmediatos</w:t>
            </w:r>
          </w:p>
        </w:tc>
        <w:tc>
          <w:tcPr>
            <w:tcW w:w="586" w:type="pct"/>
            <w:tcBorders>
              <w:top w:val="single" w:sz="4" w:space="0" w:color="000000"/>
              <w:left w:val="single" w:sz="4" w:space="0" w:color="000000"/>
              <w:bottom w:val="single" w:sz="4" w:space="0" w:color="000000"/>
              <w:right w:val="single" w:sz="4" w:space="0" w:color="000000"/>
            </w:tcBorders>
            <w:shd w:val="clear" w:color="auto" w:fill="FBE4D5"/>
          </w:tcPr>
          <w:p w14:paraId="29D4B0D6"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FBE4D5"/>
          </w:tcPr>
          <w:p w14:paraId="5F90BB6F"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FBE4D5"/>
          </w:tcPr>
          <w:p w14:paraId="4E738C48"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41D982C5"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507A8686"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lastRenderedPageBreak/>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FBE4D5"/>
          </w:tcPr>
          <w:p w14:paraId="07879D0C"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lastRenderedPageBreak/>
              <w:t>Medios de Verificación</w:t>
            </w:r>
          </w:p>
        </w:tc>
      </w:tr>
      <w:tr w:rsidR="00A26478" w:rsidRPr="00B82F14" w14:paraId="21A4C435"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42048789" w14:textId="77777777" w:rsidR="00A26478" w:rsidRPr="00B82F14" w:rsidRDefault="00A26478">
            <w:pPr>
              <w:pStyle w:val="Textoindependiente"/>
              <w:jc w:val="both"/>
              <w:rPr>
                <w:rFonts w:ascii="Calibri" w:hAnsi="Calibri" w:cs="Times New Roman"/>
                <w:b/>
                <w:sz w:val="22"/>
                <w:szCs w:val="22"/>
                <w:lang w:val="es-CO"/>
              </w:rPr>
            </w:pP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42D0639E" w14:textId="77777777" w:rsidR="00A26478" w:rsidRPr="00B82F14" w:rsidRDefault="00A26478">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4F8A7DDD" w14:textId="77777777" w:rsidR="00A26478" w:rsidRPr="00B82F14" w:rsidRDefault="00A26478">
            <w:pPr>
              <w:pStyle w:val="Textoindependiente"/>
              <w:jc w:val="center"/>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0F0B5C7B"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41E7A251"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6E4AC9C6"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462BB4A7" w14:textId="77777777" w:rsidR="00A26478" w:rsidRPr="00B82F14" w:rsidRDefault="00765793">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15BE5119" w14:textId="77777777" w:rsidR="00A26478" w:rsidRPr="00B82F14" w:rsidRDefault="00765793">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p>
          <w:p w14:paraId="4139EB2C" w14:textId="77777777" w:rsidR="00A26478" w:rsidRPr="00B82F14" w:rsidRDefault="00765793">
            <w:pPr>
              <w:pStyle w:val="Textoindependiente"/>
              <w:rPr>
                <w:rFonts w:ascii="Calibri" w:hAnsi="Calibri" w:cs="Times New Roman"/>
                <w:b/>
                <w:sz w:val="22"/>
                <w:szCs w:val="22"/>
                <w:lang w:val="es-CO"/>
              </w:rPr>
            </w:pPr>
            <w:r w:rsidRPr="00B82F14">
              <w:rPr>
                <w:rFonts w:ascii="Calibri" w:hAnsi="Calibri" w:cs="Times New Roman"/>
                <w:color w:val="808080"/>
                <w:sz w:val="22"/>
                <w:szCs w:val="22"/>
                <w:lang w:val="es-CO"/>
              </w:rPr>
              <w:t>Alcanzado:</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5FFCE93" w14:textId="77777777" w:rsidR="00A26478" w:rsidRPr="00B82F14" w:rsidRDefault="00A26478">
            <w:pPr>
              <w:pStyle w:val="Textoindependiente"/>
              <w:jc w:val="center"/>
              <w:rPr>
                <w:rFonts w:ascii="Calibri" w:hAnsi="Calibri" w:cs="Times New Roman"/>
                <w:b/>
                <w:sz w:val="22"/>
                <w:szCs w:val="22"/>
                <w:lang w:val="es-CO"/>
              </w:rPr>
            </w:pPr>
          </w:p>
        </w:tc>
      </w:tr>
      <w:tr w:rsidR="00EA050C" w:rsidRPr="00B82F14" w14:paraId="1FA57355"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4907E0D2" w14:textId="77777777" w:rsidR="00EA050C" w:rsidRPr="00B82F14" w:rsidRDefault="00EA050C" w:rsidP="00DB523C">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4E48C1A3" w14:textId="77777777" w:rsidR="00EA050C" w:rsidRPr="00B82F14" w:rsidRDefault="00EA050C" w:rsidP="00DB523C">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583972E3" w14:textId="77777777" w:rsidR="00EA050C" w:rsidRPr="00B82F14" w:rsidRDefault="00EA050C" w:rsidP="00DB523C">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2EF96527" w14:textId="77777777" w:rsidR="00EA050C" w:rsidRPr="00DE5D6E" w:rsidRDefault="00EA050C" w:rsidP="00DB523C">
            <w:pPr>
              <w:pStyle w:val="Textoindependiente"/>
              <w:jc w:val="center"/>
              <w:rPr>
                <w:rFonts w:ascii="Calibri" w:hAnsi="Calibri" w:cs="Times New Roman"/>
                <w:szCs w:val="22"/>
                <w:lang w:val="es-CO"/>
              </w:rPr>
            </w:pPr>
            <w:r w:rsidRPr="00DE5D6E">
              <w:rPr>
                <w:rFonts w:ascii="Calibri" w:hAnsi="Calibri" w:cs="Times New Roman"/>
                <w:szCs w:val="22"/>
                <w:lang w:val="es-CO"/>
              </w:rPr>
              <w:t>1020</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30AA5838" w14:textId="77777777" w:rsidR="00EA050C" w:rsidRPr="00DE5D6E" w:rsidRDefault="00EA050C" w:rsidP="00DB523C">
            <w:pPr>
              <w:pStyle w:val="Textoindependiente"/>
              <w:jc w:val="center"/>
              <w:rPr>
                <w:rFonts w:ascii="Calibri" w:hAnsi="Calibri" w:cs="Times New Roman"/>
                <w:szCs w:val="22"/>
                <w:lang w:val="es-CO"/>
              </w:rPr>
            </w:pPr>
            <w:r w:rsidRPr="00DE5D6E">
              <w:rPr>
                <w:rFonts w:ascii="Calibri" w:hAnsi="Calibri" w:cs="Times New Roman"/>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12072806" w14:textId="77777777" w:rsidR="00EA050C" w:rsidRPr="00B82F14" w:rsidRDefault="00EA050C" w:rsidP="00DB523C">
            <w:pPr>
              <w:pStyle w:val="Textoindependiente"/>
              <w:jc w:val="both"/>
              <w:rPr>
                <w:rFonts w:ascii="Calibri" w:hAnsi="Calibri" w:cs="Times New Roman"/>
                <w:sz w:val="22"/>
                <w:szCs w:val="22"/>
                <w:lang w:val="es-CO"/>
              </w:rPr>
            </w:pPr>
            <w:r>
              <w:rPr>
                <w:rFonts w:ascii="Calibri" w:hAnsi="Calibri" w:cs="Times New Roman"/>
                <w:sz w:val="22"/>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37973331" w14:textId="77777777" w:rsidR="00EA050C" w:rsidRPr="00B82F14" w:rsidRDefault="00EA050C" w:rsidP="00DB523C">
            <w:pPr>
              <w:pStyle w:val="Textoindependiente"/>
              <w:jc w:val="both"/>
              <w:rPr>
                <w:rFonts w:ascii="Calibri" w:hAnsi="Calibri" w:cs="Times New Roman"/>
                <w:sz w:val="22"/>
                <w:szCs w:val="22"/>
                <w:lang w:val="es-CO"/>
              </w:rPr>
            </w:pPr>
            <w:r>
              <w:rPr>
                <w:rFonts w:ascii="Calibri" w:hAnsi="Calibri" w:cs="Times New Roman"/>
                <w:sz w:val="22"/>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3E939D71" w14:textId="77777777" w:rsidR="00EA050C" w:rsidRPr="00B82F14" w:rsidRDefault="00EA050C" w:rsidP="00DB523C">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400BCC32" w14:textId="77777777" w:rsidR="00EA050C" w:rsidRPr="00B82F14" w:rsidRDefault="00EA050C" w:rsidP="00DB523C">
            <w:pPr>
              <w:pStyle w:val="Textoindependiente"/>
              <w:jc w:val="both"/>
              <w:rPr>
                <w:rFonts w:ascii="Calibri" w:hAnsi="Calibri" w:cs="Times New Roman"/>
                <w:sz w:val="22"/>
                <w:szCs w:val="22"/>
                <w:lang w:val="es-CO"/>
              </w:rPr>
            </w:pPr>
          </w:p>
        </w:tc>
      </w:tr>
      <w:tr w:rsidR="00EA050C" w:rsidRPr="00B82F14" w14:paraId="09AD1B16"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29463D33" w14:textId="77777777" w:rsidR="00EA050C" w:rsidRPr="00B82F14" w:rsidRDefault="00EA050C" w:rsidP="00DB523C">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06A6A5A6" w14:textId="77777777" w:rsidR="00EA050C" w:rsidRPr="00B82F14" w:rsidRDefault="00EA050C" w:rsidP="00DB523C">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422D75CC" w14:textId="77777777" w:rsidR="00EA050C" w:rsidRPr="00B82F14" w:rsidRDefault="00EA050C" w:rsidP="00DB523C">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650CD831" w14:textId="77777777" w:rsidR="00EA050C" w:rsidRPr="00765793" w:rsidRDefault="00EA050C" w:rsidP="00DB523C">
            <w:pPr>
              <w:pStyle w:val="Textoindependiente"/>
              <w:jc w:val="center"/>
              <w:rPr>
                <w:rFonts w:ascii="Calibri" w:hAnsi="Calibri" w:cs="Times New Roman"/>
                <w:szCs w:val="22"/>
                <w:lang w:val="es-CO"/>
              </w:rPr>
            </w:pPr>
            <w:r w:rsidRPr="00765793">
              <w:rPr>
                <w:rFonts w:ascii="Calibri" w:hAnsi="Calibri" w:cs="Times New Roman"/>
                <w:bCs/>
                <w:iCs/>
                <w:szCs w:val="22"/>
                <w:lang w:val="es-CO"/>
              </w:rPr>
              <w:t>983</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38CEBBC6" w14:textId="77777777" w:rsidR="00EA050C" w:rsidRPr="00765793" w:rsidRDefault="00EA050C" w:rsidP="00DB523C">
            <w:pPr>
              <w:pStyle w:val="Textoindependiente"/>
              <w:jc w:val="both"/>
              <w:rPr>
                <w:rFonts w:ascii="Calibri" w:hAnsi="Calibri" w:cs="Times New Roman"/>
                <w:szCs w:val="22"/>
                <w:lang w:val="es-CO"/>
              </w:rPr>
            </w:pPr>
            <w:r w:rsidRPr="00765793">
              <w:rPr>
                <w:rFonts w:ascii="Calibri" w:hAnsi="Calibri" w:cs="Times New Roman"/>
                <w:bCs/>
                <w:iCs/>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6E066AF3" w14:textId="77777777" w:rsidR="00EA050C" w:rsidRPr="00765793" w:rsidRDefault="00EA050C" w:rsidP="00DB523C">
            <w:pPr>
              <w:pStyle w:val="Textoindependiente"/>
              <w:jc w:val="both"/>
              <w:rPr>
                <w:rFonts w:ascii="Calibri" w:hAnsi="Calibri" w:cs="Times New Roman"/>
                <w:szCs w:val="22"/>
                <w:lang w:val="es-CO"/>
              </w:rPr>
            </w:pPr>
            <w:r w:rsidRPr="00765793">
              <w:rPr>
                <w:rFonts w:ascii="Calibri" w:hAnsi="Calibri" w:cs="Times New Roman"/>
                <w:bCs/>
                <w:iCs/>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0741EC2F" w14:textId="77777777" w:rsidR="00EA050C" w:rsidRPr="00765793" w:rsidRDefault="00EA050C" w:rsidP="00DB523C">
            <w:pPr>
              <w:pStyle w:val="Textoindependiente"/>
              <w:jc w:val="both"/>
              <w:rPr>
                <w:rFonts w:ascii="Calibri" w:hAnsi="Calibri" w:cs="Times New Roman"/>
                <w:szCs w:val="22"/>
                <w:lang w:val="es-CO"/>
              </w:rPr>
            </w:pPr>
            <w:r w:rsidRPr="00765793">
              <w:rPr>
                <w:rFonts w:ascii="Calibri" w:hAnsi="Calibri" w:cs="Times New Roman"/>
                <w:bCs/>
                <w:iCs/>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070E7CF4" w14:textId="77777777" w:rsidR="00EA050C" w:rsidRPr="00B82F14" w:rsidRDefault="00EA050C" w:rsidP="00DB523C">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51DC40C1" w14:textId="77777777" w:rsidR="00EA050C" w:rsidRPr="00B82F14" w:rsidRDefault="00EA050C" w:rsidP="00DB523C">
            <w:pPr>
              <w:pStyle w:val="Textoindependiente"/>
              <w:jc w:val="both"/>
              <w:rPr>
                <w:rFonts w:ascii="Calibri" w:hAnsi="Calibri" w:cs="Times New Roman"/>
                <w:sz w:val="22"/>
                <w:szCs w:val="22"/>
                <w:lang w:val="es-CO"/>
              </w:rPr>
            </w:pPr>
          </w:p>
        </w:tc>
      </w:tr>
      <w:tr w:rsidR="00146AFB" w:rsidRPr="00D02702" w14:paraId="2D61528C"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50F4CED8" w14:textId="77777777" w:rsidR="00146AFB" w:rsidRPr="00B82F14" w:rsidRDefault="00146AFB" w:rsidP="00915FB0">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 xml:space="preserve">Sub-Resultado </w:t>
            </w:r>
            <w:r>
              <w:rPr>
                <w:rFonts w:ascii="Calibri" w:hAnsi="Calibri" w:cs="Times New Roman"/>
                <w:b/>
                <w:sz w:val="22"/>
                <w:szCs w:val="22"/>
                <w:lang w:val="es-CO"/>
              </w:rPr>
              <w:t>2</w:t>
            </w:r>
            <w:r w:rsidRPr="00B82F14">
              <w:rPr>
                <w:rFonts w:ascii="Calibri" w:hAnsi="Calibri" w:cs="Times New Roman"/>
                <w:b/>
                <w:sz w:val="22"/>
                <w:szCs w:val="22"/>
                <w:lang w:val="es-CO"/>
              </w:rPr>
              <w:t xml:space="preserve">: </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auto"/>
          </w:tcPr>
          <w:p w14:paraId="5AB0029E" w14:textId="77777777" w:rsidR="00146AFB" w:rsidRPr="00B82F14" w:rsidRDefault="00146AFB" w:rsidP="00915FB0">
            <w:pPr>
              <w:pStyle w:val="Textoindependiente"/>
              <w:jc w:val="both"/>
              <w:rPr>
                <w:rFonts w:ascii="Calibri" w:hAnsi="Calibri" w:cs="Times New Roman"/>
                <w:i/>
                <w:sz w:val="22"/>
                <w:szCs w:val="22"/>
                <w:lang w:val="es-CO"/>
              </w:rPr>
            </w:pPr>
            <w:r>
              <w:rPr>
                <w:rFonts w:ascii="Calibri" w:hAnsi="Calibri" w:cs="Times New Roman"/>
                <w:i/>
                <w:sz w:val="22"/>
                <w:szCs w:val="22"/>
                <w:lang w:val="es-CO" w:eastAsia="es-CO"/>
              </w:rPr>
              <w:t>Promoción de prácticas clave de higiene</w:t>
            </w:r>
          </w:p>
        </w:tc>
      </w:tr>
      <w:tr w:rsidR="00146AFB" w:rsidRPr="00B82F14" w14:paraId="14489F17"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BDD6EE"/>
          </w:tcPr>
          <w:p w14:paraId="09A894F6" w14:textId="77777777" w:rsidR="00146AFB" w:rsidRPr="00B82F14" w:rsidRDefault="00146AFB" w:rsidP="00915FB0">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del Resultado del Fondo:</w:t>
            </w:r>
            <w:r>
              <w:rPr>
                <w:rFonts w:ascii="Calibri" w:hAnsi="Calibri" w:cs="Times New Roman"/>
                <w:b/>
                <w:sz w:val="22"/>
                <w:szCs w:val="22"/>
                <w:lang w:val="es-CO"/>
              </w:rPr>
              <w:t xml:space="preserve"> </w:t>
            </w:r>
          </w:p>
        </w:tc>
        <w:tc>
          <w:tcPr>
            <w:tcW w:w="586" w:type="pct"/>
            <w:tcBorders>
              <w:top w:val="single" w:sz="4" w:space="0" w:color="000000"/>
              <w:left w:val="single" w:sz="4" w:space="0" w:color="000000"/>
              <w:bottom w:val="single" w:sz="4" w:space="0" w:color="000000"/>
              <w:right w:val="single" w:sz="4" w:space="0" w:color="000000"/>
            </w:tcBorders>
            <w:shd w:val="clear" w:color="auto" w:fill="BDD6EE"/>
          </w:tcPr>
          <w:p w14:paraId="23675B83" w14:textId="77777777" w:rsidR="00146AFB" w:rsidRPr="00B82F14" w:rsidRDefault="00146AFB" w:rsidP="00915FB0">
            <w:pPr>
              <w:pStyle w:val="Textoindependiente"/>
              <w:jc w:val="both"/>
              <w:rPr>
                <w:rFonts w:ascii="Calibri" w:hAnsi="Calibri" w:cs="Times New Roman"/>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BDD6EE"/>
          </w:tcPr>
          <w:p w14:paraId="4F2E88A1" w14:textId="77777777" w:rsidR="00146AFB" w:rsidRPr="00B82F14" w:rsidRDefault="00146AFB" w:rsidP="00915FB0">
            <w:pPr>
              <w:pStyle w:val="Textoindependiente"/>
              <w:jc w:val="center"/>
              <w:rPr>
                <w:rFonts w:ascii="Calibri" w:hAnsi="Calibri" w:cs="Times New Roman"/>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BDD6EE"/>
          </w:tcPr>
          <w:p w14:paraId="473C72BD"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750A85DD"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2FBE5AE2" w14:textId="77777777" w:rsidR="00146AFB" w:rsidRPr="00B82F14" w:rsidRDefault="00146AFB" w:rsidP="00915FB0">
            <w:pPr>
              <w:pStyle w:val="Textoindependiente"/>
              <w:jc w:val="center"/>
              <w:rPr>
                <w:rFonts w:ascii="Calibri" w:hAnsi="Calibri" w:cs="Times New Roman"/>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BDD6EE"/>
          </w:tcPr>
          <w:p w14:paraId="34B163A6" w14:textId="77777777" w:rsidR="00146AFB" w:rsidRPr="00B82F14" w:rsidRDefault="00146AFB" w:rsidP="00915FB0">
            <w:pPr>
              <w:pStyle w:val="Textoindependiente"/>
              <w:jc w:val="center"/>
              <w:rPr>
                <w:rFonts w:ascii="Calibri" w:hAnsi="Calibri" w:cs="Times New Roman"/>
                <w:sz w:val="22"/>
                <w:szCs w:val="22"/>
                <w:lang w:val="es-CO"/>
              </w:rPr>
            </w:pPr>
            <w:r w:rsidRPr="00B82F14">
              <w:rPr>
                <w:rFonts w:ascii="Calibri" w:hAnsi="Calibri" w:cs="Times New Roman"/>
                <w:b/>
                <w:sz w:val="22"/>
                <w:szCs w:val="22"/>
                <w:lang w:val="es-CO"/>
              </w:rPr>
              <w:t>Medios de Verificación</w:t>
            </w:r>
          </w:p>
        </w:tc>
      </w:tr>
      <w:tr w:rsidR="00146AFB" w:rsidRPr="00D02702" w14:paraId="4C5059F6"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10BE948" w14:textId="77777777" w:rsidR="00146AFB" w:rsidRPr="001315F9" w:rsidRDefault="00146AFB" w:rsidP="00915FB0">
            <w:pPr>
              <w:pStyle w:val="Ttulo2"/>
              <w:rPr>
                <w:rFonts w:asciiTheme="minorHAnsi" w:hAnsiTheme="minorHAnsi" w:cstheme="minorHAnsi"/>
                <w:b w:val="0"/>
                <w:i/>
                <w:sz w:val="20"/>
                <w:lang w:val="es-CO"/>
              </w:rPr>
            </w:pPr>
            <w:r>
              <w:rPr>
                <w:rFonts w:asciiTheme="minorHAnsi" w:hAnsiTheme="minorHAnsi" w:cstheme="minorHAnsi"/>
                <w:b w:val="0"/>
                <w:i/>
                <w:sz w:val="20"/>
                <w:lang w:val="es-CO"/>
              </w:rPr>
              <w:t xml:space="preserve">Número de personas que reconocen prácticas claves de higiene en el área de influencia del ETCR </w:t>
            </w:r>
            <w:proofErr w:type="gramStart"/>
            <w:r>
              <w:rPr>
                <w:rFonts w:asciiTheme="minorHAnsi" w:hAnsiTheme="minorHAnsi" w:cstheme="minorHAnsi"/>
                <w:b w:val="0"/>
                <w:i/>
                <w:sz w:val="20"/>
                <w:lang w:val="es-CO"/>
              </w:rPr>
              <w:t>de los departamento</w:t>
            </w:r>
            <w:proofErr w:type="gramEnd"/>
            <w:r>
              <w:rPr>
                <w:rFonts w:asciiTheme="minorHAnsi" w:hAnsiTheme="minorHAnsi" w:cstheme="minorHAnsi"/>
                <w:b w:val="0"/>
                <w:i/>
                <w:sz w:val="20"/>
                <w:lang w:val="es-CO"/>
              </w:rPr>
              <w:t xml:space="preserve"> de Nariño y Putumayo</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01014447" w14:textId="77777777" w:rsidR="00146AFB" w:rsidRPr="00B82F14" w:rsidRDefault="00146AFB" w:rsidP="00915FB0">
            <w:pPr>
              <w:pStyle w:val="Textoindependiente"/>
              <w:jc w:val="both"/>
              <w:rPr>
                <w:rFonts w:ascii="Calibri" w:hAnsi="Calibri" w:cs="Times New Roman"/>
                <w:b/>
                <w:sz w:val="22"/>
                <w:szCs w:val="22"/>
                <w:lang w:val="es-CO"/>
              </w:rPr>
            </w:pPr>
            <w:r w:rsidRPr="00765793">
              <w:rPr>
                <w:rFonts w:ascii="Calibri" w:hAnsi="Calibri" w:cs="Times New Roman"/>
                <w:szCs w:val="22"/>
                <w:lang w:val="es-CO"/>
              </w:rPr>
              <w:t>Tumaco y Puerto Asís</w:t>
            </w: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28A51875" w14:textId="77777777" w:rsidR="00146AFB" w:rsidRPr="00B82F14" w:rsidRDefault="00146AFB" w:rsidP="00915FB0">
            <w:pPr>
              <w:pStyle w:val="Textoindependiente"/>
              <w:jc w:val="both"/>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60A810FA" w14:textId="77777777" w:rsidR="00146AFB" w:rsidRPr="00B82F14" w:rsidRDefault="00146AFB" w:rsidP="00915FB0">
            <w:pPr>
              <w:pStyle w:val="Textoindependiente"/>
              <w:jc w:val="both"/>
              <w:rPr>
                <w:rFonts w:ascii="Calibri" w:hAnsi="Calibri" w:cs="Times New Roman"/>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2AA02F4F" w14:textId="77777777" w:rsidR="00146AFB" w:rsidRPr="00B82F14" w:rsidRDefault="00146AFB" w:rsidP="00915FB0">
            <w:pPr>
              <w:pStyle w:val="Textoindependiente"/>
              <w:jc w:val="both"/>
              <w:rPr>
                <w:rFonts w:ascii="Calibri" w:hAnsi="Calibri" w:cs="Times New Roman"/>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5E43BBD2" w14:textId="77777777" w:rsidR="00146AFB" w:rsidRPr="00B82F14" w:rsidRDefault="00146AFB" w:rsidP="00915FB0">
            <w:pPr>
              <w:pStyle w:val="Textoindependiente"/>
              <w:jc w:val="both"/>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67894420" w14:textId="77777777" w:rsidR="00146AFB" w:rsidRPr="00B82F14" w:rsidRDefault="00146AFB" w:rsidP="00915FB0">
            <w:pPr>
              <w:pStyle w:val="Textoindependiente"/>
              <w:jc w:val="both"/>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18075B7D" w14:textId="77777777" w:rsidR="00146AFB" w:rsidRPr="00B82F14" w:rsidRDefault="00146AFB" w:rsidP="00915FB0">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r>
              <w:rPr>
                <w:rFonts w:ascii="Calibri" w:hAnsi="Calibri" w:cs="Times New Roman"/>
                <w:color w:val="808080"/>
                <w:sz w:val="22"/>
                <w:szCs w:val="22"/>
                <w:lang w:val="es-CO"/>
              </w:rPr>
              <w:t xml:space="preserve"> </w:t>
            </w:r>
            <w:r w:rsidRPr="00765793">
              <w:rPr>
                <w:rFonts w:ascii="Calibri" w:hAnsi="Calibri" w:cs="Times New Roman"/>
                <w:szCs w:val="22"/>
                <w:lang w:val="es-CO"/>
              </w:rPr>
              <w:t>3000</w:t>
            </w:r>
          </w:p>
          <w:p w14:paraId="6D4D9868" w14:textId="77777777" w:rsidR="00146AFB" w:rsidRPr="00B82F14" w:rsidRDefault="00146AFB" w:rsidP="00915FB0">
            <w:pPr>
              <w:pStyle w:val="Textoindependiente"/>
              <w:jc w:val="both"/>
              <w:rPr>
                <w:rFonts w:ascii="Calibri" w:hAnsi="Calibri" w:cs="Times New Roman"/>
                <w:b/>
                <w:sz w:val="22"/>
                <w:szCs w:val="22"/>
                <w:lang w:val="es-CO"/>
              </w:rPr>
            </w:pPr>
            <w:r w:rsidRPr="00B82F14">
              <w:rPr>
                <w:rFonts w:ascii="Calibri" w:hAnsi="Calibri" w:cs="Times New Roman"/>
                <w:color w:val="808080"/>
                <w:sz w:val="22"/>
                <w:szCs w:val="22"/>
                <w:lang w:val="es-CO"/>
              </w:rPr>
              <w:t>Alcanzado:</w:t>
            </w:r>
            <w:r>
              <w:rPr>
                <w:rFonts w:ascii="Calibri" w:hAnsi="Calibri" w:cs="Times New Roman"/>
                <w:color w:val="808080"/>
                <w:sz w:val="22"/>
                <w:szCs w:val="22"/>
                <w:lang w:val="es-CO"/>
              </w:rPr>
              <w:t xml:space="preserve"> </w:t>
            </w:r>
            <w:r w:rsidRPr="00765793">
              <w:rPr>
                <w:rFonts w:ascii="Calibri" w:hAnsi="Calibri" w:cs="Times New Roman"/>
                <w:szCs w:val="22"/>
                <w:lang w:val="es-CO"/>
              </w:rPr>
              <w:t>3987</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54DCD15B" w14:textId="77777777" w:rsidR="00146AFB" w:rsidRPr="00765793" w:rsidRDefault="00146AFB" w:rsidP="00915FB0">
            <w:pPr>
              <w:pStyle w:val="Textoindependiente"/>
              <w:jc w:val="both"/>
              <w:rPr>
                <w:rFonts w:ascii="Calibri" w:hAnsi="Calibri" w:cs="Times New Roman"/>
                <w:szCs w:val="22"/>
                <w:lang w:val="es-CO"/>
              </w:rPr>
            </w:pPr>
            <w:r w:rsidRPr="00765793">
              <w:rPr>
                <w:rFonts w:ascii="Calibri" w:hAnsi="Calibri" w:cs="Times New Roman"/>
                <w:szCs w:val="22"/>
                <w:lang w:val="es-CO"/>
              </w:rPr>
              <w:t>Infraestructura construida</w:t>
            </w:r>
          </w:p>
          <w:p w14:paraId="36586866" w14:textId="77777777" w:rsidR="00146AFB" w:rsidRPr="00765793" w:rsidRDefault="00146AFB" w:rsidP="00915FB0">
            <w:pPr>
              <w:pStyle w:val="Textoindependiente"/>
              <w:jc w:val="both"/>
              <w:rPr>
                <w:rFonts w:ascii="Calibri" w:hAnsi="Calibri" w:cs="Times New Roman"/>
                <w:szCs w:val="22"/>
                <w:lang w:val="es-CO"/>
              </w:rPr>
            </w:pPr>
            <w:r w:rsidRPr="00765793">
              <w:rPr>
                <w:rFonts w:ascii="Calibri" w:hAnsi="Calibri" w:cs="Times New Roman"/>
                <w:szCs w:val="22"/>
                <w:lang w:val="es-CO"/>
              </w:rPr>
              <w:t>Diseños</w:t>
            </w:r>
          </w:p>
          <w:p w14:paraId="78A9F0CF" w14:textId="77777777" w:rsidR="00146AFB" w:rsidRDefault="00146AFB" w:rsidP="00915FB0">
            <w:pPr>
              <w:pStyle w:val="Textoindependiente"/>
              <w:jc w:val="both"/>
              <w:rPr>
                <w:rFonts w:ascii="Calibri" w:hAnsi="Calibri" w:cs="Times New Roman"/>
                <w:szCs w:val="22"/>
                <w:lang w:val="es-CO"/>
              </w:rPr>
            </w:pPr>
            <w:r w:rsidRPr="00765793">
              <w:rPr>
                <w:rFonts w:ascii="Calibri" w:hAnsi="Calibri" w:cs="Times New Roman"/>
                <w:szCs w:val="22"/>
                <w:lang w:val="es-CO"/>
              </w:rPr>
              <w:t>Registro fotográfico</w:t>
            </w:r>
          </w:p>
          <w:p w14:paraId="2A883AA6" w14:textId="77777777" w:rsidR="00146AFB" w:rsidRPr="00765793" w:rsidRDefault="00146AFB" w:rsidP="00915FB0">
            <w:pPr>
              <w:pStyle w:val="Textoindependiente"/>
              <w:jc w:val="both"/>
              <w:rPr>
                <w:rFonts w:ascii="Calibri" w:hAnsi="Calibri" w:cs="Times New Roman"/>
                <w:szCs w:val="22"/>
                <w:lang w:val="es-CO"/>
              </w:rPr>
            </w:pPr>
            <w:r>
              <w:rPr>
                <w:rFonts w:ascii="Calibri" w:hAnsi="Calibri" w:cs="Times New Roman"/>
                <w:szCs w:val="22"/>
                <w:lang w:val="es-CO"/>
              </w:rPr>
              <w:t>Actas y documentos</w:t>
            </w:r>
          </w:p>
          <w:p w14:paraId="473EB91D" w14:textId="77777777" w:rsidR="00146AFB" w:rsidRPr="00B82F14" w:rsidRDefault="00146AFB" w:rsidP="00915FB0">
            <w:pPr>
              <w:pStyle w:val="Textoindependiente"/>
              <w:jc w:val="both"/>
              <w:rPr>
                <w:rFonts w:ascii="Calibri" w:hAnsi="Calibri" w:cs="Times New Roman"/>
                <w:b/>
                <w:sz w:val="22"/>
                <w:szCs w:val="22"/>
                <w:lang w:val="es-CO"/>
              </w:rPr>
            </w:pPr>
          </w:p>
        </w:tc>
      </w:tr>
      <w:tr w:rsidR="00146AFB" w:rsidRPr="001315F9" w14:paraId="1AEFB844"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419816B2" w14:textId="77777777" w:rsidR="00146AFB" w:rsidRPr="00B82F14" w:rsidRDefault="00146AFB" w:rsidP="00915FB0">
            <w:pPr>
              <w:pStyle w:val="Textoindependiente"/>
              <w:jc w:val="both"/>
              <w:rPr>
                <w:rFonts w:ascii="Calibri" w:hAnsi="Calibri" w:cs="Times New Roman"/>
                <w:b/>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02AB8CD3" w14:textId="77777777" w:rsidR="00146AFB" w:rsidRPr="00B82F14" w:rsidRDefault="00146AFB" w:rsidP="00915FB0">
            <w:pPr>
              <w:pStyle w:val="Textoindependiente"/>
              <w:jc w:val="both"/>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0A462C2F" w14:textId="77777777" w:rsidR="00146AFB" w:rsidRPr="00B82F14" w:rsidRDefault="00146AFB" w:rsidP="00915FB0">
            <w:pPr>
              <w:pStyle w:val="Textoindependiente"/>
              <w:jc w:val="both"/>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4119BD06" w14:textId="77777777" w:rsidR="00146AFB" w:rsidRPr="001315F9" w:rsidRDefault="00146AFB" w:rsidP="00915FB0">
            <w:pPr>
              <w:pStyle w:val="Textoindependiente"/>
              <w:jc w:val="center"/>
              <w:rPr>
                <w:rFonts w:ascii="Calibri" w:hAnsi="Calibri" w:cs="Times New Roman"/>
                <w:sz w:val="18"/>
                <w:szCs w:val="22"/>
                <w:lang w:val="es-CO"/>
              </w:rPr>
            </w:pPr>
            <w:r w:rsidRPr="001315F9">
              <w:rPr>
                <w:rFonts w:ascii="Calibri" w:hAnsi="Calibri" w:cs="Times New Roman"/>
                <w:sz w:val="18"/>
                <w:szCs w:val="22"/>
                <w:lang w:val="es-CO"/>
              </w:rPr>
              <w:t>1020</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137577A0" w14:textId="77777777" w:rsidR="00146AFB" w:rsidRPr="001315F9" w:rsidRDefault="00146AFB" w:rsidP="00915FB0">
            <w:pPr>
              <w:pStyle w:val="Textoindependiente"/>
              <w:jc w:val="center"/>
              <w:rPr>
                <w:rFonts w:ascii="Calibri" w:hAnsi="Calibri" w:cs="Times New Roman"/>
                <w:sz w:val="18"/>
                <w:szCs w:val="22"/>
                <w:lang w:val="es-CO"/>
              </w:rPr>
            </w:pPr>
            <w:r w:rsidRPr="001315F9">
              <w:rPr>
                <w:rFonts w:ascii="Calibri" w:hAnsi="Calibri" w:cs="Times New Roman"/>
                <w:sz w:val="18"/>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1C7AE143" w14:textId="77777777" w:rsidR="00146AFB" w:rsidRPr="001315F9" w:rsidRDefault="00146AFB" w:rsidP="00915FB0">
            <w:pPr>
              <w:pStyle w:val="Textoindependiente"/>
              <w:jc w:val="both"/>
              <w:rPr>
                <w:rFonts w:ascii="Calibri" w:hAnsi="Calibri" w:cs="Times New Roman"/>
                <w:sz w:val="18"/>
                <w:szCs w:val="22"/>
                <w:lang w:val="es-CO"/>
              </w:rPr>
            </w:pPr>
            <w:r w:rsidRPr="001315F9">
              <w:rPr>
                <w:rFonts w:ascii="Calibri" w:hAnsi="Calibri" w:cs="Times New Roman"/>
                <w:sz w:val="18"/>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31207A4B" w14:textId="77777777" w:rsidR="00146AFB" w:rsidRPr="001315F9" w:rsidRDefault="00146AFB" w:rsidP="00915FB0">
            <w:pPr>
              <w:pStyle w:val="Textoindependiente"/>
              <w:jc w:val="both"/>
              <w:rPr>
                <w:rFonts w:ascii="Calibri" w:hAnsi="Calibri" w:cs="Times New Roman"/>
                <w:sz w:val="18"/>
                <w:szCs w:val="22"/>
                <w:lang w:val="es-CO"/>
              </w:rPr>
            </w:pPr>
            <w:r w:rsidRPr="001315F9">
              <w:rPr>
                <w:rFonts w:ascii="Calibri" w:hAnsi="Calibri" w:cs="Times New Roman"/>
                <w:sz w:val="18"/>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46005681" w14:textId="77777777" w:rsidR="00146AFB" w:rsidRPr="00B82F14" w:rsidRDefault="00146AFB" w:rsidP="00915FB0">
            <w:pPr>
              <w:pStyle w:val="Textoindependiente"/>
              <w:jc w:val="both"/>
              <w:rPr>
                <w:rFonts w:ascii="Calibri" w:hAnsi="Calibri" w:cs="Times New Roman"/>
                <w:b/>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160362BD" w14:textId="77777777" w:rsidR="00146AFB" w:rsidRPr="00B82F14" w:rsidRDefault="00146AFB" w:rsidP="00915FB0">
            <w:pPr>
              <w:pStyle w:val="Textoindependiente"/>
              <w:jc w:val="both"/>
              <w:rPr>
                <w:rFonts w:ascii="Calibri" w:hAnsi="Calibri" w:cs="Times New Roman"/>
                <w:b/>
                <w:sz w:val="22"/>
                <w:szCs w:val="22"/>
                <w:lang w:val="es-CO"/>
              </w:rPr>
            </w:pPr>
          </w:p>
        </w:tc>
      </w:tr>
      <w:tr w:rsidR="00146AFB" w:rsidRPr="001315F9" w14:paraId="79701C5C"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797CC6BE" w14:textId="77777777" w:rsidR="00146AFB" w:rsidRPr="00B82F14" w:rsidRDefault="00146AFB" w:rsidP="00915FB0">
            <w:pPr>
              <w:pStyle w:val="Textoindependiente"/>
              <w:jc w:val="both"/>
              <w:rPr>
                <w:rFonts w:ascii="Calibri" w:hAnsi="Calibri" w:cs="Times New Roman"/>
                <w:b/>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42E15026" w14:textId="77777777" w:rsidR="00146AFB" w:rsidRPr="00B82F14" w:rsidRDefault="00146AFB" w:rsidP="00915FB0">
            <w:pPr>
              <w:pStyle w:val="Textoindependiente"/>
              <w:jc w:val="both"/>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58CC95A6" w14:textId="77777777" w:rsidR="00146AFB" w:rsidRPr="00B82F14" w:rsidRDefault="00146AFB" w:rsidP="00915FB0">
            <w:pPr>
              <w:pStyle w:val="Textoindependiente"/>
              <w:jc w:val="both"/>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3B95E4F6" w14:textId="77777777" w:rsidR="00146AFB" w:rsidRPr="001315F9" w:rsidRDefault="00146AFB" w:rsidP="00915FB0">
            <w:pPr>
              <w:pStyle w:val="Textoindependiente"/>
              <w:jc w:val="center"/>
              <w:rPr>
                <w:rFonts w:ascii="Calibri" w:hAnsi="Calibri" w:cs="Times New Roman"/>
                <w:sz w:val="18"/>
                <w:szCs w:val="22"/>
                <w:lang w:val="es-CO"/>
              </w:rPr>
            </w:pPr>
            <w:r w:rsidRPr="001315F9">
              <w:rPr>
                <w:rFonts w:ascii="Calibri" w:hAnsi="Calibri" w:cs="Times New Roman"/>
                <w:bCs/>
                <w:iCs/>
                <w:sz w:val="18"/>
                <w:szCs w:val="22"/>
                <w:lang w:val="es-CO"/>
              </w:rPr>
              <w:t>983</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007D7B2D" w14:textId="77777777" w:rsidR="00146AFB" w:rsidRPr="001315F9" w:rsidRDefault="00146AFB" w:rsidP="00915FB0">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68EB1D99" w14:textId="77777777" w:rsidR="00146AFB" w:rsidRPr="001315F9" w:rsidRDefault="00146AFB" w:rsidP="00915FB0">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1EDB75E4" w14:textId="77777777" w:rsidR="00146AFB" w:rsidRPr="001315F9" w:rsidRDefault="00146AFB" w:rsidP="00915FB0">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64465BB5" w14:textId="77777777" w:rsidR="00146AFB" w:rsidRPr="00B82F14" w:rsidRDefault="00146AFB" w:rsidP="00915FB0">
            <w:pPr>
              <w:pStyle w:val="Textoindependiente"/>
              <w:jc w:val="both"/>
              <w:rPr>
                <w:rFonts w:ascii="Calibri" w:hAnsi="Calibri" w:cs="Times New Roman"/>
                <w:b/>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7A390B36" w14:textId="77777777" w:rsidR="00146AFB" w:rsidRPr="00B82F14" w:rsidRDefault="00146AFB" w:rsidP="00915FB0">
            <w:pPr>
              <w:pStyle w:val="Textoindependiente"/>
              <w:jc w:val="both"/>
              <w:rPr>
                <w:rFonts w:ascii="Calibri" w:hAnsi="Calibri" w:cs="Times New Roman"/>
                <w:b/>
                <w:sz w:val="22"/>
                <w:szCs w:val="22"/>
                <w:lang w:val="es-CO"/>
              </w:rPr>
            </w:pPr>
          </w:p>
        </w:tc>
      </w:tr>
      <w:tr w:rsidR="00146AFB" w:rsidRPr="00D02702" w14:paraId="50A03678"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5CFCFE77" w14:textId="77777777" w:rsidR="00146AFB" w:rsidRPr="00B82F14" w:rsidRDefault="00146AFB" w:rsidP="00915FB0">
            <w:pPr>
              <w:pStyle w:val="Textoindependiente"/>
              <w:jc w:val="both"/>
              <w:rPr>
                <w:rFonts w:ascii="Calibri" w:hAnsi="Calibri" w:cs="Times New Roman"/>
                <w:b/>
                <w:sz w:val="22"/>
                <w:szCs w:val="22"/>
                <w:lang w:val="es-CO"/>
              </w:rPr>
            </w:pPr>
            <w:r>
              <w:rPr>
                <w:rFonts w:ascii="Calibri" w:hAnsi="Calibri" w:cs="Times New Roman"/>
                <w:b/>
                <w:sz w:val="22"/>
                <w:szCs w:val="22"/>
                <w:lang w:val="es-CO"/>
              </w:rPr>
              <w:t>Producto 2</w:t>
            </w:r>
            <w:r w:rsidRPr="00B82F14">
              <w:rPr>
                <w:rFonts w:ascii="Calibri" w:hAnsi="Calibri" w:cs="Times New Roman"/>
                <w:b/>
                <w:sz w:val="22"/>
                <w:szCs w:val="22"/>
                <w:lang w:val="es-CO"/>
              </w:rPr>
              <w:t xml:space="preserve">.1 </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FFFFFF"/>
          </w:tcPr>
          <w:p w14:paraId="70BAFD9C" w14:textId="77777777" w:rsidR="00146AFB" w:rsidRPr="00B82F14" w:rsidRDefault="00146AFB" w:rsidP="00915FB0">
            <w:pPr>
              <w:pStyle w:val="Textoindependiente"/>
              <w:tabs>
                <w:tab w:val="left" w:pos="3990"/>
              </w:tabs>
              <w:jc w:val="both"/>
              <w:rPr>
                <w:rFonts w:ascii="Calibri" w:hAnsi="Calibri" w:cs="Times New Roman"/>
                <w:b/>
                <w:i/>
                <w:sz w:val="22"/>
                <w:szCs w:val="22"/>
                <w:lang w:val="es-CO"/>
              </w:rPr>
            </w:pPr>
            <w:r w:rsidRPr="00B82F14">
              <w:rPr>
                <w:rFonts w:ascii="Calibri" w:hAnsi="Calibri" w:cs="Times New Roman"/>
                <w:i/>
                <w:sz w:val="22"/>
                <w:szCs w:val="22"/>
                <w:lang w:val="es-CO" w:eastAsia="es-CO"/>
              </w:rPr>
              <w:t>Organización/es responsable/s del Producto:</w:t>
            </w:r>
            <w:r>
              <w:rPr>
                <w:rFonts w:ascii="Calibri" w:hAnsi="Calibri" w:cs="Times New Roman"/>
                <w:i/>
                <w:sz w:val="22"/>
                <w:szCs w:val="22"/>
                <w:lang w:val="es-CO" w:eastAsia="es-CO"/>
              </w:rPr>
              <w:t xml:space="preserve"> ACH</w:t>
            </w:r>
          </w:p>
        </w:tc>
      </w:tr>
      <w:tr w:rsidR="00146AFB" w:rsidRPr="00B82F14" w14:paraId="0A11BCAA"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FBE4D5"/>
          </w:tcPr>
          <w:p w14:paraId="2D56698B" w14:textId="77777777" w:rsidR="00146AFB" w:rsidRPr="00B82F14" w:rsidRDefault="00146AFB" w:rsidP="00915FB0">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 resultados inmediatos</w:t>
            </w:r>
          </w:p>
        </w:tc>
        <w:tc>
          <w:tcPr>
            <w:tcW w:w="586" w:type="pct"/>
            <w:tcBorders>
              <w:top w:val="single" w:sz="4" w:space="0" w:color="000000"/>
              <w:left w:val="single" w:sz="4" w:space="0" w:color="000000"/>
              <w:bottom w:val="single" w:sz="4" w:space="0" w:color="000000"/>
              <w:right w:val="single" w:sz="4" w:space="0" w:color="000000"/>
            </w:tcBorders>
            <w:shd w:val="clear" w:color="auto" w:fill="FBE4D5"/>
          </w:tcPr>
          <w:p w14:paraId="671BCC11"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FBE4D5"/>
          </w:tcPr>
          <w:p w14:paraId="30708876"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FBE4D5"/>
          </w:tcPr>
          <w:p w14:paraId="682FDA00"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0ECB289D"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22E1D71E"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FBE4D5"/>
          </w:tcPr>
          <w:p w14:paraId="4D0669B2"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Medios de Verificación</w:t>
            </w:r>
          </w:p>
        </w:tc>
      </w:tr>
      <w:tr w:rsidR="00146AFB" w:rsidRPr="00B82F14" w14:paraId="1F611A16"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57F87EB" w14:textId="77777777" w:rsidR="00146AFB" w:rsidRPr="00B82F14" w:rsidRDefault="00146AFB" w:rsidP="00915FB0">
            <w:pPr>
              <w:pStyle w:val="Textoindependiente"/>
              <w:jc w:val="both"/>
              <w:rPr>
                <w:rFonts w:ascii="Calibri" w:hAnsi="Calibri" w:cs="Times New Roman"/>
                <w:b/>
                <w:sz w:val="22"/>
                <w:szCs w:val="22"/>
                <w:lang w:val="es-CO"/>
              </w:rPr>
            </w:pPr>
            <w:r>
              <w:rPr>
                <w:rFonts w:ascii="Calibri" w:hAnsi="Calibri" w:cs="Calibri"/>
                <w:i/>
                <w:sz w:val="22"/>
                <w:szCs w:val="22"/>
                <w:lang w:val="es-CO" w:eastAsia="fr-CA"/>
              </w:rPr>
              <w:t>Diagnóstico de las condiciones de aseguramiento de la prestación</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88E2B1E" w14:textId="77777777" w:rsidR="00146AFB" w:rsidRPr="00B82F14" w:rsidRDefault="00146AFB" w:rsidP="00915FB0">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31191B8E" w14:textId="77777777" w:rsidR="00146AFB" w:rsidRPr="00B82F14" w:rsidRDefault="00146AFB" w:rsidP="00915FB0">
            <w:pPr>
              <w:pStyle w:val="Textoindependiente"/>
              <w:jc w:val="center"/>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2B42E184"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3FD25101"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027A7B38"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2FD5BD61"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35CF0842" w14:textId="77777777" w:rsidR="00146AFB" w:rsidRPr="00B82F14" w:rsidRDefault="00146AFB" w:rsidP="00915FB0">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p>
          <w:p w14:paraId="627CAA89" w14:textId="77777777" w:rsidR="00146AFB" w:rsidRPr="00B82F14" w:rsidRDefault="00146AFB" w:rsidP="00915FB0">
            <w:pPr>
              <w:pStyle w:val="Textoindependiente"/>
              <w:rPr>
                <w:rFonts w:ascii="Calibri" w:hAnsi="Calibri" w:cs="Times New Roman"/>
                <w:b/>
                <w:sz w:val="22"/>
                <w:szCs w:val="22"/>
                <w:lang w:val="es-CO"/>
              </w:rPr>
            </w:pPr>
            <w:r w:rsidRPr="00B82F14">
              <w:rPr>
                <w:rFonts w:ascii="Calibri" w:hAnsi="Calibri" w:cs="Times New Roman"/>
                <w:color w:val="808080"/>
                <w:sz w:val="22"/>
                <w:szCs w:val="22"/>
                <w:lang w:val="es-CO"/>
              </w:rPr>
              <w:t>Alcanzado:</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3A72C73" w14:textId="77777777" w:rsidR="00146AFB" w:rsidRPr="00B82F14" w:rsidRDefault="00146AFB" w:rsidP="00915FB0">
            <w:pPr>
              <w:pStyle w:val="Textoindependiente"/>
              <w:jc w:val="center"/>
              <w:rPr>
                <w:rFonts w:ascii="Calibri" w:hAnsi="Calibri" w:cs="Times New Roman"/>
                <w:b/>
                <w:sz w:val="22"/>
                <w:szCs w:val="22"/>
                <w:lang w:val="es-CO"/>
              </w:rPr>
            </w:pPr>
          </w:p>
        </w:tc>
      </w:tr>
      <w:tr w:rsidR="00146AFB" w:rsidRPr="00B82F14" w14:paraId="2AC6222F"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6B327D74" w14:textId="77777777" w:rsidR="00146AFB" w:rsidRPr="00B82F14" w:rsidRDefault="00146AFB" w:rsidP="00915FB0">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0B03C594" w14:textId="77777777" w:rsidR="00146AFB" w:rsidRPr="00B82F14" w:rsidRDefault="00146AFB" w:rsidP="00915FB0">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2ABF6AC0" w14:textId="77777777" w:rsidR="00146AFB" w:rsidRPr="00B82F14" w:rsidRDefault="00146AFB" w:rsidP="00915FB0">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0C6F1322" w14:textId="77777777" w:rsidR="00146AFB" w:rsidRPr="00DE5D6E" w:rsidRDefault="00146AFB" w:rsidP="00915FB0">
            <w:pPr>
              <w:pStyle w:val="Textoindependiente"/>
              <w:jc w:val="center"/>
              <w:rPr>
                <w:rFonts w:ascii="Calibri" w:hAnsi="Calibri" w:cs="Times New Roman"/>
                <w:szCs w:val="22"/>
                <w:lang w:val="es-CO"/>
              </w:rPr>
            </w:pPr>
            <w:r w:rsidRPr="00DE5D6E">
              <w:rPr>
                <w:rFonts w:ascii="Calibri" w:hAnsi="Calibri" w:cs="Times New Roman"/>
                <w:szCs w:val="22"/>
                <w:lang w:val="es-CO"/>
              </w:rPr>
              <w:t>1020</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1C3DA87D" w14:textId="77777777" w:rsidR="00146AFB" w:rsidRPr="00DE5D6E" w:rsidRDefault="00146AFB" w:rsidP="00915FB0">
            <w:pPr>
              <w:pStyle w:val="Textoindependiente"/>
              <w:jc w:val="center"/>
              <w:rPr>
                <w:rFonts w:ascii="Calibri" w:hAnsi="Calibri" w:cs="Times New Roman"/>
                <w:szCs w:val="22"/>
                <w:lang w:val="es-CO"/>
              </w:rPr>
            </w:pPr>
            <w:r w:rsidRPr="00DE5D6E">
              <w:rPr>
                <w:rFonts w:ascii="Calibri" w:hAnsi="Calibri" w:cs="Times New Roman"/>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0475928A" w14:textId="77777777" w:rsidR="00146AFB" w:rsidRPr="00B82F14" w:rsidRDefault="00146AFB" w:rsidP="00915FB0">
            <w:pPr>
              <w:pStyle w:val="Textoindependiente"/>
              <w:jc w:val="both"/>
              <w:rPr>
                <w:rFonts w:ascii="Calibri" w:hAnsi="Calibri" w:cs="Times New Roman"/>
                <w:sz w:val="22"/>
                <w:szCs w:val="22"/>
                <w:lang w:val="es-CO"/>
              </w:rPr>
            </w:pPr>
            <w:r>
              <w:rPr>
                <w:rFonts w:ascii="Calibri" w:hAnsi="Calibri" w:cs="Times New Roman"/>
                <w:sz w:val="22"/>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2D83646B" w14:textId="77777777" w:rsidR="00146AFB" w:rsidRPr="00B82F14" w:rsidRDefault="00146AFB" w:rsidP="00915FB0">
            <w:pPr>
              <w:pStyle w:val="Textoindependiente"/>
              <w:jc w:val="both"/>
              <w:rPr>
                <w:rFonts w:ascii="Calibri" w:hAnsi="Calibri" w:cs="Times New Roman"/>
                <w:sz w:val="22"/>
                <w:szCs w:val="22"/>
                <w:lang w:val="es-CO"/>
              </w:rPr>
            </w:pPr>
            <w:r>
              <w:rPr>
                <w:rFonts w:ascii="Calibri" w:hAnsi="Calibri" w:cs="Times New Roman"/>
                <w:sz w:val="22"/>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24B01DC3" w14:textId="77777777" w:rsidR="00146AFB" w:rsidRPr="00B82F14" w:rsidRDefault="00146AFB" w:rsidP="00915FB0">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137280DC" w14:textId="77777777" w:rsidR="00146AFB" w:rsidRPr="00B82F14" w:rsidRDefault="00146AFB" w:rsidP="00915FB0">
            <w:pPr>
              <w:pStyle w:val="Textoindependiente"/>
              <w:jc w:val="both"/>
              <w:rPr>
                <w:rFonts w:ascii="Calibri" w:hAnsi="Calibri" w:cs="Times New Roman"/>
                <w:sz w:val="22"/>
                <w:szCs w:val="22"/>
                <w:lang w:val="es-CO"/>
              </w:rPr>
            </w:pPr>
          </w:p>
        </w:tc>
      </w:tr>
      <w:tr w:rsidR="00146AFB" w:rsidRPr="00B82F14" w14:paraId="5C0125EA"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0E1A29A3" w14:textId="77777777" w:rsidR="00146AFB" w:rsidRPr="00B82F14" w:rsidRDefault="00146AFB" w:rsidP="00915FB0">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1CBC0D69" w14:textId="77777777" w:rsidR="00146AFB" w:rsidRPr="00B82F14" w:rsidRDefault="00146AFB" w:rsidP="00915FB0">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755B3BA6" w14:textId="77777777" w:rsidR="00146AFB" w:rsidRPr="00B82F14" w:rsidRDefault="00146AFB" w:rsidP="00915FB0">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480C4C96" w14:textId="77777777" w:rsidR="00146AFB" w:rsidRPr="00765793" w:rsidRDefault="00146AFB" w:rsidP="00915FB0">
            <w:pPr>
              <w:pStyle w:val="Textoindependiente"/>
              <w:jc w:val="center"/>
              <w:rPr>
                <w:rFonts w:ascii="Calibri" w:hAnsi="Calibri" w:cs="Times New Roman"/>
                <w:szCs w:val="22"/>
                <w:lang w:val="es-CO"/>
              </w:rPr>
            </w:pPr>
            <w:r w:rsidRPr="00765793">
              <w:rPr>
                <w:rFonts w:ascii="Calibri" w:hAnsi="Calibri" w:cs="Times New Roman"/>
                <w:bCs/>
                <w:iCs/>
                <w:szCs w:val="22"/>
                <w:lang w:val="es-CO"/>
              </w:rPr>
              <w:t>983</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1AE2E4F2" w14:textId="77777777" w:rsidR="00146AFB" w:rsidRPr="00765793" w:rsidRDefault="00146AFB" w:rsidP="00915FB0">
            <w:pPr>
              <w:pStyle w:val="Textoindependiente"/>
              <w:jc w:val="both"/>
              <w:rPr>
                <w:rFonts w:ascii="Calibri" w:hAnsi="Calibri" w:cs="Times New Roman"/>
                <w:szCs w:val="22"/>
                <w:lang w:val="es-CO"/>
              </w:rPr>
            </w:pPr>
            <w:r w:rsidRPr="00765793">
              <w:rPr>
                <w:rFonts w:ascii="Calibri" w:hAnsi="Calibri" w:cs="Times New Roman"/>
                <w:bCs/>
                <w:iCs/>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0D75D236" w14:textId="77777777" w:rsidR="00146AFB" w:rsidRPr="00765793" w:rsidRDefault="00146AFB" w:rsidP="00915FB0">
            <w:pPr>
              <w:pStyle w:val="Textoindependiente"/>
              <w:jc w:val="both"/>
              <w:rPr>
                <w:rFonts w:ascii="Calibri" w:hAnsi="Calibri" w:cs="Times New Roman"/>
                <w:szCs w:val="22"/>
                <w:lang w:val="es-CO"/>
              </w:rPr>
            </w:pPr>
            <w:r w:rsidRPr="00765793">
              <w:rPr>
                <w:rFonts w:ascii="Calibri" w:hAnsi="Calibri" w:cs="Times New Roman"/>
                <w:bCs/>
                <w:iCs/>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7C0E213A" w14:textId="77777777" w:rsidR="00146AFB" w:rsidRPr="00765793" w:rsidRDefault="00146AFB" w:rsidP="00915FB0">
            <w:pPr>
              <w:pStyle w:val="Textoindependiente"/>
              <w:jc w:val="both"/>
              <w:rPr>
                <w:rFonts w:ascii="Calibri" w:hAnsi="Calibri" w:cs="Times New Roman"/>
                <w:szCs w:val="22"/>
                <w:lang w:val="es-CO"/>
              </w:rPr>
            </w:pPr>
            <w:r w:rsidRPr="00765793">
              <w:rPr>
                <w:rFonts w:ascii="Calibri" w:hAnsi="Calibri" w:cs="Times New Roman"/>
                <w:bCs/>
                <w:iCs/>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451DB671" w14:textId="77777777" w:rsidR="00146AFB" w:rsidRPr="00B82F14" w:rsidRDefault="00146AFB" w:rsidP="00915FB0">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1FECD702" w14:textId="77777777" w:rsidR="00146AFB" w:rsidRPr="00B82F14" w:rsidRDefault="00146AFB" w:rsidP="00915FB0">
            <w:pPr>
              <w:pStyle w:val="Textoindependiente"/>
              <w:jc w:val="both"/>
              <w:rPr>
                <w:rFonts w:ascii="Calibri" w:hAnsi="Calibri" w:cs="Times New Roman"/>
                <w:sz w:val="22"/>
                <w:szCs w:val="22"/>
                <w:lang w:val="es-CO"/>
              </w:rPr>
            </w:pPr>
          </w:p>
        </w:tc>
      </w:tr>
      <w:tr w:rsidR="00146AFB" w:rsidRPr="00D02702" w14:paraId="32F0309D"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33187912" w14:textId="77777777" w:rsidR="00146AFB" w:rsidRPr="00B82F14" w:rsidRDefault="00146AFB" w:rsidP="00146AFB">
            <w:pPr>
              <w:pStyle w:val="Textoindependiente"/>
              <w:jc w:val="both"/>
              <w:rPr>
                <w:rFonts w:ascii="Calibri" w:hAnsi="Calibri" w:cs="Times New Roman"/>
                <w:b/>
                <w:sz w:val="22"/>
                <w:szCs w:val="22"/>
                <w:lang w:val="es-CO"/>
              </w:rPr>
            </w:pPr>
            <w:r>
              <w:rPr>
                <w:rFonts w:ascii="Calibri" w:hAnsi="Calibri" w:cs="Times New Roman"/>
                <w:b/>
                <w:sz w:val="22"/>
                <w:szCs w:val="22"/>
                <w:lang w:val="es-CO"/>
              </w:rPr>
              <w:t>Producto 2.2</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FFFFFF"/>
          </w:tcPr>
          <w:p w14:paraId="4CE97311" w14:textId="77777777" w:rsidR="00146AFB" w:rsidRPr="00B82F14" w:rsidRDefault="00146AFB" w:rsidP="00915FB0">
            <w:pPr>
              <w:pStyle w:val="Textoindependiente"/>
              <w:tabs>
                <w:tab w:val="left" w:pos="3990"/>
              </w:tabs>
              <w:jc w:val="both"/>
              <w:rPr>
                <w:rFonts w:ascii="Calibri" w:hAnsi="Calibri" w:cs="Times New Roman"/>
                <w:b/>
                <w:i/>
                <w:sz w:val="22"/>
                <w:szCs w:val="22"/>
                <w:lang w:val="es-CO"/>
              </w:rPr>
            </w:pPr>
            <w:r w:rsidRPr="00B82F14">
              <w:rPr>
                <w:rFonts w:ascii="Calibri" w:hAnsi="Calibri" w:cs="Times New Roman"/>
                <w:i/>
                <w:sz w:val="22"/>
                <w:szCs w:val="22"/>
                <w:lang w:val="es-CO" w:eastAsia="es-CO"/>
              </w:rPr>
              <w:t>Organización/es responsable/s del Producto:</w:t>
            </w:r>
          </w:p>
        </w:tc>
      </w:tr>
      <w:tr w:rsidR="00146AFB" w:rsidRPr="00B82F14" w14:paraId="50E18A3C" w14:textId="77777777" w:rsidTr="00434ADA">
        <w:trPr>
          <w:trHeight w:val="364"/>
        </w:trPr>
        <w:tc>
          <w:tcPr>
            <w:tcW w:w="1052" w:type="pct"/>
            <w:tcBorders>
              <w:top w:val="single" w:sz="4" w:space="0" w:color="000000"/>
              <w:left w:val="single" w:sz="4" w:space="0" w:color="000000"/>
              <w:bottom w:val="single" w:sz="4" w:space="0" w:color="000000"/>
              <w:right w:val="single" w:sz="4" w:space="0" w:color="000000"/>
            </w:tcBorders>
            <w:shd w:val="clear" w:color="auto" w:fill="FBE4D5"/>
          </w:tcPr>
          <w:p w14:paraId="4385BDEB" w14:textId="77777777" w:rsidR="00146AFB" w:rsidRPr="00B82F14" w:rsidRDefault="00146AFB" w:rsidP="00915FB0">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 resultados inmediatos</w:t>
            </w:r>
          </w:p>
        </w:tc>
        <w:tc>
          <w:tcPr>
            <w:tcW w:w="586" w:type="pct"/>
            <w:tcBorders>
              <w:top w:val="single" w:sz="4" w:space="0" w:color="000000"/>
              <w:left w:val="single" w:sz="4" w:space="0" w:color="000000"/>
              <w:bottom w:val="single" w:sz="4" w:space="0" w:color="000000"/>
              <w:right w:val="single" w:sz="4" w:space="0" w:color="000000"/>
            </w:tcBorders>
            <w:shd w:val="clear" w:color="auto" w:fill="FBE4D5"/>
          </w:tcPr>
          <w:p w14:paraId="7CD3B3C3"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FBE4D5"/>
          </w:tcPr>
          <w:p w14:paraId="60A44669"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FBE4D5"/>
          </w:tcPr>
          <w:p w14:paraId="192E0CAE"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16A91D38"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70D2B50C"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FBE4D5"/>
          </w:tcPr>
          <w:p w14:paraId="5E78870B" w14:textId="77777777" w:rsidR="00146AFB" w:rsidRPr="00B82F14" w:rsidRDefault="00146AFB" w:rsidP="00915FB0">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Medios de Verificación</w:t>
            </w:r>
          </w:p>
        </w:tc>
      </w:tr>
      <w:tr w:rsidR="004B59B6" w:rsidRPr="00434ADA" w14:paraId="52F0C18A" w14:textId="77777777" w:rsidTr="00AA0832">
        <w:tc>
          <w:tcPr>
            <w:tcW w:w="1052" w:type="pct"/>
            <w:vMerge w:val="restart"/>
            <w:tcBorders>
              <w:top w:val="single" w:sz="4" w:space="0" w:color="000000"/>
              <w:left w:val="single" w:sz="4" w:space="0" w:color="000000"/>
              <w:right w:val="single" w:sz="4" w:space="0" w:color="000000"/>
            </w:tcBorders>
            <w:shd w:val="clear" w:color="auto" w:fill="FFFFFF"/>
          </w:tcPr>
          <w:p w14:paraId="77810672" w14:textId="77777777" w:rsidR="004B59B6" w:rsidRPr="00B82F14" w:rsidRDefault="004B59B6" w:rsidP="00434ADA">
            <w:pPr>
              <w:pStyle w:val="Textoindependiente"/>
              <w:jc w:val="both"/>
              <w:rPr>
                <w:rFonts w:ascii="Calibri" w:hAnsi="Calibri" w:cs="Calibri"/>
                <w:i/>
                <w:sz w:val="22"/>
                <w:szCs w:val="22"/>
                <w:lang w:val="es-CO" w:eastAsia="fr-CA"/>
              </w:rPr>
            </w:pPr>
            <w:r w:rsidRPr="00B82F14">
              <w:rPr>
                <w:rFonts w:ascii="Calibri" w:hAnsi="Calibri" w:cs="Calibri"/>
                <w:i/>
                <w:sz w:val="22"/>
                <w:szCs w:val="22"/>
                <w:lang w:val="es-CO" w:eastAsia="fr-CA"/>
              </w:rPr>
              <w:t>Incluir indicadores de procesos relativo al producto. Sugerir indicadores específicos del proyecto que reflejan las actividades y el presupuesto del plan de trabajo</w:t>
            </w:r>
          </w:p>
        </w:tc>
        <w:tc>
          <w:tcPr>
            <w:tcW w:w="586" w:type="pct"/>
            <w:vMerge w:val="restart"/>
            <w:tcBorders>
              <w:top w:val="single" w:sz="4" w:space="0" w:color="000000"/>
              <w:left w:val="single" w:sz="4" w:space="0" w:color="000000"/>
              <w:right w:val="single" w:sz="4" w:space="0" w:color="000000"/>
            </w:tcBorders>
            <w:shd w:val="clear" w:color="auto" w:fill="FFFFFF"/>
          </w:tcPr>
          <w:p w14:paraId="2BE13DC6" w14:textId="77777777" w:rsidR="004B59B6" w:rsidRPr="00B82F14" w:rsidRDefault="004B59B6" w:rsidP="00434ADA">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7B0BA03B" w14:textId="77777777" w:rsidR="004B59B6" w:rsidRPr="00B82F14" w:rsidRDefault="004B59B6" w:rsidP="00434ADA">
            <w:pPr>
              <w:pStyle w:val="Textoindependiente"/>
              <w:jc w:val="center"/>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080EE655" w14:textId="77777777" w:rsidR="004B59B6" w:rsidRPr="00B82F14" w:rsidRDefault="004B59B6"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3EA6F7C3" w14:textId="77777777" w:rsidR="004B59B6" w:rsidRPr="00B82F14" w:rsidRDefault="004B59B6"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267BC61D" w14:textId="77777777" w:rsidR="004B59B6" w:rsidRPr="00B82F14" w:rsidRDefault="004B59B6"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756C0AF1" w14:textId="77777777" w:rsidR="004B59B6" w:rsidRPr="00B82F14" w:rsidRDefault="004B59B6"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right w:val="single" w:sz="4" w:space="0" w:color="000000"/>
            </w:tcBorders>
            <w:shd w:val="clear" w:color="auto" w:fill="FFFFFF"/>
          </w:tcPr>
          <w:p w14:paraId="4CECB989" w14:textId="77777777" w:rsidR="004B59B6" w:rsidRPr="00B82F14" w:rsidRDefault="004B59B6" w:rsidP="004B59B6">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p>
          <w:p w14:paraId="30968B85" w14:textId="77777777" w:rsidR="004B59B6" w:rsidRPr="00B82F14" w:rsidRDefault="004B59B6" w:rsidP="004B59B6">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lastRenderedPageBreak/>
              <w:t>Alcanzado:</w:t>
            </w:r>
          </w:p>
        </w:tc>
        <w:tc>
          <w:tcPr>
            <w:tcW w:w="737" w:type="pct"/>
            <w:vMerge w:val="restart"/>
            <w:tcBorders>
              <w:top w:val="single" w:sz="4" w:space="0" w:color="000000"/>
              <w:left w:val="single" w:sz="4" w:space="0" w:color="000000"/>
              <w:right w:val="single" w:sz="4" w:space="0" w:color="000000"/>
            </w:tcBorders>
            <w:shd w:val="clear" w:color="auto" w:fill="FFFFFF"/>
          </w:tcPr>
          <w:p w14:paraId="1A73437D" w14:textId="77777777" w:rsidR="004B59B6" w:rsidRPr="00B82F14" w:rsidRDefault="004B59B6" w:rsidP="00434ADA">
            <w:pPr>
              <w:pStyle w:val="Textoindependiente"/>
              <w:jc w:val="center"/>
              <w:rPr>
                <w:rFonts w:ascii="Calibri" w:hAnsi="Calibri" w:cs="Times New Roman"/>
                <w:b/>
                <w:sz w:val="22"/>
                <w:szCs w:val="22"/>
                <w:lang w:val="es-CO"/>
              </w:rPr>
            </w:pPr>
          </w:p>
        </w:tc>
      </w:tr>
      <w:tr w:rsidR="004B59B6" w:rsidRPr="00434ADA" w14:paraId="1A707083" w14:textId="77777777" w:rsidTr="00AA0832">
        <w:tc>
          <w:tcPr>
            <w:tcW w:w="1052" w:type="pct"/>
            <w:vMerge/>
            <w:tcBorders>
              <w:left w:val="single" w:sz="4" w:space="0" w:color="000000"/>
              <w:right w:val="single" w:sz="4" w:space="0" w:color="000000"/>
            </w:tcBorders>
            <w:shd w:val="clear" w:color="auto" w:fill="FFFFFF"/>
          </w:tcPr>
          <w:p w14:paraId="793DAEA2" w14:textId="77777777" w:rsidR="004B59B6" w:rsidRPr="00B82F14" w:rsidRDefault="004B59B6" w:rsidP="00434ADA">
            <w:pPr>
              <w:pStyle w:val="Textoindependiente"/>
              <w:jc w:val="both"/>
              <w:rPr>
                <w:rFonts w:ascii="Calibri" w:hAnsi="Calibri" w:cs="Calibri"/>
                <w:i/>
                <w:sz w:val="22"/>
                <w:szCs w:val="22"/>
                <w:lang w:val="es-CO" w:eastAsia="fr-CA"/>
              </w:rPr>
            </w:pPr>
          </w:p>
        </w:tc>
        <w:tc>
          <w:tcPr>
            <w:tcW w:w="586" w:type="pct"/>
            <w:vMerge/>
            <w:tcBorders>
              <w:left w:val="single" w:sz="4" w:space="0" w:color="000000"/>
              <w:right w:val="single" w:sz="4" w:space="0" w:color="000000"/>
            </w:tcBorders>
            <w:shd w:val="clear" w:color="auto" w:fill="FFFFFF"/>
          </w:tcPr>
          <w:p w14:paraId="4E618572" w14:textId="77777777" w:rsidR="004B59B6" w:rsidRPr="00B82F14" w:rsidRDefault="004B59B6" w:rsidP="00434ADA">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0E49455A" w14:textId="77777777" w:rsidR="004B59B6" w:rsidRPr="00434ADA" w:rsidRDefault="004B59B6" w:rsidP="00434ADA">
            <w:pPr>
              <w:pStyle w:val="Textoindependiente"/>
              <w:jc w:val="center"/>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2BF6467E" w14:textId="77777777" w:rsidR="004B59B6" w:rsidRPr="00B82F14" w:rsidRDefault="004B59B6" w:rsidP="00434ADA">
            <w:pPr>
              <w:pStyle w:val="Textoindependiente"/>
              <w:jc w:val="center"/>
              <w:rPr>
                <w:rFonts w:ascii="Calibri" w:hAnsi="Calibri" w:cs="Times New Roman"/>
                <w:sz w:val="22"/>
                <w:szCs w:val="22"/>
                <w:lang w:val="es-CO"/>
              </w:rPr>
            </w:pP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21FB1D7A" w14:textId="77777777" w:rsidR="004B59B6" w:rsidRPr="00B82F14" w:rsidRDefault="004B59B6" w:rsidP="00434ADA">
            <w:pPr>
              <w:pStyle w:val="Textoindependiente"/>
              <w:jc w:val="center"/>
              <w:rPr>
                <w:rFonts w:ascii="Calibri" w:hAnsi="Calibri" w:cs="Times New Roman"/>
                <w:sz w:val="22"/>
                <w:szCs w:val="22"/>
                <w:lang w:val="es-CO"/>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39A692A9" w14:textId="77777777" w:rsidR="004B59B6" w:rsidRPr="00B82F14" w:rsidRDefault="004B59B6" w:rsidP="00434ADA">
            <w:pPr>
              <w:pStyle w:val="Textoindependiente"/>
              <w:jc w:val="center"/>
              <w:rPr>
                <w:rFonts w:ascii="Calibri" w:hAnsi="Calibri" w:cs="Times New Roman"/>
                <w:sz w:val="22"/>
                <w:szCs w:val="22"/>
                <w:lang w:val="es-CO"/>
              </w:rPr>
            </w:pP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46551FDB" w14:textId="77777777" w:rsidR="004B59B6" w:rsidRPr="00B82F14" w:rsidRDefault="004B59B6" w:rsidP="00434ADA">
            <w:pPr>
              <w:pStyle w:val="Textoindependiente"/>
              <w:jc w:val="center"/>
              <w:rPr>
                <w:rFonts w:ascii="Calibri" w:hAnsi="Calibri" w:cs="Times New Roman"/>
                <w:sz w:val="22"/>
                <w:szCs w:val="22"/>
                <w:lang w:val="es-CO"/>
              </w:rPr>
            </w:pPr>
          </w:p>
        </w:tc>
        <w:tc>
          <w:tcPr>
            <w:tcW w:w="1081" w:type="pct"/>
            <w:vMerge/>
            <w:tcBorders>
              <w:left w:val="single" w:sz="4" w:space="0" w:color="000000"/>
              <w:right w:val="single" w:sz="4" w:space="0" w:color="000000"/>
            </w:tcBorders>
            <w:shd w:val="clear" w:color="auto" w:fill="FFFFFF"/>
          </w:tcPr>
          <w:p w14:paraId="4AB3F2D1" w14:textId="77777777" w:rsidR="004B59B6" w:rsidRPr="00B82F14" w:rsidRDefault="004B59B6" w:rsidP="00434ADA">
            <w:pPr>
              <w:pStyle w:val="Textoindependiente"/>
              <w:rPr>
                <w:rFonts w:ascii="Calibri" w:hAnsi="Calibri" w:cs="Times New Roman"/>
                <w:color w:val="808080"/>
                <w:sz w:val="22"/>
                <w:szCs w:val="22"/>
                <w:lang w:val="es-CO"/>
              </w:rPr>
            </w:pPr>
          </w:p>
        </w:tc>
        <w:tc>
          <w:tcPr>
            <w:tcW w:w="737" w:type="pct"/>
            <w:vMerge/>
            <w:tcBorders>
              <w:left w:val="single" w:sz="4" w:space="0" w:color="000000"/>
              <w:right w:val="single" w:sz="4" w:space="0" w:color="000000"/>
            </w:tcBorders>
            <w:shd w:val="clear" w:color="auto" w:fill="FFFFFF"/>
          </w:tcPr>
          <w:p w14:paraId="74772918" w14:textId="77777777" w:rsidR="004B59B6" w:rsidRPr="00B82F14" w:rsidRDefault="004B59B6" w:rsidP="00434ADA">
            <w:pPr>
              <w:pStyle w:val="Textoindependiente"/>
              <w:jc w:val="center"/>
              <w:rPr>
                <w:rFonts w:ascii="Calibri" w:hAnsi="Calibri" w:cs="Times New Roman"/>
                <w:b/>
                <w:sz w:val="22"/>
                <w:szCs w:val="22"/>
                <w:lang w:val="es-CO"/>
              </w:rPr>
            </w:pPr>
          </w:p>
        </w:tc>
      </w:tr>
      <w:tr w:rsidR="004B59B6" w:rsidRPr="00434ADA" w14:paraId="0B86CF8A" w14:textId="77777777" w:rsidTr="00AA0832">
        <w:tc>
          <w:tcPr>
            <w:tcW w:w="1052" w:type="pct"/>
            <w:vMerge/>
            <w:tcBorders>
              <w:left w:val="single" w:sz="4" w:space="0" w:color="000000"/>
              <w:right w:val="single" w:sz="4" w:space="0" w:color="000000"/>
            </w:tcBorders>
            <w:shd w:val="clear" w:color="auto" w:fill="FFFFFF"/>
          </w:tcPr>
          <w:p w14:paraId="66990F8E" w14:textId="77777777" w:rsidR="004B59B6" w:rsidRPr="00B82F14" w:rsidRDefault="004B59B6" w:rsidP="00434ADA">
            <w:pPr>
              <w:pStyle w:val="Textoindependiente"/>
              <w:jc w:val="both"/>
              <w:rPr>
                <w:rFonts w:ascii="Calibri" w:hAnsi="Calibri" w:cs="Calibri"/>
                <w:i/>
                <w:sz w:val="22"/>
                <w:szCs w:val="22"/>
                <w:lang w:val="es-CO" w:eastAsia="fr-CA"/>
              </w:rPr>
            </w:pPr>
          </w:p>
        </w:tc>
        <w:tc>
          <w:tcPr>
            <w:tcW w:w="586" w:type="pct"/>
            <w:vMerge/>
            <w:tcBorders>
              <w:left w:val="single" w:sz="4" w:space="0" w:color="000000"/>
              <w:bottom w:val="single" w:sz="4" w:space="0" w:color="000000"/>
              <w:right w:val="single" w:sz="4" w:space="0" w:color="000000"/>
            </w:tcBorders>
            <w:shd w:val="clear" w:color="auto" w:fill="FFFFFF"/>
          </w:tcPr>
          <w:p w14:paraId="18F69CBF" w14:textId="77777777" w:rsidR="004B59B6" w:rsidRPr="00B82F14" w:rsidRDefault="004B59B6" w:rsidP="00434ADA">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47E7FCEA" w14:textId="77777777" w:rsidR="004B59B6" w:rsidRPr="00434ADA" w:rsidRDefault="004B59B6" w:rsidP="00434ADA">
            <w:pPr>
              <w:pStyle w:val="Textoindependiente"/>
              <w:jc w:val="center"/>
              <w:rPr>
                <w:rFonts w:ascii="Calibri" w:hAnsi="Calibri" w:cs="Times New Roman"/>
                <w:sz w:val="22"/>
                <w:szCs w:val="22"/>
                <w:lang w:val="es-CO"/>
              </w:rPr>
            </w:pPr>
            <w:r w:rsidRPr="00434ADA">
              <w:rPr>
                <w:rFonts w:ascii="Calibri" w:hAnsi="Calibri" w:cs="Times New Roman"/>
                <w:color w:val="808080"/>
                <w:sz w:val="22"/>
                <w:szCs w:val="22"/>
                <w:lang w:val="es-CO"/>
              </w:rPr>
              <w:t>Alcanzado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29DE7952" w14:textId="77777777" w:rsidR="004B59B6" w:rsidRPr="00B82F14" w:rsidRDefault="004B59B6" w:rsidP="00434ADA">
            <w:pPr>
              <w:pStyle w:val="Textoindependiente"/>
              <w:jc w:val="center"/>
              <w:rPr>
                <w:rFonts w:ascii="Calibri" w:hAnsi="Calibri" w:cs="Times New Roman"/>
                <w:b/>
                <w:sz w:val="22"/>
                <w:szCs w:val="22"/>
                <w:lang w:val="es-CO"/>
              </w:rPr>
            </w:pP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56E1103C" w14:textId="77777777" w:rsidR="004B59B6" w:rsidRPr="00B82F14" w:rsidRDefault="004B59B6" w:rsidP="00434ADA">
            <w:pPr>
              <w:pStyle w:val="Textoindependiente"/>
              <w:jc w:val="center"/>
              <w:rPr>
                <w:rFonts w:ascii="Calibri" w:hAnsi="Calibri" w:cs="Times New Roman"/>
                <w:b/>
                <w:sz w:val="22"/>
                <w:szCs w:val="22"/>
                <w:lang w:val="es-CO"/>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1338B8A6" w14:textId="77777777" w:rsidR="004B59B6" w:rsidRPr="00B82F14" w:rsidRDefault="004B59B6" w:rsidP="00434ADA">
            <w:pPr>
              <w:pStyle w:val="Textoindependiente"/>
              <w:jc w:val="center"/>
              <w:rPr>
                <w:rFonts w:ascii="Calibri" w:hAnsi="Calibri" w:cs="Times New Roman"/>
                <w:b/>
                <w:sz w:val="22"/>
                <w:szCs w:val="22"/>
                <w:lang w:val="es-CO"/>
              </w:rPr>
            </w:pP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02106C89" w14:textId="77777777" w:rsidR="004B59B6" w:rsidRPr="00B82F14" w:rsidRDefault="004B59B6" w:rsidP="00434ADA">
            <w:pPr>
              <w:pStyle w:val="Textoindependiente"/>
              <w:jc w:val="center"/>
              <w:rPr>
                <w:rFonts w:ascii="Calibri" w:hAnsi="Calibri" w:cs="Times New Roman"/>
                <w:b/>
                <w:sz w:val="22"/>
                <w:szCs w:val="22"/>
                <w:lang w:val="es-CO"/>
              </w:rPr>
            </w:pPr>
          </w:p>
        </w:tc>
        <w:tc>
          <w:tcPr>
            <w:tcW w:w="1081" w:type="pct"/>
            <w:vMerge/>
            <w:tcBorders>
              <w:left w:val="single" w:sz="4" w:space="0" w:color="000000"/>
              <w:bottom w:val="single" w:sz="4" w:space="0" w:color="000000"/>
              <w:right w:val="single" w:sz="4" w:space="0" w:color="000000"/>
            </w:tcBorders>
            <w:shd w:val="clear" w:color="auto" w:fill="FFFFFF"/>
          </w:tcPr>
          <w:p w14:paraId="4B206809" w14:textId="77777777" w:rsidR="004B59B6" w:rsidRPr="00B82F14" w:rsidRDefault="004B59B6" w:rsidP="00434ADA">
            <w:pPr>
              <w:pStyle w:val="Textoindependiente"/>
              <w:rPr>
                <w:rFonts w:ascii="Calibri" w:hAnsi="Calibri" w:cs="Times New Roman"/>
                <w:color w:val="808080"/>
                <w:sz w:val="22"/>
                <w:szCs w:val="22"/>
                <w:lang w:val="es-CO"/>
              </w:rPr>
            </w:pPr>
          </w:p>
        </w:tc>
        <w:tc>
          <w:tcPr>
            <w:tcW w:w="737" w:type="pct"/>
            <w:vMerge/>
            <w:tcBorders>
              <w:left w:val="single" w:sz="4" w:space="0" w:color="000000"/>
              <w:bottom w:val="single" w:sz="4" w:space="0" w:color="000000"/>
              <w:right w:val="single" w:sz="4" w:space="0" w:color="000000"/>
            </w:tcBorders>
            <w:shd w:val="clear" w:color="auto" w:fill="FFFFFF"/>
          </w:tcPr>
          <w:p w14:paraId="3543F7D1" w14:textId="77777777" w:rsidR="004B59B6" w:rsidRPr="00B82F14" w:rsidRDefault="004B59B6" w:rsidP="00434ADA">
            <w:pPr>
              <w:pStyle w:val="Textoindependiente"/>
              <w:jc w:val="center"/>
              <w:rPr>
                <w:rFonts w:ascii="Calibri" w:hAnsi="Calibri" w:cs="Times New Roman"/>
                <w:b/>
                <w:sz w:val="22"/>
                <w:szCs w:val="22"/>
                <w:lang w:val="es-CO"/>
              </w:rPr>
            </w:pPr>
          </w:p>
        </w:tc>
      </w:tr>
      <w:tr w:rsidR="00434ADA" w:rsidRPr="00D02702" w14:paraId="593BBE92"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4DD4A6F7" w14:textId="77777777" w:rsidR="00434ADA" w:rsidRPr="00B82F14" w:rsidRDefault="00434ADA" w:rsidP="00434ADA">
            <w:pPr>
              <w:pStyle w:val="Textoindependiente"/>
              <w:jc w:val="both"/>
              <w:rPr>
                <w:rFonts w:ascii="Calibri" w:hAnsi="Calibri" w:cs="Times New Roman"/>
                <w:b/>
                <w:sz w:val="22"/>
                <w:szCs w:val="22"/>
                <w:lang w:val="es-CO"/>
              </w:rPr>
            </w:pPr>
            <w:r>
              <w:rPr>
                <w:rFonts w:ascii="Calibri" w:hAnsi="Calibri" w:cs="Times New Roman"/>
                <w:b/>
                <w:sz w:val="22"/>
                <w:szCs w:val="22"/>
                <w:lang w:val="es-CO"/>
              </w:rPr>
              <w:t>Producto 2.3</w:t>
            </w:r>
            <w:r w:rsidRPr="00B82F14">
              <w:rPr>
                <w:rFonts w:ascii="Calibri" w:hAnsi="Calibri" w:cs="Times New Roman"/>
                <w:b/>
                <w:sz w:val="22"/>
                <w:szCs w:val="22"/>
                <w:lang w:val="es-CO"/>
              </w:rPr>
              <w:t xml:space="preserve"> </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FFFFFF"/>
          </w:tcPr>
          <w:p w14:paraId="721636A8" w14:textId="77777777" w:rsidR="00434ADA" w:rsidRPr="00B82F14" w:rsidRDefault="00434ADA" w:rsidP="00434ADA">
            <w:pPr>
              <w:pStyle w:val="Textoindependiente"/>
              <w:tabs>
                <w:tab w:val="left" w:pos="3990"/>
              </w:tabs>
              <w:jc w:val="both"/>
              <w:rPr>
                <w:rFonts w:ascii="Calibri" w:hAnsi="Calibri" w:cs="Times New Roman"/>
                <w:b/>
                <w:i/>
                <w:sz w:val="22"/>
                <w:szCs w:val="22"/>
                <w:lang w:val="es-CO"/>
              </w:rPr>
            </w:pPr>
            <w:r w:rsidRPr="00B82F14">
              <w:rPr>
                <w:rFonts w:ascii="Calibri" w:hAnsi="Calibri" w:cs="Times New Roman"/>
                <w:i/>
                <w:sz w:val="22"/>
                <w:szCs w:val="22"/>
                <w:lang w:val="es-CO" w:eastAsia="es-CO"/>
              </w:rPr>
              <w:t>Organización/es responsable/s del Producto:</w:t>
            </w:r>
            <w:r>
              <w:rPr>
                <w:rFonts w:ascii="Calibri" w:hAnsi="Calibri" w:cs="Times New Roman"/>
                <w:i/>
                <w:sz w:val="22"/>
                <w:szCs w:val="22"/>
                <w:lang w:val="es-CO" w:eastAsia="es-CO"/>
              </w:rPr>
              <w:t xml:space="preserve"> </w:t>
            </w:r>
          </w:p>
        </w:tc>
      </w:tr>
      <w:tr w:rsidR="00434ADA" w:rsidRPr="00B82F14" w14:paraId="6CC7DB2B"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FBE4D5"/>
          </w:tcPr>
          <w:p w14:paraId="640AC479"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 resultados inmediatos</w:t>
            </w:r>
          </w:p>
        </w:tc>
        <w:tc>
          <w:tcPr>
            <w:tcW w:w="586" w:type="pct"/>
            <w:tcBorders>
              <w:top w:val="single" w:sz="4" w:space="0" w:color="000000"/>
              <w:left w:val="single" w:sz="4" w:space="0" w:color="000000"/>
              <w:bottom w:val="single" w:sz="4" w:space="0" w:color="000000"/>
              <w:right w:val="single" w:sz="4" w:space="0" w:color="000000"/>
            </w:tcBorders>
            <w:shd w:val="clear" w:color="auto" w:fill="FBE4D5"/>
          </w:tcPr>
          <w:p w14:paraId="0C204335"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FBE4D5"/>
          </w:tcPr>
          <w:p w14:paraId="4CBEF549"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FBE4D5"/>
          </w:tcPr>
          <w:p w14:paraId="54D4D1BA"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037EAF1B"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2E104CD1"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FBE4D5"/>
          </w:tcPr>
          <w:p w14:paraId="425FB5A2"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Medios de Verificación</w:t>
            </w:r>
          </w:p>
        </w:tc>
      </w:tr>
      <w:tr w:rsidR="00434ADA" w:rsidRPr="00B82F14" w14:paraId="05EB58B3"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4A300039" w14:textId="77777777" w:rsidR="00434ADA" w:rsidRPr="00B82F14" w:rsidRDefault="00434ADA" w:rsidP="00434ADA">
            <w:pPr>
              <w:pStyle w:val="Textoindependiente"/>
              <w:jc w:val="both"/>
              <w:rPr>
                <w:rFonts w:ascii="Calibri" w:hAnsi="Calibri" w:cs="Times New Roman"/>
                <w:b/>
                <w:sz w:val="22"/>
                <w:szCs w:val="22"/>
                <w:lang w:val="es-CO"/>
              </w:rPr>
            </w:pP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2E85716F" w14:textId="77777777" w:rsidR="00434ADA" w:rsidRPr="00B82F14" w:rsidRDefault="00434ADA" w:rsidP="00434ADA">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505D8A49" w14:textId="77777777" w:rsidR="00434ADA" w:rsidRPr="00B82F14" w:rsidRDefault="00434ADA" w:rsidP="00434ADA">
            <w:pPr>
              <w:pStyle w:val="Textoindependiente"/>
              <w:jc w:val="center"/>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2F8EFFFE"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1BFF7536"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32406C77"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6C8DCE85"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1738B47D" w14:textId="77777777" w:rsidR="00434ADA" w:rsidRPr="00B82F14" w:rsidRDefault="00434ADA" w:rsidP="00434ADA">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p>
          <w:p w14:paraId="7570CFBC" w14:textId="77777777" w:rsidR="00434ADA" w:rsidRPr="00B82F14" w:rsidRDefault="00434ADA" w:rsidP="00434ADA">
            <w:pPr>
              <w:pStyle w:val="Textoindependiente"/>
              <w:rPr>
                <w:rFonts w:ascii="Calibri" w:hAnsi="Calibri" w:cs="Times New Roman"/>
                <w:b/>
                <w:sz w:val="22"/>
                <w:szCs w:val="22"/>
                <w:lang w:val="es-CO"/>
              </w:rPr>
            </w:pPr>
            <w:r w:rsidRPr="00B82F14">
              <w:rPr>
                <w:rFonts w:ascii="Calibri" w:hAnsi="Calibri" w:cs="Times New Roman"/>
                <w:color w:val="808080"/>
                <w:sz w:val="22"/>
                <w:szCs w:val="22"/>
                <w:lang w:val="es-CO"/>
              </w:rPr>
              <w:t>Alcanzado:</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03DE6593" w14:textId="77777777" w:rsidR="00434ADA" w:rsidRPr="00B82F14" w:rsidRDefault="00434ADA" w:rsidP="00434ADA">
            <w:pPr>
              <w:pStyle w:val="Textoindependiente"/>
              <w:jc w:val="center"/>
              <w:rPr>
                <w:rFonts w:ascii="Calibri" w:hAnsi="Calibri" w:cs="Times New Roman"/>
                <w:b/>
                <w:sz w:val="22"/>
                <w:szCs w:val="22"/>
                <w:lang w:val="es-CO"/>
              </w:rPr>
            </w:pPr>
          </w:p>
        </w:tc>
      </w:tr>
      <w:tr w:rsidR="00434ADA" w:rsidRPr="00B82F14" w14:paraId="72D81B8C"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30B68985" w14:textId="77777777" w:rsidR="00434ADA" w:rsidRPr="00B82F14" w:rsidRDefault="00434ADA" w:rsidP="00434ADA">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65C67986" w14:textId="77777777" w:rsidR="00434ADA" w:rsidRPr="00B82F14" w:rsidRDefault="00434ADA" w:rsidP="00434ADA">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0A30EB17" w14:textId="77777777" w:rsidR="00434ADA" w:rsidRPr="00B82F14" w:rsidRDefault="00434ADA" w:rsidP="00434ADA">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11B789EE" w14:textId="77777777" w:rsidR="00434ADA" w:rsidRPr="00DE5D6E" w:rsidRDefault="00434ADA" w:rsidP="00434ADA">
            <w:pPr>
              <w:pStyle w:val="Textoindependiente"/>
              <w:jc w:val="center"/>
              <w:rPr>
                <w:rFonts w:ascii="Calibri" w:hAnsi="Calibri" w:cs="Times New Roman"/>
                <w:szCs w:val="22"/>
                <w:lang w:val="es-CO"/>
              </w:rPr>
            </w:pPr>
            <w:r w:rsidRPr="00DE5D6E">
              <w:rPr>
                <w:rFonts w:ascii="Calibri" w:hAnsi="Calibri" w:cs="Times New Roman"/>
                <w:szCs w:val="22"/>
                <w:lang w:val="es-CO"/>
              </w:rPr>
              <w:t>1020</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49332842" w14:textId="77777777" w:rsidR="00434ADA" w:rsidRPr="00DE5D6E" w:rsidRDefault="00434ADA" w:rsidP="00434ADA">
            <w:pPr>
              <w:pStyle w:val="Textoindependiente"/>
              <w:jc w:val="center"/>
              <w:rPr>
                <w:rFonts w:ascii="Calibri" w:hAnsi="Calibri" w:cs="Times New Roman"/>
                <w:szCs w:val="22"/>
                <w:lang w:val="es-CO"/>
              </w:rPr>
            </w:pPr>
            <w:r w:rsidRPr="00DE5D6E">
              <w:rPr>
                <w:rFonts w:ascii="Calibri" w:hAnsi="Calibri" w:cs="Times New Roman"/>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4A9C39AD" w14:textId="77777777" w:rsidR="00434ADA" w:rsidRPr="00B82F14" w:rsidRDefault="00434ADA" w:rsidP="00434ADA">
            <w:pPr>
              <w:pStyle w:val="Textoindependiente"/>
              <w:jc w:val="both"/>
              <w:rPr>
                <w:rFonts w:ascii="Calibri" w:hAnsi="Calibri" w:cs="Times New Roman"/>
                <w:sz w:val="22"/>
                <w:szCs w:val="22"/>
                <w:lang w:val="es-CO"/>
              </w:rPr>
            </w:pPr>
            <w:r>
              <w:rPr>
                <w:rFonts w:ascii="Calibri" w:hAnsi="Calibri" w:cs="Times New Roman"/>
                <w:sz w:val="22"/>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665D898C" w14:textId="77777777" w:rsidR="00434ADA" w:rsidRPr="00B82F14" w:rsidRDefault="00434ADA" w:rsidP="00434ADA">
            <w:pPr>
              <w:pStyle w:val="Textoindependiente"/>
              <w:jc w:val="both"/>
              <w:rPr>
                <w:rFonts w:ascii="Calibri" w:hAnsi="Calibri" w:cs="Times New Roman"/>
                <w:sz w:val="22"/>
                <w:szCs w:val="22"/>
                <w:lang w:val="es-CO"/>
              </w:rPr>
            </w:pPr>
            <w:r>
              <w:rPr>
                <w:rFonts w:ascii="Calibri" w:hAnsi="Calibri" w:cs="Times New Roman"/>
                <w:sz w:val="22"/>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2D72A8AF" w14:textId="77777777" w:rsidR="00434ADA" w:rsidRPr="00B82F14" w:rsidRDefault="00434ADA" w:rsidP="00434ADA">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22BE1FD6" w14:textId="77777777" w:rsidR="00434ADA" w:rsidRPr="00B82F14" w:rsidRDefault="00434ADA" w:rsidP="00434ADA">
            <w:pPr>
              <w:pStyle w:val="Textoindependiente"/>
              <w:jc w:val="both"/>
              <w:rPr>
                <w:rFonts w:ascii="Calibri" w:hAnsi="Calibri" w:cs="Times New Roman"/>
                <w:sz w:val="22"/>
                <w:szCs w:val="22"/>
                <w:lang w:val="es-CO"/>
              </w:rPr>
            </w:pPr>
          </w:p>
        </w:tc>
      </w:tr>
      <w:tr w:rsidR="00434ADA" w:rsidRPr="00B82F14" w14:paraId="720B8563"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67A5BCA6" w14:textId="77777777" w:rsidR="00434ADA" w:rsidRPr="00B82F14" w:rsidRDefault="00434ADA" w:rsidP="00434ADA">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5C4310A2" w14:textId="77777777" w:rsidR="00434ADA" w:rsidRPr="00B82F14" w:rsidRDefault="00434ADA" w:rsidP="00434ADA">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13E1F903" w14:textId="77777777" w:rsidR="00434ADA" w:rsidRPr="00B82F14" w:rsidRDefault="00434ADA" w:rsidP="00434ADA">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5F1A999E" w14:textId="77777777" w:rsidR="00434ADA" w:rsidRPr="00765793" w:rsidRDefault="00434ADA" w:rsidP="00434ADA">
            <w:pPr>
              <w:pStyle w:val="Textoindependiente"/>
              <w:jc w:val="center"/>
              <w:rPr>
                <w:rFonts w:ascii="Calibri" w:hAnsi="Calibri" w:cs="Times New Roman"/>
                <w:szCs w:val="22"/>
                <w:lang w:val="es-CO"/>
              </w:rPr>
            </w:pPr>
            <w:r w:rsidRPr="00765793">
              <w:rPr>
                <w:rFonts w:ascii="Calibri" w:hAnsi="Calibri" w:cs="Times New Roman"/>
                <w:bCs/>
                <w:iCs/>
                <w:szCs w:val="22"/>
                <w:lang w:val="es-CO"/>
              </w:rPr>
              <w:t>983</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1A841EB6" w14:textId="77777777" w:rsidR="00434ADA" w:rsidRPr="00765793" w:rsidRDefault="00434ADA" w:rsidP="00434ADA">
            <w:pPr>
              <w:pStyle w:val="Textoindependiente"/>
              <w:jc w:val="both"/>
              <w:rPr>
                <w:rFonts w:ascii="Calibri" w:hAnsi="Calibri" w:cs="Times New Roman"/>
                <w:szCs w:val="22"/>
                <w:lang w:val="es-CO"/>
              </w:rPr>
            </w:pPr>
            <w:r w:rsidRPr="00765793">
              <w:rPr>
                <w:rFonts w:ascii="Calibri" w:hAnsi="Calibri" w:cs="Times New Roman"/>
                <w:bCs/>
                <w:iCs/>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599AFD90" w14:textId="77777777" w:rsidR="00434ADA" w:rsidRPr="00765793" w:rsidRDefault="00434ADA" w:rsidP="00434ADA">
            <w:pPr>
              <w:pStyle w:val="Textoindependiente"/>
              <w:jc w:val="both"/>
              <w:rPr>
                <w:rFonts w:ascii="Calibri" w:hAnsi="Calibri" w:cs="Times New Roman"/>
                <w:szCs w:val="22"/>
                <w:lang w:val="es-CO"/>
              </w:rPr>
            </w:pPr>
            <w:r w:rsidRPr="00765793">
              <w:rPr>
                <w:rFonts w:ascii="Calibri" w:hAnsi="Calibri" w:cs="Times New Roman"/>
                <w:bCs/>
                <w:iCs/>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29FE6829" w14:textId="77777777" w:rsidR="00434ADA" w:rsidRPr="00765793" w:rsidRDefault="00434ADA" w:rsidP="00434ADA">
            <w:pPr>
              <w:pStyle w:val="Textoindependiente"/>
              <w:jc w:val="both"/>
              <w:rPr>
                <w:rFonts w:ascii="Calibri" w:hAnsi="Calibri" w:cs="Times New Roman"/>
                <w:szCs w:val="22"/>
                <w:lang w:val="es-CO"/>
              </w:rPr>
            </w:pPr>
            <w:r w:rsidRPr="00765793">
              <w:rPr>
                <w:rFonts w:ascii="Calibri" w:hAnsi="Calibri" w:cs="Times New Roman"/>
                <w:bCs/>
                <w:iCs/>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1FEEC77C" w14:textId="77777777" w:rsidR="00434ADA" w:rsidRPr="00B82F14" w:rsidRDefault="00434ADA" w:rsidP="00434ADA">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2667AAAD" w14:textId="77777777" w:rsidR="00434ADA" w:rsidRPr="00B82F14" w:rsidRDefault="00434ADA" w:rsidP="00434ADA">
            <w:pPr>
              <w:pStyle w:val="Textoindependiente"/>
              <w:jc w:val="both"/>
              <w:rPr>
                <w:rFonts w:ascii="Calibri" w:hAnsi="Calibri" w:cs="Times New Roman"/>
                <w:sz w:val="22"/>
                <w:szCs w:val="22"/>
                <w:lang w:val="es-CO"/>
              </w:rPr>
            </w:pPr>
          </w:p>
        </w:tc>
      </w:tr>
      <w:tr w:rsidR="00434ADA" w:rsidRPr="00D02702" w14:paraId="6B285DDB"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3F091F4D"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 xml:space="preserve">Sub-Resultado </w:t>
            </w:r>
            <w:r>
              <w:rPr>
                <w:rFonts w:ascii="Calibri" w:hAnsi="Calibri" w:cs="Times New Roman"/>
                <w:b/>
                <w:sz w:val="22"/>
                <w:szCs w:val="22"/>
                <w:lang w:val="es-CO"/>
              </w:rPr>
              <w:t>3</w:t>
            </w:r>
            <w:r w:rsidRPr="00B82F14">
              <w:rPr>
                <w:rFonts w:ascii="Calibri" w:hAnsi="Calibri" w:cs="Times New Roman"/>
                <w:b/>
                <w:sz w:val="22"/>
                <w:szCs w:val="22"/>
                <w:lang w:val="es-CO"/>
              </w:rPr>
              <w:t xml:space="preserve">: </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auto"/>
          </w:tcPr>
          <w:p w14:paraId="5C029C05" w14:textId="77777777" w:rsidR="00434ADA" w:rsidRPr="00B82F14" w:rsidRDefault="00434ADA" w:rsidP="00434ADA">
            <w:pPr>
              <w:pStyle w:val="Textoindependiente"/>
              <w:jc w:val="both"/>
              <w:rPr>
                <w:rFonts w:ascii="Calibri" w:hAnsi="Calibri" w:cs="Times New Roman"/>
                <w:i/>
                <w:sz w:val="22"/>
                <w:szCs w:val="22"/>
                <w:lang w:val="es-CO"/>
              </w:rPr>
            </w:pPr>
            <w:r>
              <w:rPr>
                <w:rFonts w:ascii="Calibri" w:hAnsi="Calibri" w:cs="Times New Roman"/>
                <w:i/>
                <w:sz w:val="22"/>
                <w:szCs w:val="22"/>
                <w:lang w:val="es-CO" w:eastAsia="es-CO"/>
              </w:rPr>
              <w:t>Promoción de prácticas clave de higiene</w:t>
            </w:r>
          </w:p>
        </w:tc>
      </w:tr>
      <w:tr w:rsidR="00434ADA" w:rsidRPr="00B82F14" w14:paraId="14D70F67"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BDD6EE"/>
          </w:tcPr>
          <w:p w14:paraId="06A585EF"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del Resultado del Fondo:</w:t>
            </w:r>
            <w:r>
              <w:rPr>
                <w:rFonts w:ascii="Calibri" w:hAnsi="Calibri" w:cs="Times New Roman"/>
                <w:b/>
                <w:sz w:val="22"/>
                <w:szCs w:val="22"/>
                <w:lang w:val="es-CO"/>
              </w:rPr>
              <w:t xml:space="preserve"> </w:t>
            </w:r>
          </w:p>
        </w:tc>
        <w:tc>
          <w:tcPr>
            <w:tcW w:w="586" w:type="pct"/>
            <w:tcBorders>
              <w:top w:val="single" w:sz="4" w:space="0" w:color="000000"/>
              <w:left w:val="single" w:sz="4" w:space="0" w:color="000000"/>
              <w:bottom w:val="single" w:sz="4" w:space="0" w:color="000000"/>
              <w:right w:val="single" w:sz="4" w:space="0" w:color="000000"/>
            </w:tcBorders>
            <w:shd w:val="clear" w:color="auto" w:fill="BDD6EE"/>
          </w:tcPr>
          <w:p w14:paraId="170FE08B" w14:textId="77777777" w:rsidR="00434ADA" w:rsidRPr="00B82F14" w:rsidRDefault="00434ADA" w:rsidP="00434ADA">
            <w:pPr>
              <w:pStyle w:val="Textoindependiente"/>
              <w:jc w:val="both"/>
              <w:rPr>
                <w:rFonts w:ascii="Calibri" w:hAnsi="Calibri" w:cs="Times New Roman"/>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BDD6EE"/>
          </w:tcPr>
          <w:p w14:paraId="5725E93F" w14:textId="77777777" w:rsidR="00434ADA" w:rsidRPr="00B82F14" w:rsidRDefault="00434ADA" w:rsidP="00434ADA">
            <w:pPr>
              <w:pStyle w:val="Textoindependiente"/>
              <w:jc w:val="center"/>
              <w:rPr>
                <w:rFonts w:ascii="Calibri" w:hAnsi="Calibri" w:cs="Times New Roman"/>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BDD6EE"/>
          </w:tcPr>
          <w:p w14:paraId="6471EAEE"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014E8C86"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3D719EE9" w14:textId="77777777" w:rsidR="00434ADA" w:rsidRPr="00B82F14" w:rsidRDefault="00434ADA" w:rsidP="00434ADA">
            <w:pPr>
              <w:pStyle w:val="Textoindependiente"/>
              <w:jc w:val="center"/>
              <w:rPr>
                <w:rFonts w:ascii="Calibri" w:hAnsi="Calibri" w:cs="Times New Roman"/>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BDD6EE"/>
          </w:tcPr>
          <w:p w14:paraId="4AEA2D42" w14:textId="77777777" w:rsidR="00434ADA" w:rsidRPr="00B82F14" w:rsidRDefault="00434ADA" w:rsidP="00434ADA">
            <w:pPr>
              <w:pStyle w:val="Textoindependiente"/>
              <w:jc w:val="center"/>
              <w:rPr>
                <w:rFonts w:ascii="Calibri" w:hAnsi="Calibri" w:cs="Times New Roman"/>
                <w:sz w:val="22"/>
                <w:szCs w:val="22"/>
                <w:lang w:val="es-CO"/>
              </w:rPr>
            </w:pPr>
            <w:r w:rsidRPr="00B82F14">
              <w:rPr>
                <w:rFonts w:ascii="Calibri" w:hAnsi="Calibri" w:cs="Times New Roman"/>
                <w:b/>
                <w:sz w:val="22"/>
                <w:szCs w:val="22"/>
                <w:lang w:val="es-CO"/>
              </w:rPr>
              <w:t>Medios de Verificación</w:t>
            </w:r>
          </w:p>
        </w:tc>
      </w:tr>
      <w:tr w:rsidR="00434ADA" w:rsidRPr="00D02702" w14:paraId="6DC5973B"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9768E67" w14:textId="77777777" w:rsidR="00434ADA" w:rsidRPr="001315F9" w:rsidRDefault="00434ADA" w:rsidP="00434ADA">
            <w:pPr>
              <w:pStyle w:val="Ttulo2"/>
              <w:rPr>
                <w:rFonts w:asciiTheme="minorHAnsi" w:hAnsiTheme="minorHAnsi" w:cstheme="minorHAnsi"/>
                <w:b w:val="0"/>
                <w:i/>
                <w:sz w:val="20"/>
                <w:lang w:val="es-CO"/>
              </w:rPr>
            </w:pPr>
            <w:r>
              <w:rPr>
                <w:rFonts w:asciiTheme="minorHAnsi" w:hAnsiTheme="minorHAnsi" w:cstheme="minorHAnsi"/>
                <w:b w:val="0"/>
                <w:i/>
                <w:sz w:val="20"/>
                <w:lang w:val="es-CO"/>
              </w:rPr>
              <w:t xml:space="preserve">Número de personas que reconocen prácticas claves de higiene en el área de influencia del ETCR </w:t>
            </w:r>
            <w:proofErr w:type="gramStart"/>
            <w:r>
              <w:rPr>
                <w:rFonts w:asciiTheme="minorHAnsi" w:hAnsiTheme="minorHAnsi" w:cstheme="minorHAnsi"/>
                <w:b w:val="0"/>
                <w:i/>
                <w:sz w:val="20"/>
                <w:lang w:val="es-CO"/>
              </w:rPr>
              <w:t>de los departamento</w:t>
            </w:r>
            <w:proofErr w:type="gramEnd"/>
            <w:r>
              <w:rPr>
                <w:rFonts w:asciiTheme="minorHAnsi" w:hAnsiTheme="minorHAnsi" w:cstheme="minorHAnsi"/>
                <w:b w:val="0"/>
                <w:i/>
                <w:sz w:val="20"/>
                <w:lang w:val="es-CO"/>
              </w:rPr>
              <w:t xml:space="preserve"> de Nariño y Putumayo</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7441D0CB" w14:textId="77777777" w:rsidR="00434ADA" w:rsidRPr="00B82F14" w:rsidRDefault="00434ADA" w:rsidP="00434ADA">
            <w:pPr>
              <w:pStyle w:val="Textoindependiente"/>
              <w:jc w:val="both"/>
              <w:rPr>
                <w:rFonts w:ascii="Calibri" w:hAnsi="Calibri" w:cs="Times New Roman"/>
                <w:b/>
                <w:sz w:val="22"/>
                <w:szCs w:val="22"/>
                <w:lang w:val="es-CO"/>
              </w:rPr>
            </w:pPr>
            <w:r w:rsidRPr="00765793">
              <w:rPr>
                <w:rFonts w:ascii="Calibri" w:hAnsi="Calibri" w:cs="Times New Roman"/>
                <w:szCs w:val="22"/>
                <w:lang w:val="es-CO"/>
              </w:rPr>
              <w:t>Tumaco y Puerto Asís</w:t>
            </w: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1BF3F19C" w14:textId="77777777" w:rsidR="00434ADA" w:rsidRPr="00B82F14" w:rsidRDefault="00434ADA" w:rsidP="00434ADA">
            <w:pPr>
              <w:pStyle w:val="Textoindependiente"/>
              <w:jc w:val="both"/>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7888BCDE" w14:textId="77777777" w:rsidR="00434ADA" w:rsidRPr="00B82F14" w:rsidRDefault="00434ADA" w:rsidP="00434ADA">
            <w:pPr>
              <w:pStyle w:val="Textoindependiente"/>
              <w:jc w:val="both"/>
              <w:rPr>
                <w:rFonts w:ascii="Calibri" w:hAnsi="Calibri" w:cs="Times New Roman"/>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30C290A1" w14:textId="77777777" w:rsidR="00434ADA" w:rsidRPr="00B82F14" w:rsidRDefault="00434ADA" w:rsidP="00434ADA">
            <w:pPr>
              <w:pStyle w:val="Textoindependiente"/>
              <w:jc w:val="both"/>
              <w:rPr>
                <w:rFonts w:ascii="Calibri" w:hAnsi="Calibri" w:cs="Times New Roman"/>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33332D42"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4D5BFC5E"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5CED6F40" w14:textId="77777777" w:rsidR="00434ADA" w:rsidRPr="00B82F14" w:rsidRDefault="00434ADA" w:rsidP="00434ADA">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r>
              <w:rPr>
                <w:rFonts w:ascii="Calibri" w:hAnsi="Calibri" w:cs="Times New Roman"/>
                <w:color w:val="808080"/>
                <w:sz w:val="22"/>
                <w:szCs w:val="22"/>
                <w:lang w:val="es-CO"/>
              </w:rPr>
              <w:t xml:space="preserve"> </w:t>
            </w:r>
            <w:r w:rsidRPr="00765793">
              <w:rPr>
                <w:rFonts w:ascii="Calibri" w:hAnsi="Calibri" w:cs="Times New Roman"/>
                <w:szCs w:val="22"/>
                <w:lang w:val="es-CO"/>
              </w:rPr>
              <w:t>3000</w:t>
            </w:r>
          </w:p>
          <w:p w14:paraId="1BD1C092"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color w:val="808080"/>
                <w:sz w:val="22"/>
                <w:szCs w:val="22"/>
                <w:lang w:val="es-CO"/>
              </w:rPr>
              <w:t>Alcanzado:</w:t>
            </w:r>
            <w:r>
              <w:rPr>
                <w:rFonts w:ascii="Calibri" w:hAnsi="Calibri" w:cs="Times New Roman"/>
                <w:color w:val="808080"/>
                <w:sz w:val="22"/>
                <w:szCs w:val="22"/>
                <w:lang w:val="es-CO"/>
              </w:rPr>
              <w:t xml:space="preserve"> </w:t>
            </w:r>
            <w:r w:rsidRPr="00765793">
              <w:rPr>
                <w:rFonts w:ascii="Calibri" w:hAnsi="Calibri" w:cs="Times New Roman"/>
                <w:szCs w:val="22"/>
                <w:lang w:val="es-CO"/>
              </w:rPr>
              <w:t>3987</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58D55E1B" w14:textId="77777777" w:rsidR="00434ADA" w:rsidRPr="00765793" w:rsidRDefault="00434ADA" w:rsidP="00434ADA">
            <w:pPr>
              <w:pStyle w:val="Textoindependiente"/>
              <w:jc w:val="both"/>
              <w:rPr>
                <w:rFonts w:ascii="Calibri" w:hAnsi="Calibri" w:cs="Times New Roman"/>
                <w:szCs w:val="22"/>
                <w:lang w:val="es-CO"/>
              </w:rPr>
            </w:pPr>
            <w:r w:rsidRPr="00765793">
              <w:rPr>
                <w:rFonts w:ascii="Calibri" w:hAnsi="Calibri" w:cs="Times New Roman"/>
                <w:szCs w:val="22"/>
                <w:lang w:val="es-CO"/>
              </w:rPr>
              <w:t>Infraestructura construida</w:t>
            </w:r>
          </w:p>
          <w:p w14:paraId="0C880D13" w14:textId="77777777" w:rsidR="00434ADA" w:rsidRPr="00765793" w:rsidRDefault="00434ADA" w:rsidP="00434ADA">
            <w:pPr>
              <w:pStyle w:val="Textoindependiente"/>
              <w:jc w:val="both"/>
              <w:rPr>
                <w:rFonts w:ascii="Calibri" w:hAnsi="Calibri" w:cs="Times New Roman"/>
                <w:szCs w:val="22"/>
                <w:lang w:val="es-CO"/>
              </w:rPr>
            </w:pPr>
            <w:r w:rsidRPr="00765793">
              <w:rPr>
                <w:rFonts w:ascii="Calibri" w:hAnsi="Calibri" w:cs="Times New Roman"/>
                <w:szCs w:val="22"/>
                <w:lang w:val="es-CO"/>
              </w:rPr>
              <w:t>Diseños</w:t>
            </w:r>
          </w:p>
          <w:p w14:paraId="5A6A4E85" w14:textId="77777777" w:rsidR="00434ADA" w:rsidRDefault="00434ADA" w:rsidP="00434ADA">
            <w:pPr>
              <w:pStyle w:val="Textoindependiente"/>
              <w:jc w:val="both"/>
              <w:rPr>
                <w:rFonts w:ascii="Calibri" w:hAnsi="Calibri" w:cs="Times New Roman"/>
                <w:szCs w:val="22"/>
                <w:lang w:val="es-CO"/>
              </w:rPr>
            </w:pPr>
            <w:r w:rsidRPr="00765793">
              <w:rPr>
                <w:rFonts w:ascii="Calibri" w:hAnsi="Calibri" w:cs="Times New Roman"/>
                <w:szCs w:val="22"/>
                <w:lang w:val="es-CO"/>
              </w:rPr>
              <w:t>Registro fotográfico</w:t>
            </w:r>
          </w:p>
          <w:p w14:paraId="3B531C22" w14:textId="77777777" w:rsidR="00434ADA" w:rsidRPr="00765793" w:rsidRDefault="00434ADA" w:rsidP="00434ADA">
            <w:pPr>
              <w:pStyle w:val="Textoindependiente"/>
              <w:jc w:val="both"/>
              <w:rPr>
                <w:rFonts w:ascii="Calibri" w:hAnsi="Calibri" w:cs="Times New Roman"/>
                <w:szCs w:val="22"/>
                <w:lang w:val="es-CO"/>
              </w:rPr>
            </w:pPr>
            <w:r>
              <w:rPr>
                <w:rFonts w:ascii="Calibri" w:hAnsi="Calibri" w:cs="Times New Roman"/>
                <w:szCs w:val="22"/>
                <w:lang w:val="es-CO"/>
              </w:rPr>
              <w:t>Actas y documentos</w:t>
            </w:r>
          </w:p>
          <w:p w14:paraId="7E6B19B1" w14:textId="77777777" w:rsidR="00434ADA" w:rsidRPr="00B82F14" w:rsidRDefault="00434ADA" w:rsidP="00434ADA">
            <w:pPr>
              <w:pStyle w:val="Textoindependiente"/>
              <w:jc w:val="both"/>
              <w:rPr>
                <w:rFonts w:ascii="Calibri" w:hAnsi="Calibri" w:cs="Times New Roman"/>
                <w:b/>
                <w:sz w:val="22"/>
                <w:szCs w:val="22"/>
                <w:lang w:val="es-CO"/>
              </w:rPr>
            </w:pPr>
          </w:p>
        </w:tc>
      </w:tr>
      <w:tr w:rsidR="00434ADA" w:rsidRPr="001315F9" w14:paraId="29D5835A"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50479D0E" w14:textId="77777777" w:rsidR="00434ADA" w:rsidRPr="00B82F14" w:rsidRDefault="00434ADA" w:rsidP="00434ADA">
            <w:pPr>
              <w:pStyle w:val="Textoindependiente"/>
              <w:jc w:val="both"/>
              <w:rPr>
                <w:rFonts w:ascii="Calibri" w:hAnsi="Calibri" w:cs="Times New Roman"/>
                <w:b/>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66610E35" w14:textId="77777777" w:rsidR="00434ADA" w:rsidRPr="00B82F14" w:rsidRDefault="00434ADA" w:rsidP="00434ADA">
            <w:pPr>
              <w:pStyle w:val="Textoindependiente"/>
              <w:jc w:val="both"/>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346AE537" w14:textId="77777777" w:rsidR="00434ADA" w:rsidRPr="00B82F14" w:rsidRDefault="00434ADA" w:rsidP="00434ADA">
            <w:pPr>
              <w:pStyle w:val="Textoindependiente"/>
              <w:jc w:val="both"/>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03E84048" w14:textId="77777777" w:rsidR="00434ADA" w:rsidRPr="001315F9" w:rsidRDefault="00434ADA" w:rsidP="00434ADA">
            <w:pPr>
              <w:pStyle w:val="Textoindependiente"/>
              <w:jc w:val="center"/>
              <w:rPr>
                <w:rFonts w:ascii="Calibri" w:hAnsi="Calibri" w:cs="Times New Roman"/>
                <w:sz w:val="18"/>
                <w:szCs w:val="22"/>
                <w:lang w:val="es-CO"/>
              </w:rPr>
            </w:pPr>
            <w:r w:rsidRPr="001315F9">
              <w:rPr>
                <w:rFonts w:ascii="Calibri" w:hAnsi="Calibri" w:cs="Times New Roman"/>
                <w:sz w:val="18"/>
                <w:szCs w:val="22"/>
                <w:lang w:val="es-CO"/>
              </w:rPr>
              <w:t>1020</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7FF6C0B3" w14:textId="77777777" w:rsidR="00434ADA" w:rsidRPr="001315F9" w:rsidRDefault="00434ADA" w:rsidP="00434ADA">
            <w:pPr>
              <w:pStyle w:val="Textoindependiente"/>
              <w:jc w:val="center"/>
              <w:rPr>
                <w:rFonts w:ascii="Calibri" w:hAnsi="Calibri" w:cs="Times New Roman"/>
                <w:sz w:val="18"/>
                <w:szCs w:val="22"/>
                <w:lang w:val="es-CO"/>
              </w:rPr>
            </w:pPr>
            <w:r w:rsidRPr="001315F9">
              <w:rPr>
                <w:rFonts w:ascii="Calibri" w:hAnsi="Calibri" w:cs="Times New Roman"/>
                <w:sz w:val="18"/>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384B9C39"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sz w:val="18"/>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47B500A9"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sz w:val="18"/>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05E737F4" w14:textId="77777777" w:rsidR="00434ADA" w:rsidRPr="00B82F14" w:rsidRDefault="00434ADA" w:rsidP="00434ADA">
            <w:pPr>
              <w:pStyle w:val="Textoindependiente"/>
              <w:jc w:val="both"/>
              <w:rPr>
                <w:rFonts w:ascii="Calibri" w:hAnsi="Calibri" w:cs="Times New Roman"/>
                <w:b/>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125A35FA" w14:textId="77777777" w:rsidR="00434ADA" w:rsidRPr="00B82F14" w:rsidRDefault="00434ADA" w:rsidP="00434ADA">
            <w:pPr>
              <w:pStyle w:val="Textoindependiente"/>
              <w:jc w:val="both"/>
              <w:rPr>
                <w:rFonts w:ascii="Calibri" w:hAnsi="Calibri" w:cs="Times New Roman"/>
                <w:b/>
                <w:sz w:val="22"/>
                <w:szCs w:val="22"/>
                <w:lang w:val="es-CO"/>
              </w:rPr>
            </w:pPr>
          </w:p>
        </w:tc>
      </w:tr>
      <w:tr w:rsidR="00434ADA" w:rsidRPr="001315F9" w14:paraId="60A765E6"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7F1CCAC4" w14:textId="77777777" w:rsidR="00434ADA" w:rsidRPr="00B82F14" w:rsidRDefault="00434ADA" w:rsidP="00434ADA">
            <w:pPr>
              <w:pStyle w:val="Textoindependiente"/>
              <w:jc w:val="both"/>
              <w:rPr>
                <w:rFonts w:ascii="Calibri" w:hAnsi="Calibri" w:cs="Times New Roman"/>
                <w:b/>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0E9BAE74" w14:textId="77777777" w:rsidR="00434ADA" w:rsidRPr="00B82F14" w:rsidRDefault="00434ADA" w:rsidP="00434ADA">
            <w:pPr>
              <w:pStyle w:val="Textoindependiente"/>
              <w:jc w:val="both"/>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05804554" w14:textId="77777777" w:rsidR="00434ADA" w:rsidRPr="00B82F14" w:rsidRDefault="00434ADA" w:rsidP="00434ADA">
            <w:pPr>
              <w:pStyle w:val="Textoindependiente"/>
              <w:jc w:val="both"/>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24F048F0" w14:textId="77777777" w:rsidR="00434ADA" w:rsidRPr="001315F9" w:rsidRDefault="00434ADA" w:rsidP="00434ADA">
            <w:pPr>
              <w:pStyle w:val="Textoindependiente"/>
              <w:jc w:val="center"/>
              <w:rPr>
                <w:rFonts w:ascii="Calibri" w:hAnsi="Calibri" w:cs="Times New Roman"/>
                <w:sz w:val="18"/>
                <w:szCs w:val="22"/>
                <w:lang w:val="es-CO"/>
              </w:rPr>
            </w:pPr>
            <w:r w:rsidRPr="001315F9">
              <w:rPr>
                <w:rFonts w:ascii="Calibri" w:hAnsi="Calibri" w:cs="Times New Roman"/>
                <w:bCs/>
                <w:iCs/>
                <w:sz w:val="18"/>
                <w:szCs w:val="22"/>
                <w:lang w:val="es-CO"/>
              </w:rPr>
              <w:t>983</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312AD31D"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52F1D4A7"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2277F1B2"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6E800A22" w14:textId="77777777" w:rsidR="00434ADA" w:rsidRPr="00B82F14" w:rsidRDefault="00434ADA" w:rsidP="00434ADA">
            <w:pPr>
              <w:pStyle w:val="Textoindependiente"/>
              <w:jc w:val="both"/>
              <w:rPr>
                <w:rFonts w:ascii="Calibri" w:hAnsi="Calibri" w:cs="Times New Roman"/>
                <w:b/>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4111BDB3" w14:textId="77777777" w:rsidR="00434ADA" w:rsidRPr="00B82F14" w:rsidRDefault="00434ADA" w:rsidP="00434ADA">
            <w:pPr>
              <w:pStyle w:val="Textoindependiente"/>
              <w:jc w:val="both"/>
              <w:rPr>
                <w:rFonts w:ascii="Calibri" w:hAnsi="Calibri" w:cs="Times New Roman"/>
                <w:b/>
                <w:sz w:val="22"/>
                <w:szCs w:val="22"/>
                <w:lang w:val="es-CO"/>
              </w:rPr>
            </w:pPr>
          </w:p>
        </w:tc>
      </w:tr>
      <w:tr w:rsidR="00434ADA" w:rsidRPr="00D02702" w14:paraId="644C6454"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10FD1BA6"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 xml:space="preserve">Producto </w:t>
            </w:r>
            <w:r>
              <w:rPr>
                <w:rFonts w:ascii="Calibri" w:hAnsi="Calibri" w:cs="Times New Roman"/>
                <w:b/>
                <w:sz w:val="22"/>
                <w:szCs w:val="22"/>
                <w:lang w:val="es-CO"/>
              </w:rPr>
              <w:t>3</w:t>
            </w:r>
            <w:r w:rsidRPr="00B82F14">
              <w:rPr>
                <w:rFonts w:ascii="Calibri" w:hAnsi="Calibri" w:cs="Times New Roman"/>
                <w:b/>
                <w:sz w:val="22"/>
                <w:szCs w:val="22"/>
                <w:lang w:val="es-CO"/>
              </w:rPr>
              <w:t xml:space="preserve">.1 </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FFFFFF"/>
          </w:tcPr>
          <w:p w14:paraId="591A62C7" w14:textId="77777777" w:rsidR="00434ADA" w:rsidRPr="00B82F14" w:rsidRDefault="00434ADA" w:rsidP="00434ADA">
            <w:pPr>
              <w:pStyle w:val="Textoindependiente"/>
              <w:tabs>
                <w:tab w:val="left" w:pos="3990"/>
              </w:tabs>
              <w:jc w:val="both"/>
              <w:rPr>
                <w:rFonts w:ascii="Calibri" w:hAnsi="Calibri" w:cs="Times New Roman"/>
                <w:b/>
                <w:i/>
                <w:sz w:val="22"/>
                <w:szCs w:val="22"/>
                <w:lang w:val="es-CO"/>
              </w:rPr>
            </w:pPr>
            <w:r w:rsidRPr="00B82F14">
              <w:rPr>
                <w:rFonts w:ascii="Calibri" w:hAnsi="Calibri" w:cs="Times New Roman"/>
                <w:i/>
                <w:sz w:val="22"/>
                <w:szCs w:val="22"/>
                <w:lang w:val="es-CO" w:eastAsia="es-CO"/>
              </w:rPr>
              <w:t>Organización/es responsable/s del Producto:</w:t>
            </w:r>
            <w:r>
              <w:rPr>
                <w:rFonts w:ascii="Calibri" w:hAnsi="Calibri" w:cs="Times New Roman"/>
                <w:i/>
                <w:sz w:val="22"/>
                <w:szCs w:val="22"/>
                <w:lang w:val="es-CO" w:eastAsia="es-CO"/>
              </w:rPr>
              <w:t xml:space="preserve"> ACH</w:t>
            </w:r>
          </w:p>
        </w:tc>
      </w:tr>
      <w:tr w:rsidR="00434ADA" w:rsidRPr="00B82F14" w14:paraId="412C8368"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FBE4D5"/>
          </w:tcPr>
          <w:p w14:paraId="61B1C3E7"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 resultados inmediatos</w:t>
            </w:r>
          </w:p>
        </w:tc>
        <w:tc>
          <w:tcPr>
            <w:tcW w:w="586" w:type="pct"/>
            <w:tcBorders>
              <w:top w:val="single" w:sz="4" w:space="0" w:color="000000"/>
              <w:left w:val="single" w:sz="4" w:space="0" w:color="000000"/>
              <w:bottom w:val="single" w:sz="4" w:space="0" w:color="000000"/>
              <w:right w:val="single" w:sz="4" w:space="0" w:color="000000"/>
            </w:tcBorders>
            <w:shd w:val="clear" w:color="auto" w:fill="FBE4D5"/>
          </w:tcPr>
          <w:p w14:paraId="7BB56981"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FBE4D5"/>
          </w:tcPr>
          <w:p w14:paraId="799D6BFA"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FBE4D5"/>
          </w:tcPr>
          <w:p w14:paraId="2744483D"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01940DBA"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27DF4993"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FBE4D5"/>
          </w:tcPr>
          <w:p w14:paraId="3C165E4D"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Medios de Verificación</w:t>
            </w:r>
          </w:p>
        </w:tc>
      </w:tr>
      <w:tr w:rsidR="00434ADA" w:rsidRPr="00B82F14" w14:paraId="5C5AFF18"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3B9FD41" w14:textId="77777777" w:rsidR="00434ADA" w:rsidRPr="00B82F14" w:rsidRDefault="00434ADA" w:rsidP="00434ADA">
            <w:pPr>
              <w:pStyle w:val="Textoindependiente"/>
              <w:jc w:val="both"/>
              <w:rPr>
                <w:rFonts w:ascii="Calibri" w:hAnsi="Calibri" w:cs="Times New Roman"/>
                <w:b/>
                <w:sz w:val="22"/>
                <w:szCs w:val="22"/>
                <w:lang w:val="es-CO"/>
              </w:rPr>
            </w:pPr>
            <w:r>
              <w:rPr>
                <w:rFonts w:ascii="Calibri" w:hAnsi="Calibri" w:cs="Calibri"/>
                <w:i/>
                <w:sz w:val="22"/>
                <w:szCs w:val="22"/>
                <w:lang w:val="es-CO" w:eastAsia="fr-CA"/>
              </w:rPr>
              <w:lastRenderedPageBreak/>
              <w:t>Diagnóstico de las condiciones de aseguramiento de la prestación</w:t>
            </w: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71358399" w14:textId="77777777" w:rsidR="00434ADA" w:rsidRPr="00B82F14" w:rsidRDefault="00434ADA" w:rsidP="00434ADA">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2D066E62" w14:textId="77777777" w:rsidR="00434ADA" w:rsidRPr="00B82F14" w:rsidRDefault="00434ADA" w:rsidP="00434ADA">
            <w:pPr>
              <w:pStyle w:val="Textoindependiente"/>
              <w:jc w:val="center"/>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6AC56B5C"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32B48662"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52942F0C"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19DDCA36"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6CA32DD7" w14:textId="77777777" w:rsidR="00434ADA" w:rsidRPr="00B82F14" w:rsidRDefault="00434ADA" w:rsidP="00434ADA">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p>
          <w:p w14:paraId="4B228219" w14:textId="77777777" w:rsidR="00434ADA" w:rsidRPr="00B82F14" w:rsidRDefault="00434ADA" w:rsidP="00434ADA">
            <w:pPr>
              <w:pStyle w:val="Textoindependiente"/>
              <w:rPr>
                <w:rFonts w:ascii="Calibri" w:hAnsi="Calibri" w:cs="Times New Roman"/>
                <w:b/>
                <w:sz w:val="22"/>
                <w:szCs w:val="22"/>
                <w:lang w:val="es-CO"/>
              </w:rPr>
            </w:pPr>
            <w:r w:rsidRPr="00B82F14">
              <w:rPr>
                <w:rFonts w:ascii="Calibri" w:hAnsi="Calibri" w:cs="Times New Roman"/>
                <w:color w:val="808080"/>
                <w:sz w:val="22"/>
                <w:szCs w:val="22"/>
                <w:lang w:val="es-CO"/>
              </w:rPr>
              <w:t>Alcanzado:</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05E5CFA1" w14:textId="77777777" w:rsidR="00434ADA" w:rsidRPr="00B82F14" w:rsidRDefault="00434ADA" w:rsidP="00434ADA">
            <w:pPr>
              <w:pStyle w:val="Textoindependiente"/>
              <w:jc w:val="center"/>
              <w:rPr>
                <w:rFonts w:ascii="Calibri" w:hAnsi="Calibri" w:cs="Times New Roman"/>
                <w:b/>
                <w:sz w:val="22"/>
                <w:szCs w:val="22"/>
                <w:lang w:val="es-CO"/>
              </w:rPr>
            </w:pPr>
          </w:p>
        </w:tc>
      </w:tr>
      <w:tr w:rsidR="00434ADA" w:rsidRPr="001315F9" w14:paraId="4F1B4112"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29F930FC" w14:textId="77777777" w:rsidR="00434ADA" w:rsidRPr="00B82F14" w:rsidRDefault="00434ADA" w:rsidP="00434ADA">
            <w:pPr>
              <w:pStyle w:val="Textoindependiente"/>
              <w:jc w:val="both"/>
              <w:rPr>
                <w:rFonts w:ascii="Calibri" w:hAnsi="Calibri" w:cs="Times New Roman"/>
                <w:b/>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57D8F149" w14:textId="77777777" w:rsidR="00434ADA" w:rsidRPr="00B82F14" w:rsidRDefault="00434ADA" w:rsidP="00434ADA">
            <w:pPr>
              <w:pStyle w:val="Textoindependiente"/>
              <w:jc w:val="both"/>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38AD7122" w14:textId="77777777" w:rsidR="00434ADA" w:rsidRPr="00B82F14" w:rsidRDefault="00434ADA" w:rsidP="00434ADA">
            <w:pPr>
              <w:pStyle w:val="Textoindependiente"/>
              <w:jc w:val="both"/>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70DA099A" w14:textId="77777777" w:rsidR="00434ADA" w:rsidRPr="001315F9" w:rsidRDefault="00434ADA" w:rsidP="00434ADA">
            <w:pPr>
              <w:pStyle w:val="Textoindependiente"/>
              <w:jc w:val="center"/>
              <w:rPr>
                <w:rFonts w:ascii="Calibri" w:hAnsi="Calibri" w:cs="Times New Roman"/>
                <w:sz w:val="18"/>
                <w:szCs w:val="22"/>
                <w:lang w:val="es-CO"/>
              </w:rPr>
            </w:pPr>
            <w:r w:rsidRPr="001315F9">
              <w:rPr>
                <w:rFonts w:ascii="Calibri" w:hAnsi="Calibri" w:cs="Times New Roman"/>
                <w:sz w:val="18"/>
                <w:szCs w:val="22"/>
                <w:lang w:val="es-CO"/>
              </w:rPr>
              <w:t>1020</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77AF5A7E" w14:textId="77777777" w:rsidR="00434ADA" w:rsidRPr="001315F9" w:rsidRDefault="00434ADA" w:rsidP="00434ADA">
            <w:pPr>
              <w:pStyle w:val="Textoindependiente"/>
              <w:jc w:val="center"/>
              <w:rPr>
                <w:rFonts w:ascii="Calibri" w:hAnsi="Calibri" w:cs="Times New Roman"/>
                <w:sz w:val="18"/>
                <w:szCs w:val="22"/>
                <w:lang w:val="es-CO"/>
              </w:rPr>
            </w:pPr>
            <w:r w:rsidRPr="001315F9">
              <w:rPr>
                <w:rFonts w:ascii="Calibri" w:hAnsi="Calibri" w:cs="Times New Roman"/>
                <w:sz w:val="18"/>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1D2F963A"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sz w:val="18"/>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45A2EBB0"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sz w:val="18"/>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163896C2" w14:textId="77777777" w:rsidR="00434ADA" w:rsidRPr="00B82F14" w:rsidRDefault="00434ADA" w:rsidP="00434ADA">
            <w:pPr>
              <w:pStyle w:val="Textoindependiente"/>
              <w:jc w:val="both"/>
              <w:rPr>
                <w:rFonts w:ascii="Calibri" w:hAnsi="Calibri" w:cs="Times New Roman"/>
                <w:b/>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13FC3F76" w14:textId="77777777" w:rsidR="00434ADA" w:rsidRPr="00B82F14" w:rsidRDefault="00434ADA" w:rsidP="00434ADA">
            <w:pPr>
              <w:pStyle w:val="Textoindependiente"/>
              <w:jc w:val="both"/>
              <w:rPr>
                <w:rFonts w:ascii="Calibri" w:hAnsi="Calibri" w:cs="Times New Roman"/>
                <w:b/>
                <w:sz w:val="22"/>
                <w:szCs w:val="22"/>
                <w:lang w:val="es-CO"/>
              </w:rPr>
            </w:pPr>
          </w:p>
        </w:tc>
      </w:tr>
      <w:tr w:rsidR="00434ADA" w:rsidRPr="001315F9" w14:paraId="09D782F1"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639C3A03" w14:textId="77777777" w:rsidR="00434ADA" w:rsidRPr="00B82F14" w:rsidRDefault="00434ADA" w:rsidP="00434ADA">
            <w:pPr>
              <w:pStyle w:val="Textoindependiente"/>
              <w:jc w:val="both"/>
              <w:rPr>
                <w:rFonts w:ascii="Calibri" w:hAnsi="Calibri" w:cs="Times New Roman"/>
                <w:b/>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7B6A6332" w14:textId="77777777" w:rsidR="00434ADA" w:rsidRPr="00B82F14" w:rsidRDefault="00434ADA" w:rsidP="00434ADA">
            <w:pPr>
              <w:pStyle w:val="Textoindependiente"/>
              <w:jc w:val="both"/>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3B6C7AC3" w14:textId="77777777" w:rsidR="00434ADA" w:rsidRPr="00B82F14" w:rsidRDefault="00434ADA" w:rsidP="00434ADA">
            <w:pPr>
              <w:pStyle w:val="Textoindependiente"/>
              <w:jc w:val="both"/>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4BAE5F95" w14:textId="77777777" w:rsidR="00434ADA" w:rsidRPr="001315F9" w:rsidRDefault="00434ADA" w:rsidP="00434ADA">
            <w:pPr>
              <w:pStyle w:val="Textoindependiente"/>
              <w:jc w:val="center"/>
              <w:rPr>
                <w:rFonts w:ascii="Calibri" w:hAnsi="Calibri" w:cs="Times New Roman"/>
                <w:sz w:val="18"/>
                <w:szCs w:val="22"/>
                <w:lang w:val="es-CO"/>
              </w:rPr>
            </w:pPr>
            <w:r w:rsidRPr="001315F9">
              <w:rPr>
                <w:rFonts w:ascii="Calibri" w:hAnsi="Calibri" w:cs="Times New Roman"/>
                <w:bCs/>
                <w:iCs/>
                <w:sz w:val="18"/>
                <w:szCs w:val="22"/>
                <w:lang w:val="es-CO"/>
              </w:rPr>
              <w:t>983</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7B95C1AC"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3B33EEED"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5261D549" w14:textId="77777777" w:rsidR="00434ADA" w:rsidRPr="001315F9" w:rsidRDefault="00434ADA" w:rsidP="00434ADA">
            <w:pPr>
              <w:pStyle w:val="Textoindependiente"/>
              <w:jc w:val="both"/>
              <w:rPr>
                <w:rFonts w:ascii="Calibri" w:hAnsi="Calibri" w:cs="Times New Roman"/>
                <w:sz w:val="18"/>
                <w:szCs w:val="22"/>
                <w:lang w:val="es-CO"/>
              </w:rPr>
            </w:pPr>
            <w:r w:rsidRPr="001315F9">
              <w:rPr>
                <w:rFonts w:ascii="Calibri" w:hAnsi="Calibri" w:cs="Times New Roman"/>
                <w:bCs/>
                <w:iCs/>
                <w:sz w:val="18"/>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FFFFFF"/>
          </w:tcPr>
          <w:p w14:paraId="0E402D89" w14:textId="77777777" w:rsidR="00434ADA" w:rsidRPr="00B82F14" w:rsidRDefault="00434ADA" w:rsidP="00434ADA">
            <w:pPr>
              <w:pStyle w:val="Textoindependiente"/>
              <w:jc w:val="both"/>
              <w:rPr>
                <w:rFonts w:ascii="Calibri" w:hAnsi="Calibri" w:cs="Times New Roman"/>
                <w:b/>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FFFFFF"/>
          </w:tcPr>
          <w:p w14:paraId="4F1F9658" w14:textId="77777777" w:rsidR="00434ADA" w:rsidRPr="00B82F14" w:rsidRDefault="00434ADA" w:rsidP="00434ADA">
            <w:pPr>
              <w:pStyle w:val="Textoindependiente"/>
              <w:jc w:val="both"/>
              <w:rPr>
                <w:rFonts w:ascii="Calibri" w:hAnsi="Calibri" w:cs="Times New Roman"/>
                <w:b/>
                <w:sz w:val="22"/>
                <w:szCs w:val="22"/>
                <w:lang w:val="es-CO"/>
              </w:rPr>
            </w:pPr>
          </w:p>
        </w:tc>
      </w:tr>
      <w:tr w:rsidR="00434ADA" w:rsidRPr="00D02702" w14:paraId="36B93D77"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2BC70A47" w14:textId="77777777" w:rsidR="00434ADA" w:rsidRPr="00B82F14" w:rsidRDefault="00434ADA" w:rsidP="00434ADA">
            <w:pPr>
              <w:pStyle w:val="Textoindependiente"/>
              <w:jc w:val="both"/>
              <w:rPr>
                <w:rFonts w:ascii="Calibri" w:hAnsi="Calibri" w:cs="Times New Roman"/>
                <w:b/>
                <w:sz w:val="22"/>
                <w:szCs w:val="22"/>
                <w:lang w:val="es-CO"/>
              </w:rPr>
            </w:pPr>
            <w:r>
              <w:rPr>
                <w:rFonts w:ascii="Calibri" w:hAnsi="Calibri" w:cs="Times New Roman"/>
                <w:b/>
                <w:sz w:val="22"/>
                <w:szCs w:val="22"/>
                <w:lang w:val="es-CO"/>
              </w:rPr>
              <w:t>Producto 3.2</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FFFFFF"/>
          </w:tcPr>
          <w:p w14:paraId="0DE21E83" w14:textId="77777777" w:rsidR="00434ADA" w:rsidRPr="00B82F14" w:rsidRDefault="00434ADA" w:rsidP="00434ADA">
            <w:pPr>
              <w:pStyle w:val="Textoindependiente"/>
              <w:tabs>
                <w:tab w:val="left" w:pos="3990"/>
              </w:tabs>
              <w:jc w:val="both"/>
              <w:rPr>
                <w:rFonts w:ascii="Calibri" w:hAnsi="Calibri" w:cs="Times New Roman"/>
                <w:b/>
                <w:i/>
                <w:sz w:val="22"/>
                <w:szCs w:val="22"/>
                <w:lang w:val="es-CO"/>
              </w:rPr>
            </w:pPr>
            <w:r w:rsidRPr="00B82F14">
              <w:rPr>
                <w:rFonts w:ascii="Calibri" w:hAnsi="Calibri" w:cs="Times New Roman"/>
                <w:i/>
                <w:sz w:val="22"/>
                <w:szCs w:val="22"/>
                <w:lang w:val="es-CO" w:eastAsia="es-CO"/>
              </w:rPr>
              <w:t>Organización/es responsable/s del Producto:</w:t>
            </w:r>
          </w:p>
        </w:tc>
      </w:tr>
      <w:tr w:rsidR="00434ADA" w:rsidRPr="00B82F14" w14:paraId="4CBF1ADB"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FBE4D5"/>
          </w:tcPr>
          <w:p w14:paraId="7B77C8B5"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 resultados inmediatos</w:t>
            </w:r>
          </w:p>
        </w:tc>
        <w:tc>
          <w:tcPr>
            <w:tcW w:w="586" w:type="pct"/>
            <w:tcBorders>
              <w:top w:val="single" w:sz="4" w:space="0" w:color="000000"/>
              <w:left w:val="single" w:sz="4" w:space="0" w:color="000000"/>
              <w:bottom w:val="single" w:sz="4" w:space="0" w:color="000000"/>
              <w:right w:val="single" w:sz="4" w:space="0" w:color="000000"/>
            </w:tcBorders>
            <w:shd w:val="clear" w:color="auto" w:fill="FBE4D5"/>
          </w:tcPr>
          <w:p w14:paraId="3D5BB6B9"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FBE4D5"/>
          </w:tcPr>
          <w:p w14:paraId="027DB180"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FBE4D5"/>
          </w:tcPr>
          <w:p w14:paraId="2B0F2A42"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7FD4E6A3"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25A1090E"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FBE4D5"/>
          </w:tcPr>
          <w:p w14:paraId="2DE53215"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Medios de Verificación</w:t>
            </w:r>
          </w:p>
        </w:tc>
      </w:tr>
      <w:tr w:rsidR="004B59B6" w:rsidRPr="004B59B6" w14:paraId="7193E80A" w14:textId="77777777" w:rsidTr="003C6BAC">
        <w:tc>
          <w:tcPr>
            <w:tcW w:w="1052" w:type="pct"/>
            <w:vMerge w:val="restart"/>
            <w:tcBorders>
              <w:top w:val="single" w:sz="4" w:space="0" w:color="000000"/>
              <w:left w:val="single" w:sz="4" w:space="0" w:color="000000"/>
              <w:right w:val="single" w:sz="4" w:space="0" w:color="000000"/>
            </w:tcBorders>
            <w:shd w:val="clear" w:color="auto" w:fill="FFFFFF"/>
          </w:tcPr>
          <w:p w14:paraId="5A762B7C" w14:textId="77777777" w:rsidR="004B59B6" w:rsidRPr="00B82F14" w:rsidRDefault="004B59B6" w:rsidP="004B59B6">
            <w:pPr>
              <w:pStyle w:val="Textoindependiente"/>
              <w:jc w:val="both"/>
              <w:rPr>
                <w:rFonts w:ascii="Calibri" w:hAnsi="Calibri" w:cs="Calibri"/>
                <w:i/>
                <w:sz w:val="22"/>
                <w:szCs w:val="22"/>
                <w:lang w:val="es-CO" w:eastAsia="fr-CA"/>
              </w:rPr>
            </w:pPr>
            <w:r w:rsidRPr="00B82F14">
              <w:rPr>
                <w:rFonts w:ascii="Calibri" w:hAnsi="Calibri" w:cs="Calibri"/>
                <w:i/>
                <w:sz w:val="22"/>
                <w:szCs w:val="22"/>
                <w:lang w:val="es-CO" w:eastAsia="fr-CA"/>
              </w:rPr>
              <w:t>Incluir indicadores de procesos relativo al producto. Sugerir indicadores específicos del proyecto que reflejan las actividades y el presupuesto del plan de trabajo</w:t>
            </w:r>
          </w:p>
        </w:tc>
        <w:tc>
          <w:tcPr>
            <w:tcW w:w="586" w:type="pct"/>
            <w:vMerge w:val="restart"/>
            <w:tcBorders>
              <w:top w:val="single" w:sz="4" w:space="0" w:color="000000"/>
              <w:left w:val="single" w:sz="4" w:space="0" w:color="000000"/>
              <w:right w:val="single" w:sz="4" w:space="0" w:color="000000"/>
            </w:tcBorders>
            <w:shd w:val="clear" w:color="auto" w:fill="FFFFFF"/>
          </w:tcPr>
          <w:p w14:paraId="026F0B6B" w14:textId="77777777" w:rsidR="004B59B6" w:rsidRPr="00B82F14" w:rsidRDefault="004B59B6" w:rsidP="004B59B6">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7915B367" w14:textId="77777777" w:rsidR="004B59B6" w:rsidRPr="00B82F14" w:rsidRDefault="004B59B6" w:rsidP="004B59B6">
            <w:pPr>
              <w:pStyle w:val="Textoindependiente"/>
              <w:jc w:val="center"/>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509064B7" w14:textId="77777777" w:rsidR="004B59B6" w:rsidRPr="00B82F14" w:rsidRDefault="004B59B6" w:rsidP="004B59B6">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4E74996B" w14:textId="77777777" w:rsidR="004B59B6" w:rsidRPr="00B82F14" w:rsidRDefault="004B59B6" w:rsidP="004B59B6">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6A2E8F03" w14:textId="77777777" w:rsidR="004B59B6" w:rsidRPr="00B82F14" w:rsidRDefault="004B59B6" w:rsidP="004B59B6">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17314A92" w14:textId="77777777" w:rsidR="004B59B6" w:rsidRPr="00B82F14" w:rsidRDefault="004B59B6" w:rsidP="004B59B6">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tcBorders>
              <w:top w:val="single" w:sz="4" w:space="0" w:color="000000"/>
              <w:left w:val="single" w:sz="4" w:space="0" w:color="000000"/>
              <w:bottom w:val="single" w:sz="4" w:space="0" w:color="000000"/>
              <w:right w:val="single" w:sz="4" w:space="0" w:color="000000"/>
            </w:tcBorders>
            <w:shd w:val="clear" w:color="auto" w:fill="FFFFFF"/>
          </w:tcPr>
          <w:p w14:paraId="59068CC4" w14:textId="77777777" w:rsidR="004B59B6" w:rsidRPr="00B82F14" w:rsidRDefault="004B59B6" w:rsidP="004B59B6">
            <w:pPr>
              <w:pStyle w:val="Textoindependiente"/>
              <w:rPr>
                <w:rFonts w:ascii="Calibri" w:hAnsi="Calibri" w:cs="Times New Roman"/>
                <w:color w:val="808080"/>
                <w:sz w:val="22"/>
                <w:szCs w:val="22"/>
                <w:lang w:val="es-CO"/>
              </w:rPr>
            </w:pPr>
          </w:p>
        </w:tc>
        <w:tc>
          <w:tcPr>
            <w:tcW w:w="737" w:type="pct"/>
            <w:tcBorders>
              <w:top w:val="single" w:sz="4" w:space="0" w:color="000000"/>
              <w:left w:val="single" w:sz="4" w:space="0" w:color="000000"/>
              <w:bottom w:val="single" w:sz="4" w:space="0" w:color="000000"/>
              <w:right w:val="single" w:sz="4" w:space="0" w:color="000000"/>
            </w:tcBorders>
            <w:shd w:val="clear" w:color="auto" w:fill="FFFFFF"/>
          </w:tcPr>
          <w:p w14:paraId="6B533136" w14:textId="77777777" w:rsidR="004B59B6" w:rsidRPr="00B82F14" w:rsidRDefault="004B59B6" w:rsidP="004B59B6">
            <w:pPr>
              <w:pStyle w:val="Textoindependiente"/>
              <w:jc w:val="center"/>
              <w:rPr>
                <w:rFonts w:ascii="Calibri" w:hAnsi="Calibri" w:cs="Times New Roman"/>
                <w:b/>
                <w:sz w:val="22"/>
                <w:szCs w:val="22"/>
                <w:lang w:val="es-CO"/>
              </w:rPr>
            </w:pPr>
          </w:p>
        </w:tc>
      </w:tr>
      <w:tr w:rsidR="004B59B6" w:rsidRPr="004B59B6" w14:paraId="0D4A2FE4" w14:textId="77777777" w:rsidTr="003C6BAC">
        <w:tc>
          <w:tcPr>
            <w:tcW w:w="1052" w:type="pct"/>
            <w:vMerge/>
            <w:tcBorders>
              <w:left w:val="single" w:sz="4" w:space="0" w:color="000000"/>
              <w:right w:val="single" w:sz="4" w:space="0" w:color="000000"/>
            </w:tcBorders>
            <w:shd w:val="clear" w:color="auto" w:fill="FFFFFF"/>
          </w:tcPr>
          <w:p w14:paraId="5239B88D" w14:textId="77777777" w:rsidR="004B59B6" w:rsidRPr="00B82F14" w:rsidRDefault="004B59B6" w:rsidP="004B59B6">
            <w:pPr>
              <w:pStyle w:val="Textoindependiente"/>
              <w:jc w:val="both"/>
              <w:rPr>
                <w:rFonts w:ascii="Calibri" w:hAnsi="Calibri" w:cs="Calibri"/>
                <w:i/>
                <w:sz w:val="22"/>
                <w:szCs w:val="22"/>
                <w:lang w:val="es-CO" w:eastAsia="fr-CA"/>
              </w:rPr>
            </w:pPr>
          </w:p>
        </w:tc>
        <w:tc>
          <w:tcPr>
            <w:tcW w:w="586" w:type="pct"/>
            <w:vMerge/>
            <w:tcBorders>
              <w:left w:val="single" w:sz="4" w:space="0" w:color="000000"/>
              <w:right w:val="single" w:sz="4" w:space="0" w:color="000000"/>
            </w:tcBorders>
            <w:shd w:val="clear" w:color="auto" w:fill="FFFFFF"/>
          </w:tcPr>
          <w:p w14:paraId="0B69C8E0" w14:textId="77777777" w:rsidR="004B59B6" w:rsidRPr="00B82F14" w:rsidRDefault="004B59B6" w:rsidP="004B59B6">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744BF012" w14:textId="77777777" w:rsidR="004B59B6" w:rsidRPr="00B82F14" w:rsidRDefault="004B59B6" w:rsidP="004B59B6">
            <w:pPr>
              <w:pStyle w:val="Textoindependiente"/>
              <w:jc w:val="center"/>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2045D34F" w14:textId="77777777" w:rsidR="004B59B6" w:rsidRPr="00B82F14" w:rsidRDefault="004B59B6" w:rsidP="004B59B6">
            <w:pPr>
              <w:pStyle w:val="Textoindependiente"/>
              <w:jc w:val="center"/>
              <w:rPr>
                <w:rFonts w:ascii="Calibri" w:hAnsi="Calibri" w:cs="Times New Roman"/>
                <w:sz w:val="22"/>
                <w:szCs w:val="22"/>
                <w:lang w:val="es-CO"/>
              </w:rPr>
            </w:pP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31C83F6A" w14:textId="77777777" w:rsidR="004B59B6" w:rsidRPr="00B82F14" w:rsidRDefault="004B59B6" w:rsidP="004B59B6">
            <w:pPr>
              <w:pStyle w:val="Textoindependiente"/>
              <w:jc w:val="center"/>
              <w:rPr>
                <w:rFonts w:ascii="Calibri" w:hAnsi="Calibri" w:cs="Times New Roman"/>
                <w:sz w:val="22"/>
                <w:szCs w:val="22"/>
                <w:lang w:val="es-CO"/>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6A358472" w14:textId="77777777" w:rsidR="004B59B6" w:rsidRPr="00B82F14" w:rsidRDefault="004B59B6" w:rsidP="004B59B6">
            <w:pPr>
              <w:pStyle w:val="Textoindependiente"/>
              <w:jc w:val="center"/>
              <w:rPr>
                <w:rFonts w:ascii="Calibri" w:hAnsi="Calibri" w:cs="Times New Roman"/>
                <w:sz w:val="22"/>
                <w:szCs w:val="22"/>
                <w:lang w:val="es-CO"/>
              </w:rPr>
            </w:pP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2226F96F" w14:textId="77777777" w:rsidR="004B59B6" w:rsidRPr="00B82F14" w:rsidRDefault="004B59B6" w:rsidP="004B59B6">
            <w:pPr>
              <w:pStyle w:val="Textoindependiente"/>
              <w:jc w:val="center"/>
              <w:rPr>
                <w:rFonts w:ascii="Calibri" w:hAnsi="Calibri" w:cs="Times New Roman"/>
                <w:sz w:val="22"/>
                <w:szCs w:val="22"/>
                <w:lang w:val="es-CO"/>
              </w:rPr>
            </w:pPr>
          </w:p>
        </w:tc>
        <w:tc>
          <w:tcPr>
            <w:tcW w:w="1081" w:type="pct"/>
            <w:tcBorders>
              <w:top w:val="single" w:sz="4" w:space="0" w:color="000000"/>
              <w:left w:val="single" w:sz="4" w:space="0" w:color="000000"/>
              <w:bottom w:val="single" w:sz="4" w:space="0" w:color="000000"/>
              <w:right w:val="single" w:sz="4" w:space="0" w:color="000000"/>
            </w:tcBorders>
            <w:shd w:val="clear" w:color="auto" w:fill="FFFFFF"/>
          </w:tcPr>
          <w:p w14:paraId="4C3BE001" w14:textId="77777777" w:rsidR="004B59B6" w:rsidRPr="00B82F14" w:rsidRDefault="004B59B6" w:rsidP="004B59B6">
            <w:pPr>
              <w:pStyle w:val="Textoindependiente"/>
              <w:rPr>
                <w:rFonts w:ascii="Calibri" w:hAnsi="Calibri" w:cs="Times New Roman"/>
                <w:color w:val="808080"/>
                <w:sz w:val="22"/>
                <w:szCs w:val="22"/>
                <w:lang w:val="es-CO"/>
              </w:rPr>
            </w:pPr>
          </w:p>
        </w:tc>
        <w:tc>
          <w:tcPr>
            <w:tcW w:w="737" w:type="pct"/>
            <w:tcBorders>
              <w:top w:val="single" w:sz="4" w:space="0" w:color="000000"/>
              <w:left w:val="single" w:sz="4" w:space="0" w:color="000000"/>
              <w:bottom w:val="single" w:sz="4" w:space="0" w:color="000000"/>
              <w:right w:val="single" w:sz="4" w:space="0" w:color="000000"/>
            </w:tcBorders>
            <w:shd w:val="clear" w:color="auto" w:fill="FFFFFF"/>
          </w:tcPr>
          <w:p w14:paraId="300D678C" w14:textId="77777777" w:rsidR="004B59B6" w:rsidRPr="00B82F14" w:rsidRDefault="004B59B6" w:rsidP="004B59B6">
            <w:pPr>
              <w:pStyle w:val="Textoindependiente"/>
              <w:jc w:val="center"/>
              <w:rPr>
                <w:rFonts w:ascii="Calibri" w:hAnsi="Calibri" w:cs="Times New Roman"/>
                <w:b/>
                <w:sz w:val="22"/>
                <w:szCs w:val="22"/>
                <w:lang w:val="es-CO"/>
              </w:rPr>
            </w:pPr>
          </w:p>
        </w:tc>
      </w:tr>
      <w:tr w:rsidR="004B59B6" w:rsidRPr="004B59B6" w14:paraId="5F44292C" w14:textId="77777777" w:rsidTr="003C6BAC">
        <w:tc>
          <w:tcPr>
            <w:tcW w:w="1052" w:type="pct"/>
            <w:vMerge/>
            <w:tcBorders>
              <w:left w:val="single" w:sz="4" w:space="0" w:color="000000"/>
              <w:right w:val="single" w:sz="4" w:space="0" w:color="000000"/>
            </w:tcBorders>
            <w:shd w:val="clear" w:color="auto" w:fill="FFFFFF"/>
          </w:tcPr>
          <w:p w14:paraId="721C02FC" w14:textId="77777777" w:rsidR="004B59B6" w:rsidRPr="00B82F14" w:rsidRDefault="004B59B6" w:rsidP="004B59B6">
            <w:pPr>
              <w:pStyle w:val="Textoindependiente"/>
              <w:jc w:val="both"/>
              <w:rPr>
                <w:rFonts w:ascii="Calibri" w:hAnsi="Calibri" w:cs="Calibri"/>
                <w:i/>
                <w:sz w:val="22"/>
                <w:szCs w:val="22"/>
                <w:lang w:val="es-CO" w:eastAsia="fr-CA"/>
              </w:rPr>
            </w:pPr>
          </w:p>
        </w:tc>
        <w:tc>
          <w:tcPr>
            <w:tcW w:w="586" w:type="pct"/>
            <w:vMerge/>
            <w:tcBorders>
              <w:left w:val="single" w:sz="4" w:space="0" w:color="000000"/>
              <w:bottom w:val="single" w:sz="4" w:space="0" w:color="000000"/>
              <w:right w:val="single" w:sz="4" w:space="0" w:color="000000"/>
            </w:tcBorders>
            <w:shd w:val="clear" w:color="auto" w:fill="FFFFFF"/>
          </w:tcPr>
          <w:p w14:paraId="37AB707D" w14:textId="77777777" w:rsidR="004B59B6" w:rsidRPr="00B82F14" w:rsidRDefault="004B59B6" w:rsidP="004B59B6">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47073776" w14:textId="77777777" w:rsidR="004B59B6" w:rsidRPr="00B82F14" w:rsidRDefault="004B59B6" w:rsidP="004B59B6">
            <w:pPr>
              <w:pStyle w:val="Textoindependiente"/>
              <w:jc w:val="center"/>
              <w:rPr>
                <w:rFonts w:ascii="Calibri" w:hAnsi="Calibri" w:cs="Times New Roman"/>
                <w:b/>
                <w:sz w:val="22"/>
                <w:szCs w:val="22"/>
                <w:lang w:val="es-CO"/>
              </w:rPr>
            </w:pPr>
            <w:r w:rsidRPr="00B82F14">
              <w:rPr>
                <w:rFonts w:ascii="Calibri" w:hAnsi="Calibri" w:cs="Times New Roman"/>
                <w:color w:val="808080"/>
                <w:sz w:val="22"/>
                <w:szCs w:val="22"/>
                <w:lang w:val="es-CO"/>
              </w:rPr>
              <w:t>Alcanzado</w:t>
            </w: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7AE791B7" w14:textId="77777777" w:rsidR="004B59B6" w:rsidRPr="00B82F14" w:rsidRDefault="004B59B6" w:rsidP="004B59B6">
            <w:pPr>
              <w:pStyle w:val="Textoindependiente"/>
              <w:jc w:val="center"/>
              <w:rPr>
                <w:rFonts w:ascii="Calibri" w:hAnsi="Calibri" w:cs="Times New Roman"/>
                <w:sz w:val="22"/>
                <w:szCs w:val="22"/>
                <w:lang w:val="es-CO"/>
              </w:rPr>
            </w:pP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20CE103E" w14:textId="77777777" w:rsidR="004B59B6" w:rsidRPr="00B82F14" w:rsidRDefault="004B59B6" w:rsidP="004B59B6">
            <w:pPr>
              <w:pStyle w:val="Textoindependiente"/>
              <w:jc w:val="center"/>
              <w:rPr>
                <w:rFonts w:ascii="Calibri" w:hAnsi="Calibri" w:cs="Times New Roman"/>
                <w:sz w:val="22"/>
                <w:szCs w:val="22"/>
                <w:lang w:val="es-CO"/>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1C51F09E" w14:textId="77777777" w:rsidR="004B59B6" w:rsidRPr="00B82F14" w:rsidRDefault="004B59B6" w:rsidP="004B59B6">
            <w:pPr>
              <w:pStyle w:val="Textoindependiente"/>
              <w:jc w:val="center"/>
              <w:rPr>
                <w:rFonts w:ascii="Calibri" w:hAnsi="Calibri" w:cs="Times New Roman"/>
                <w:sz w:val="22"/>
                <w:szCs w:val="22"/>
                <w:lang w:val="es-CO"/>
              </w:rPr>
            </w:pP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0E88ABED" w14:textId="77777777" w:rsidR="004B59B6" w:rsidRPr="00B82F14" w:rsidRDefault="004B59B6" w:rsidP="004B59B6">
            <w:pPr>
              <w:pStyle w:val="Textoindependiente"/>
              <w:jc w:val="center"/>
              <w:rPr>
                <w:rFonts w:ascii="Calibri" w:hAnsi="Calibri" w:cs="Times New Roman"/>
                <w:sz w:val="22"/>
                <w:szCs w:val="22"/>
                <w:lang w:val="es-CO"/>
              </w:rPr>
            </w:pPr>
          </w:p>
        </w:tc>
        <w:tc>
          <w:tcPr>
            <w:tcW w:w="1081" w:type="pct"/>
            <w:tcBorders>
              <w:top w:val="single" w:sz="4" w:space="0" w:color="000000"/>
              <w:left w:val="single" w:sz="4" w:space="0" w:color="000000"/>
              <w:bottom w:val="single" w:sz="4" w:space="0" w:color="000000"/>
              <w:right w:val="single" w:sz="4" w:space="0" w:color="000000"/>
            </w:tcBorders>
            <w:shd w:val="clear" w:color="auto" w:fill="FFFFFF"/>
          </w:tcPr>
          <w:p w14:paraId="2C38645D" w14:textId="77777777" w:rsidR="004B59B6" w:rsidRPr="00B82F14" w:rsidRDefault="004B59B6" w:rsidP="004B59B6">
            <w:pPr>
              <w:pStyle w:val="Textoindependiente"/>
              <w:rPr>
                <w:rFonts w:ascii="Calibri" w:hAnsi="Calibri" w:cs="Times New Roman"/>
                <w:color w:val="808080"/>
                <w:sz w:val="22"/>
                <w:szCs w:val="22"/>
                <w:lang w:val="es-CO"/>
              </w:rPr>
            </w:pPr>
          </w:p>
        </w:tc>
        <w:tc>
          <w:tcPr>
            <w:tcW w:w="737" w:type="pct"/>
            <w:tcBorders>
              <w:top w:val="single" w:sz="4" w:space="0" w:color="000000"/>
              <w:left w:val="single" w:sz="4" w:space="0" w:color="000000"/>
              <w:bottom w:val="single" w:sz="4" w:space="0" w:color="000000"/>
              <w:right w:val="single" w:sz="4" w:space="0" w:color="000000"/>
            </w:tcBorders>
            <w:shd w:val="clear" w:color="auto" w:fill="FFFFFF"/>
          </w:tcPr>
          <w:p w14:paraId="0A6EFF48" w14:textId="77777777" w:rsidR="004B59B6" w:rsidRPr="00B82F14" w:rsidRDefault="004B59B6" w:rsidP="004B59B6">
            <w:pPr>
              <w:pStyle w:val="Textoindependiente"/>
              <w:jc w:val="center"/>
              <w:rPr>
                <w:rFonts w:ascii="Calibri" w:hAnsi="Calibri" w:cs="Times New Roman"/>
                <w:b/>
                <w:sz w:val="22"/>
                <w:szCs w:val="22"/>
                <w:lang w:val="es-CO"/>
              </w:rPr>
            </w:pPr>
          </w:p>
        </w:tc>
      </w:tr>
      <w:tr w:rsidR="00434ADA" w:rsidRPr="00D02702" w14:paraId="618225E1"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auto"/>
          </w:tcPr>
          <w:p w14:paraId="54EC69C8" w14:textId="77777777" w:rsidR="00434ADA" w:rsidRPr="00B82F14" w:rsidRDefault="00434ADA" w:rsidP="00434ADA">
            <w:pPr>
              <w:pStyle w:val="Textoindependiente"/>
              <w:jc w:val="both"/>
              <w:rPr>
                <w:rFonts w:ascii="Calibri" w:hAnsi="Calibri" w:cs="Times New Roman"/>
                <w:b/>
                <w:sz w:val="22"/>
                <w:szCs w:val="22"/>
                <w:lang w:val="es-CO"/>
              </w:rPr>
            </w:pPr>
            <w:r>
              <w:rPr>
                <w:rFonts w:ascii="Calibri" w:hAnsi="Calibri" w:cs="Times New Roman"/>
                <w:b/>
                <w:sz w:val="22"/>
                <w:szCs w:val="22"/>
                <w:lang w:val="es-CO"/>
              </w:rPr>
              <w:t>Producto 3.3</w:t>
            </w:r>
            <w:r w:rsidRPr="00B82F14">
              <w:rPr>
                <w:rFonts w:ascii="Calibri" w:hAnsi="Calibri" w:cs="Times New Roman"/>
                <w:b/>
                <w:sz w:val="22"/>
                <w:szCs w:val="22"/>
                <w:lang w:val="es-CO"/>
              </w:rPr>
              <w:t xml:space="preserve"> </w:t>
            </w:r>
          </w:p>
        </w:tc>
        <w:tc>
          <w:tcPr>
            <w:tcW w:w="3948" w:type="pct"/>
            <w:gridSpan w:val="9"/>
            <w:tcBorders>
              <w:top w:val="single" w:sz="4" w:space="0" w:color="000000"/>
              <w:left w:val="single" w:sz="4" w:space="0" w:color="000000"/>
              <w:bottom w:val="single" w:sz="4" w:space="0" w:color="000000"/>
              <w:right w:val="single" w:sz="4" w:space="0" w:color="000000"/>
            </w:tcBorders>
            <w:shd w:val="clear" w:color="auto" w:fill="FFFFFF"/>
          </w:tcPr>
          <w:p w14:paraId="0CA2ED9C" w14:textId="77777777" w:rsidR="00434ADA" w:rsidRPr="00B82F14" w:rsidRDefault="00434ADA" w:rsidP="00434ADA">
            <w:pPr>
              <w:pStyle w:val="Textoindependiente"/>
              <w:tabs>
                <w:tab w:val="left" w:pos="3990"/>
              </w:tabs>
              <w:jc w:val="both"/>
              <w:rPr>
                <w:rFonts w:ascii="Calibri" w:hAnsi="Calibri" w:cs="Times New Roman"/>
                <w:b/>
                <w:i/>
                <w:sz w:val="22"/>
                <w:szCs w:val="22"/>
                <w:lang w:val="es-CO"/>
              </w:rPr>
            </w:pPr>
            <w:r w:rsidRPr="00B82F14">
              <w:rPr>
                <w:rFonts w:ascii="Calibri" w:hAnsi="Calibri" w:cs="Times New Roman"/>
                <w:i/>
                <w:sz w:val="22"/>
                <w:szCs w:val="22"/>
                <w:lang w:val="es-CO" w:eastAsia="es-CO"/>
              </w:rPr>
              <w:t>Organización/es responsable/s del Producto:</w:t>
            </w:r>
            <w:r>
              <w:rPr>
                <w:rFonts w:ascii="Calibri" w:hAnsi="Calibri" w:cs="Times New Roman"/>
                <w:i/>
                <w:sz w:val="22"/>
                <w:szCs w:val="22"/>
                <w:lang w:val="es-CO" w:eastAsia="es-CO"/>
              </w:rPr>
              <w:t xml:space="preserve"> </w:t>
            </w:r>
          </w:p>
        </w:tc>
      </w:tr>
      <w:tr w:rsidR="00434ADA" w:rsidRPr="00B82F14" w14:paraId="280426EF" w14:textId="77777777" w:rsidTr="00375E46">
        <w:tc>
          <w:tcPr>
            <w:tcW w:w="1052" w:type="pct"/>
            <w:tcBorders>
              <w:top w:val="single" w:sz="4" w:space="0" w:color="000000"/>
              <w:left w:val="single" w:sz="4" w:space="0" w:color="000000"/>
              <w:bottom w:val="single" w:sz="4" w:space="0" w:color="000000"/>
              <w:right w:val="single" w:sz="4" w:space="0" w:color="000000"/>
            </w:tcBorders>
            <w:shd w:val="clear" w:color="auto" w:fill="FBE4D5"/>
          </w:tcPr>
          <w:p w14:paraId="58F40905" w14:textId="77777777" w:rsidR="00434ADA" w:rsidRPr="00B82F14" w:rsidRDefault="00434ADA" w:rsidP="00434ADA">
            <w:pPr>
              <w:pStyle w:val="Textoindependiente"/>
              <w:jc w:val="both"/>
              <w:rPr>
                <w:rFonts w:ascii="Calibri" w:hAnsi="Calibri" w:cs="Times New Roman"/>
                <w:b/>
                <w:sz w:val="22"/>
                <w:szCs w:val="22"/>
                <w:lang w:val="es-CO"/>
              </w:rPr>
            </w:pPr>
            <w:r w:rsidRPr="00B82F14">
              <w:rPr>
                <w:rFonts w:ascii="Calibri" w:hAnsi="Calibri" w:cs="Times New Roman"/>
                <w:b/>
                <w:sz w:val="22"/>
                <w:szCs w:val="22"/>
                <w:lang w:val="es-CO"/>
              </w:rPr>
              <w:t>Indicadores de resultados inmediatos</w:t>
            </w:r>
          </w:p>
        </w:tc>
        <w:tc>
          <w:tcPr>
            <w:tcW w:w="586" w:type="pct"/>
            <w:tcBorders>
              <w:top w:val="single" w:sz="4" w:space="0" w:color="000000"/>
              <w:left w:val="single" w:sz="4" w:space="0" w:color="000000"/>
              <w:bottom w:val="single" w:sz="4" w:space="0" w:color="000000"/>
              <w:right w:val="single" w:sz="4" w:space="0" w:color="000000"/>
            </w:tcBorders>
            <w:shd w:val="clear" w:color="auto" w:fill="FBE4D5"/>
          </w:tcPr>
          <w:p w14:paraId="250AEE51"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Áreas Geográficas</w:t>
            </w:r>
          </w:p>
        </w:tc>
        <w:tc>
          <w:tcPr>
            <w:tcW w:w="1544" w:type="pct"/>
            <w:gridSpan w:val="6"/>
            <w:tcBorders>
              <w:top w:val="single" w:sz="4" w:space="0" w:color="000000"/>
              <w:left w:val="single" w:sz="4" w:space="0" w:color="000000"/>
              <w:bottom w:val="single" w:sz="4" w:space="0" w:color="000000"/>
              <w:right w:val="single" w:sz="4" w:space="0" w:color="000000"/>
            </w:tcBorders>
            <w:shd w:val="clear" w:color="auto" w:fill="FBE4D5"/>
          </w:tcPr>
          <w:p w14:paraId="2F6569AD"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Beneficiarios Planeados vs Alcanzados</w:t>
            </w:r>
          </w:p>
        </w:tc>
        <w:tc>
          <w:tcPr>
            <w:tcW w:w="1081" w:type="pct"/>
            <w:tcBorders>
              <w:top w:val="single" w:sz="4" w:space="0" w:color="000000"/>
              <w:left w:val="single" w:sz="4" w:space="0" w:color="000000"/>
              <w:bottom w:val="single" w:sz="4" w:space="0" w:color="000000"/>
              <w:right w:val="single" w:sz="4" w:space="0" w:color="000000"/>
            </w:tcBorders>
            <w:shd w:val="clear" w:color="auto" w:fill="FBE4D5"/>
          </w:tcPr>
          <w:p w14:paraId="6093D9ED"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Meta Planeada vs </w:t>
            </w:r>
          </w:p>
          <w:p w14:paraId="231C4F43"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 xml:space="preserve"> Alcanzada </w:t>
            </w:r>
          </w:p>
          <w:p w14:paraId="101981FA"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(Explicar las razones de la variación si aplica)</w:t>
            </w:r>
          </w:p>
        </w:tc>
        <w:tc>
          <w:tcPr>
            <w:tcW w:w="737" w:type="pct"/>
            <w:tcBorders>
              <w:top w:val="single" w:sz="4" w:space="0" w:color="000000"/>
              <w:left w:val="single" w:sz="4" w:space="0" w:color="000000"/>
              <w:bottom w:val="single" w:sz="4" w:space="0" w:color="000000"/>
              <w:right w:val="single" w:sz="4" w:space="0" w:color="000000"/>
            </w:tcBorders>
            <w:shd w:val="clear" w:color="auto" w:fill="FBE4D5"/>
          </w:tcPr>
          <w:p w14:paraId="3D9C15FC"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b/>
                <w:sz w:val="22"/>
                <w:szCs w:val="22"/>
                <w:lang w:val="es-CO"/>
              </w:rPr>
              <w:t>Medios de Verificación</w:t>
            </w:r>
          </w:p>
        </w:tc>
      </w:tr>
      <w:tr w:rsidR="00434ADA" w:rsidRPr="00B82F14" w14:paraId="12EBD4D1" w14:textId="77777777" w:rsidTr="00375E46">
        <w:tc>
          <w:tcPr>
            <w:tcW w:w="1052"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4256761E" w14:textId="77777777" w:rsidR="00434ADA" w:rsidRPr="00B82F14" w:rsidRDefault="00434ADA" w:rsidP="00434ADA">
            <w:pPr>
              <w:pStyle w:val="Textoindependiente"/>
              <w:jc w:val="both"/>
              <w:rPr>
                <w:rFonts w:ascii="Calibri" w:hAnsi="Calibri" w:cs="Times New Roman"/>
                <w:b/>
                <w:sz w:val="22"/>
                <w:szCs w:val="22"/>
                <w:lang w:val="es-CO"/>
              </w:rPr>
            </w:pPr>
          </w:p>
        </w:tc>
        <w:tc>
          <w:tcPr>
            <w:tcW w:w="586"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09FE27D5" w14:textId="77777777" w:rsidR="00434ADA" w:rsidRPr="00B82F14" w:rsidRDefault="00434ADA" w:rsidP="00434ADA">
            <w:pPr>
              <w:pStyle w:val="Textoindependiente"/>
              <w:jc w:val="center"/>
              <w:rPr>
                <w:rFonts w:ascii="Calibri" w:hAnsi="Calibri" w:cs="Times New Roman"/>
                <w:b/>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tcPr>
          <w:p w14:paraId="764ABC11" w14:textId="77777777" w:rsidR="00434ADA" w:rsidRPr="00B82F14" w:rsidRDefault="00434ADA" w:rsidP="00434ADA">
            <w:pPr>
              <w:pStyle w:val="Textoindependiente"/>
              <w:jc w:val="center"/>
              <w:rPr>
                <w:rFonts w:ascii="Calibri" w:hAnsi="Calibri" w:cs="Times New Roman"/>
                <w:sz w:val="22"/>
                <w:szCs w:val="22"/>
                <w:lang w:val="es-CO"/>
              </w:rPr>
            </w:pPr>
          </w:p>
        </w:tc>
        <w:tc>
          <w:tcPr>
            <w:tcW w:w="251" w:type="pct"/>
            <w:gridSpan w:val="2"/>
            <w:tcBorders>
              <w:top w:val="single" w:sz="4" w:space="0" w:color="000000"/>
              <w:left w:val="single" w:sz="4" w:space="0" w:color="000000"/>
              <w:bottom w:val="single" w:sz="4" w:space="0" w:color="000000"/>
              <w:right w:val="single" w:sz="4" w:space="0" w:color="000000"/>
            </w:tcBorders>
            <w:shd w:val="clear" w:color="auto" w:fill="FFFFFF"/>
          </w:tcPr>
          <w:p w14:paraId="2C1DC007"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H</w:t>
            </w:r>
          </w:p>
        </w:tc>
        <w:tc>
          <w:tcPr>
            <w:tcW w:w="213" w:type="pct"/>
            <w:tcBorders>
              <w:top w:val="single" w:sz="4" w:space="0" w:color="000000"/>
              <w:left w:val="single" w:sz="4" w:space="0" w:color="000000"/>
              <w:bottom w:val="single" w:sz="4" w:space="0" w:color="000000"/>
              <w:right w:val="single" w:sz="4" w:space="0" w:color="000000"/>
            </w:tcBorders>
            <w:shd w:val="clear" w:color="auto" w:fill="FFFFFF"/>
          </w:tcPr>
          <w:p w14:paraId="0C5C9D18"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M</w:t>
            </w:r>
          </w:p>
        </w:tc>
        <w:tc>
          <w:tcPr>
            <w:tcW w:w="262" w:type="pct"/>
            <w:tcBorders>
              <w:top w:val="single" w:sz="4" w:space="0" w:color="000000"/>
              <w:left w:val="single" w:sz="4" w:space="0" w:color="000000"/>
              <w:bottom w:val="single" w:sz="4" w:space="0" w:color="000000"/>
              <w:right w:val="single" w:sz="4" w:space="0" w:color="000000"/>
            </w:tcBorders>
            <w:shd w:val="clear" w:color="auto" w:fill="FFFFFF"/>
          </w:tcPr>
          <w:p w14:paraId="58035F4F"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Niñas</w:t>
            </w:r>
          </w:p>
        </w:tc>
        <w:tc>
          <w:tcPr>
            <w:tcW w:w="300" w:type="pct"/>
            <w:tcBorders>
              <w:top w:val="single" w:sz="4" w:space="0" w:color="000000"/>
              <w:left w:val="single" w:sz="4" w:space="0" w:color="000000"/>
              <w:bottom w:val="single" w:sz="4" w:space="0" w:color="000000"/>
              <w:right w:val="single" w:sz="4" w:space="0" w:color="000000"/>
            </w:tcBorders>
            <w:shd w:val="clear" w:color="auto" w:fill="FFFFFF"/>
          </w:tcPr>
          <w:p w14:paraId="146C3F61" w14:textId="77777777" w:rsidR="00434ADA" w:rsidRPr="00B82F14" w:rsidRDefault="00434ADA" w:rsidP="00434ADA">
            <w:pPr>
              <w:pStyle w:val="Textoindependiente"/>
              <w:jc w:val="center"/>
              <w:rPr>
                <w:rFonts w:ascii="Calibri" w:hAnsi="Calibri" w:cs="Times New Roman"/>
                <w:b/>
                <w:sz w:val="22"/>
                <w:szCs w:val="22"/>
                <w:lang w:val="es-CO"/>
              </w:rPr>
            </w:pPr>
            <w:r w:rsidRPr="00B82F14">
              <w:rPr>
                <w:rFonts w:ascii="Calibri" w:hAnsi="Calibri" w:cs="Times New Roman"/>
                <w:sz w:val="22"/>
                <w:szCs w:val="22"/>
                <w:lang w:val="es-CO"/>
              </w:rPr>
              <w:t>Niños</w:t>
            </w:r>
          </w:p>
        </w:tc>
        <w:tc>
          <w:tcPr>
            <w:tcW w:w="1081"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17C83260" w14:textId="77777777" w:rsidR="00434ADA" w:rsidRPr="00B82F14" w:rsidRDefault="00434ADA" w:rsidP="00434ADA">
            <w:pPr>
              <w:pStyle w:val="Textoindependiente"/>
              <w:rPr>
                <w:rFonts w:ascii="Calibri" w:hAnsi="Calibri" w:cs="Times New Roman"/>
                <w:color w:val="808080"/>
                <w:sz w:val="22"/>
                <w:szCs w:val="22"/>
                <w:lang w:val="es-CO"/>
              </w:rPr>
            </w:pPr>
            <w:r w:rsidRPr="00B82F14">
              <w:rPr>
                <w:rFonts w:ascii="Calibri" w:hAnsi="Calibri" w:cs="Times New Roman"/>
                <w:color w:val="808080"/>
                <w:sz w:val="22"/>
                <w:szCs w:val="22"/>
                <w:lang w:val="es-CO"/>
              </w:rPr>
              <w:t>Planeado:</w:t>
            </w:r>
          </w:p>
          <w:p w14:paraId="764140F2" w14:textId="77777777" w:rsidR="00434ADA" w:rsidRPr="00B82F14" w:rsidRDefault="00434ADA" w:rsidP="00434ADA">
            <w:pPr>
              <w:pStyle w:val="Textoindependiente"/>
              <w:rPr>
                <w:rFonts w:ascii="Calibri" w:hAnsi="Calibri" w:cs="Times New Roman"/>
                <w:b/>
                <w:sz w:val="22"/>
                <w:szCs w:val="22"/>
                <w:lang w:val="es-CO"/>
              </w:rPr>
            </w:pPr>
            <w:r w:rsidRPr="00B82F14">
              <w:rPr>
                <w:rFonts w:ascii="Calibri" w:hAnsi="Calibri" w:cs="Times New Roman"/>
                <w:color w:val="808080"/>
                <w:sz w:val="22"/>
                <w:szCs w:val="22"/>
                <w:lang w:val="es-CO"/>
              </w:rPr>
              <w:t>Alcanzado:</w:t>
            </w:r>
          </w:p>
        </w:tc>
        <w:tc>
          <w:tcPr>
            <w:tcW w:w="737" w:type="pct"/>
            <w:vMerge w:val="restart"/>
            <w:tcBorders>
              <w:top w:val="single" w:sz="4" w:space="0" w:color="000000"/>
              <w:left w:val="single" w:sz="4" w:space="0" w:color="000000"/>
              <w:bottom w:val="single" w:sz="4" w:space="0" w:color="000000"/>
              <w:right w:val="single" w:sz="4" w:space="0" w:color="000000"/>
            </w:tcBorders>
            <w:shd w:val="clear" w:color="auto" w:fill="FFFFFF"/>
          </w:tcPr>
          <w:p w14:paraId="40658D55" w14:textId="77777777" w:rsidR="00434ADA" w:rsidRPr="00B82F14" w:rsidRDefault="00434ADA" w:rsidP="00434ADA">
            <w:pPr>
              <w:pStyle w:val="Textoindependiente"/>
              <w:jc w:val="center"/>
              <w:rPr>
                <w:rFonts w:ascii="Calibri" w:hAnsi="Calibri" w:cs="Times New Roman"/>
                <w:b/>
                <w:sz w:val="22"/>
                <w:szCs w:val="22"/>
                <w:lang w:val="es-CO"/>
              </w:rPr>
            </w:pPr>
          </w:p>
        </w:tc>
      </w:tr>
      <w:tr w:rsidR="00434ADA" w:rsidRPr="00B82F14" w14:paraId="077A76A6"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7C500EB8" w14:textId="77777777" w:rsidR="00434ADA" w:rsidRPr="00B82F14" w:rsidRDefault="00434ADA" w:rsidP="00434ADA">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26519CE9" w14:textId="77777777" w:rsidR="00434ADA" w:rsidRPr="00B82F14" w:rsidRDefault="00434ADA" w:rsidP="00434ADA">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23FD580F" w14:textId="77777777" w:rsidR="00434ADA" w:rsidRPr="00B82F14" w:rsidRDefault="00434ADA" w:rsidP="00434ADA">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Planeado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492800E1" w14:textId="77777777" w:rsidR="00434ADA" w:rsidRPr="00DE5D6E" w:rsidRDefault="00434ADA" w:rsidP="00434ADA">
            <w:pPr>
              <w:pStyle w:val="Textoindependiente"/>
              <w:jc w:val="center"/>
              <w:rPr>
                <w:rFonts w:ascii="Calibri" w:hAnsi="Calibri" w:cs="Times New Roman"/>
                <w:szCs w:val="22"/>
                <w:lang w:val="es-CO"/>
              </w:rPr>
            </w:pPr>
            <w:r w:rsidRPr="00DE5D6E">
              <w:rPr>
                <w:rFonts w:ascii="Calibri" w:hAnsi="Calibri" w:cs="Times New Roman"/>
                <w:szCs w:val="22"/>
                <w:lang w:val="es-CO"/>
              </w:rPr>
              <w:t>1020</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1EB691E1" w14:textId="77777777" w:rsidR="00434ADA" w:rsidRPr="00DE5D6E" w:rsidRDefault="00434ADA" w:rsidP="00434ADA">
            <w:pPr>
              <w:pStyle w:val="Textoindependiente"/>
              <w:jc w:val="center"/>
              <w:rPr>
                <w:rFonts w:ascii="Calibri" w:hAnsi="Calibri" w:cs="Times New Roman"/>
                <w:szCs w:val="22"/>
                <w:lang w:val="es-CO"/>
              </w:rPr>
            </w:pPr>
            <w:r w:rsidRPr="00DE5D6E">
              <w:rPr>
                <w:rFonts w:ascii="Calibri" w:hAnsi="Calibri" w:cs="Times New Roman"/>
                <w:szCs w:val="22"/>
                <w:lang w:val="es-CO"/>
              </w:rPr>
              <w:t>1050</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5D072BEB" w14:textId="77777777" w:rsidR="00434ADA" w:rsidRPr="00B82F14" w:rsidRDefault="00434ADA" w:rsidP="00434ADA">
            <w:pPr>
              <w:pStyle w:val="Textoindependiente"/>
              <w:jc w:val="both"/>
              <w:rPr>
                <w:rFonts w:ascii="Calibri" w:hAnsi="Calibri" w:cs="Times New Roman"/>
                <w:sz w:val="22"/>
                <w:szCs w:val="22"/>
                <w:lang w:val="es-CO"/>
              </w:rPr>
            </w:pPr>
            <w:r>
              <w:rPr>
                <w:rFonts w:ascii="Calibri" w:hAnsi="Calibri" w:cs="Times New Roman"/>
                <w:sz w:val="22"/>
                <w:szCs w:val="22"/>
                <w:lang w:val="es-CO"/>
              </w:rPr>
              <w:t>480</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772CC5A3" w14:textId="77777777" w:rsidR="00434ADA" w:rsidRPr="00B82F14" w:rsidRDefault="00434ADA" w:rsidP="00434ADA">
            <w:pPr>
              <w:pStyle w:val="Textoindependiente"/>
              <w:jc w:val="both"/>
              <w:rPr>
                <w:rFonts w:ascii="Calibri" w:hAnsi="Calibri" w:cs="Times New Roman"/>
                <w:sz w:val="22"/>
                <w:szCs w:val="22"/>
                <w:lang w:val="es-CO"/>
              </w:rPr>
            </w:pPr>
            <w:r>
              <w:rPr>
                <w:rFonts w:ascii="Calibri" w:hAnsi="Calibri" w:cs="Times New Roman"/>
                <w:sz w:val="22"/>
                <w:szCs w:val="22"/>
                <w:lang w:val="es-CO"/>
              </w:rPr>
              <w:t>450</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0BA6F44E" w14:textId="77777777" w:rsidR="00434ADA" w:rsidRPr="00B82F14" w:rsidRDefault="00434ADA" w:rsidP="00434ADA">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1EF71201" w14:textId="77777777" w:rsidR="00434ADA" w:rsidRPr="00B82F14" w:rsidRDefault="00434ADA" w:rsidP="00434ADA">
            <w:pPr>
              <w:pStyle w:val="Textoindependiente"/>
              <w:jc w:val="both"/>
              <w:rPr>
                <w:rFonts w:ascii="Calibri" w:hAnsi="Calibri" w:cs="Times New Roman"/>
                <w:sz w:val="22"/>
                <w:szCs w:val="22"/>
                <w:lang w:val="es-CO"/>
              </w:rPr>
            </w:pPr>
          </w:p>
        </w:tc>
      </w:tr>
      <w:tr w:rsidR="00434ADA" w:rsidRPr="00B82F14" w14:paraId="40721F1C" w14:textId="77777777" w:rsidTr="00375E46">
        <w:tc>
          <w:tcPr>
            <w:tcW w:w="1052" w:type="pct"/>
            <w:vMerge/>
            <w:tcBorders>
              <w:top w:val="single" w:sz="4" w:space="0" w:color="000000"/>
              <w:left w:val="single" w:sz="4" w:space="0" w:color="000000"/>
              <w:bottom w:val="single" w:sz="4" w:space="0" w:color="000000"/>
              <w:right w:val="single" w:sz="4" w:space="0" w:color="000000"/>
            </w:tcBorders>
            <w:shd w:val="clear" w:color="auto" w:fill="auto"/>
          </w:tcPr>
          <w:p w14:paraId="00268052" w14:textId="77777777" w:rsidR="00434ADA" w:rsidRPr="00B82F14" w:rsidRDefault="00434ADA" w:rsidP="00434ADA">
            <w:pPr>
              <w:pStyle w:val="Textoindependiente"/>
              <w:jc w:val="both"/>
              <w:rPr>
                <w:rFonts w:ascii="Calibri" w:hAnsi="Calibri" w:cs="Times New Roman"/>
                <w:sz w:val="22"/>
                <w:szCs w:val="22"/>
                <w:lang w:val="es-CO"/>
              </w:rPr>
            </w:pPr>
          </w:p>
        </w:tc>
        <w:tc>
          <w:tcPr>
            <w:tcW w:w="586" w:type="pct"/>
            <w:vMerge/>
            <w:tcBorders>
              <w:top w:val="single" w:sz="4" w:space="0" w:color="000000"/>
              <w:left w:val="single" w:sz="4" w:space="0" w:color="000000"/>
              <w:bottom w:val="single" w:sz="4" w:space="0" w:color="000000"/>
              <w:right w:val="single" w:sz="4" w:space="0" w:color="000000"/>
            </w:tcBorders>
            <w:shd w:val="clear" w:color="auto" w:fill="FFFFFF"/>
          </w:tcPr>
          <w:p w14:paraId="60157E3D" w14:textId="77777777" w:rsidR="00434ADA" w:rsidRPr="00B82F14" w:rsidRDefault="00434ADA" w:rsidP="00434ADA">
            <w:pPr>
              <w:pStyle w:val="Textoindependiente"/>
              <w:jc w:val="both"/>
              <w:rPr>
                <w:rFonts w:ascii="Calibri" w:hAnsi="Calibri" w:cs="Times New Roman"/>
                <w:sz w:val="22"/>
                <w:szCs w:val="22"/>
                <w:lang w:val="es-CO"/>
              </w:rPr>
            </w:pPr>
          </w:p>
        </w:tc>
        <w:tc>
          <w:tcPr>
            <w:tcW w:w="518" w:type="pct"/>
            <w:tcBorders>
              <w:top w:val="single" w:sz="4" w:space="0" w:color="000000"/>
              <w:left w:val="single" w:sz="4" w:space="0" w:color="000000"/>
              <w:bottom w:val="single" w:sz="4" w:space="0" w:color="000000"/>
              <w:right w:val="single" w:sz="4" w:space="0" w:color="000000"/>
            </w:tcBorders>
            <w:shd w:val="clear" w:color="auto" w:fill="auto"/>
          </w:tcPr>
          <w:p w14:paraId="3398C9B2" w14:textId="77777777" w:rsidR="00434ADA" w:rsidRPr="00B82F14" w:rsidRDefault="00434ADA" w:rsidP="00434ADA">
            <w:pPr>
              <w:pStyle w:val="Textoindependiente"/>
              <w:rPr>
                <w:rFonts w:ascii="Calibri" w:hAnsi="Calibri" w:cs="Times New Roman"/>
                <w:sz w:val="22"/>
                <w:szCs w:val="22"/>
                <w:lang w:val="es-CO"/>
              </w:rPr>
            </w:pPr>
            <w:r w:rsidRPr="00B82F14">
              <w:rPr>
                <w:rFonts w:ascii="Calibri" w:hAnsi="Calibri" w:cs="Times New Roman"/>
                <w:color w:val="808080"/>
                <w:sz w:val="22"/>
                <w:szCs w:val="22"/>
                <w:lang w:val="es-CO"/>
              </w:rPr>
              <w:t>Alcanzado</w:t>
            </w:r>
          </w:p>
        </w:tc>
        <w:tc>
          <w:tcPr>
            <w:tcW w:w="228" w:type="pct"/>
            <w:tcBorders>
              <w:top w:val="single" w:sz="4" w:space="0" w:color="000000"/>
              <w:left w:val="single" w:sz="4" w:space="0" w:color="000000"/>
              <w:bottom w:val="single" w:sz="4" w:space="0" w:color="000000"/>
              <w:right w:val="single" w:sz="4" w:space="0" w:color="000000"/>
            </w:tcBorders>
            <w:shd w:val="clear" w:color="auto" w:fill="auto"/>
          </w:tcPr>
          <w:p w14:paraId="077E8A3C" w14:textId="77777777" w:rsidR="00434ADA" w:rsidRPr="00765793" w:rsidRDefault="00434ADA" w:rsidP="00434ADA">
            <w:pPr>
              <w:pStyle w:val="Textoindependiente"/>
              <w:jc w:val="center"/>
              <w:rPr>
                <w:rFonts w:ascii="Calibri" w:hAnsi="Calibri" w:cs="Times New Roman"/>
                <w:szCs w:val="22"/>
                <w:lang w:val="es-CO"/>
              </w:rPr>
            </w:pPr>
            <w:r w:rsidRPr="00765793">
              <w:rPr>
                <w:rFonts w:ascii="Calibri" w:hAnsi="Calibri" w:cs="Times New Roman"/>
                <w:bCs/>
                <w:iCs/>
                <w:szCs w:val="22"/>
                <w:lang w:val="es-CO"/>
              </w:rPr>
              <w:t>983</w:t>
            </w:r>
          </w:p>
        </w:tc>
        <w:tc>
          <w:tcPr>
            <w:tcW w:w="236" w:type="pct"/>
            <w:gridSpan w:val="2"/>
            <w:tcBorders>
              <w:top w:val="single" w:sz="4" w:space="0" w:color="000000"/>
              <w:left w:val="single" w:sz="4" w:space="0" w:color="000000"/>
              <w:bottom w:val="single" w:sz="4" w:space="0" w:color="000000"/>
              <w:right w:val="single" w:sz="4" w:space="0" w:color="000000"/>
            </w:tcBorders>
            <w:shd w:val="clear" w:color="auto" w:fill="auto"/>
          </w:tcPr>
          <w:p w14:paraId="1C89C7BC" w14:textId="77777777" w:rsidR="00434ADA" w:rsidRPr="00765793" w:rsidRDefault="00434ADA" w:rsidP="00434ADA">
            <w:pPr>
              <w:pStyle w:val="Textoindependiente"/>
              <w:jc w:val="both"/>
              <w:rPr>
                <w:rFonts w:ascii="Calibri" w:hAnsi="Calibri" w:cs="Times New Roman"/>
                <w:szCs w:val="22"/>
                <w:lang w:val="es-CO"/>
              </w:rPr>
            </w:pPr>
            <w:r w:rsidRPr="00765793">
              <w:rPr>
                <w:rFonts w:ascii="Calibri" w:hAnsi="Calibri" w:cs="Times New Roman"/>
                <w:bCs/>
                <w:iCs/>
                <w:szCs w:val="22"/>
                <w:lang w:val="es-CO"/>
              </w:rPr>
              <w:t>1011</w:t>
            </w:r>
          </w:p>
        </w:tc>
        <w:tc>
          <w:tcPr>
            <w:tcW w:w="262" w:type="pct"/>
            <w:tcBorders>
              <w:top w:val="single" w:sz="4" w:space="0" w:color="000000"/>
              <w:left w:val="single" w:sz="4" w:space="0" w:color="000000"/>
              <w:bottom w:val="single" w:sz="4" w:space="0" w:color="000000"/>
              <w:right w:val="single" w:sz="4" w:space="0" w:color="000000"/>
            </w:tcBorders>
            <w:shd w:val="clear" w:color="auto" w:fill="auto"/>
          </w:tcPr>
          <w:p w14:paraId="6CC04A04" w14:textId="77777777" w:rsidR="00434ADA" w:rsidRPr="00765793" w:rsidRDefault="00434ADA" w:rsidP="00434ADA">
            <w:pPr>
              <w:pStyle w:val="Textoindependiente"/>
              <w:jc w:val="both"/>
              <w:rPr>
                <w:rFonts w:ascii="Calibri" w:hAnsi="Calibri" w:cs="Times New Roman"/>
                <w:szCs w:val="22"/>
                <w:lang w:val="es-CO"/>
              </w:rPr>
            </w:pPr>
            <w:r w:rsidRPr="00765793">
              <w:rPr>
                <w:rFonts w:ascii="Calibri" w:hAnsi="Calibri" w:cs="Times New Roman"/>
                <w:bCs/>
                <w:iCs/>
                <w:szCs w:val="22"/>
                <w:lang w:val="es-CO"/>
              </w:rPr>
              <w:t xml:space="preserve">980    </w:t>
            </w:r>
          </w:p>
        </w:tc>
        <w:tc>
          <w:tcPr>
            <w:tcW w:w="300" w:type="pct"/>
            <w:tcBorders>
              <w:top w:val="single" w:sz="4" w:space="0" w:color="000000"/>
              <w:left w:val="single" w:sz="4" w:space="0" w:color="000000"/>
              <w:bottom w:val="single" w:sz="4" w:space="0" w:color="000000"/>
              <w:right w:val="single" w:sz="4" w:space="0" w:color="000000"/>
            </w:tcBorders>
            <w:shd w:val="clear" w:color="auto" w:fill="auto"/>
          </w:tcPr>
          <w:p w14:paraId="27E469AD" w14:textId="77777777" w:rsidR="00434ADA" w:rsidRPr="00765793" w:rsidRDefault="00434ADA" w:rsidP="00434ADA">
            <w:pPr>
              <w:pStyle w:val="Textoindependiente"/>
              <w:jc w:val="both"/>
              <w:rPr>
                <w:rFonts w:ascii="Calibri" w:hAnsi="Calibri" w:cs="Times New Roman"/>
                <w:szCs w:val="22"/>
                <w:lang w:val="es-CO"/>
              </w:rPr>
            </w:pPr>
            <w:r w:rsidRPr="00765793">
              <w:rPr>
                <w:rFonts w:ascii="Calibri" w:hAnsi="Calibri" w:cs="Times New Roman"/>
                <w:bCs/>
                <w:iCs/>
                <w:szCs w:val="22"/>
                <w:lang w:val="es-CO"/>
              </w:rPr>
              <w:t>1013</w:t>
            </w:r>
          </w:p>
        </w:tc>
        <w:tc>
          <w:tcPr>
            <w:tcW w:w="1081" w:type="pct"/>
            <w:vMerge/>
            <w:tcBorders>
              <w:top w:val="single" w:sz="4" w:space="0" w:color="000000"/>
              <w:left w:val="single" w:sz="4" w:space="0" w:color="000000"/>
              <w:bottom w:val="single" w:sz="4" w:space="0" w:color="000000"/>
              <w:right w:val="single" w:sz="4" w:space="0" w:color="000000"/>
            </w:tcBorders>
            <w:shd w:val="clear" w:color="auto" w:fill="auto"/>
          </w:tcPr>
          <w:p w14:paraId="00B6CCD2" w14:textId="77777777" w:rsidR="00434ADA" w:rsidRPr="00B82F14" w:rsidRDefault="00434ADA" w:rsidP="00434ADA">
            <w:pPr>
              <w:pStyle w:val="Textoindependiente"/>
              <w:jc w:val="both"/>
              <w:rPr>
                <w:rFonts w:ascii="Calibri" w:hAnsi="Calibri" w:cs="Times New Roman"/>
                <w:sz w:val="22"/>
                <w:szCs w:val="22"/>
                <w:lang w:val="es-CO"/>
              </w:rPr>
            </w:pPr>
          </w:p>
        </w:tc>
        <w:tc>
          <w:tcPr>
            <w:tcW w:w="737" w:type="pct"/>
            <w:vMerge/>
            <w:tcBorders>
              <w:top w:val="single" w:sz="4" w:space="0" w:color="000000"/>
              <w:left w:val="single" w:sz="4" w:space="0" w:color="000000"/>
              <w:bottom w:val="single" w:sz="4" w:space="0" w:color="000000"/>
              <w:right w:val="single" w:sz="4" w:space="0" w:color="000000"/>
            </w:tcBorders>
            <w:shd w:val="clear" w:color="auto" w:fill="auto"/>
          </w:tcPr>
          <w:p w14:paraId="7FDC45E3" w14:textId="77777777" w:rsidR="00434ADA" w:rsidRPr="00B82F14" w:rsidRDefault="00434ADA" w:rsidP="00434ADA">
            <w:pPr>
              <w:pStyle w:val="Textoindependiente"/>
              <w:jc w:val="both"/>
              <w:rPr>
                <w:rFonts w:ascii="Calibri" w:hAnsi="Calibri" w:cs="Times New Roman"/>
                <w:sz w:val="22"/>
                <w:szCs w:val="22"/>
                <w:lang w:val="es-CO"/>
              </w:rPr>
            </w:pPr>
          </w:p>
        </w:tc>
      </w:tr>
    </w:tbl>
    <w:p w14:paraId="75204E1C" w14:textId="77777777" w:rsidR="00A26478" w:rsidRPr="00B82F14" w:rsidRDefault="00A26478">
      <w:pPr>
        <w:rPr>
          <w:sz w:val="22"/>
          <w:szCs w:val="22"/>
        </w:rPr>
        <w:sectPr w:rsidR="00A26478" w:rsidRPr="00B82F14">
          <w:headerReference w:type="default" r:id="rId19"/>
          <w:footerReference w:type="default" r:id="rId20"/>
          <w:pgSz w:w="15840" w:h="12240" w:orient="landscape"/>
          <w:pgMar w:top="806" w:right="810" w:bottom="810" w:left="1354" w:header="720" w:footer="418" w:gutter="0"/>
          <w:cols w:space="720"/>
          <w:formProt w:val="0"/>
          <w:docGrid w:linePitch="360"/>
        </w:sectPr>
      </w:pPr>
    </w:p>
    <w:p w14:paraId="73617950" w14:textId="77777777" w:rsidR="00A26478" w:rsidRPr="00B82F14" w:rsidRDefault="00A26478">
      <w:pPr>
        <w:pStyle w:val="Textoindependiente"/>
        <w:jc w:val="both"/>
        <w:rPr>
          <w:rFonts w:ascii="Calibri" w:hAnsi="Calibri" w:cs="Times New Roman"/>
          <w:b/>
          <w:sz w:val="22"/>
          <w:szCs w:val="22"/>
          <w:lang w:val="es-CO"/>
        </w:rPr>
      </w:pPr>
    </w:p>
    <w:p w14:paraId="7D77D6B0" w14:textId="77777777" w:rsidR="00EF4EA0" w:rsidRPr="00DB523C" w:rsidRDefault="00EF4EA0" w:rsidP="00EF4EA0">
      <w:pPr>
        <w:numPr>
          <w:ilvl w:val="0"/>
          <w:numId w:val="20"/>
        </w:num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b/>
          <w:sz w:val="22"/>
          <w:szCs w:val="22"/>
          <w:lang w:val="es-CO"/>
        </w:rPr>
        <w:t>Evaluación, Mejores Prácticas y lecciones aprendidas</w:t>
      </w:r>
    </w:p>
    <w:p w14:paraId="79741C0A" w14:textId="77777777" w:rsidR="00EF4EA0" w:rsidRPr="00DB523C" w:rsidRDefault="00EF4EA0" w:rsidP="00EF4EA0">
      <w:pPr>
        <w:ind w:left="707"/>
        <w:jc w:val="both"/>
        <w:rPr>
          <w:rFonts w:asciiTheme="majorHAnsi" w:eastAsiaTheme="minorEastAsia" w:hAnsiTheme="majorHAnsi" w:cstheme="majorHAnsi"/>
          <w:sz w:val="22"/>
          <w:szCs w:val="22"/>
          <w:lang w:val="es-CO"/>
        </w:rPr>
      </w:pPr>
    </w:p>
    <w:p w14:paraId="7664A071"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Entre las dificultades a mencionar como parte de la implementación del programa deben destacarse los retrasos en la ejecución, principalmente por factores de orden público con las correspondientes restricciones de acceso impartidas por la Oficina de Seguridad de las Naciones Unidas. Lo anterior ha repercutido en que, a la fecha de presentación de este informe, aún se encuentre en proceso de sistematización y análisis parte de la información correspondiente a la aplicación de instrumentos de salida (evaluación final) en las comunidades intervenidas por parte del socio implementador en el proyecto.</w:t>
      </w:r>
    </w:p>
    <w:p w14:paraId="0D6C1626"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Otro de los retos a destacar presentados durante la ejecución del proyecto se desprende de </w:t>
      </w:r>
      <w:proofErr w:type="gramStart"/>
      <w:r w:rsidRPr="00DB523C">
        <w:rPr>
          <w:rFonts w:asciiTheme="majorHAnsi" w:eastAsiaTheme="minorEastAsia" w:hAnsiTheme="majorHAnsi" w:cstheme="majorHAnsi"/>
          <w:sz w:val="22"/>
          <w:szCs w:val="22"/>
          <w:lang w:val="es-CO"/>
        </w:rPr>
        <w:t>las  limitaciones</w:t>
      </w:r>
      <w:proofErr w:type="gramEnd"/>
      <w:r w:rsidRPr="00DB523C">
        <w:rPr>
          <w:rFonts w:asciiTheme="majorHAnsi" w:eastAsiaTheme="minorEastAsia" w:hAnsiTheme="majorHAnsi" w:cstheme="majorHAnsi"/>
          <w:sz w:val="22"/>
          <w:szCs w:val="22"/>
          <w:lang w:val="es-CO"/>
        </w:rPr>
        <w:t xml:space="preserve"> en cuanto a capacidades y recursos por parte de la administración pública en los lugares de intervención, así como de las condiciones y características de las comunidades y de otros actores presentes en el territorio. </w:t>
      </w:r>
    </w:p>
    <w:p w14:paraId="069A7677" w14:textId="77777777" w:rsidR="00EF4EA0" w:rsidRPr="00DB523C" w:rsidRDefault="00EF4EA0" w:rsidP="00EF4EA0">
      <w:pPr>
        <w:jc w:val="both"/>
        <w:rPr>
          <w:rFonts w:asciiTheme="majorHAnsi" w:eastAsiaTheme="minorEastAsia" w:hAnsiTheme="majorHAnsi" w:cstheme="majorHAnsi"/>
          <w:sz w:val="22"/>
          <w:szCs w:val="22"/>
          <w:lang w:val="es-CO"/>
        </w:rPr>
      </w:pPr>
    </w:p>
    <w:p w14:paraId="6EBF71B8"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Además, de las distintas situaciones vinculadas con el escalonamiento del conflicto armado, los territorios se caracterizan por una alta susceptibilidad a la variabilidad climática, manifestaciones de protesta ciudadana, múltiples cambios administrativos y de personal, así como limitaciones a la movilidad. Todos estos factores implicaron que los resultados por componente en los dos municipios presenten diferencias, tanto en el número total de beneficiados, como en las estrategias. Con todo, las metas definidas frente a beneficiarios del proyecto lograron cumplirse globalmente.</w:t>
      </w:r>
    </w:p>
    <w:p w14:paraId="417A8C6A" w14:textId="77777777" w:rsidR="00EF4EA0" w:rsidRPr="00DB523C" w:rsidRDefault="00EF4EA0" w:rsidP="00EF4EA0">
      <w:pPr>
        <w:jc w:val="both"/>
        <w:rPr>
          <w:rFonts w:asciiTheme="majorHAnsi" w:eastAsiaTheme="minorEastAsia" w:hAnsiTheme="majorHAnsi" w:cstheme="majorHAnsi"/>
          <w:sz w:val="22"/>
          <w:szCs w:val="22"/>
          <w:lang w:val="es-CO"/>
        </w:rPr>
      </w:pPr>
    </w:p>
    <w:p w14:paraId="15699FFE"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Frente a estos escenarios las medidas de mitigación implementadas se tradujeron en la adopción de los planes de asistencia técnica, con particular énfasis en formas las condiciones de financiación de los proyectos y la estructuración de </w:t>
      </w:r>
      <w:proofErr w:type="gramStart"/>
      <w:r w:rsidRPr="00DB523C">
        <w:rPr>
          <w:rFonts w:asciiTheme="majorHAnsi" w:eastAsiaTheme="minorEastAsia" w:hAnsiTheme="majorHAnsi" w:cstheme="majorHAnsi"/>
          <w:sz w:val="22"/>
          <w:szCs w:val="22"/>
          <w:lang w:val="es-CO"/>
        </w:rPr>
        <w:t>los mismos</w:t>
      </w:r>
      <w:proofErr w:type="gramEnd"/>
      <w:r w:rsidRPr="00DB523C">
        <w:rPr>
          <w:rFonts w:asciiTheme="majorHAnsi" w:eastAsiaTheme="minorEastAsia" w:hAnsiTheme="majorHAnsi" w:cstheme="majorHAnsi"/>
          <w:sz w:val="22"/>
          <w:szCs w:val="22"/>
          <w:lang w:val="es-CO"/>
        </w:rPr>
        <w:t xml:space="preserve">, así como en la adopción de las soluciones alternativas, la necesidad del trabajo u otras formas de contraprestación de las comunidades y de implementación de esquemas asociativos. </w:t>
      </w:r>
    </w:p>
    <w:p w14:paraId="102B92D1" w14:textId="77777777" w:rsidR="00EF4EA0" w:rsidRPr="00DB523C" w:rsidRDefault="00EF4EA0" w:rsidP="00EF4EA0">
      <w:pPr>
        <w:jc w:val="both"/>
        <w:rPr>
          <w:rFonts w:asciiTheme="majorHAnsi" w:eastAsiaTheme="minorEastAsia" w:hAnsiTheme="majorHAnsi" w:cstheme="majorHAnsi"/>
          <w:sz w:val="22"/>
          <w:szCs w:val="22"/>
          <w:lang w:val="es-CO"/>
        </w:rPr>
      </w:pPr>
    </w:p>
    <w:p w14:paraId="72AC1099" w14:textId="77777777" w:rsidR="00EF4EA0" w:rsidRPr="00DB523C" w:rsidRDefault="00EF4EA0" w:rsidP="00EF4EA0">
      <w:pPr>
        <w:jc w:val="both"/>
        <w:rPr>
          <w:rFonts w:asciiTheme="majorHAnsi" w:eastAsiaTheme="minorEastAsia" w:hAnsiTheme="majorHAnsi" w:cstheme="majorHAnsi"/>
          <w:b/>
          <w:sz w:val="22"/>
          <w:szCs w:val="22"/>
          <w:lang w:val="es-CO"/>
        </w:rPr>
      </w:pPr>
      <w:r w:rsidRPr="00DB523C">
        <w:rPr>
          <w:rFonts w:asciiTheme="majorHAnsi" w:eastAsiaTheme="minorEastAsia" w:hAnsiTheme="majorHAnsi" w:cstheme="majorHAnsi"/>
          <w:sz w:val="22"/>
          <w:szCs w:val="22"/>
          <w:lang w:val="es-CO"/>
        </w:rPr>
        <w:t xml:space="preserve">Con respecto al problema por la alta movilidad de los servidores públicos, la que se suma a falta de condiciones y presupuesto para el adecuado cumplimiento de sus funciones, y que impacta negativamente en la continuidad y calidad de los procesos desarrollados (v. gr. Durante la ejecución del proyecto se cambió de Secretario Departamental de Planeación en el Departamento de Putumayo en cuatro oportunidades), se procuró vincular tanto a las comunidades directamente y elaborar materiales y planes de asistencia individualizados y de fácil transferencia dirigidos a nuevos funcionarios o </w:t>
      </w:r>
      <w:proofErr w:type="gramStart"/>
      <w:r w:rsidRPr="00DB523C">
        <w:rPr>
          <w:rFonts w:asciiTheme="majorHAnsi" w:eastAsiaTheme="minorEastAsia" w:hAnsiTheme="majorHAnsi" w:cstheme="majorHAnsi"/>
          <w:sz w:val="22"/>
          <w:szCs w:val="22"/>
          <w:lang w:val="es-CO"/>
        </w:rPr>
        <w:t xml:space="preserve">contratistas </w:t>
      </w:r>
      <w:r w:rsidRPr="00DB523C">
        <w:rPr>
          <w:rFonts w:asciiTheme="majorHAnsi" w:eastAsiaTheme="minorEastAsia" w:hAnsiTheme="majorHAnsi" w:cstheme="majorHAnsi"/>
          <w:b/>
          <w:sz w:val="22"/>
          <w:szCs w:val="22"/>
          <w:lang w:val="es-CO"/>
        </w:rPr>
        <w:t>.</w:t>
      </w:r>
      <w:proofErr w:type="gramEnd"/>
    </w:p>
    <w:p w14:paraId="4E05B205" w14:textId="77777777" w:rsidR="00EF4EA0" w:rsidRPr="00DB523C" w:rsidRDefault="00EF4EA0" w:rsidP="00EF4EA0">
      <w:pPr>
        <w:jc w:val="both"/>
        <w:rPr>
          <w:rFonts w:asciiTheme="majorHAnsi" w:eastAsiaTheme="minorEastAsia" w:hAnsiTheme="majorHAnsi" w:cstheme="majorHAnsi"/>
          <w:b/>
          <w:sz w:val="22"/>
          <w:szCs w:val="22"/>
          <w:lang w:val="es-CO"/>
        </w:rPr>
      </w:pPr>
    </w:p>
    <w:p w14:paraId="4B8B4E25"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sidDel="001D0E86">
        <w:rPr>
          <w:rFonts w:asciiTheme="majorHAnsi" w:eastAsiaTheme="minorEastAsia" w:hAnsiTheme="majorHAnsi" w:cstheme="majorHAnsi"/>
          <w:sz w:val="22"/>
          <w:szCs w:val="22"/>
          <w:lang w:val="es-CO"/>
        </w:rPr>
        <w:t xml:space="preserve"> </w:t>
      </w:r>
      <w:proofErr w:type="gramStart"/>
      <w:r w:rsidRPr="00DB523C">
        <w:rPr>
          <w:rFonts w:asciiTheme="majorHAnsi" w:eastAsiaTheme="minorEastAsia" w:hAnsiTheme="majorHAnsi" w:cstheme="majorHAnsi"/>
          <w:sz w:val="22"/>
          <w:szCs w:val="22"/>
          <w:lang w:val="es-CO"/>
        </w:rPr>
        <w:t>Un factor adicional a destacar</w:t>
      </w:r>
      <w:proofErr w:type="gramEnd"/>
      <w:r w:rsidRPr="00DB523C">
        <w:rPr>
          <w:rFonts w:asciiTheme="majorHAnsi" w:eastAsiaTheme="minorEastAsia" w:hAnsiTheme="majorHAnsi" w:cstheme="majorHAnsi"/>
          <w:sz w:val="22"/>
          <w:szCs w:val="22"/>
          <w:lang w:val="es-CO"/>
        </w:rPr>
        <w:t xml:space="preserve"> en el caso del municipio de Tumaco consiste en la transformación administrativa del municipio que pasa a constituirse en distrito especial. Este cambio político-administrativo generó que a la fecha apenas se estén definiendo las competencias de cada una de las instancias públicas relacionadas con el Agua, Saneamiento y la Higiene. De hecho, en virtud del cambio, el Plan Departamental de Aguas no tendrá plena jurisdicción en las decisiones administrativas, jurídicas o de inversión, por lo que fue necesario reanudar el proceso de plan de asistencia con Aguas de Tumaco quién actualmente presta el servicio sólo a nivel urbano y empezaría a prestar el servicio a nivel rural</w:t>
      </w:r>
    </w:p>
    <w:p w14:paraId="3A41C399" w14:textId="77777777" w:rsidR="00EF4EA0" w:rsidRPr="00DB523C" w:rsidRDefault="00EF4EA0" w:rsidP="00EF4EA0">
      <w:pPr>
        <w:jc w:val="both"/>
        <w:rPr>
          <w:rFonts w:asciiTheme="majorHAnsi" w:eastAsiaTheme="minorEastAsia" w:hAnsiTheme="majorHAnsi" w:cstheme="majorHAnsi"/>
          <w:sz w:val="22"/>
          <w:szCs w:val="22"/>
          <w:lang w:val="es-CO"/>
        </w:rPr>
      </w:pPr>
    </w:p>
    <w:p w14:paraId="07F99C7A"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lo que respecta a la seguridad de líderes y lideresas se pudo constatar la persistencia de amenazas por parte de diferentes actores armados ilegales y crimen organizado. Principalmente, porque varias de estas comunidades se </w:t>
      </w:r>
      <w:r w:rsidRPr="00DB523C">
        <w:rPr>
          <w:rFonts w:asciiTheme="majorHAnsi" w:eastAsiaTheme="minorEastAsia" w:hAnsiTheme="majorHAnsi" w:cstheme="majorHAnsi"/>
          <w:sz w:val="22"/>
          <w:szCs w:val="22"/>
          <w:lang w:val="es-CO"/>
        </w:rPr>
        <w:lastRenderedPageBreak/>
        <w:t>encuentran dentro del programa de sustitución de cultivos</w:t>
      </w:r>
      <w:r w:rsidRPr="006627B5">
        <w:rPr>
          <w:rFonts w:asciiTheme="majorHAnsi" w:eastAsiaTheme="minorEastAsia" w:hAnsiTheme="majorHAnsi" w:cstheme="majorHAnsi"/>
          <w:sz w:val="22"/>
          <w:szCs w:val="22"/>
          <w:vertAlign w:val="superscript"/>
        </w:rPr>
        <w:footnoteReference w:id="7"/>
      </w:r>
      <w:r w:rsidRPr="00DB523C">
        <w:rPr>
          <w:rFonts w:asciiTheme="majorHAnsi" w:eastAsiaTheme="minorEastAsia" w:hAnsiTheme="majorHAnsi" w:cstheme="majorHAnsi"/>
          <w:sz w:val="22"/>
          <w:szCs w:val="22"/>
          <w:lang w:val="es-CO"/>
        </w:rPr>
        <w:t xml:space="preserve">, lo cual ha hecho que los líderes y lideresas por optar apoyar este proceso sean objetivos de ataque. Como se explicó anteriormente, esta situación ha causado demoras en el proyecto pues se profundizó las dificultades de para contactar algunos líderes y de organizar eventos con su participación. </w:t>
      </w:r>
    </w:p>
    <w:p w14:paraId="0DF4AA46" w14:textId="77777777" w:rsidR="00EF4EA0" w:rsidRPr="00DB523C" w:rsidRDefault="00EF4EA0" w:rsidP="00EF4EA0">
      <w:pPr>
        <w:jc w:val="both"/>
        <w:rPr>
          <w:rFonts w:asciiTheme="majorHAnsi" w:eastAsiaTheme="minorEastAsia" w:hAnsiTheme="majorHAnsi" w:cstheme="majorHAnsi"/>
          <w:sz w:val="22"/>
          <w:szCs w:val="22"/>
          <w:lang w:val="es-CO"/>
        </w:rPr>
      </w:pPr>
    </w:p>
    <w:p w14:paraId="7E34EA83"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Para mitigar este cuello de botella, se han abierto canales alternos de comunicación con los líderes, principalmente a través de personas que salen y entran constantemente de la comunidad tales como los profesores y profesoras de las escuelas, o con personas de la comunidad que realizan alguna diligencia o negocio en el casco urbano. La segunda estrategia ha consistido en respetar estrictamente las horas y lugares propuestos por los líderes y autoridades para realización de las actividades.</w:t>
      </w:r>
    </w:p>
    <w:p w14:paraId="4F158E70" w14:textId="77777777" w:rsidR="00EF4EA0" w:rsidRPr="00DB523C" w:rsidRDefault="00EF4EA0" w:rsidP="00EF4EA0">
      <w:pPr>
        <w:jc w:val="both"/>
        <w:rPr>
          <w:rFonts w:asciiTheme="majorHAnsi" w:eastAsiaTheme="minorEastAsia" w:hAnsiTheme="majorHAnsi" w:cstheme="majorHAnsi"/>
          <w:sz w:val="22"/>
          <w:szCs w:val="22"/>
          <w:lang w:val="es-CO"/>
        </w:rPr>
      </w:pPr>
    </w:p>
    <w:p w14:paraId="0906396E"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lo que se refiere a protestas sociales, entre los meses de septiembre y octubre se llevó a cabo un paro estudiantil en el Putumayo, el cual se debido a la falta de presupuestos para el Programa de Alimentación Escolar (PRAE). Esto ocasionó, entre otras cosas, que se bloquearan las vías y se detuviera toda actividad en las instituciones educativas. Debido a esto, por un periodo de 3 semanas no se pudieron hacer visitas al territorio. Este cuello de botella retrasó el proceso de levantamiento de información para el diagnóstico. </w:t>
      </w:r>
    </w:p>
    <w:p w14:paraId="4ED5E32A" w14:textId="77777777" w:rsidR="00EF4EA0" w:rsidRPr="00DB523C" w:rsidRDefault="00EF4EA0" w:rsidP="00EF4EA0">
      <w:pPr>
        <w:jc w:val="both"/>
        <w:rPr>
          <w:rFonts w:asciiTheme="majorHAnsi" w:eastAsiaTheme="minorEastAsia" w:hAnsiTheme="majorHAnsi" w:cstheme="majorHAnsi"/>
          <w:sz w:val="22"/>
          <w:szCs w:val="22"/>
          <w:lang w:val="es-CO"/>
        </w:rPr>
      </w:pPr>
    </w:p>
    <w:p w14:paraId="7E78908E"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Las altas condiciones de variabilidad climática implicaron dificultades para movilizarse, </w:t>
      </w:r>
      <w:proofErr w:type="spellStart"/>
      <w:r w:rsidRPr="00DB523C">
        <w:rPr>
          <w:rFonts w:asciiTheme="majorHAnsi" w:eastAsiaTheme="minorEastAsia" w:hAnsiTheme="majorHAnsi" w:cstheme="majorHAnsi"/>
          <w:sz w:val="22"/>
          <w:szCs w:val="22"/>
          <w:lang w:val="es-CO"/>
        </w:rPr>
        <w:t>especialente</w:t>
      </w:r>
      <w:proofErr w:type="spellEnd"/>
      <w:r w:rsidRPr="00DB523C">
        <w:rPr>
          <w:rFonts w:asciiTheme="majorHAnsi" w:eastAsiaTheme="minorEastAsia" w:hAnsiTheme="majorHAnsi" w:cstheme="majorHAnsi"/>
          <w:sz w:val="22"/>
          <w:szCs w:val="22"/>
          <w:lang w:val="es-CO"/>
        </w:rPr>
        <w:t xml:space="preserve"> en lo que respecta al paso del río Putumayo. Teniendo en consideración que no existe puente, éste se realiza mediante ferry a través de la playa. Ahora bien, las afectaciones climáticas afectan las </w:t>
      </w:r>
      <w:proofErr w:type="spellStart"/>
      <w:r w:rsidRPr="00DB523C">
        <w:rPr>
          <w:rFonts w:asciiTheme="majorHAnsi" w:eastAsiaTheme="minorEastAsia" w:hAnsiTheme="majorHAnsi" w:cstheme="majorHAnsi"/>
          <w:sz w:val="22"/>
          <w:szCs w:val="22"/>
          <w:lang w:val="es-CO"/>
        </w:rPr>
        <w:t>posiblidades</w:t>
      </w:r>
      <w:proofErr w:type="spellEnd"/>
      <w:r w:rsidRPr="00DB523C">
        <w:rPr>
          <w:rFonts w:asciiTheme="majorHAnsi" w:eastAsiaTheme="minorEastAsia" w:hAnsiTheme="majorHAnsi" w:cstheme="majorHAnsi"/>
          <w:sz w:val="22"/>
          <w:szCs w:val="22"/>
          <w:lang w:val="es-CO"/>
        </w:rPr>
        <w:t xml:space="preserve"> de desplazamiento y cruce del río, lo que en lo corrido del proyecto ocurrió en más de diez (10) ocasiones, lo que obligó a reprogramar múltiples visitas.</w:t>
      </w:r>
    </w:p>
    <w:p w14:paraId="724E90AB" w14:textId="77777777" w:rsidR="00EF4EA0" w:rsidRPr="00DB523C" w:rsidRDefault="00EF4EA0" w:rsidP="00EF4EA0">
      <w:pPr>
        <w:jc w:val="both"/>
        <w:rPr>
          <w:rFonts w:asciiTheme="majorHAnsi" w:eastAsiaTheme="minorEastAsia" w:hAnsiTheme="majorHAnsi" w:cstheme="majorHAnsi"/>
          <w:sz w:val="22"/>
          <w:szCs w:val="22"/>
          <w:lang w:val="es-CO"/>
        </w:rPr>
      </w:pPr>
    </w:p>
    <w:p w14:paraId="4B10DE57" w14:textId="77777777" w:rsidR="00EF4EA0" w:rsidRPr="00DB523C" w:rsidRDefault="00EF4EA0" w:rsidP="00EF4EA0">
      <w:pPr>
        <w:jc w:val="both"/>
        <w:rPr>
          <w:rFonts w:asciiTheme="majorHAnsi" w:eastAsiaTheme="minorEastAsia" w:hAnsiTheme="majorHAnsi" w:cstheme="majorHAnsi"/>
          <w:sz w:val="22"/>
          <w:szCs w:val="22"/>
          <w:lang w:val="es-CO"/>
        </w:rPr>
      </w:pPr>
    </w:p>
    <w:p w14:paraId="612E90F0" w14:textId="77777777" w:rsidR="00EF4EA0" w:rsidRPr="00DB523C" w:rsidRDefault="00EF4EA0" w:rsidP="00EF4EA0">
      <w:pPr>
        <w:jc w:val="both"/>
        <w:rPr>
          <w:rFonts w:asciiTheme="majorHAnsi" w:eastAsiaTheme="minorEastAsia" w:hAnsiTheme="majorHAnsi" w:cstheme="majorHAnsi"/>
          <w:sz w:val="22"/>
          <w:szCs w:val="22"/>
          <w:lang w:val="es-CO"/>
        </w:rPr>
      </w:pPr>
    </w:p>
    <w:p w14:paraId="527B1F27" w14:textId="77777777" w:rsidR="00EF4EA0" w:rsidRPr="00DB523C" w:rsidRDefault="00EF4EA0" w:rsidP="00EF4EA0">
      <w:pPr>
        <w:jc w:val="both"/>
        <w:rPr>
          <w:rFonts w:asciiTheme="majorHAnsi" w:eastAsiaTheme="minorEastAsia" w:hAnsiTheme="majorHAnsi" w:cstheme="majorHAnsi"/>
          <w:b/>
          <w:sz w:val="22"/>
          <w:szCs w:val="22"/>
          <w:lang w:val="es-CO"/>
        </w:rPr>
      </w:pPr>
      <w:r w:rsidRPr="00DB523C">
        <w:rPr>
          <w:rFonts w:asciiTheme="majorHAnsi" w:eastAsiaTheme="minorEastAsia" w:hAnsiTheme="majorHAnsi" w:cstheme="majorHAnsi"/>
          <w:b/>
          <w:sz w:val="22"/>
          <w:szCs w:val="22"/>
          <w:lang w:val="es-CO"/>
        </w:rPr>
        <w:t xml:space="preserve">Historia específica: un ejemplo de desafíos enfrentados y logros conseguidos </w:t>
      </w:r>
    </w:p>
    <w:p w14:paraId="5866FE72" w14:textId="77777777" w:rsidR="00EF4EA0" w:rsidRPr="00DB523C" w:rsidRDefault="00EF4EA0" w:rsidP="00EF4EA0">
      <w:pPr>
        <w:jc w:val="both"/>
        <w:rPr>
          <w:rFonts w:asciiTheme="majorHAnsi" w:eastAsiaTheme="minorEastAsia" w:hAnsiTheme="majorHAnsi" w:cstheme="majorHAnsi"/>
          <w:sz w:val="22"/>
          <w:szCs w:val="22"/>
          <w:lang w:val="es-CO"/>
        </w:rPr>
      </w:pPr>
    </w:p>
    <w:p w14:paraId="023C4F1C"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En la comunidad del Resguardo </w:t>
      </w:r>
      <w:proofErr w:type="spellStart"/>
      <w:r w:rsidRPr="00DB523C">
        <w:rPr>
          <w:rFonts w:asciiTheme="majorHAnsi" w:eastAsiaTheme="minorEastAsia" w:hAnsiTheme="majorHAnsi" w:cstheme="majorHAnsi"/>
          <w:sz w:val="22"/>
          <w:szCs w:val="22"/>
          <w:lang w:val="es-CO"/>
        </w:rPr>
        <w:t>Kiwanas</w:t>
      </w:r>
      <w:proofErr w:type="spellEnd"/>
      <w:r w:rsidRPr="00DB523C">
        <w:rPr>
          <w:rFonts w:asciiTheme="majorHAnsi" w:eastAsiaTheme="minorEastAsia" w:hAnsiTheme="majorHAnsi" w:cstheme="majorHAnsi"/>
          <w:sz w:val="22"/>
          <w:szCs w:val="22"/>
          <w:lang w:val="es-CO"/>
        </w:rPr>
        <w:t xml:space="preserve"> </w:t>
      </w:r>
      <w:proofErr w:type="spellStart"/>
      <w:r w:rsidRPr="00DB523C">
        <w:rPr>
          <w:rFonts w:asciiTheme="majorHAnsi" w:eastAsiaTheme="minorEastAsia" w:hAnsiTheme="majorHAnsi" w:cstheme="majorHAnsi"/>
          <w:sz w:val="22"/>
          <w:szCs w:val="22"/>
          <w:lang w:val="es-CO"/>
        </w:rPr>
        <w:t>Cxhab</w:t>
      </w:r>
      <w:proofErr w:type="spellEnd"/>
      <w:r w:rsidRPr="00DB523C">
        <w:rPr>
          <w:rFonts w:asciiTheme="majorHAnsi" w:eastAsiaTheme="minorEastAsia" w:hAnsiTheme="majorHAnsi" w:cstheme="majorHAnsi"/>
          <w:sz w:val="22"/>
          <w:szCs w:val="22"/>
          <w:lang w:val="es-CO"/>
        </w:rPr>
        <w:t xml:space="preserve">, los procesos internos de toma de decisiones generaron demoras en el proyecto por cuanto la autoridad étnica (los mayores) no participaban en los procesos de socialización y de coordinación con la comunidad, a pesar de ser invitados por ACH y UNICEF. Por tal motivo, en los momentos en que la comunidad debía tomar una decisión, no era posible continuar hasta que se elevara consulta a los mayores, ellos resolvieran y se comunicara. Esto situación se presentó desde el comienzo del proyecto, por ejemplo, al momento de decidir si autorizaba ir de casa en casa, lo que finalmente requirió más de quince (15) días en recibir una respuesta positiva. </w:t>
      </w:r>
    </w:p>
    <w:p w14:paraId="5EB383AB" w14:textId="77777777" w:rsidR="00EF4EA0" w:rsidRPr="00DB523C" w:rsidRDefault="00EF4EA0" w:rsidP="00EF4EA0">
      <w:pPr>
        <w:jc w:val="both"/>
        <w:rPr>
          <w:rFonts w:asciiTheme="majorHAnsi" w:eastAsiaTheme="minorEastAsia" w:hAnsiTheme="majorHAnsi" w:cstheme="majorHAnsi"/>
          <w:sz w:val="22"/>
          <w:szCs w:val="22"/>
          <w:lang w:val="es-CO"/>
        </w:rPr>
      </w:pPr>
    </w:p>
    <w:p w14:paraId="27CF0E31"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Para lograr avanzar en la construcción de una relación de confianza en la comunidad, logrando a un mismo tiempo respetar sus tradiciones y particularidades e involucrando la efectiva participación de todas las personas para llegar a acuerdos en puntos claves, la estrategia se centró en dar mensajes claros y reconocer la opinión de los mayores de la comunidad como parte de su sistema de gobierno y toma de decisiones. Con esta orientación se procedió a intensificar los esfuerzos para la invitación de los mayores y garantizar que, en el momento en que lo requirieran durante el </w:t>
      </w:r>
      <w:r w:rsidRPr="00DB523C">
        <w:rPr>
          <w:rFonts w:asciiTheme="majorHAnsi" w:eastAsiaTheme="minorEastAsia" w:hAnsiTheme="majorHAnsi" w:cstheme="majorHAnsi"/>
          <w:sz w:val="22"/>
          <w:szCs w:val="22"/>
          <w:lang w:val="es-CO"/>
        </w:rPr>
        <w:lastRenderedPageBreak/>
        <w:t>desarrollo de las actividades, los profesionales de ACH y UNICEF se retiraran para respetar sus espacios de diálogo y reflexión autónomos.</w:t>
      </w:r>
      <w:r w:rsidRPr="00DB523C" w:rsidDel="0048766A">
        <w:rPr>
          <w:rFonts w:asciiTheme="majorHAnsi" w:eastAsiaTheme="minorEastAsia" w:hAnsiTheme="majorHAnsi" w:cstheme="majorHAnsi"/>
          <w:sz w:val="22"/>
          <w:szCs w:val="22"/>
          <w:lang w:val="es-CO"/>
        </w:rPr>
        <w:t xml:space="preserve"> </w:t>
      </w:r>
    </w:p>
    <w:p w14:paraId="4D603AD4"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Como resultado de la estrategia en los últimos eventos se ha logrado la participación constante de por lo menos dos mayores, las decisiones se toman en el acto, y la presencia y participación de las mujeres mejoró al punto que la comunicación y coordinación de las últimas actividades se realizó a través de dos mujeres designadas por la comunidad. Adicionalmente, se consiguió que se aceptara la cloración del agua como parte esencial de la intervención en una lógica de acción sin daño. </w:t>
      </w:r>
    </w:p>
    <w:p w14:paraId="7FBDA65C" w14:textId="77777777" w:rsidR="00EF4EA0" w:rsidRPr="00DB523C" w:rsidRDefault="00EF4EA0" w:rsidP="00EF4EA0">
      <w:pPr>
        <w:jc w:val="both"/>
        <w:rPr>
          <w:rFonts w:asciiTheme="majorHAnsi" w:eastAsiaTheme="minorEastAsia" w:hAnsiTheme="majorHAnsi" w:cstheme="majorHAnsi"/>
          <w:sz w:val="22"/>
          <w:szCs w:val="22"/>
          <w:lang w:val="es-CO"/>
        </w:rPr>
      </w:pPr>
    </w:p>
    <w:p w14:paraId="29A42556" w14:textId="77777777" w:rsidR="00EF4EA0" w:rsidRPr="00DB523C" w:rsidRDefault="00EF4EA0" w:rsidP="00EF4EA0">
      <w:pPr>
        <w:jc w:val="both"/>
        <w:rPr>
          <w:rFonts w:asciiTheme="majorHAnsi" w:eastAsiaTheme="minorEastAsia" w:hAnsiTheme="majorHAnsi" w:cstheme="majorHAnsi"/>
          <w:sz w:val="22"/>
          <w:szCs w:val="22"/>
          <w:lang w:val="es-CO"/>
        </w:rPr>
      </w:pPr>
      <w:r w:rsidRPr="00DB523C">
        <w:rPr>
          <w:rFonts w:asciiTheme="majorHAnsi" w:eastAsiaTheme="minorEastAsia" w:hAnsiTheme="majorHAnsi" w:cstheme="majorHAnsi"/>
          <w:sz w:val="22"/>
          <w:szCs w:val="22"/>
          <w:lang w:val="es-CO"/>
        </w:rPr>
        <w:t xml:space="preserve">Por último y teniendo en cuenta la relación biocultural de la comunidad con su territorio, se propuso una jornada de reforestación y embellecimiento de la fuente abastecedora en la cual participaron casi 200 personas, contando con la presencia de </w:t>
      </w:r>
      <w:proofErr w:type="gramStart"/>
      <w:r w:rsidRPr="00DB523C">
        <w:rPr>
          <w:rFonts w:asciiTheme="majorHAnsi" w:eastAsiaTheme="minorEastAsia" w:hAnsiTheme="majorHAnsi" w:cstheme="majorHAnsi"/>
          <w:sz w:val="22"/>
          <w:szCs w:val="22"/>
          <w:lang w:val="es-CO"/>
        </w:rPr>
        <w:t>niños y niñas</w:t>
      </w:r>
      <w:proofErr w:type="gramEnd"/>
      <w:r w:rsidRPr="00DB523C">
        <w:rPr>
          <w:rFonts w:asciiTheme="majorHAnsi" w:eastAsiaTheme="minorEastAsia" w:hAnsiTheme="majorHAnsi" w:cstheme="majorHAnsi"/>
          <w:sz w:val="22"/>
          <w:szCs w:val="22"/>
          <w:lang w:val="es-CO"/>
        </w:rPr>
        <w:t xml:space="preserve"> de 5 años hasta adultos mayores de 70. </w:t>
      </w:r>
    </w:p>
    <w:p w14:paraId="19392F48" w14:textId="77777777" w:rsidR="00EF4EA0" w:rsidRPr="00DB523C" w:rsidRDefault="00EF4EA0" w:rsidP="00EF4EA0">
      <w:pPr>
        <w:jc w:val="both"/>
        <w:rPr>
          <w:rFonts w:asciiTheme="majorHAnsi" w:eastAsiaTheme="minorEastAsia" w:hAnsiTheme="majorHAnsi" w:cstheme="majorHAnsi"/>
          <w:sz w:val="22"/>
          <w:szCs w:val="22"/>
          <w:lang w:val="es-CO"/>
        </w:rPr>
      </w:pPr>
    </w:p>
    <w:p w14:paraId="41D7AB3B" w14:textId="77777777" w:rsidR="00EF4EA0" w:rsidRPr="00DB523C" w:rsidRDefault="00EF4EA0" w:rsidP="00EF4EA0">
      <w:pPr>
        <w:jc w:val="both"/>
        <w:rPr>
          <w:rFonts w:asciiTheme="majorHAnsi" w:eastAsiaTheme="minorEastAsia" w:hAnsiTheme="majorHAnsi" w:cstheme="majorHAnsi"/>
          <w:sz w:val="22"/>
          <w:szCs w:val="22"/>
          <w:lang w:val="es-CO"/>
        </w:rPr>
        <w:sectPr w:rsidR="00EF4EA0" w:rsidRPr="00DB523C">
          <w:headerReference w:type="default" r:id="rId21"/>
          <w:footerReference w:type="default" r:id="rId22"/>
          <w:pgSz w:w="12240" w:h="15840"/>
          <w:pgMar w:top="777" w:right="990" w:bottom="851" w:left="806" w:header="720" w:footer="418" w:gutter="0"/>
          <w:cols w:space="720"/>
          <w:formProt w:val="0"/>
          <w:docGrid w:linePitch="360"/>
        </w:sectPr>
      </w:pPr>
    </w:p>
    <w:p w14:paraId="09D0DA9E" w14:textId="77777777" w:rsidR="00EF4EA0" w:rsidRPr="00B82F14" w:rsidRDefault="00EF4EA0" w:rsidP="00EF4EA0">
      <w:pPr>
        <w:rPr>
          <w:rFonts w:asciiTheme="minorHAnsi" w:eastAsiaTheme="minorEastAsia" w:hAnsiTheme="minorHAnsi" w:cstheme="minorBidi"/>
          <w:sz w:val="22"/>
          <w:szCs w:val="22"/>
          <w:lang w:val="es-CO"/>
        </w:rPr>
      </w:pPr>
      <w:r w:rsidRPr="00B82F14">
        <w:rPr>
          <w:rFonts w:ascii="Calibri" w:eastAsiaTheme="minorEastAsia" w:hAnsi="Calibri" w:cstheme="minorBidi"/>
          <w:sz w:val="22"/>
          <w:szCs w:val="22"/>
          <w:lang w:val="es-CO"/>
        </w:rPr>
        <w:lastRenderedPageBreak/>
        <w:t xml:space="preserve"> </w:t>
      </w:r>
    </w:p>
    <w:p w14:paraId="2C5F8D42" w14:textId="77777777" w:rsidR="00EF4EA0" w:rsidRPr="00B82F14" w:rsidRDefault="00EF4EA0" w:rsidP="00EF4EA0">
      <w:pPr>
        <w:ind w:left="720"/>
        <w:jc w:val="both"/>
        <w:rPr>
          <w:rFonts w:asciiTheme="minorHAnsi" w:eastAsiaTheme="minorEastAsia" w:hAnsiTheme="minorHAnsi" w:cstheme="minorBidi"/>
          <w:sz w:val="22"/>
          <w:szCs w:val="22"/>
          <w:lang w:val="es-CO"/>
        </w:rPr>
      </w:pPr>
    </w:p>
    <w:p w14:paraId="68BAD6BE" w14:textId="77777777" w:rsidR="00EF4EA0" w:rsidRPr="00B82F14" w:rsidRDefault="00EF4EA0" w:rsidP="00EF4EA0">
      <w:pPr>
        <w:ind w:left="720"/>
        <w:jc w:val="both"/>
        <w:rPr>
          <w:rFonts w:ascii="Calibri" w:hAnsi="Calibri"/>
          <w:b/>
          <w:sz w:val="22"/>
          <w:szCs w:val="22"/>
          <w:lang w:val="es-CO"/>
        </w:rPr>
      </w:pPr>
    </w:p>
    <w:p w14:paraId="62CD38F3" w14:textId="77777777" w:rsidR="00EF4EA0" w:rsidRPr="00B82F14" w:rsidRDefault="00EF4EA0" w:rsidP="00EF4EA0">
      <w:pPr>
        <w:ind w:left="720"/>
        <w:jc w:val="both"/>
        <w:rPr>
          <w:rFonts w:asciiTheme="minorHAnsi" w:eastAsiaTheme="minorEastAsia" w:hAnsiTheme="minorHAnsi" w:cstheme="minorBidi"/>
          <w:sz w:val="22"/>
          <w:szCs w:val="22"/>
          <w:lang w:val="es-CO"/>
        </w:rPr>
      </w:pPr>
    </w:p>
    <w:tbl>
      <w:tblPr>
        <w:tblW w:w="8926" w:type="dxa"/>
        <w:jc w:val="center"/>
        <w:tblCellMar>
          <w:left w:w="70" w:type="dxa"/>
          <w:right w:w="70" w:type="dxa"/>
        </w:tblCellMar>
        <w:tblLook w:val="04A0" w:firstRow="1" w:lastRow="0" w:firstColumn="1" w:lastColumn="0" w:noHBand="0" w:noVBand="1"/>
      </w:tblPr>
      <w:tblGrid>
        <w:gridCol w:w="1129"/>
        <w:gridCol w:w="7797"/>
      </w:tblGrid>
      <w:tr w:rsidR="00EF4EA0" w:rsidRPr="00172927" w14:paraId="1FFDD466" w14:textId="77777777" w:rsidTr="00DB523C">
        <w:trPr>
          <w:trHeight w:val="300"/>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BDD6EE"/>
            <w:noWrap/>
            <w:vAlign w:val="bottom"/>
            <w:hideMark/>
          </w:tcPr>
          <w:p w14:paraId="760E9AC4"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TABLA DE ANEXOS</w:t>
            </w:r>
          </w:p>
          <w:p w14:paraId="29543EE6" w14:textId="77777777" w:rsidR="00EF4EA0" w:rsidRPr="00172927" w:rsidRDefault="00EF4EA0" w:rsidP="00DB523C">
            <w:pPr>
              <w:jc w:val="center"/>
              <w:rPr>
                <w:rFonts w:ascii="Calibri Light" w:hAnsi="Calibri Light" w:cs="Calibri Light"/>
                <w:b/>
                <w:color w:val="000000"/>
                <w:sz w:val="16"/>
                <w:szCs w:val="16"/>
                <w:lang w:val="es-CO" w:eastAsia="es-CO"/>
              </w:rPr>
            </w:pPr>
          </w:p>
        </w:tc>
      </w:tr>
      <w:tr w:rsidR="00EF4EA0" w:rsidRPr="00D02702" w14:paraId="06BBD07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7CA1489"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w:t>
            </w:r>
          </w:p>
        </w:tc>
        <w:tc>
          <w:tcPr>
            <w:tcW w:w="7797" w:type="dxa"/>
            <w:tcBorders>
              <w:top w:val="nil"/>
              <w:left w:val="nil"/>
              <w:bottom w:val="single" w:sz="4" w:space="0" w:color="auto"/>
              <w:right w:val="single" w:sz="4" w:space="0" w:color="auto"/>
            </w:tcBorders>
            <w:shd w:val="clear" w:color="auto" w:fill="auto"/>
            <w:noWrap/>
            <w:hideMark/>
          </w:tcPr>
          <w:p w14:paraId="4E82B08C"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Evaluaciones de </w:t>
            </w:r>
            <w:proofErr w:type="gramStart"/>
            <w:r w:rsidRPr="00172927">
              <w:rPr>
                <w:rFonts w:ascii="Calibri Light" w:hAnsi="Calibri Light" w:cs="Calibri Light"/>
                <w:color w:val="000000"/>
                <w:sz w:val="16"/>
                <w:szCs w:val="16"/>
                <w:lang w:val="es-CO" w:eastAsia="es-CO"/>
              </w:rPr>
              <w:t>Pre diagnóstico</w:t>
            </w:r>
            <w:proofErr w:type="gramEnd"/>
            <w:r w:rsidRPr="00172927">
              <w:rPr>
                <w:rFonts w:ascii="Calibri Light" w:hAnsi="Calibri Light" w:cs="Calibri Light"/>
                <w:color w:val="000000"/>
                <w:sz w:val="16"/>
                <w:szCs w:val="16"/>
                <w:lang w:val="es-CO" w:eastAsia="es-CO"/>
              </w:rPr>
              <w:t xml:space="preserve"> Puerto Asís</w:t>
            </w:r>
          </w:p>
        </w:tc>
      </w:tr>
      <w:tr w:rsidR="00EF4EA0" w:rsidRPr="00D02702" w14:paraId="32DA1B1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E392464"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w:t>
            </w:r>
          </w:p>
        </w:tc>
        <w:tc>
          <w:tcPr>
            <w:tcW w:w="7797" w:type="dxa"/>
            <w:tcBorders>
              <w:top w:val="nil"/>
              <w:left w:val="nil"/>
              <w:bottom w:val="single" w:sz="4" w:space="0" w:color="auto"/>
              <w:right w:val="single" w:sz="4" w:space="0" w:color="auto"/>
            </w:tcBorders>
            <w:shd w:val="clear" w:color="auto" w:fill="auto"/>
            <w:noWrap/>
            <w:hideMark/>
          </w:tcPr>
          <w:p w14:paraId="21361541"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Informe de Mapeo de actores</w:t>
            </w:r>
          </w:p>
        </w:tc>
      </w:tr>
      <w:tr w:rsidR="00EF4EA0" w:rsidRPr="00D02702" w14:paraId="3B4C267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44DBE81"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w:t>
            </w:r>
          </w:p>
        </w:tc>
        <w:tc>
          <w:tcPr>
            <w:tcW w:w="7797" w:type="dxa"/>
            <w:tcBorders>
              <w:top w:val="nil"/>
              <w:left w:val="nil"/>
              <w:bottom w:val="single" w:sz="4" w:space="0" w:color="auto"/>
              <w:right w:val="single" w:sz="4" w:space="0" w:color="auto"/>
            </w:tcBorders>
            <w:shd w:val="clear" w:color="auto" w:fill="auto"/>
            <w:noWrap/>
            <w:hideMark/>
          </w:tcPr>
          <w:p w14:paraId="65925ECF"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Cuestionario a autoridades púbicas de </w:t>
            </w:r>
            <w:proofErr w:type="spellStart"/>
            <w:r w:rsidRPr="00172927">
              <w:rPr>
                <w:rFonts w:ascii="Calibri Light" w:hAnsi="Calibri Light" w:cs="Calibri Light"/>
                <w:color w:val="000000"/>
                <w:sz w:val="16"/>
                <w:szCs w:val="16"/>
                <w:lang w:val="es-CO" w:eastAsia="es-CO"/>
              </w:rPr>
              <w:t>AySB</w:t>
            </w:r>
            <w:proofErr w:type="spellEnd"/>
          </w:p>
        </w:tc>
      </w:tr>
      <w:tr w:rsidR="00EF4EA0" w:rsidRPr="00D02702" w14:paraId="40CADF4E"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36C289F"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w:t>
            </w:r>
          </w:p>
        </w:tc>
        <w:tc>
          <w:tcPr>
            <w:tcW w:w="7797" w:type="dxa"/>
            <w:tcBorders>
              <w:top w:val="nil"/>
              <w:left w:val="nil"/>
              <w:bottom w:val="single" w:sz="4" w:space="0" w:color="auto"/>
              <w:right w:val="single" w:sz="4" w:space="0" w:color="auto"/>
            </w:tcBorders>
            <w:shd w:val="clear" w:color="auto" w:fill="auto"/>
            <w:noWrap/>
            <w:hideMark/>
          </w:tcPr>
          <w:p w14:paraId="175F5EF7"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Socialización del Proyecto y Concertación de la Asistencia Técnica PDA</w:t>
            </w:r>
          </w:p>
        </w:tc>
      </w:tr>
      <w:tr w:rsidR="00EF4EA0" w:rsidRPr="00D02702" w14:paraId="41FCBB50"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1E5884E"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w:t>
            </w:r>
          </w:p>
        </w:tc>
        <w:tc>
          <w:tcPr>
            <w:tcW w:w="7797" w:type="dxa"/>
            <w:tcBorders>
              <w:top w:val="nil"/>
              <w:left w:val="nil"/>
              <w:bottom w:val="single" w:sz="4" w:space="0" w:color="auto"/>
              <w:right w:val="single" w:sz="4" w:space="0" w:color="auto"/>
            </w:tcBorders>
            <w:shd w:val="clear" w:color="auto" w:fill="auto"/>
            <w:noWrap/>
            <w:hideMark/>
          </w:tcPr>
          <w:p w14:paraId="1DAAF16E"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reunión de socialización y concertación de la Asistencia Étnica PDA</w:t>
            </w:r>
          </w:p>
        </w:tc>
      </w:tr>
      <w:tr w:rsidR="00EF4EA0" w:rsidRPr="00D02702" w14:paraId="722BB6BE"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17AAC84D"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w:t>
            </w:r>
          </w:p>
        </w:tc>
        <w:tc>
          <w:tcPr>
            <w:tcW w:w="7797" w:type="dxa"/>
            <w:tcBorders>
              <w:top w:val="nil"/>
              <w:left w:val="nil"/>
              <w:bottom w:val="single" w:sz="4" w:space="0" w:color="auto"/>
              <w:right w:val="single" w:sz="4" w:space="0" w:color="auto"/>
            </w:tcBorders>
            <w:shd w:val="clear" w:color="auto" w:fill="auto"/>
            <w:noWrap/>
            <w:hideMark/>
          </w:tcPr>
          <w:p w14:paraId="0DD2FC74"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Socialización del Proyecto y Concertación de la Asistencia Técnica Municipio de Puerto Asís</w:t>
            </w:r>
          </w:p>
        </w:tc>
      </w:tr>
      <w:tr w:rsidR="00EF4EA0" w:rsidRPr="00D02702" w14:paraId="66952CDD"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120E979A"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7</w:t>
            </w:r>
          </w:p>
        </w:tc>
        <w:tc>
          <w:tcPr>
            <w:tcW w:w="7797" w:type="dxa"/>
            <w:tcBorders>
              <w:top w:val="nil"/>
              <w:left w:val="nil"/>
              <w:bottom w:val="single" w:sz="4" w:space="0" w:color="auto"/>
              <w:right w:val="single" w:sz="4" w:space="0" w:color="auto"/>
            </w:tcBorders>
            <w:shd w:val="clear" w:color="auto" w:fill="auto"/>
            <w:noWrap/>
            <w:hideMark/>
          </w:tcPr>
          <w:p w14:paraId="54DABD18"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Relatoría Taller Intercambio de experiencias Tumaco.</w:t>
            </w:r>
          </w:p>
        </w:tc>
      </w:tr>
      <w:tr w:rsidR="00EF4EA0" w:rsidRPr="00172927" w14:paraId="3957DC3C"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03E710C0"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8</w:t>
            </w:r>
          </w:p>
        </w:tc>
        <w:tc>
          <w:tcPr>
            <w:tcW w:w="7797" w:type="dxa"/>
            <w:tcBorders>
              <w:top w:val="nil"/>
              <w:left w:val="nil"/>
              <w:bottom w:val="single" w:sz="4" w:space="0" w:color="auto"/>
              <w:right w:val="single" w:sz="4" w:space="0" w:color="auto"/>
            </w:tcBorders>
            <w:shd w:val="clear" w:color="auto" w:fill="auto"/>
            <w:noWrap/>
            <w:hideMark/>
          </w:tcPr>
          <w:p w14:paraId="527A4FE5"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Informe taller TANDAS</w:t>
            </w:r>
          </w:p>
        </w:tc>
      </w:tr>
      <w:tr w:rsidR="00EF4EA0" w:rsidRPr="00D02702" w14:paraId="2BCB4CF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AA8ADAE"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9</w:t>
            </w:r>
          </w:p>
        </w:tc>
        <w:tc>
          <w:tcPr>
            <w:tcW w:w="7797" w:type="dxa"/>
            <w:tcBorders>
              <w:top w:val="nil"/>
              <w:left w:val="nil"/>
              <w:bottom w:val="single" w:sz="4" w:space="0" w:color="auto"/>
              <w:right w:val="single" w:sz="4" w:space="0" w:color="auto"/>
            </w:tcBorders>
            <w:shd w:val="clear" w:color="auto" w:fill="auto"/>
            <w:noWrap/>
            <w:hideMark/>
          </w:tcPr>
          <w:p w14:paraId="341BDBC8"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Ficha Técnica del proyecto implementación SIASAR Tumaco</w:t>
            </w:r>
          </w:p>
        </w:tc>
      </w:tr>
      <w:tr w:rsidR="00EF4EA0" w:rsidRPr="00D02702" w14:paraId="5D50838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31547A3F"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10</w:t>
            </w:r>
          </w:p>
        </w:tc>
        <w:tc>
          <w:tcPr>
            <w:tcW w:w="7797" w:type="dxa"/>
            <w:tcBorders>
              <w:top w:val="nil"/>
              <w:left w:val="nil"/>
              <w:bottom w:val="single" w:sz="4" w:space="0" w:color="auto"/>
              <w:right w:val="single" w:sz="4" w:space="0" w:color="auto"/>
            </w:tcBorders>
            <w:shd w:val="clear" w:color="auto" w:fill="auto"/>
            <w:noWrap/>
            <w:hideMark/>
          </w:tcPr>
          <w:p w14:paraId="10E2868D"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Ficha técnica del proyecto de implementación SIASAR Puerto Asís</w:t>
            </w:r>
          </w:p>
        </w:tc>
      </w:tr>
      <w:tr w:rsidR="00EF4EA0" w:rsidRPr="00D02702" w14:paraId="50AC1353"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4D27D46"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11</w:t>
            </w:r>
          </w:p>
        </w:tc>
        <w:tc>
          <w:tcPr>
            <w:tcW w:w="7797" w:type="dxa"/>
            <w:tcBorders>
              <w:top w:val="nil"/>
              <w:left w:val="nil"/>
              <w:bottom w:val="single" w:sz="4" w:space="0" w:color="auto"/>
              <w:right w:val="single" w:sz="4" w:space="0" w:color="auto"/>
            </w:tcBorders>
            <w:shd w:val="clear" w:color="auto" w:fill="auto"/>
            <w:noWrap/>
            <w:hideMark/>
          </w:tcPr>
          <w:p w14:paraId="4A1CDF37"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Reportes SIASAR Tumaco (Nuevo Porvenir, La Variante, </w:t>
            </w:r>
            <w:proofErr w:type="spellStart"/>
            <w:r w:rsidRPr="00172927">
              <w:rPr>
                <w:rFonts w:ascii="Calibri Light" w:hAnsi="Calibri Light" w:cs="Calibri Light"/>
                <w:color w:val="000000"/>
                <w:sz w:val="16"/>
                <w:szCs w:val="16"/>
                <w:lang w:val="es-CO" w:eastAsia="es-CO"/>
              </w:rPr>
              <w:t>Caunapi</w:t>
            </w:r>
            <w:proofErr w:type="spellEnd"/>
            <w:r w:rsidRPr="00172927">
              <w:rPr>
                <w:rFonts w:ascii="Calibri Light" w:hAnsi="Calibri Light" w:cs="Calibri Light"/>
                <w:color w:val="000000"/>
                <w:sz w:val="16"/>
                <w:szCs w:val="16"/>
                <w:lang w:val="es-CO" w:eastAsia="es-CO"/>
              </w:rPr>
              <w:t>)</w:t>
            </w:r>
          </w:p>
        </w:tc>
      </w:tr>
      <w:tr w:rsidR="00EF4EA0" w:rsidRPr="00172927" w14:paraId="07C47D81"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46E48E4"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12</w:t>
            </w:r>
          </w:p>
        </w:tc>
        <w:tc>
          <w:tcPr>
            <w:tcW w:w="7797" w:type="dxa"/>
            <w:tcBorders>
              <w:top w:val="nil"/>
              <w:left w:val="nil"/>
              <w:bottom w:val="single" w:sz="4" w:space="0" w:color="auto"/>
              <w:right w:val="single" w:sz="4" w:space="0" w:color="auto"/>
            </w:tcBorders>
            <w:shd w:val="clear" w:color="auto" w:fill="auto"/>
            <w:noWrap/>
            <w:hideMark/>
          </w:tcPr>
          <w:p w14:paraId="45EF48B1"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Matriz de actores Tumaco</w:t>
            </w:r>
          </w:p>
        </w:tc>
      </w:tr>
      <w:tr w:rsidR="00EF4EA0" w:rsidRPr="00D02702" w14:paraId="18B78783"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180F711E"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13</w:t>
            </w:r>
          </w:p>
        </w:tc>
        <w:tc>
          <w:tcPr>
            <w:tcW w:w="7797" w:type="dxa"/>
            <w:tcBorders>
              <w:top w:val="nil"/>
              <w:left w:val="nil"/>
              <w:bottom w:val="single" w:sz="4" w:space="0" w:color="auto"/>
              <w:right w:val="single" w:sz="4" w:space="0" w:color="auto"/>
            </w:tcBorders>
            <w:shd w:val="clear" w:color="auto" w:fill="auto"/>
            <w:noWrap/>
            <w:hideMark/>
          </w:tcPr>
          <w:p w14:paraId="237348AB"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reunión diagnostico sistema séptico CDI-Caseta la carmelita</w:t>
            </w:r>
          </w:p>
        </w:tc>
      </w:tr>
      <w:tr w:rsidR="00EF4EA0" w:rsidRPr="00172927" w14:paraId="41D2FDD4"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53D679B1"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14</w:t>
            </w:r>
          </w:p>
        </w:tc>
        <w:tc>
          <w:tcPr>
            <w:tcW w:w="7797" w:type="dxa"/>
            <w:tcBorders>
              <w:top w:val="nil"/>
              <w:left w:val="nil"/>
              <w:bottom w:val="single" w:sz="4" w:space="0" w:color="auto"/>
              <w:right w:val="single" w:sz="4" w:space="0" w:color="auto"/>
            </w:tcBorders>
            <w:shd w:val="clear" w:color="auto" w:fill="auto"/>
            <w:noWrap/>
            <w:hideMark/>
          </w:tcPr>
          <w:p w14:paraId="6607519E"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Diagnóstico Tumaco</w:t>
            </w:r>
          </w:p>
        </w:tc>
      </w:tr>
      <w:tr w:rsidR="00EF4EA0" w:rsidRPr="00D02702" w14:paraId="3E8AC2BF"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56608947"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15</w:t>
            </w:r>
          </w:p>
        </w:tc>
        <w:tc>
          <w:tcPr>
            <w:tcW w:w="7797" w:type="dxa"/>
            <w:tcBorders>
              <w:top w:val="nil"/>
              <w:left w:val="nil"/>
              <w:bottom w:val="single" w:sz="4" w:space="0" w:color="auto"/>
              <w:right w:val="single" w:sz="4" w:space="0" w:color="auto"/>
            </w:tcBorders>
            <w:shd w:val="clear" w:color="auto" w:fill="auto"/>
            <w:noWrap/>
            <w:hideMark/>
          </w:tcPr>
          <w:p w14:paraId="507F4BC6"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Diagnóstico y Plan de Asistencia Técnica Puerto Asís</w:t>
            </w:r>
          </w:p>
        </w:tc>
      </w:tr>
      <w:tr w:rsidR="00EF4EA0" w:rsidRPr="00D02702" w14:paraId="09EF8620"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C5DEEBA"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16</w:t>
            </w:r>
          </w:p>
        </w:tc>
        <w:tc>
          <w:tcPr>
            <w:tcW w:w="7797" w:type="dxa"/>
            <w:tcBorders>
              <w:top w:val="nil"/>
              <w:left w:val="nil"/>
              <w:bottom w:val="single" w:sz="4" w:space="0" w:color="auto"/>
              <w:right w:val="single" w:sz="4" w:space="0" w:color="auto"/>
            </w:tcBorders>
            <w:shd w:val="clear" w:color="auto" w:fill="auto"/>
            <w:noWrap/>
            <w:hideMark/>
          </w:tcPr>
          <w:p w14:paraId="6A9C5180"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Planilla socialización y concertación de PAT Puerto Asís 1</w:t>
            </w:r>
          </w:p>
        </w:tc>
      </w:tr>
      <w:tr w:rsidR="00EF4EA0" w:rsidRPr="00D02702" w14:paraId="4901ABB8"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4F93F4F"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17</w:t>
            </w:r>
          </w:p>
        </w:tc>
        <w:tc>
          <w:tcPr>
            <w:tcW w:w="7797" w:type="dxa"/>
            <w:tcBorders>
              <w:top w:val="nil"/>
              <w:left w:val="nil"/>
              <w:bottom w:val="single" w:sz="4" w:space="0" w:color="auto"/>
              <w:right w:val="single" w:sz="4" w:space="0" w:color="auto"/>
            </w:tcBorders>
            <w:shd w:val="clear" w:color="auto" w:fill="auto"/>
            <w:noWrap/>
            <w:hideMark/>
          </w:tcPr>
          <w:p w14:paraId="28FE90B1"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Planilla socialización y concertación de PAT Puerto Asís 2</w:t>
            </w:r>
          </w:p>
        </w:tc>
      </w:tr>
      <w:tr w:rsidR="00EF4EA0" w:rsidRPr="00D02702" w14:paraId="2FE7505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0258E61"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18</w:t>
            </w:r>
          </w:p>
        </w:tc>
        <w:tc>
          <w:tcPr>
            <w:tcW w:w="7797" w:type="dxa"/>
            <w:tcBorders>
              <w:top w:val="nil"/>
              <w:left w:val="nil"/>
              <w:bottom w:val="single" w:sz="4" w:space="0" w:color="auto"/>
              <w:right w:val="single" w:sz="4" w:space="0" w:color="auto"/>
            </w:tcBorders>
            <w:shd w:val="clear" w:color="auto" w:fill="auto"/>
            <w:noWrap/>
            <w:hideMark/>
          </w:tcPr>
          <w:p w14:paraId="1BD40598"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Diagnóstico y Plan de Asistencia Técnica Putumayo</w:t>
            </w:r>
          </w:p>
        </w:tc>
      </w:tr>
      <w:tr w:rsidR="00EF4EA0" w:rsidRPr="00D02702" w14:paraId="010632A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5801F551"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19</w:t>
            </w:r>
          </w:p>
        </w:tc>
        <w:tc>
          <w:tcPr>
            <w:tcW w:w="7797" w:type="dxa"/>
            <w:tcBorders>
              <w:top w:val="nil"/>
              <w:left w:val="nil"/>
              <w:bottom w:val="single" w:sz="4" w:space="0" w:color="auto"/>
              <w:right w:val="single" w:sz="4" w:space="0" w:color="auto"/>
            </w:tcBorders>
            <w:shd w:val="clear" w:color="auto" w:fill="auto"/>
            <w:noWrap/>
            <w:hideMark/>
          </w:tcPr>
          <w:p w14:paraId="5E2D0ADA"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Reunión Socialización y Concertación PDA</w:t>
            </w:r>
          </w:p>
        </w:tc>
      </w:tr>
      <w:tr w:rsidR="00EF4EA0" w:rsidRPr="00D02702" w14:paraId="416AA1AB"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5D1E1E5"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20</w:t>
            </w:r>
          </w:p>
        </w:tc>
        <w:tc>
          <w:tcPr>
            <w:tcW w:w="7797" w:type="dxa"/>
            <w:tcBorders>
              <w:top w:val="nil"/>
              <w:left w:val="nil"/>
              <w:bottom w:val="single" w:sz="4" w:space="0" w:color="auto"/>
              <w:right w:val="single" w:sz="4" w:space="0" w:color="auto"/>
            </w:tcBorders>
            <w:shd w:val="clear" w:color="auto" w:fill="auto"/>
            <w:noWrap/>
            <w:hideMark/>
          </w:tcPr>
          <w:p w14:paraId="3FD3F4FF"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Plantilla socialización y concertación PAT PDA</w:t>
            </w:r>
          </w:p>
        </w:tc>
      </w:tr>
      <w:tr w:rsidR="00EF4EA0" w:rsidRPr="00D02702" w14:paraId="36FD6F1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32C8FE74"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21</w:t>
            </w:r>
          </w:p>
        </w:tc>
        <w:tc>
          <w:tcPr>
            <w:tcW w:w="7797" w:type="dxa"/>
            <w:tcBorders>
              <w:top w:val="nil"/>
              <w:left w:val="nil"/>
              <w:bottom w:val="single" w:sz="4" w:space="0" w:color="auto"/>
              <w:right w:val="single" w:sz="4" w:space="0" w:color="auto"/>
            </w:tcBorders>
            <w:shd w:val="clear" w:color="auto" w:fill="auto"/>
            <w:noWrap/>
            <w:hideMark/>
          </w:tcPr>
          <w:p w14:paraId="63D6801B"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Diagnóstico y Plan de Asistencia Técnica Tumaco</w:t>
            </w:r>
          </w:p>
        </w:tc>
      </w:tr>
      <w:tr w:rsidR="00EF4EA0" w:rsidRPr="00D02702" w14:paraId="0FEB616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339B92AF"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22</w:t>
            </w:r>
          </w:p>
        </w:tc>
        <w:tc>
          <w:tcPr>
            <w:tcW w:w="7797" w:type="dxa"/>
            <w:tcBorders>
              <w:top w:val="nil"/>
              <w:left w:val="nil"/>
              <w:bottom w:val="single" w:sz="4" w:space="0" w:color="auto"/>
              <w:right w:val="single" w:sz="4" w:space="0" w:color="auto"/>
            </w:tcBorders>
            <w:shd w:val="clear" w:color="auto" w:fill="auto"/>
            <w:noWrap/>
            <w:hideMark/>
          </w:tcPr>
          <w:p w14:paraId="7257086E"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Diagnóstico y Estrategia de Participación Comunitaria Puerto Asís</w:t>
            </w:r>
          </w:p>
        </w:tc>
      </w:tr>
      <w:tr w:rsidR="00EF4EA0" w:rsidRPr="00D02702" w14:paraId="752A3CB2"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540415DD"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23</w:t>
            </w:r>
          </w:p>
        </w:tc>
        <w:tc>
          <w:tcPr>
            <w:tcW w:w="7797" w:type="dxa"/>
            <w:tcBorders>
              <w:top w:val="nil"/>
              <w:left w:val="nil"/>
              <w:bottom w:val="single" w:sz="4" w:space="0" w:color="auto"/>
              <w:right w:val="single" w:sz="4" w:space="0" w:color="auto"/>
            </w:tcBorders>
            <w:shd w:val="clear" w:color="auto" w:fill="auto"/>
            <w:noWrap/>
            <w:hideMark/>
          </w:tcPr>
          <w:p w14:paraId="3BC7A5A3"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Diagnóstico y Estrategia de Participación Comunitaria Tumaco</w:t>
            </w:r>
          </w:p>
        </w:tc>
      </w:tr>
      <w:tr w:rsidR="00EF4EA0" w:rsidRPr="00D02702" w14:paraId="43D0B08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0677ABD"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24</w:t>
            </w:r>
          </w:p>
        </w:tc>
        <w:tc>
          <w:tcPr>
            <w:tcW w:w="7797" w:type="dxa"/>
            <w:tcBorders>
              <w:top w:val="nil"/>
              <w:left w:val="nil"/>
              <w:bottom w:val="single" w:sz="4" w:space="0" w:color="auto"/>
              <w:right w:val="single" w:sz="4" w:space="0" w:color="auto"/>
            </w:tcBorders>
            <w:shd w:val="clear" w:color="auto" w:fill="auto"/>
            <w:noWrap/>
            <w:hideMark/>
          </w:tcPr>
          <w:p w14:paraId="4CDC8B16"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Socialización </w:t>
            </w:r>
            <w:proofErr w:type="spellStart"/>
            <w:r w:rsidRPr="00172927">
              <w:rPr>
                <w:rFonts w:ascii="Calibri Light" w:hAnsi="Calibri Light" w:cs="Calibri Light"/>
                <w:color w:val="000000"/>
                <w:sz w:val="16"/>
                <w:szCs w:val="16"/>
                <w:lang w:val="es-CO" w:eastAsia="es-CO"/>
              </w:rPr>
              <w:t>Kiwana</w:t>
            </w:r>
            <w:proofErr w:type="spellEnd"/>
            <w:r w:rsidRPr="00172927">
              <w:rPr>
                <w:rFonts w:ascii="Calibri Light" w:hAnsi="Calibri Light" w:cs="Calibri Light"/>
                <w:color w:val="000000"/>
                <w:sz w:val="16"/>
                <w:szCs w:val="16"/>
                <w:lang w:val="es-CO" w:eastAsia="es-CO"/>
              </w:rPr>
              <w:t xml:space="preserve"> </w:t>
            </w:r>
            <w:proofErr w:type="spellStart"/>
            <w:r w:rsidRPr="00172927">
              <w:rPr>
                <w:rFonts w:ascii="Calibri Light" w:hAnsi="Calibri Light" w:cs="Calibri Light"/>
                <w:color w:val="000000"/>
                <w:sz w:val="16"/>
                <w:szCs w:val="16"/>
                <w:lang w:val="es-CO" w:eastAsia="es-CO"/>
              </w:rPr>
              <w:t>Cxhab</w:t>
            </w:r>
            <w:proofErr w:type="spellEnd"/>
            <w:r w:rsidRPr="00172927">
              <w:rPr>
                <w:rFonts w:ascii="Calibri Light" w:hAnsi="Calibri Light" w:cs="Calibri Light"/>
                <w:color w:val="000000"/>
                <w:sz w:val="16"/>
                <w:szCs w:val="16"/>
                <w:lang w:val="es-CO" w:eastAsia="es-CO"/>
              </w:rPr>
              <w:t xml:space="preserve"> Puerto Asís</w:t>
            </w:r>
          </w:p>
        </w:tc>
      </w:tr>
      <w:tr w:rsidR="00EF4EA0" w:rsidRPr="00D02702" w14:paraId="0416BB6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3810BCE0"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25</w:t>
            </w:r>
          </w:p>
        </w:tc>
        <w:tc>
          <w:tcPr>
            <w:tcW w:w="7797" w:type="dxa"/>
            <w:tcBorders>
              <w:top w:val="nil"/>
              <w:left w:val="nil"/>
              <w:bottom w:val="single" w:sz="4" w:space="0" w:color="auto"/>
              <w:right w:val="single" w:sz="4" w:space="0" w:color="auto"/>
            </w:tcBorders>
            <w:shd w:val="clear" w:color="auto" w:fill="auto"/>
            <w:noWrap/>
            <w:hideMark/>
          </w:tcPr>
          <w:p w14:paraId="752AC00D"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Socialización La Carmelita Puerto Asís</w:t>
            </w:r>
          </w:p>
        </w:tc>
      </w:tr>
      <w:tr w:rsidR="00EF4EA0" w:rsidRPr="00D02702" w14:paraId="306E494B"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71FD127"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26</w:t>
            </w:r>
          </w:p>
        </w:tc>
        <w:tc>
          <w:tcPr>
            <w:tcW w:w="7797" w:type="dxa"/>
            <w:tcBorders>
              <w:top w:val="nil"/>
              <w:left w:val="nil"/>
              <w:bottom w:val="single" w:sz="4" w:space="0" w:color="auto"/>
              <w:right w:val="single" w:sz="4" w:space="0" w:color="auto"/>
            </w:tcBorders>
            <w:shd w:val="clear" w:color="auto" w:fill="auto"/>
            <w:noWrap/>
            <w:hideMark/>
          </w:tcPr>
          <w:p w14:paraId="1AA7BF9A"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Conformación Comité de agua y saneamiento- </w:t>
            </w:r>
            <w:proofErr w:type="spellStart"/>
            <w:r w:rsidRPr="00172927">
              <w:rPr>
                <w:rFonts w:ascii="Calibri Light" w:hAnsi="Calibri Light" w:cs="Calibri Light"/>
                <w:color w:val="000000"/>
                <w:sz w:val="16"/>
                <w:szCs w:val="16"/>
                <w:lang w:val="es-CO" w:eastAsia="es-CO"/>
              </w:rPr>
              <w:t>Kiwanas</w:t>
            </w:r>
            <w:proofErr w:type="spellEnd"/>
            <w:r w:rsidRPr="00172927">
              <w:rPr>
                <w:rFonts w:ascii="Calibri Light" w:hAnsi="Calibri Light" w:cs="Calibri Light"/>
                <w:color w:val="000000"/>
                <w:sz w:val="16"/>
                <w:szCs w:val="16"/>
                <w:lang w:val="es-CO" w:eastAsia="es-CO"/>
              </w:rPr>
              <w:t xml:space="preserve"> </w:t>
            </w:r>
            <w:proofErr w:type="spellStart"/>
            <w:r w:rsidRPr="00172927">
              <w:rPr>
                <w:rFonts w:ascii="Calibri Light" w:hAnsi="Calibri Light" w:cs="Calibri Light"/>
                <w:color w:val="000000"/>
                <w:sz w:val="16"/>
                <w:szCs w:val="16"/>
                <w:lang w:val="es-CO" w:eastAsia="es-CO"/>
              </w:rPr>
              <w:t>Cxhab</w:t>
            </w:r>
            <w:proofErr w:type="spellEnd"/>
          </w:p>
        </w:tc>
      </w:tr>
      <w:tr w:rsidR="00EF4EA0" w:rsidRPr="00D02702" w14:paraId="2F4D8340"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11FE8DA1"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27</w:t>
            </w:r>
          </w:p>
        </w:tc>
        <w:tc>
          <w:tcPr>
            <w:tcW w:w="7797" w:type="dxa"/>
            <w:tcBorders>
              <w:top w:val="nil"/>
              <w:left w:val="nil"/>
              <w:bottom w:val="single" w:sz="4" w:space="0" w:color="auto"/>
              <w:right w:val="single" w:sz="4" w:space="0" w:color="auto"/>
            </w:tcBorders>
            <w:shd w:val="clear" w:color="auto" w:fill="auto"/>
            <w:noWrap/>
            <w:hideMark/>
          </w:tcPr>
          <w:p w14:paraId="6D8C029F"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Planilla de Asistencia Conformación CAS- </w:t>
            </w:r>
            <w:proofErr w:type="spellStart"/>
            <w:r w:rsidRPr="00172927">
              <w:rPr>
                <w:rFonts w:ascii="Calibri Light" w:hAnsi="Calibri Light" w:cs="Calibri Light"/>
                <w:color w:val="000000"/>
                <w:sz w:val="16"/>
                <w:szCs w:val="16"/>
                <w:lang w:val="es-CO" w:eastAsia="es-CO"/>
              </w:rPr>
              <w:t>Kiwanas</w:t>
            </w:r>
            <w:proofErr w:type="spellEnd"/>
            <w:r w:rsidRPr="00172927">
              <w:rPr>
                <w:rFonts w:ascii="Calibri Light" w:hAnsi="Calibri Light" w:cs="Calibri Light"/>
                <w:color w:val="000000"/>
                <w:sz w:val="16"/>
                <w:szCs w:val="16"/>
                <w:lang w:val="es-CO" w:eastAsia="es-CO"/>
              </w:rPr>
              <w:t xml:space="preserve"> </w:t>
            </w:r>
            <w:proofErr w:type="spellStart"/>
            <w:r w:rsidRPr="00172927">
              <w:rPr>
                <w:rFonts w:ascii="Calibri Light" w:hAnsi="Calibri Light" w:cs="Calibri Light"/>
                <w:color w:val="000000"/>
                <w:sz w:val="16"/>
                <w:szCs w:val="16"/>
                <w:lang w:val="es-CO" w:eastAsia="es-CO"/>
              </w:rPr>
              <w:t>Cxhab</w:t>
            </w:r>
            <w:proofErr w:type="spellEnd"/>
          </w:p>
        </w:tc>
      </w:tr>
      <w:tr w:rsidR="00EF4EA0" w:rsidRPr="00D02702" w14:paraId="188E2C6E"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BB100E5"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28</w:t>
            </w:r>
          </w:p>
        </w:tc>
        <w:tc>
          <w:tcPr>
            <w:tcW w:w="7797" w:type="dxa"/>
            <w:tcBorders>
              <w:top w:val="nil"/>
              <w:left w:val="nil"/>
              <w:bottom w:val="single" w:sz="4" w:space="0" w:color="auto"/>
              <w:right w:val="single" w:sz="4" w:space="0" w:color="auto"/>
            </w:tcBorders>
            <w:shd w:val="clear" w:color="auto" w:fill="auto"/>
            <w:noWrap/>
            <w:hideMark/>
          </w:tcPr>
          <w:p w14:paraId="607C3871"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Socialización y Concertación de plan de intervención y Conformación CAS – La Carmelita</w:t>
            </w:r>
          </w:p>
        </w:tc>
      </w:tr>
      <w:tr w:rsidR="00EF4EA0" w:rsidRPr="00D02702" w14:paraId="227A3F48"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214B4896"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29</w:t>
            </w:r>
          </w:p>
        </w:tc>
        <w:tc>
          <w:tcPr>
            <w:tcW w:w="7797" w:type="dxa"/>
            <w:tcBorders>
              <w:top w:val="nil"/>
              <w:left w:val="nil"/>
              <w:bottom w:val="single" w:sz="4" w:space="0" w:color="auto"/>
              <w:right w:val="single" w:sz="4" w:space="0" w:color="auto"/>
            </w:tcBorders>
            <w:shd w:val="clear" w:color="auto" w:fill="auto"/>
            <w:noWrap/>
            <w:hideMark/>
          </w:tcPr>
          <w:p w14:paraId="602C670D"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Conformación CAS- Villa de Leyva</w:t>
            </w:r>
          </w:p>
        </w:tc>
      </w:tr>
      <w:tr w:rsidR="00EF4EA0" w:rsidRPr="00172927" w14:paraId="5D5D164C"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6DA73AA"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30</w:t>
            </w:r>
          </w:p>
        </w:tc>
        <w:tc>
          <w:tcPr>
            <w:tcW w:w="7797" w:type="dxa"/>
            <w:tcBorders>
              <w:top w:val="nil"/>
              <w:left w:val="nil"/>
              <w:bottom w:val="single" w:sz="4" w:space="0" w:color="auto"/>
              <w:right w:val="single" w:sz="4" w:space="0" w:color="auto"/>
            </w:tcBorders>
            <w:shd w:val="clear" w:color="auto" w:fill="auto"/>
            <w:noWrap/>
            <w:hideMark/>
          </w:tcPr>
          <w:p w14:paraId="459417AD"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Conformación CAS- El Naranjal</w:t>
            </w:r>
          </w:p>
        </w:tc>
      </w:tr>
      <w:tr w:rsidR="00EF4EA0" w:rsidRPr="00D02702" w14:paraId="7A10C53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572D4244"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31</w:t>
            </w:r>
          </w:p>
        </w:tc>
        <w:tc>
          <w:tcPr>
            <w:tcW w:w="7797" w:type="dxa"/>
            <w:tcBorders>
              <w:top w:val="nil"/>
              <w:left w:val="nil"/>
              <w:bottom w:val="single" w:sz="4" w:space="0" w:color="auto"/>
              <w:right w:val="single" w:sz="4" w:space="0" w:color="auto"/>
            </w:tcBorders>
            <w:shd w:val="clear" w:color="auto" w:fill="auto"/>
            <w:noWrap/>
            <w:hideMark/>
          </w:tcPr>
          <w:p w14:paraId="7E5410AD"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Proceso de Capacitación CAS </w:t>
            </w:r>
            <w:proofErr w:type="spellStart"/>
            <w:r w:rsidRPr="00172927">
              <w:rPr>
                <w:rFonts w:ascii="Calibri Light" w:hAnsi="Calibri Light" w:cs="Calibri Light"/>
                <w:color w:val="000000"/>
                <w:sz w:val="16"/>
                <w:szCs w:val="16"/>
                <w:lang w:val="es-CO" w:eastAsia="es-CO"/>
              </w:rPr>
              <w:t>Kiwana</w:t>
            </w:r>
            <w:proofErr w:type="spellEnd"/>
            <w:r w:rsidRPr="00172927">
              <w:rPr>
                <w:rFonts w:ascii="Calibri Light" w:hAnsi="Calibri Light" w:cs="Calibri Light"/>
                <w:color w:val="000000"/>
                <w:sz w:val="16"/>
                <w:szCs w:val="16"/>
                <w:lang w:val="es-CO" w:eastAsia="es-CO"/>
              </w:rPr>
              <w:t xml:space="preserve"> </w:t>
            </w:r>
            <w:proofErr w:type="spellStart"/>
            <w:r w:rsidRPr="00172927">
              <w:rPr>
                <w:rFonts w:ascii="Calibri Light" w:hAnsi="Calibri Light" w:cs="Calibri Light"/>
                <w:color w:val="000000"/>
                <w:sz w:val="16"/>
                <w:szCs w:val="16"/>
                <w:lang w:val="es-CO" w:eastAsia="es-CO"/>
              </w:rPr>
              <w:t>Cxhab</w:t>
            </w:r>
            <w:proofErr w:type="spellEnd"/>
          </w:p>
        </w:tc>
      </w:tr>
      <w:tr w:rsidR="00EF4EA0" w:rsidRPr="00D02702" w14:paraId="216B1AE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06ABF4C"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32</w:t>
            </w:r>
          </w:p>
        </w:tc>
        <w:tc>
          <w:tcPr>
            <w:tcW w:w="7797" w:type="dxa"/>
            <w:tcBorders>
              <w:top w:val="nil"/>
              <w:left w:val="nil"/>
              <w:bottom w:val="single" w:sz="4" w:space="0" w:color="auto"/>
              <w:right w:val="single" w:sz="4" w:space="0" w:color="auto"/>
            </w:tcBorders>
            <w:shd w:val="clear" w:color="auto" w:fill="auto"/>
            <w:noWrap/>
            <w:hideMark/>
          </w:tcPr>
          <w:p w14:paraId="4A39AB3D"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Proceso de Capacitación CAS el Naranjal</w:t>
            </w:r>
          </w:p>
        </w:tc>
      </w:tr>
      <w:tr w:rsidR="00EF4EA0" w:rsidRPr="00D02702" w14:paraId="369406EC"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24F3DE4C"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33</w:t>
            </w:r>
          </w:p>
        </w:tc>
        <w:tc>
          <w:tcPr>
            <w:tcW w:w="7797" w:type="dxa"/>
            <w:tcBorders>
              <w:top w:val="nil"/>
              <w:left w:val="nil"/>
              <w:bottom w:val="single" w:sz="4" w:space="0" w:color="auto"/>
              <w:right w:val="single" w:sz="4" w:space="0" w:color="auto"/>
            </w:tcBorders>
            <w:shd w:val="clear" w:color="auto" w:fill="auto"/>
            <w:noWrap/>
            <w:hideMark/>
          </w:tcPr>
          <w:p w14:paraId="3AA3BCF0"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Proceso de Capacitación CAS Villa de Leyva</w:t>
            </w:r>
          </w:p>
        </w:tc>
      </w:tr>
      <w:tr w:rsidR="00EF4EA0" w:rsidRPr="00D02702" w14:paraId="1193D8ED"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7DA6D5D"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34</w:t>
            </w:r>
          </w:p>
        </w:tc>
        <w:tc>
          <w:tcPr>
            <w:tcW w:w="7797" w:type="dxa"/>
            <w:tcBorders>
              <w:top w:val="nil"/>
              <w:left w:val="nil"/>
              <w:bottom w:val="single" w:sz="4" w:space="0" w:color="auto"/>
              <w:right w:val="single" w:sz="4" w:space="0" w:color="auto"/>
            </w:tcBorders>
            <w:shd w:val="clear" w:color="auto" w:fill="auto"/>
            <w:noWrap/>
            <w:hideMark/>
          </w:tcPr>
          <w:p w14:paraId="41A27CA0"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Planillas de asistencia capacitaciones PAT Puerto- </w:t>
            </w:r>
            <w:proofErr w:type="spellStart"/>
            <w:r w:rsidRPr="00172927">
              <w:rPr>
                <w:rFonts w:ascii="Calibri Light" w:hAnsi="Calibri Light" w:cs="Calibri Light"/>
                <w:color w:val="000000"/>
                <w:sz w:val="16"/>
                <w:szCs w:val="16"/>
                <w:lang w:val="es-CO" w:eastAsia="es-CO"/>
              </w:rPr>
              <w:t>Asis</w:t>
            </w:r>
            <w:proofErr w:type="spellEnd"/>
          </w:p>
        </w:tc>
      </w:tr>
      <w:tr w:rsidR="00EF4EA0" w:rsidRPr="00D02702" w14:paraId="2B992071"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FF5A48E"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lastRenderedPageBreak/>
              <w:t>35</w:t>
            </w:r>
          </w:p>
        </w:tc>
        <w:tc>
          <w:tcPr>
            <w:tcW w:w="7797" w:type="dxa"/>
            <w:tcBorders>
              <w:top w:val="nil"/>
              <w:left w:val="nil"/>
              <w:bottom w:val="single" w:sz="4" w:space="0" w:color="auto"/>
              <w:right w:val="single" w:sz="4" w:space="0" w:color="auto"/>
            </w:tcBorders>
            <w:shd w:val="clear" w:color="auto" w:fill="auto"/>
            <w:noWrap/>
            <w:hideMark/>
          </w:tcPr>
          <w:p w14:paraId="3DB6DF16"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Actas de reunión de Mesa Técnica de </w:t>
            </w:r>
            <w:proofErr w:type="spellStart"/>
            <w:r w:rsidRPr="00172927">
              <w:rPr>
                <w:rFonts w:ascii="Calibri Light" w:hAnsi="Calibri Light" w:cs="Calibri Light"/>
                <w:color w:val="000000"/>
                <w:sz w:val="16"/>
                <w:szCs w:val="16"/>
                <w:lang w:val="es-CO" w:eastAsia="es-CO"/>
              </w:rPr>
              <w:t>AySB</w:t>
            </w:r>
            <w:proofErr w:type="spellEnd"/>
            <w:r w:rsidRPr="00172927">
              <w:rPr>
                <w:rFonts w:ascii="Calibri Light" w:hAnsi="Calibri Light" w:cs="Calibri Light"/>
                <w:color w:val="000000"/>
                <w:sz w:val="16"/>
                <w:szCs w:val="16"/>
                <w:lang w:val="es-CO" w:eastAsia="es-CO"/>
              </w:rPr>
              <w:t xml:space="preserve"> Puerto Asís</w:t>
            </w:r>
          </w:p>
        </w:tc>
      </w:tr>
      <w:tr w:rsidR="00EF4EA0" w:rsidRPr="00D02702" w14:paraId="0A3D590E"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2C7E5389"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36</w:t>
            </w:r>
          </w:p>
        </w:tc>
        <w:tc>
          <w:tcPr>
            <w:tcW w:w="7797" w:type="dxa"/>
            <w:tcBorders>
              <w:top w:val="nil"/>
              <w:left w:val="nil"/>
              <w:bottom w:val="single" w:sz="4" w:space="0" w:color="auto"/>
              <w:right w:val="single" w:sz="4" w:space="0" w:color="auto"/>
            </w:tcBorders>
            <w:shd w:val="clear" w:color="auto" w:fill="auto"/>
            <w:noWrap/>
            <w:hideMark/>
          </w:tcPr>
          <w:p w14:paraId="0557895D"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Jornada de reforestación </w:t>
            </w:r>
            <w:proofErr w:type="spellStart"/>
            <w:r w:rsidRPr="00172927">
              <w:rPr>
                <w:rFonts w:ascii="Calibri Light" w:hAnsi="Calibri Light" w:cs="Calibri Light"/>
                <w:color w:val="000000"/>
                <w:sz w:val="16"/>
                <w:szCs w:val="16"/>
                <w:lang w:val="es-CO" w:eastAsia="es-CO"/>
              </w:rPr>
              <w:t>Kiwanas</w:t>
            </w:r>
            <w:proofErr w:type="spellEnd"/>
            <w:r w:rsidRPr="00172927">
              <w:rPr>
                <w:rFonts w:ascii="Calibri Light" w:hAnsi="Calibri Light" w:cs="Calibri Light"/>
                <w:color w:val="000000"/>
                <w:sz w:val="16"/>
                <w:szCs w:val="16"/>
                <w:lang w:val="es-CO" w:eastAsia="es-CO"/>
              </w:rPr>
              <w:t xml:space="preserve"> </w:t>
            </w:r>
            <w:proofErr w:type="spellStart"/>
            <w:r w:rsidRPr="00172927">
              <w:rPr>
                <w:rFonts w:ascii="Calibri Light" w:hAnsi="Calibri Light" w:cs="Calibri Light"/>
                <w:color w:val="000000"/>
                <w:sz w:val="16"/>
                <w:szCs w:val="16"/>
                <w:lang w:val="es-CO" w:eastAsia="es-CO"/>
              </w:rPr>
              <w:t>Cxhab</w:t>
            </w:r>
            <w:proofErr w:type="spellEnd"/>
            <w:r w:rsidRPr="00172927">
              <w:rPr>
                <w:rFonts w:ascii="Calibri Light" w:hAnsi="Calibri Light" w:cs="Calibri Light"/>
                <w:color w:val="000000"/>
                <w:sz w:val="16"/>
                <w:szCs w:val="16"/>
                <w:lang w:val="es-CO" w:eastAsia="es-CO"/>
              </w:rPr>
              <w:t xml:space="preserve"> Puerto Asís</w:t>
            </w:r>
          </w:p>
        </w:tc>
      </w:tr>
      <w:tr w:rsidR="00EF4EA0" w:rsidRPr="00D02702" w14:paraId="788A03E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E8E1E43"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37</w:t>
            </w:r>
          </w:p>
        </w:tc>
        <w:tc>
          <w:tcPr>
            <w:tcW w:w="7797" w:type="dxa"/>
            <w:tcBorders>
              <w:top w:val="nil"/>
              <w:left w:val="nil"/>
              <w:bottom w:val="single" w:sz="4" w:space="0" w:color="auto"/>
              <w:right w:val="single" w:sz="4" w:space="0" w:color="auto"/>
            </w:tcBorders>
            <w:shd w:val="clear" w:color="auto" w:fill="auto"/>
            <w:noWrap/>
            <w:hideMark/>
          </w:tcPr>
          <w:p w14:paraId="5D2BE8AC"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Capacitaciones mantenimiento de filtros y manejo de agua en el punto ETCR-La Variante Tumaco</w:t>
            </w:r>
          </w:p>
        </w:tc>
      </w:tr>
      <w:tr w:rsidR="00EF4EA0" w:rsidRPr="00D02702" w14:paraId="0C81A796"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1C45A3B"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38</w:t>
            </w:r>
          </w:p>
        </w:tc>
        <w:tc>
          <w:tcPr>
            <w:tcW w:w="7797" w:type="dxa"/>
            <w:tcBorders>
              <w:top w:val="nil"/>
              <w:left w:val="nil"/>
              <w:bottom w:val="single" w:sz="4" w:space="0" w:color="auto"/>
              <w:right w:val="single" w:sz="4" w:space="0" w:color="auto"/>
            </w:tcBorders>
            <w:shd w:val="clear" w:color="auto" w:fill="auto"/>
            <w:noWrap/>
            <w:hideMark/>
          </w:tcPr>
          <w:p w14:paraId="44C674F5"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Capacitaciones en higiene I.E. San José de </w:t>
            </w:r>
            <w:proofErr w:type="spellStart"/>
            <w:r w:rsidRPr="00172927">
              <w:rPr>
                <w:rFonts w:ascii="Calibri Light" w:hAnsi="Calibri Light" w:cs="Calibri Light"/>
                <w:color w:val="000000"/>
                <w:sz w:val="16"/>
                <w:szCs w:val="16"/>
                <w:lang w:val="es-CO" w:eastAsia="es-CO"/>
              </w:rPr>
              <w:t>Caunapí</w:t>
            </w:r>
            <w:proofErr w:type="spellEnd"/>
            <w:r w:rsidRPr="00172927">
              <w:rPr>
                <w:rFonts w:ascii="Calibri Light" w:hAnsi="Calibri Light" w:cs="Calibri Light"/>
                <w:color w:val="000000"/>
                <w:sz w:val="16"/>
                <w:szCs w:val="16"/>
                <w:lang w:val="es-CO" w:eastAsia="es-CO"/>
              </w:rPr>
              <w:t xml:space="preserve"> Tumaco 1</w:t>
            </w:r>
          </w:p>
        </w:tc>
      </w:tr>
      <w:tr w:rsidR="00EF4EA0" w:rsidRPr="00D02702" w14:paraId="50430FEE"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506CB08"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39</w:t>
            </w:r>
          </w:p>
        </w:tc>
        <w:tc>
          <w:tcPr>
            <w:tcW w:w="7797" w:type="dxa"/>
            <w:tcBorders>
              <w:top w:val="nil"/>
              <w:left w:val="nil"/>
              <w:bottom w:val="single" w:sz="4" w:space="0" w:color="auto"/>
              <w:right w:val="single" w:sz="4" w:space="0" w:color="auto"/>
            </w:tcBorders>
            <w:shd w:val="clear" w:color="auto" w:fill="auto"/>
            <w:noWrap/>
            <w:hideMark/>
          </w:tcPr>
          <w:p w14:paraId="50A7CBD2"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Capacitaciones en higiene I.E. San José de </w:t>
            </w:r>
            <w:proofErr w:type="spellStart"/>
            <w:r w:rsidRPr="00172927">
              <w:rPr>
                <w:rFonts w:ascii="Calibri Light" w:hAnsi="Calibri Light" w:cs="Calibri Light"/>
                <w:color w:val="000000"/>
                <w:sz w:val="16"/>
                <w:szCs w:val="16"/>
                <w:lang w:val="es-CO" w:eastAsia="es-CO"/>
              </w:rPr>
              <w:t>Caunapí</w:t>
            </w:r>
            <w:proofErr w:type="spellEnd"/>
            <w:r w:rsidRPr="00172927">
              <w:rPr>
                <w:rFonts w:ascii="Calibri Light" w:hAnsi="Calibri Light" w:cs="Calibri Light"/>
                <w:color w:val="000000"/>
                <w:sz w:val="16"/>
                <w:szCs w:val="16"/>
                <w:lang w:val="es-CO" w:eastAsia="es-CO"/>
              </w:rPr>
              <w:t xml:space="preserve"> Tumaco 2</w:t>
            </w:r>
          </w:p>
        </w:tc>
      </w:tr>
      <w:tr w:rsidR="00EF4EA0" w:rsidRPr="00D02702" w14:paraId="424C5600"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37C6F2BB"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40</w:t>
            </w:r>
          </w:p>
        </w:tc>
        <w:tc>
          <w:tcPr>
            <w:tcW w:w="7797" w:type="dxa"/>
            <w:tcBorders>
              <w:top w:val="nil"/>
              <w:left w:val="nil"/>
              <w:bottom w:val="single" w:sz="4" w:space="0" w:color="auto"/>
              <w:right w:val="single" w:sz="4" w:space="0" w:color="auto"/>
            </w:tcBorders>
            <w:shd w:val="clear" w:color="auto" w:fill="auto"/>
            <w:noWrap/>
            <w:hideMark/>
          </w:tcPr>
          <w:p w14:paraId="665ABE88"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Aplicación de Instrumentos de levantamiento de información Puerto Asís</w:t>
            </w:r>
          </w:p>
        </w:tc>
      </w:tr>
      <w:tr w:rsidR="00EF4EA0" w:rsidRPr="00D02702" w14:paraId="01238200"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058C1BBD"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41</w:t>
            </w:r>
          </w:p>
        </w:tc>
        <w:tc>
          <w:tcPr>
            <w:tcW w:w="7797" w:type="dxa"/>
            <w:tcBorders>
              <w:top w:val="nil"/>
              <w:left w:val="nil"/>
              <w:bottom w:val="single" w:sz="4" w:space="0" w:color="auto"/>
              <w:right w:val="single" w:sz="4" w:space="0" w:color="auto"/>
            </w:tcBorders>
            <w:shd w:val="clear" w:color="auto" w:fill="auto"/>
            <w:noWrap/>
            <w:hideMark/>
          </w:tcPr>
          <w:p w14:paraId="6B10DE0D"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Derecho de Petición Secretaría Salud Puerto Asís</w:t>
            </w:r>
          </w:p>
        </w:tc>
      </w:tr>
      <w:tr w:rsidR="00EF4EA0" w:rsidRPr="00D02702" w14:paraId="4FBDF789"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A3EF56B"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42</w:t>
            </w:r>
          </w:p>
        </w:tc>
        <w:tc>
          <w:tcPr>
            <w:tcW w:w="7797" w:type="dxa"/>
            <w:tcBorders>
              <w:top w:val="nil"/>
              <w:left w:val="nil"/>
              <w:bottom w:val="single" w:sz="4" w:space="0" w:color="auto"/>
              <w:right w:val="single" w:sz="4" w:space="0" w:color="auto"/>
            </w:tcBorders>
            <w:shd w:val="clear" w:color="auto" w:fill="auto"/>
            <w:noWrap/>
            <w:hideMark/>
          </w:tcPr>
          <w:p w14:paraId="6C59E548"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Respuesta DP Secretaría Salud Puerto Asís</w:t>
            </w:r>
          </w:p>
        </w:tc>
      </w:tr>
      <w:tr w:rsidR="00EF4EA0" w:rsidRPr="00D02702" w14:paraId="25E30A0F"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5CE30B0"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43</w:t>
            </w:r>
          </w:p>
        </w:tc>
        <w:tc>
          <w:tcPr>
            <w:tcW w:w="7797" w:type="dxa"/>
            <w:tcBorders>
              <w:top w:val="nil"/>
              <w:left w:val="nil"/>
              <w:bottom w:val="single" w:sz="4" w:space="0" w:color="auto"/>
              <w:right w:val="single" w:sz="4" w:space="0" w:color="auto"/>
            </w:tcBorders>
            <w:shd w:val="clear" w:color="auto" w:fill="auto"/>
            <w:noWrap/>
            <w:hideMark/>
          </w:tcPr>
          <w:p w14:paraId="122EBBB0"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Estrategia de Desarrollo y Fortalecimiento de Capacidades en prácticas claves de Higiene Puerto Asís</w:t>
            </w:r>
          </w:p>
        </w:tc>
      </w:tr>
      <w:tr w:rsidR="00EF4EA0" w:rsidRPr="00D02702" w14:paraId="33450C5B"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1205A0FE"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44</w:t>
            </w:r>
          </w:p>
        </w:tc>
        <w:tc>
          <w:tcPr>
            <w:tcW w:w="7797" w:type="dxa"/>
            <w:tcBorders>
              <w:top w:val="nil"/>
              <w:left w:val="nil"/>
              <w:bottom w:val="single" w:sz="4" w:space="0" w:color="auto"/>
              <w:right w:val="single" w:sz="4" w:space="0" w:color="auto"/>
            </w:tcBorders>
            <w:shd w:val="clear" w:color="auto" w:fill="auto"/>
            <w:noWrap/>
            <w:hideMark/>
          </w:tcPr>
          <w:p w14:paraId="7CFDE4F2"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Diagnostico Practicas Claves de Higiene Puerto Asís</w:t>
            </w:r>
          </w:p>
        </w:tc>
      </w:tr>
      <w:tr w:rsidR="00EF4EA0" w:rsidRPr="00D02702" w14:paraId="70D7C848"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AF7BD05"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45</w:t>
            </w:r>
          </w:p>
        </w:tc>
        <w:tc>
          <w:tcPr>
            <w:tcW w:w="7797" w:type="dxa"/>
            <w:tcBorders>
              <w:top w:val="nil"/>
              <w:left w:val="nil"/>
              <w:bottom w:val="single" w:sz="4" w:space="0" w:color="auto"/>
              <w:right w:val="single" w:sz="4" w:space="0" w:color="auto"/>
            </w:tcBorders>
            <w:shd w:val="clear" w:color="auto" w:fill="auto"/>
            <w:noWrap/>
            <w:hideMark/>
          </w:tcPr>
          <w:p w14:paraId="0D1B7157"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Informe de Morbilidad Puerto Asís</w:t>
            </w:r>
          </w:p>
        </w:tc>
      </w:tr>
      <w:tr w:rsidR="00EF4EA0" w:rsidRPr="00D02702" w14:paraId="5C71D0E2"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212B5C68"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46</w:t>
            </w:r>
          </w:p>
        </w:tc>
        <w:tc>
          <w:tcPr>
            <w:tcW w:w="7797" w:type="dxa"/>
            <w:tcBorders>
              <w:top w:val="nil"/>
              <w:left w:val="nil"/>
              <w:bottom w:val="single" w:sz="4" w:space="0" w:color="auto"/>
              <w:right w:val="single" w:sz="4" w:space="0" w:color="auto"/>
            </w:tcBorders>
            <w:shd w:val="clear" w:color="auto" w:fill="auto"/>
            <w:noWrap/>
            <w:hideMark/>
          </w:tcPr>
          <w:p w14:paraId="1784CB24"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Capacitación Practicas Clave de Higiene el Naranjal Puerto Asís</w:t>
            </w:r>
          </w:p>
        </w:tc>
      </w:tr>
      <w:tr w:rsidR="00EF4EA0" w:rsidRPr="00D02702" w14:paraId="414F7F54"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15675FC5"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47</w:t>
            </w:r>
          </w:p>
        </w:tc>
        <w:tc>
          <w:tcPr>
            <w:tcW w:w="7797" w:type="dxa"/>
            <w:tcBorders>
              <w:top w:val="nil"/>
              <w:left w:val="nil"/>
              <w:bottom w:val="single" w:sz="4" w:space="0" w:color="auto"/>
              <w:right w:val="single" w:sz="4" w:space="0" w:color="auto"/>
            </w:tcBorders>
            <w:shd w:val="clear" w:color="auto" w:fill="auto"/>
            <w:noWrap/>
            <w:hideMark/>
          </w:tcPr>
          <w:p w14:paraId="39D1D119"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Entrega Kit de Aseo El Naranjal Puerto Asís</w:t>
            </w:r>
          </w:p>
        </w:tc>
      </w:tr>
      <w:tr w:rsidR="00EF4EA0" w:rsidRPr="00D02702" w14:paraId="0CA3A75F"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21D48BCA"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48</w:t>
            </w:r>
          </w:p>
        </w:tc>
        <w:tc>
          <w:tcPr>
            <w:tcW w:w="7797" w:type="dxa"/>
            <w:tcBorders>
              <w:top w:val="nil"/>
              <w:left w:val="nil"/>
              <w:bottom w:val="single" w:sz="4" w:space="0" w:color="auto"/>
              <w:right w:val="single" w:sz="4" w:space="0" w:color="auto"/>
            </w:tcBorders>
            <w:shd w:val="clear" w:color="auto" w:fill="auto"/>
            <w:noWrap/>
            <w:hideMark/>
          </w:tcPr>
          <w:p w14:paraId="720388CA"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Capacitación PHAST y lavado de mano </w:t>
            </w:r>
            <w:proofErr w:type="spellStart"/>
            <w:r w:rsidRPr="00172927">
              <w:rPr>
                <w:rFonts w:ascii="Calibri Light" w:hAnsi="Calibri Light" w:cs="Calibri Light"/>
                <w:color w:val="000000"/>
                <w:sz w:val="16"/>
                <w:szCs w:val="16"/>
                <w:lang w:val="es-CO" w:eastAsia="es-CO"/>
              </w:rPr>
              <w:t>Kiwanas</w:t>
            </w:r>
            <w:proofErr w:type="spellEnd"/>
            <w:r w:rsidRPr="00172927">
              <w:rPr>
                <w:rFonts w:ascii="Calibri Light" w:hAnsi="Calibri Light" w:cs="Calibri Light"/>
                <w:color w:val="000000"/>
                <w:sz w:val="16"/>
                <w:szCs w:val="16"/>
                <w:lang w:val="es-CO" w:eastAsia="es-CO"/>
              </w:rPr>
              <w:t xml:space="preserve"> </w:t>
            </w:r>
            <w:proofErr w:type="spellStart"/>
            <w:r w:rsidRPr="00172927">
              <w:rPr>
                <w:rFonts w:ascii="Calibri Light" w:hAnsi="Calibri Light" w:cs="Calibri Light"/>
                <w:color w:val="000000"/>
                <w:sz w:val="16"/>
                <w:szCs w:val="16"/>
                <w:lang w:val="es-CO" w:eastAsia="es-CO"/>
              </w:rPr>
              <w:t>Cxhab</w:t>
            </w:r>
            <w:proofErr w:type="spellEnd"/>
            <w:r w:rsidRPr="00172927">
              <w:rPr>
                <w:rFonts w:ascii="Calibri Light" w:hAnsi="Calibri Light" w:cs="Calibri Light"/>
                <w:color w:val="000000"/>
                <w:sz w:val="16"/>
                <w:szCs w:val="16"/>
                <w:lang w:val="es-CO" w:eastAsia="es-CO"/>
              </w:rPr>
              <w:t xml:space="preserve"> Puerto Asís</w:t>
            </w:r>
          </w:p>
        </w:tc>
      </w:tr>
      <w:tr w:rsidR="00EF4EA0" w:rsidRPr="00D02702" w14:paraId="7DE0CED9"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D588FE5"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49</w:t>
            </w:r>
          </w:p>
        </w:tc>
        <w:tc>
          <w:tcPr>
            <w:tcW w:w="7797" w:type="dxa"/>
            <w:tcBorders>
              <w:top w:val="nil"/>
              <w:left w:val="nil"/>
              <w:bottom w:val="single" w:sz="4" w:space="0" w:color="auto"/>
              <w:right w:val="single" w:sz="4" w:space="0" w:color="auto"/>
            </w:tcBorders>
            <w:shd w:val="clear" w:color="auto" w:fill="auto"/>
            <w:noWrap/>
            <w:hideMark/>
          </w:tcPr>
          <w:p w14:paraId="499540B9"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Capacitación grupo formadores higiene menstrual I.E.R.E. </w:t>
            </w:r>
            <w:proofErr w:type="spellStart"/>
            <w:r w:rsidRPr="00172927">
              <w:rPr>
                <w:rFonts w:ascii="Calibri Light" w:hAnsi="Calibri Light" w:cs="Calibri Light"/>
                <w:color w:val="000000"/>
                <w:sz w:val="16"/>
                <w:szCs w:val="16"/>
                <w:lang w:val="es-CO" w:eastAsia="es-CO"/>
              </w:rPr>
              <w:t>Cuembí</w:t>
            </w:r>
            <w:proofErr w:type="spellEnd"/>
            <w:r w:rsidRPr="00172927">
              <w:rPr>
                <w:rFonts w:ascii="Calibri Light" w:hAnsi="Calibri Light" w:cs="Calibri Light"/>
                <w:color w:val="000000"/>
                <w:sz w:val="16"/>
                <w:szCs w:val="16"/>
                <w:lang w:val="es-CO" w:eastAsia="es-CO"/>
              </w:rPr>
              <w:t>- Carmelita- Puerto Asís</w:t>
            </w:r>
          </w:p>
        </w:tc>
      </w:tr>
      <w:tr w:rsidR="00EF4EA0" w:rsidRPr="00D02702" w14:paraId="3AAAEF39"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346C4C46"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50</w:t>
            </w:r>
          </w:p>
        </w:tc>
        <w:tc>
          <w:tcPr>
            <w:tcW w:w="7797" w:type="dxa"/>
            <w:tcBorders>
              <w:top w:val="nil"/>
              <w:left w:val="nil"/>
              <w:bottom w:val="single" w:sz="4" w:space="0" w:color="auto"/>
              <w:right w:val="single" w:sz="4" w:space="0" w:color="auto"/>
            </w:tcBorders>
            <w:shd w:val="clear" w:color="auto" w:fill="auto"/>
            <w:noWrap/>
            <w:hideMark/>
          </w:tcPr>
          <w:p w14:paraId="39B6F392"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entrega tanque de 2000l y kit higiene menstrual Carmelita Puerto Asís</w:t>
            </w:r>
          </w:p>
        </w:tc>
      </w:tr>
      <w:tr w:rsidR="00EF4EA0" w:rsidRPr="00D02702" w14:paraId="78350A81"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AA8269D"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51</w:t>
            </w:r>
          </w:p>
        </w:tc>
        <w:tc>
          <w:tcPr>
            <w:tcW w:w="7797" w:type="dxa"/>
            <w:tcBorders>
              <w:top w:val="nil"/>
              <w:left w:val="nil"/>
              <w:bottom w:val="single" w:sz="4" w:space="0" w:color="auto"/>
              <w:right w:val="single" w:sz="4" w:space="0" w:color="auto"/>
            </w:tcBorders>
            <w:shd w:val="clear" w:color="auto" w:fill="auto"/>
            <w:noWrap/>
            <w:hideMark/>
          </w:tcPr>
          <w:p w14:paraId="2FDE24C3"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Capacitación practicas clave de higiene La Cordialidad Puerto Asís</w:t>
            </w:r>
          </w:p>
        </w:tc>
      </w:tr>
      <w:tr w:rsidR="00EF4EA0" w:rsidRPr="00D02702" w14:paraId="66C8E07F"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25E0E383"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52</w:t>
            </w:r>
          </w:p>
        </w:tc>
        <w:tc>
          <w:tcPr>
            <w:tcW w:w="7797" w:type="dxa"/>
            <w:tcBorders>
              <w:top w:val="nil"/>
              <w:left w:val="nil"/>
              <w:bottom w:val="single" w:sz="4" w:space="0" w:color="auto"/>
              <w:right w:val="single" w:sz="4" w:space="0" w:color="auto"/>
            </w:tcBorders>
            <w:shd w:val="clear" w:color="auto" w:fill="auto"/>
            <w:noWrap/>
            <w:hideMark/>
          </w:tcPr>
          <w:p w14:paraId="3F84DAC0"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entrega kit aseo Cordialidad Puerto Asís</w:t>
            </w:r>
          </w:p>
        </w:tc>
      </w:tr>
      <w:tr w:rsidR="00EF4EA0" w:rsidRPr="00D02702" w14:paraId="1F9EA3E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35965CB"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53</w:t>
            </w:r>
          </w:p>
        </w:tc>
        <w:tc>
          <w:tcPr>
            <w:tcW w:w="7797" w:type="dxa"/>
            <w:tcBorders>
              <w:top w:val="nil"/>
              <w:left w:val="nil"/>
              <w:bottom w:val="single" w:sz="4" w:space="0" w:color="auto"/>
              <w:right w:val="single" w:sz="4" w:space="0" w:color="auto"/>
            </w:tcBorders>
            <w:shd w:val="clear" w:color="auto" w:fill="auto"/>
            <w:noWrap/>
            <w:hideMark/>
          </w:tcPr>
          <w:p w14:paraId="57A2E7AC"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entrega kit aseo Rivera 2 Puerto Asís</w:t>
            </w:r>
          </w:p>
        </w:tc>
      </w:tr>
      <w:tr w:rsidR="00EF4EA0" w:rsidRPr="00D02702" w14:paraId="444E8EBB"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24029668"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54</w:t>
            </w:r>
          </w:p>
        </w:tc>
        <w:tc>
          <w:tcPr>
            <w:tcW w:w="7797" w:type="dxa"/>
            <w:tcBorders>
              <w:top w:val="nil"/>
              <w:left w:val="nil"/>
              <w:bottom w:val="single" w:sz="4" w:space="0" w:color="auto"/>
              <w:right w:val="single" w:sz="4" w:space="0" w:color="auto"/>
            </w:tcBorders>
            <w:shd w:val="clear" w:color="auto" w:fill="auto"/>
            <w:noWrap/>
            <w:hideMark/>
          </w:tcPr>
          <w:p w14:paraId="1250E42F"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Capacitación metodología PHAST Rivera 2 Puerto Asís</w:t>
            </w:r>
          </w:p>
        </w:tc>
      </w:tr>
      <w:tr w:rsidR="00EF4EA0" w:rsidRPr="00D02702" w14:paraId="4C374603"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14C6637E"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55</w:t>
            </w:r>
          </w:p>
        </w:tc>
        <w:tc>
          <w:tcPr>
            <w:tcW w:w="7797" w:type="dxa"/>
            <w:tcBorders>
              <w:top w:val="nil"/>
              <w:left w:val="nil"/>
              <w:bottom w:val="single" w:sz="4" w:space="0" w:color="auto"/>
              <w:right w:val="single" w:sz="4" w:space="0" w:color="auto"/>
            </w:tcBorders>
            <w:shd w:val="clear" w:color="auto" w:fill="auto"/>
            <w:noWrap/>
            <w:hideMark/>
          </w:tcPr>
          <w:p w14:paraId="19E39E29"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Capacitación practicas clave de higiene Rivera 2 Puerto Asís</w:t>
            </w:r>
          </w:p>
        </w:tc>
      </w:tr>
      <w:tr w:rsidR="00EF4EA0" w:rsidRPr="00D02702" w14:paraId="28B0A03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F85C6FD"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56</w:t>
            </w:r>
          </w:p>
        </w:tc>
        <w:tc>
          <w:tcPr>
            <w:tcW w:w="7797" w:type="dxa"/>
            <w:tcBorders>
              <w:top w:val="nil"/>
              <w:left w:val="nil"/>
              <w:bottom w:val="single" w:sz="4" w:space="0" w:color="auto"/>
              <w:right w:val="single" w:sz="4" w:space="0" w:color="auto"/>
            </w:tcBorders>
            <w:shd w:val="clear" w:color="auto" w:fill="auto"/>
            <w:noWrap/>
            <w:hideMark/>
          </w:tcPr>
          <w:p w14:paraId="4A2FD950"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Diagnostico Practicas Claves de Higiene Puerto Asís</w:t>
            </w:r>
          </w:p>
        </w:tc>
      </w:tr>
      <w:tr w:rsidR="00EF4EA0" w:rsidRPr="00D02702" w14:paraId="28D12F7B"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1AFF22C4"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57</w:t>
            </w:r>
          </w:p>
        </w:tc>
        <w:tc>
          <w:tcPr>
            <w:tcW w:w="7797" w:type="dxa"/>
            <w:tcBorders>
              <w:top w:val="nil"/>
              <w:left w:val="nil"/>
              <w:bottom w:val="single" w:sz="4" w:space="0" w:color="auto"/>
              <w:right w:val="single" w:sz="4" w:space="0" w:color="auto"/>
            </w:tcBorders>
            <w:shd w:val="clear" w:color="auto" w:fill="auto"/>
            <w:noWrap/>
            <w:hideMark/>
          </w:tcPr>
          <w:p w14:paraId="48E5894D"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Capacitación practicas clave de higiene Villa De Leyva Puerto Asís</w:t>
            </w:r>
          </w:p>
        </w:tc>
      </w:tr>
      <w:tr w:rsidR="00EF4EA0" w:rsidRPr="00D02702" w14:paraId="131D69DD"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7C1759B9"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58</w:t>
            </w:r>
          </w:p>
        </w:tc>
        <w:tc>
          <w:tcPr>
            <w:tcW w:w="7797" w:type="dxa"/>
            <w:tcBorders>
              <w:top w:val="nil"/>
              <w:left w:val="nil"/>
              <w:bottom w:val="single" w:sz="4" w:space="0" w:color="auto"/>
              <w:right w:val="single" w:sz="4" w:space="0" w:color="auto"/>
            </w:tcBorders>
            <w:shd w:val="clear" w:color="auto" w:fill="auto"/>
            <w:noWrap/>
            <w:hideMark/>
          </w:tcPr>
          <w:p w14:paraId="26D9F875"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entrega kit aseo Villa De Leyva Puerto Asís</w:t>
            </w:r>
          </w:p>
        </w:tc>
      </w:tr>
      <w:tr w:rsidR="00EF4EA0" w:rsidRPr="00D02702" w14:paraId="5E4872B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A72F017"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59</w:t>
            </w:r>
          </w:p>
        </w:tc>
        <w:tc>
          <w:tcPr>
            <w:tcW w:w="7797" w:type="dxa"/>
            <w:tcBorders>
              <w:top w:val="nil"/>
              <w:left w:val="nil"/>
              <w:bottom w:val="single" w:sz="4" w:space="0" w:color="auto"/>
              <w:right w:val="single" w:sz="4" w:space="0" w:color="auto"/>
            </w:tcBorders>
            <w:shd w:val="clear" w:color="auto" w:fill="auto"/>
            <w:noWrap/>
            <w:hideMark/>
          </w:tcPr>
          <w:p w14:paraId="56719405"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Capacitaciones en higiene I.E. San José de </w:t>
            </w:r>
            <w:proofErr w:type="spellStart"/>
            <w:r w:rsidRPr="00172927">
              <w:rPr>
                <w:rFonts w:ascii="Calibri Light" w:hAnsi="Calibri Light" w:cs="Calibri Light"/>
                <w:color w:val="000000"/>
                <w:sz w:val="16"/>
                <w:szCs w:val="16"/>
                <w:lang w:val="es-CO" w:eastAsia="es-CO"/>
              </w:rPr>
              <w:t>Caunapí</w:t>
            </w:r>
            <w:proofErr w:type="spellEnd"/>
            <w:r w:rsidRPr="00172927">
              <w:rPr>
                <w:rFonts w:ascii="Calibri Light" w:hAnsi="Calibri Light" w:cs="Calibri Light"/>
                <w:color w:val="000000"/>
                <w:sz w:val="16"/>
                <w:szCs w:val="16"/>
                <w:lang w:val="es-CO" w:eastAsia="es-CO"/>
              </w:rPr>
              <w:t xml:space="preserve"> Tumaco 3</w:t>
            </w:r>
          </w:p>
        </w:tc>
      </w:tr>
      <w:tr w:rsidR="00EF4EA0" w:rsidRPr="00D02702" w14:paraId="66FE58DB"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1C65835D"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60</w:t>
            </w:r>
          </w:p>
        </w:tc>
        <w:tc>
          <w:tcPr>
            <w:tcW w:w="7797" w:type="dxa"/>
            <w:tcBorders>
              <w:top w:val="nil"/>
              <w:left w:val="nil"/>
              <w:bottom w:val="single" w:sz="4" w:space="0" w:color="auto"/>
              <w:right w:val="single" w:sz="4" w:space="0" w:color="auto"/>
            </w:tcBorders>
            <w:shd w:val="clear" w:color="auto" w:fill="auto"/>
            <w:noWrap/>
            <w:hideMark/>
          </w:tcPr>
          <w:p w14:paraId="7D6D590E"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Capacitaciones en higiene I.E. San José de </w:t>
            </w:r>
            <w:proofErr w:type="spellStart"/>
            <w:r w:rsidRPr="00172927">
              <w:rPr>
                <w:rFonts w:ascii="Calibri Light" w:hAnsi="Calibri Light" w:cs="Calibri Light"/>
                <w:color w:val="000000"/>
                <w:sz w:val="16"/>
                <w:szCs w:val="16"/>
                <w:lang w:val="es-CO" w:eastAsia="es-CO"/>
              </w:rPr>
              <w:t>Caunapí</w:t>
            </w:r>
            <w:proofErr w:type="spellEnd"/>
            <w:r w:rsidRPr="00172927">
              <w:rPr>
                <w:rFonts w:ascii="Calibri Light" w:hAnsi="Calibri Light" w:cs="Calibri Light"/>
                <w:color w:val="000000"/>
                <w:sz w:val="16"/>
                <w:szCs w:val="16"/>
                <w:lang w:val="es-CO" w:eastAsia="es-CO"/>
              </w:rPr>
              <w:t xml:space="preserve"> Tumaco 4</w:t>
            </w:r>
          </w:p>
        </w:tc>
      </w:tr>
      <w:tr w:rsidR="00EF4EA0" w:rsidRPr="00D02702" w14:paraId="3D5202F2"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6A3C39E"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61</w:t>
            </w:r>
          </w:p>
        </w:tc>
        <w:tc>
          <w:tcPr>
            <w:tcW w:w="7797" w:type="dxa"/>
            <w:tcBorders>
              <w:top w:val="nil"/>
              <w:left w:val="nil"/>
              <w:bottom w:val="single" w:sz="4" w:space="0" w:color="auto"/>
              <w:right w:val="single" w:sz="4" w:space="0" w:color="auto"/>
            </w:tcBorders>
            <w:shd w:val="clear" w:color="auto" w:fill="auto"/>
            <w:noWrap/>
            <w:hideMark/>
          </w:tcPr>
          <w:p w14:paraId="13945A1F"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Capacitación Lavado de manos y manejo de filtros </w:t>
            </w:r>
            <w:proofErr w:type="gramStart"/>
            <w:r w:rsidRPr="00172927">
              <w:rPr>
                <w:rFonts w:ascii="Calibri Light" w:hAnsi="Calibri Light" w:cs="Calibri Light"/>
                <w:color w:val="000000"/>
                <w:sz w:val="16"/>
                <w:szCs w:val="16"/>
                <w:lang w:val="es-CO" w:eastAsia="es-CO"/>
              </w:rPr>
              <w:t>ETCR ,</w:t>
            </w:r>
            <w:proofErr w:type="gramEnd"/>
            <w:r w:rsidRPr="00172927">
              <w:rPr>
                <w:rFonts w:ascii="Calibri Light" w:hAnsi="Calibri Light" w:cs="Calibri Light"/>
                <w:color w:val="000000"/>
                <w:sz w:val="16"/>
                <w:szCs w:val="16"/>
                <w:lang w:val="es-CO" w:eastAsia="es-CO"/>
              </w:rPr>
              <w:t xml:space="preserve"> </w:t>
            </w:r>
            <w:proofErr w:type="spellStart"/>
            <w:r w:rsidRPr="00172927">
              <w:rPr>
                <w:rFonts w:ascii="Calibri Light" w:hAnsi="Calibri Light" w:cs="Calibri Light"/>
                <w:color w:val="000000"/>
                <w:sz w:val="16"/>
                <w:szCs w:val="16"/>
                <w:lang w:val="es-CO" w:eastAsia="es-CO"/>
              </w:rPr>
              <w:t>Caunapí</w:t>
            </w:r>
            <w:proofErr w:type="spellEnd"/>
            <w:r w:rsidRPr="00172927">
              <w:rPr>
                <w:rFonts w:ascii="Calibri Light" w:hAnsi="Calibri Light" w:cs="Calibri Light"/>
                <w:color w:val="000000"/>
                <w:sz w:val="16"/>
                <w:szCs w:val="16"/>
                <w:lang w:val="es-CO" w:eastAsia="es-CO"/>
              </w:rPr>
              <w:t>, La Variante Tumaco</w:t>
            </w:r>
          </w:p>
        </w:tc>
      </w:tr>
      <w:tr w:rsidR="00EF4EA0" w:rsidRPr="00D02702" w14:paraId="7FF18433"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0E47D3C9"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62</w:t>
            </w:r>
          </w:p>
        </w:tc>
        <w:tc>
          <w:tcPr>
            <w:tcW w:w="7797" w:type="dxa"/>
            <w:tcBorders>
              <w:top w:val="nil"/>
              <w:left w:val="nil"/>
              <w:bottom w:val="single" w:sz="4" w:space="0" w:color="auto"/>
              <w:right w:val="single" w:sz="4" w:space="0" w:color="auto"/>
            </w:tcBorders>
            <w:shd w:val="clear" w:color="auto" w:fill="auto"/>
            <w:noWrap/>
            <w:hideMark/>
          </w:tcPr>
          <w:p w14:paraId="74947FA3"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Digitación de entrevistas semiestructuradas Tumaco</w:t>
            </w:r>
          </w:p>
        </w:tc>
      </w:tr>
      <w:tr w:rsidR="00EF4EA0" w:rsidRPr="00172927" w14:paraId="01557497"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F699F9F"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63</w:t>
            </w:r>
          </w:p>
        </w:tc>
        <w:tc>
          <w:tcPr>
            <w:tcW w:w="7797" w:type="dxa"/>
            <w:tcBorders>
              <w:top w:val="nil"/>
              <w:left w:val="nil"/>
              <w:bottom w:val="single" w:sz="4" w:space="0" w:color="auto"/>
              <w:right w:val="single" w:sz="4" w:space="0" w:color="auto"/>
            </w:tcBorders>
            <w:shd w:val="clear" w:color="auto" w:fill="auto"/>
            <w:noWrap/>
            <w:hideMark/>
          </w:tcPr>
          <w:p w14:paraId="421D83C8"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Diseños Nuevo Porvenir Tumaco</w:t>
            </w:r>
          </w:p>
        </w:tc>
      </w:tr>
      <w:tr w:rsidR="00EF4EA0" w:rsidRPr="00D02702" w14:paraId="670EEC8D"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6666BAB"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64</w:t>
            </w:r>
          </w:p>
        </w:tc>
        <w:tc>
          <w:tcPr>
            <w:tcW w:w="7797" w:type="dxa"/>
            <w:tcBorders>
              <w:top w:val="nil"/>
              <w:left w:val="nil"/>
              <w:bottom w:val="single" w:sz="4" w:space="0" w:color="auto"/>
              <w:right w:val="single" w:sz="4" w:space="0" w:color="auto"/>
            </w:tcBorders>
            <w:shd w:val="clear" w:color="auto" w:fill="auto"/>
            <w:noWrap/>
            <w:hideMark/>
          </w:tcPr>
          <w:p w14:paraId="623D5C68"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Reloj Residuos Sólidos La Carmelita</w:t>
            </w:r>
          </w:p>
        </w:tc>
      </w:tr>
      <w:tr w:rsidR="00EF4EA0" w:rsidRPr="00172927" w14:paraId="56778B88"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295D735"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65</w:t>
            </w:r>
          </w:p>
        </w:tc>
        <w:tc>
          <w:tcPr>
            <w:tcW w:w="7797" w:type="dxa"/>
            <w:tcBorders>
              <w:top w:val="nil"/>
              <w:left w:val="nil"/>
              <w:bottom w:val="single" w:sz="4" w:space="0" w:color="auto"/>
              <w:right w:val="single" w:sz="4" w:space="0" w:color="auto"/>
            </w:tcBorders>
            <w:shd w:val="clear" w:color="auto" w:fill="auto"/>
            <w:noWrap/>
            <w:hideMark/>
          </w:tcPr>
          <w:p w14:paraId="096DDB02"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Socialización RS Carmelita</w:t>
            </w:r>
          </w:p>
        </w:tc>
      </w:tr>
      <w:tr w:rsidR="00EF4EA0" w:rsidRPr="00D02702" w14:paraId="44A44DAE"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330B5E6"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66</w:t>
            </w:r>
          </w:p>
        </w:tc>
        <w:tc>
          <w:tcPr>
            <w:tcW w:w="7797" w:type="dxa"/>
            <w:tcBorders>
              <w:top w:val="nil"/>
              <w:left w:val="nil"/>
              <w:bottom w:val="single" w:sz="4" w:space="0" w:color="auto"/>
              <w:right w:val="single" w:sz="4" w:space="0" w:color="auto"/>
            </w:tcBorders>
            <w:shd w:val="clear" w:color="auto" w:fill="auto"/>
            <w:noWrap/>
            <w:hideMark/>
          </w:tcPr>
          <w:p w14:paraId="3EBF1C0F"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Entrega V. Naranjal</w:t>
            </w:r>
          </w:p>
        </w:tc>
      </w:tr>
      <w:tr w:rsidR="00EF4EA0" w:rsidRPr="00D02702" w14:paraId="08E57CD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E44EB11"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67</w:t>
            </w:r>
          </w:p>
        </w:tc>
        <w:tc>
          <w:tcPr>
            <w:tcW w:w="7797" w:type="dxa"/>
            <w:tcBorders>
              <w:top w:val="nil"/>
              <w:left w:val="nil"/>
              <w:bottom w:val="single" w:sz="4" w:space="0" w:color="auto"/>
              <w:right w:val="single" w:sz="4" w:space="0" w:color="auto"/>
            </w:tcBorders>
            <w:shd w:val="clear" w:color="auto" w:fill="auto"/>
            <w:noWrap/>
            <w:hideMark/>
          </w:tcPr>
          <w:p w14:paraId="64FAE9BA"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Entrega Kits Filtros y Tanques Villa de Leyva</w:t>
            </w:r>
          </w:p>
        </w:tc>
      </w:tr>
      <w:tr w:rsidR="00EF4EA0" w:rsidRPr="00D02702" w14:paraId="2BFC4DFA"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6F2BF4F"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68</w:t>
            </w:r>
          </w:p>
        </w:tc>
        <w:tc>
          <w:tcPr>
            <w:tcW w:w="7797" w:type="dxa"/>
            <w:tcBorders>
              <w:top w:val="nil"/>
              <w:left w:val="nil"/>
              <w:bottom w:val="single" w:sz="4" w:space="0" w:color="auto"/>
              <w:right w:val="single" w:sz="4" w:space="0" w:color="auto"/>
            </w:tcBorders>
            <w:shd w:val="clear" w:color="auto" w:fill="auto"/>
            <w:noWrap/>
            <w:hideMark/>
          </w:tcPr>
          <w:p w14:paraId="09A221EE"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Entrega Kits Filtros y Tanques Rivera II</w:t>
            </w:r>
          </w:p>
        </w:tc>
      </w:tr>
      <w:tr w:rsidR="00EF4EA0" w:rsidRPr="00D02702" w14:paraId="52644F35"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0948313D"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69</w:t>
            </w:r>
          </w:p>
        </w:tc>
        <w:tc>
          <w:tcPr>
            <w:tcW w:w="7797" w:type="dxa"/>
            <w:tcBorders>
              <w:top w:val="nil"/>
              <w:left w:val="nil"/>
              <w:bottom w:val="single" w:sz="4" w:space="0" w:color="auto"/>
              <w:right w:val="single" w:sz="4" w:space="0" w:color="auto"/>
            </w:tcBorders>
            <w:shd w:val="clear" w:color="auto" w:fill="auto"/>
            <w:noWrap/>
            <w:hideMark/>
          </w:tcPr>
          <w:p w14:paraId="3195943A"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Acta de Entrega Kits Filtros y Tanques Naranjal</w:t>
            </w:r>
          </w:p>
        </w:tc>
      </w:tr>
      <w:tr w:rsidR="00EF4EA0" w:rsidRPr="00D02702" w14:paraId="53050F09"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6D3F91CC"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70</w:t>
            </w:r>
          </w:p>
        </w:tc>
        <w:tc>
          <w:tcPr>
            <w:tcW w:w="7797" w:type="dxa"/>
            <w:tcBorders>
              <w:top w:val="nil"/>
              <w:left w:val="nil"/>
              <w:bottom w:val="single" w:sz="4" w:space="0" w:color="auto"/>
              <w:right w:val="single" w:sz="4" w:space="0" w:color="auto"/>
            </w:tcBorders>
            <w:shd w:val="clear" w:color="auto" w:fill="auto"/>
            <w:noWrap/>
            <w:hideMark/>
          </w:tcPr>
          <w:p w14:paraId="3AC92E61"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Actas de entrega de kits de tanques y filtros ETCR-La Variante- </w:t>
            </w:r>
            <w:proofErr w:type="spellStart"/>
            <w:r w:rsidRPr="00172927">
              <w:rPr>
                <w:rFonts w:ascii="Calibri Light" w:hAnsi="Calibri Light" w:cs="Calibri Light"/>
                <w:color w:val="000000"/>
                <w:sz w:val="16"/>
                <w:szCs w:val="16"/>
                <w:lang w:val="es-CO" w:eastAsia="es-CO"/>
              </w:rPr>
              <w:t>Caunapí</w:t>
            </w:r>
            <w:proofErr w:type="spellEnd"/>
            <w:r w:rsidRPr="00172927">
              <w:rPr>
                <w:rFonts w:ascii="Calibri Light" w:hAnsi="Calibri Light" w:cs="Calibri Light"/>
                <w:color w:val="000000"/>
                <w:sz w:val="16"/>
                <w:szCs w:val="16"/>
                <w:lang w:val="es-CO" w:eastAsia="es-CO"/>
              </w:rPr>
              <w:t xml:space="preserve"> Tumaco 2</w:t>
            </w:r>
          </w:p>
        </w:tc>
      </w:tr>
      <w:tr w:rsidR="00EF4EA0" w:rsidRPr="00D02702" w14:paraId="52685DD2"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041EB745"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71</w:t>
            </w:r>
          </w:p>
        </w:tc>
        <w:tc>
          <w:tcPr>
            <w:tcW w:w="7797" w:type="dxa"/>
            <w:tcBorders>
              <w:top w:val="nil"/>
              <w:left w:val="nil"/>
              <w:bottom w:val="single" w:sz="4" w:space="0" w:color="auto"/>
              <w:right w:val="single" w:sz="4" w:space="0" w:color="auto"/>
            </w:tcBorders>
            <w:shd w:val="clear" w:color="auto" w:fill="auto"/>
            <w:noWrap/>
            <w:hideMark/>
          </w:tcPr>
          <w:p w14:paraId="2969943B"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Asistencia a socialización de planos Nuevo Porvenir</w:t>
            </w:r>
          </w:p>
        </w:tc>
      </w:tr>
      <w:tr w:rsidR="00EF4EA0" w:rsidRPr="00D02702" w14:paraId="763A2680"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08E41896"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72</w:t>
            </w:r>
          </w:p>
        </w:tc>
        <w:tc>
          <w:tcPr>
            <w:tcW w:w="7797" w:type="dxa"/>
            <w:tcBorders>
              <w:top w:val="nil"/>
              <w:left w:val="nil"/>
              <w:bottom w:val="single" w:sz="4" w:space="0" w:color="auto"/>
              <w:right w:val="single" w:sz="4" w:space="0" w:color="auto"/>
            </w:tcBorders>
            <w:shd w:val="clear" w:color="auto" w:fill="auto"/>
            <w:noWrap/>
            <w:hideMark/>
          </w:tcPr>
          <w:p w14:paraId="318FD70F"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Capacitación Lavado de manos y manejo de filtros ETCR, </w:t>
            </w:r>
            <w:proofErr w:type="spellStart"/>
            <w:r w:rsidRPr="00172927">
              <w:rPr>
                <w:rFonts w:ascii="Calibri Light" w:hAnsi="Calibri Light" w:cs="Calibri Light"/>
                <w:color w:val="000000"/>
                <w:sz w:val="16"/>
                <w:szCs w:val="16"/>
                <w:lang w:val="es-CO" w:eastAsia="es-CO"/>
              </w:rPr>
              <w:t>Caunapí</w:t>
            </w:r>
            <w:proofErr w:type="spellEnd"/>
            <w:r w:rsidRPr="00172927">
              <w:rPr>
                <w:rFonts w:ascii="Calibri Light" w:hAnsi="Calibri Light" w:cs="Calibri Light"/>
                <w:color w:val="000000"/>
                <w:sz w:val="16"/>
                <w:szCs w:val="16"/>
                <w:lang w:val="es-CO" w:eastAsia="es-CO"/>
              </w:rPr>
              <w:t xml:space="preserve">, La Variante Tumaco </w:t>
            </w:r>
          </w:p>
        </w:tc>
      </w:tr>
      <w:tr w:rsidR="00EF4EA0" w:rsidRPr="00D02702" w14:paraId="50542B7A"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2FE3E45A"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lastRenderedPageBreak/>
              <w:t>73</w:t>
            </w:r>
          </w:p>
        </w:tc>
        <w:tc>
          <w:tcPr>
            <w:tcW w:w="7797" w:type="dxa"/>
            <w:tcBorders>
              <w:top w:val="nil"/>
              <w:left w:val="nil"/>
              <w:bottom w:val="single" w:sz="4" w:space="0" w:color="auto"/>
              <w:right w:val="single" w:sz="4" w:space="0" w:color="auto"/>
            </w:tcBorders>
            <w:shd w:val="clear" w:color="auto" w:fill="auto"/>
            <w:noWrap/>
            <w:hideMark/>
          </w:tcPr>
          <w:p w14:paraId="54BC213E"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 xml:space="preserve">Diseño sistema de abasto </w:t>
            </w:r>
            <w:proofErr w:type="spellStart"/>
            <w:r w:rsidRPr="00172927">
              <w:rPr>
                <w:rFonts w:ascii="Calibri Light" w:hAnsi="Calibri Light" w:cs="Calibri Light"/>
                <w:color w:val="000000"/>
                <w:sz w:val="16"/>
                <w:szCs w:val="16"/>
                <w:lang w:val="es-CO" w:eastAsia="es-CO"/>
              </w:rPr>
              <w:t>Kiwanas</w:t>
            </w:r>
            <w:proofErr w:type="spellEnd"/>
            <w:r w:rsidRPr="00172927">
              <w:rPr>
                <w:rFonts w:ascii="Calibri Light" w:hAnsi="Calibri Light" w:cs="Calibri Light"/>
                <w:color w:val="000000"/>
                <w:sz w:val="16"/>
                <w:szCs w:val="16"/>
                <w:lang w:val="es-CO" w:eastAsia="es-CO"/>
              </w:rPr>
              <w:t xml:space="preserve"> </w:t>
            </w:r>
            <w:proofErr w:type="spellStart"/>
            <w:r w:rsidRPr="00172927">
              <w:rPr>
                <w:rFonts w:ascii="Calibri Light" w:hAnsi="Calibri Light" w:cs="Calibri Light"/>
                <w:color w:val="000000"/>
                <w:sz w:val="16"/>
                <w:szCs w:val="16"/>
                <w:lang w:val="es-CO" w:eastAsia="es-CO"/>
              </w:rPr>
              <w:t>Cxhab</w:t>
            </w:r>
            <w:proofErr w:type="spellEnd"/>
            <w:r w:rsidRPr="00172927">
              <w:rPr>
                <w:rFonts w:ascii="Calibri Light" w:hAnsi="Calibri Light" w:cs="Calibri Light"/>
                <w:color w:val="000000"/>
                <w:sz w:val="16"/>
                <w:szCs w:val="16"/>
                <w:lang w:val="es-CO" w:eastAsia="es-CO"/>
              </w:rPr>
              <w:t xml:space="preserve"> Puerto Asís</w:t>
            </w:r>
          </w:p>
        </w:tc>
      </w:tr>
      <w:tr w:rsidR="00EF4EA0" w:rsidRPr="00D02702" w14:paraId="3AC7D5CA" w14:textId="77777777" w:rsidTr="00DB523C">
        <w:trPr>
          <w:trHeight w:val="300"/>
          <w:jc w:val="center"/>
        </w:trPr>
        <w:tc>
          <w:tcPr>
            <w:tcW w:w="1129" w:type="dxa"/>
            <w:tcBorders>
              <w:top w:val="nil"/>
              <w:left w:val="single" w:sz="4" w:space="0" w:color="auto"/>
              <w:bottom w:val="single" w:sz="4" w:space="0" w:color="auto"/>
              <w:right w:val="single" w:sz="4" w:space="0" w:color="auto"/>
            </w:tcBorders>
            <w:shd w:val="clear" w:color="auto" w:fill="BDD6EE"/>
            <w:noWrap/>
            <w:vAlign w:val="center"/>
            <w:hideMark/>
          </w:tcPr>
          <w:p w14:paraId="4814CCFF" w14:textId="77777777" w:rsidR="00EF4EA0" w:rsidRPr="00172927" w:rsidRDefault="00EF4EA0" w:rsidP="00DB523C">
            <w:pPr>
              <w:jc w:val="center"/>
              <w:rPr>
                <w:rFonts w:ascii="Calibri Light" w:hAnsi="Calibri Light" w:cs="Calibri Light"/>
                <w:b/>
                <w:color w:val="000000"/>
                <w:sz w:val="16"/>
                <w:szCs w:val="16"/>
                <w:lang w:val="es-CO" w:eastAsia="es-CO"/>
              </w:rPr>
            </w:pPr>
            <w:r w:rsidRPr="00172927">
              <w:rPr>
                <w:rFonts w:ascii="Calibri Light" w:hAnsi="Calibri Light" w:cs="Calibri Light"/>
                <w:b/>
                <w:color w:val="000000"/>
                <w:sz w:val="16"/>
                <w:szCs w:val="16"/>
                <w:lang w:val="es-CO" w:eastAsia="es-CO"/>
              </w:rPr>
              <w:t>74</w:t>
            </w:r>
          </w:p>
        </w:tc>
        <w:tc>
          <w:tcPr>
            <w:tcW w:w="7797" w:type="dxa"/>
            <w:tcBorders>
              <w:top w:val="nil"/>
              <w:left w:val="nil"/>
              <w:bottom w:val="single" w:sz="4" w:space="0" w:color="auto"/>
              <w:right w:val="single" w:sz="4" w:space="0" w:color="auto"/>
            </w:tcBorders>
            <w:shd w:val="clear" w:color="auto" w:fill="auto"/>
            <w:noWrap/>
            <w:hideMark/>
          </w:tcPr>
          <w:p w14:paraId="61093F22" w14:textId="77777777" w:rsidR="00EF4EA0" w:rsidRPr="00172927" w:rsidRDefault="00EF4EA0" w:rsidP="00DB523C">
            <w:pPr>
              <w:rPr>
                <w:rFonts w:ascii="Calibri Light" w:hAnsi="Calibri Light" w:cs="Calibri Light"/>
                <w:color w:val="000000"/>
                <w:sz w:val="16"/>
                <w:szCs w:val="16"/>
                <w:lang w:val="es-CO" w:eastAsia="es-CO"/>
              </w:rPr>
            </w:pPr>
            <w:r w:rsidRPr="00172927">
              <w:rPr>
                <w:rFonts w:ascii="Calibri Light" w:hAnsi="Calibri Light" w:cs="Calibri Light"/>
                <w:color w:val="000000"/>
                <w:sz w:val="16"/>
                <w:szCs w:val="16"/>
                <w:lang w:val="es-CO" w:eastAsia="es-CO"/>
              </w:rPr>
              <w:t>Propuesta de residuos sólidos la Carmelita</w:t>
            </w:r>
          </w:p>
        </w:tc>
      </w:tr>
    </w:tbl>
    <w:p w14:paraId="1F618971" w14:textId="77777777" w:rsidR="00A26478" w:rsidRPr="00B82F14" w:rsidRDefault="00A26478" w:rsidP="00EF4EA0">
      <w:pPr>
        <w:pStyle w:val="Textoindependiente"/>
        <w:jc w:val="both"/>
        <w:rPr>
          <w:sz w:val="22"/>
          <w:szCs w:val="22"/>
          <w:lang w:val="es-CO"/>
        </w:rPr>
      </w:pPr>
    </w:p>
    <w:sectPr w:rsidR="00A26478" w:rsidRPr="00B82F14">
      <w:headerReference w:type="default" r:id="rId23"/>
      <w:footerReference w:type="default" r:id="rId24"/>
      <w:pgSz w:w="12240" w:h="15840"/>
      <w:pgMar w:top="806" w:right="806" w:bottom="1354" w:left="806" w:header="720" w:footer="41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6196A" w14:textId="77777777" w:rsidR="005D6B54" w:rsidRDefault="005D6B54">
      <w:r>
        <w:separator/>
      </w:r>
    </w:p>
  </w:endnote>
  <w:endnote w:type="continuationSeparator" w:id="0">
    <w:p w14:paraId="3BF3CF84" w14:textId="77777777" w:rsidR="005D6B54" w:rsidRDefault="005D6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PingFang SC">
    <w:charset w:val="01"/>
    <w:family w:val="auto"/>
    <w:pitch w:val="variable"/>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0E0E" w14:textId="77777777" w:rsidR="00DB523C" w:rsidRDefault="00DB523C">
    <w:pPr>
      <w:pStyle w:val="Piedepgina"/>
      <w:pBdr>
        <w:top w:val="single" w:sz="4" w:space="1" w:color="000000"/>
      </w:pBdr>
      <w:tabs>
        <w:tab w:val="clear" w:pos="4320"/>
        <w:tab w:val="clear" w:pos="8640"/>
        <w:tab w:val="center" w:pos="4500"/>
        <w:tab w:val="right" w:pos="9000"/>
      </w:tabs>
      <w:rPr>
        <w:rFonts w:ascii="Arial" w:hAnsi="Arial" w:cs="Arial"/>
        <w:sz w:val="18"/>
        <w:szCs w:val="18"/>
      </w:rPr>
    </w:pPr>
  </w:p>
  <w:p w14:paraId="493C1D75" w14:textId="77777777" w:rsidR="00DB523C" w:rsidRDefault="00DB523C">
    <w:pPr>
      <w:pStyle w:val="Piedepgina"/>
      <w:pBdr>
        <w:top w:val="single" w:sz="4" w:space="1" w:color="000000"/>
      </w:pBdr>
      <w:tabs>
        <w:tab w:val="clear" w:pos="4320"/>
        <w:tab w:val="clear" w:pos="8640"/>
        <w:tab w:val="center" w:pos="4500"/>
        <w:tab w:val="right" w:pos="9000"/>
      </w:tabs>
    </w:pPr>
    <w:r>
      <w:rPr>
        <w:noProof/>
        <w:lang w:val="en-US" w:eastAsia="en-US"/>
      </w:rPr>
      <w:drawing>
        <wp:inline distT="0" distB="0" distL="0" distR="3175" wp14:anchorId="00467B65" wp14:editId="2AF877AF">
          <wp:extent cx="2206625" cy="464820"/>
          <wp:effectExtent l="0" t="0" r="0" b="0"/>
          <wp:docPr id="5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
                  <pic:cNvPicPr>
                    <a:picLocks noChangeAspect="1" noChangeArrowheads="1"/>
                  </pic:cNvPicPr>
                </pic:nvPicPr>
                <pic:blipFill>
                  <a:blip r:embed="rId1"/>
                  <a:stretch>
                    <a:fillRect/>
                  </a:stretch>
                </pic:blipFill>
                <pic:spPr bwMode="auto">
                  <a:xfrm>
                    <a:off x="0" y="0"/>
                    <a:ext cx="2206625" cy="464820"/>
                  </a:xfrm>
                  <a:prstGeom prst="rect">
                    <a:avLst/>
                  </a:prstGeom>
                </pic:spPr>
              </pic:pic>
            </a:graphicData>
          </a:graphic>
        </wp:inline>
      </w:drawing>
    </w:r>
  </w:p>
  <w:p w14:paraId="2242DA69" w14:textId="77777777" w:rsidR="00DB523C" w:rsidRDefault="00DB523C">
    <w:pPr>
      <w:pStyle w:val="Piedepgina"/>
      <w:pBdr>
        <w:top w:val="single" w:sz="4" w:space="1" w:color="000000"/>
      </w:pBdr>
      <w:tabs>
        <w:tab w:val="clear" w:pos="4320"/>
        <w:tab w:val="clear" w:pos="8640"/>
        <w:tab w:val="center" w:pos="4500"/>
        <w:tab w:val="right" w:pos="9000"/>
      </w:tabs>
    </w:pPr>
    <w:r>
      <w:rPr>
        <w:noProof/>
        <w:lang w:val="en-US" w:eastAsia="en-US"/>
      </w:rPr>
      <w:drawing>
        <wp:inline distT="0" distB="10160" distL="0" distR="0" wp14:anchorId="19142B93" wp14:editId="35D874B4">
          <wp:extent cx="6785610" cy="371475"/>
          <wp:effectExtent l="0" t="0" r="0" b="0"/>
          <wp:docPr id="5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2"/>
                  <a:srcRect l="2093" t="6752" r="1819"/>
                  <a:stretch>
                    <a:fillRect/>
                  </a:stretch>
                </pic:blipFill>
                <pic:spPr bwMode="auto">
                  <a:xfrm>
                    <a:off x="0" y="0"/>
                    <a:ext cx="6785610" cy="37147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CEA9" w14:textId="77777777" w:rsidR="00DB523C" w:rsidRDefault="00DB523C">
    <w:pPr>
      <w:pStyle w:val="Piedepgina"/>
      <w:pBdr>
        <w:top w:val="single" w:sz="4" w:space="1" w:color="000000"/>
      </w:pBdr>
      <w:tabs>
        <w:tab w:val="clear" w:pos="4320"/>
        <w:tab w:val="clear" w:pos="8640"/>
        <w:tab w:val="center" w:pos="4500"/>
        <w:tab w:val="right" w:pos="9000"/>
      </w:tabs>
      <w:rPr>
        <w:rFonts w:ascii="Arial" w:hAnsi="Arial" w:cs="Arial"/>
        <w:sz w:val="18"/>
        <w:szCs w:val="18"/>
      </w:rPr>
    </w:pPr>
  </w:p>
  <w:p w14:paraId="234BF0E1" w14:textId="77777777" w:rsidR="00DB523C" w:rsidRDefault="00DB523C">
    <w:pPr>
      <w:pStyle w:val="Piedepgina"/>
      <w:pBdr>
        <w:top w:val="single" w:sz="4" w:space="1" w:color="000000"/>
      </w:pBdr>
      <w:tabs>
        <w:tab w:val="clear" w:pos="4320"/>
        <w:tab w:val="clear" w:pos="8640"/>
        <w:tab w:val="center" w:pos="4500"/>
        <w:tab w:val="right" w:pos="9000"/>
      </w:tabs>
      <w:rPr>
        <w:rFonts w:ascii="Arial" w:hAnsi="Arial" w:cs="Arial"/>
        <w:sz w:val="18"/>
        <w:szCs w:val="18"/>
      </w:rPr>
    </w:pPr>
    <w:r>
      <w:rPr>
        <w:noProof/>
        <w:lang w:val="en-US" w:eastAsia="en-US"/>
      </w:rPr>
      <w:drawing>
        <wp:inline distT="0" distB="0" distL="0" distR="3175" wp14:anchorId="26C9ED96" wp14:editId="2BAC647E">
          <wp:extent cx="2206625" cy="4648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
                  <a:stretch>
                    <a:fillRect/>
                  </a:stretch>
                </pic:blipFill>
                <pic:spPr bwMode="auto">
                  <a:xfrm>
                    <a:off x="0" y="0"/>
                    <a:ext cx="2206625" cy="464820"/>
                  </a:xfrm>
                  <a:prstGeom prst="rect">
                    <a:avLst/>
                  </a:prstGeom>
                </pic:spPr>
              </pic:pic>
            </a:graphicData>
          </a:graphic>
        </wp:inline>
      </w:drawing>
    </w:r>
  </w:p>
  <w:p w14:paraId="3364BD26" w14:textId="77777777" w:rsidR="00DB523C" w:rsidRDefault="00DB523C">
    <w:pPr>
      <w:pStyle w:val="Piedepgina"/>
      <w:pBdr>
        <w:top w:val="single" w:sz="4" w:space="1" w:color="000000"/>
      </w:pBdr>
      <w:tabs>
        <w:tab w:val="clear" w:pos="4320"/>
        <w:tab w:val="clear" w:pos="8640"/>
        <w:tab w:val="center" w:pos="4500"/>
        <w:tab w:val="right" w:pos="9000"/>
      </w:tabs>
      <w:rPr>
        <w:rFonts w:ascii="Arial" w:hAnsi="Arial" w:cs="Arial"/>
        <w:sz w:val="18"/>
        <w:szCs w:val="18"/>
      </w:rPr>
    </w:pPr>
    <w:r>
      <w:rPr>
        <w:noProof/>
        <w:lang w:val="en-US" w:eastAsia="en-US"/>
      </w:rPr>
      <w:drawing>
        <wp:inline distT="0" distB="10160" distL="0" distR="0" wp14:anchorId="0F980251" wp14:editId="559D92A9">
          <wp:extent cx="6785610" cy="3714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
                  <a:srcRect l="2093" t="6752" r="1819"/>
                  <a:stretch>
                    <a:fillRect/>
                  </a:stretch>
                </pic:blipFill>
                <pic:spPr bwMode="auto">
                  <a:xfrm>
                    <a:off x="0" y="0"/>
                    <a:ext cx="6785610" cy="3714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2B6C9" w14:textId="77777777" w:rsidR="00DB523C" w:rsidRDefault="00DB523C">
    <w:pPr>
      <w:pStyle w:val="Piedepgina"/>
      <w:pBdr>
        <w:top w:val="single" w:sz="4" w:space="1" w:color="000000"/>
      </w:pBdr>
      <w:tabs>
        <w:tab w:val="clear" w:pos="4320"/>
        <w:tab w:val="clear" w:pos="8640"/>
        <w:tab w:val="center" w:pos="4500"/>
        <w:tab w:val="right" w:pos="9000"/>
      </w:tabs>
      <w:rPr>
        <w:rFonts w:ascii="Arial" w:hAnsi="Arial" w:cs="Arial"/>
        <w:sz w:val="18"/>
        <w:szCs w:val="18"/>
      </w:rPr>
    </w:pPr>
  </w:p>
  <w:p w14:paraId="29EB12D0" w14:textId="77777777" w:rsidR="00DB523C" w:rsidRDefault="00DB523C">
    <w:pPr>
      <w:pStyle w:val="Piedepgina"/>
      <w:pBdr>
        <w:top w:val="single" w:sz="4" w:space="1" w:color="000000"/>
      </w:pBdr>
      <w:tabs>
        <w:tab w:val="clear" w:pos="4320"/>
        <w:tab w:val="clear" w:pos="8640"/>
        <w:tab w:val="center" w:pos="4500"/>
        <w:tab w:val="right" w:pos="9000"/>
      </w:tabs>
    </w:pPr>
    <w:r>
      <w:rPr>
        <w:noProof/>
        <w:lang w:val="en-US" w:eastAsia="en-US"/>
      </w:rPr>
      <w:drawing>
        <wp:inline distT="0" distB="0" distL="0" distR="3175" wp14:anchorId="6B5A74F0" wp14:editId="08451C84">
          <wp:extent cx="2206625" cy="464820"/>
          <wp:effectExtent l="0" t="0" r="0" b="0"/>
          <wp:docPr id="2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
                  <pic:cNvPicPr>
                    <a:picLocks noChangeAspect="1" noChangeArrowheads="1"/>
                  </pic:cNvPicPr>
                </pic:nvPicPr>
                <pic:blipFill>
                  <a:blip r:embed="rId1"/>
                  <a:stretch>
                    <a:fillRect/>
                  </a:stretch>
                </pic:blipFill>
                <pic:spPr bwMode="auto">
                  <a:xfrm>
                    <a:off x="0" y="0"/>
                    <a:ext cx="2206625" cy="464820"/>
                  </a:xfrm>
                  <a:prstGeom prst="rect">
                    <a:avLst/>
                  </a:prstGeom>
                </pic:spPr>
              </pic:pic>
            </a:graphicData>
          </a:graphic>
        </wp:inline>
      </w:drawing>
    </w:r>
  </w:p>
  <w:p w14:paraId="3A3D8E94" w14:textId="77777777" w:rsidR="00DB523C" w:rsidRDefault="00DB523C">
    <w:pPr>
      <w:pStyle w:val="Piedepgina"/>
      <w:pBdr>
        <w:top w:val="single" w:sz="4" w:space="1" w:color="000000"/>
      </w:pBdr>
      <w:tabs>
        <w:tab w:val="clear" w:pos="4320"/>
        <w:tab w:val="clear" w:pos="8640"/>
        <w:tab w:val="center" w:pos="4500"/>
        <w:tab w:val="right" w:pos="9000"/>
      </w:tabs>
    </w:pPr>
    <w:r>
      <w:rPr>
        <w:noProof/>
        <w:lang w:val="en-US" w:eastAsia="en-US"/>
      </w:rPr>
      <w:drawing>
        <wp:inline distT="0" distB="10160" distL="0" distR="0" wp14:anchorId="5E63BB35" wp14:editId="3311D67E">
          <wp:extent cx="6785610" cy="371475"/>
          <wp:effectExtent l="0" t="0" r="0" b="0"/>
          <wp:docPr id="2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a:blip r:embed="rId2"/>
                  <a:srcRect l="2093" t="6752" r="1819"/>
                  <a:stretch>
                    <a:fillRect/>
                  </a:stretch>
                </pic:blipFill>
                <pic:spPr bwMode="auto">
                  <a:xfrm>
                    <a:off x="0" y="0"/>
                    <a:ext cx="6785610" cy="3714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871F8" w14:textId="77777777" w:rsidR="005D6B54" w:rsidRDefault="005D6B54">
      <w:r>
        <w:separator/>
      </w:r>
    </w:p>
  </w:footnote>
  <w:footnote w:type="continuationSeparator" w:id="0">
    <w:p w14:paraId="78F31332" w14:textId="77777777" w:rsidR="005D6B54" w:rsidRDefault="005D6B54">
      <w:r>
        <w:continuationSeparator/>
      </w:r>
    </w:p>
  </w:footnote>
  <w:footnote w:id="1">
    <w:p w14:paraId="4E5E6B60" w14:textId="77777777" w:rsidR="00DB523C" w:rsidRPr="00342D6D" w:rsidRDefault="00DB523C">
      <w:pPr>
        <w:pStyle w:val="Textonotapie"/>
        <w:rPr>
          <w:lang w:val="es-CO"/>
        </w:rPr>
      </w:pPr>
      <w:r>
        <w:rPr>
          <w:rStyle w:val="FootnoteCharacters"/>
        </w:rPr>
        <w:footnoteRef/>
      </w:r>
      <w:r>
        <w:rPr>
          <w:lang w:val="es-CO"/>
        </w:rPr>
        <w:t xml:space="preserve"> </w:t>
      </w:r>
      <w:r>
        <w:rPr>
          <w:rFonts w:ascii="Calibri" w:hAnsi="Calibri" w:cs="Calibri"/>
          <w:lang w:val="es-CO"/>
        </w:rPr>
        <w:t xml:space="preserve">El código del proyecto se encuentra referido como ID del Proyecto en la página web del Fondo </w:t>
      </w:r>
      <w:hyperlink r:id="rId1">
        <w:r w:rsidRPr="00342D6D">
          <w:rPr>
            <w:rStyle w:val="InternetLink"/>
            <w:rFonts w:ascii="Calibri" w:hAnsi="Calibri" w:cs="Calibri"/>
            <w:lang w:val="es-CO"/>
          </w:rPr>
          <w:t>http://mptf.undp.org/factsheet/fund/4CO00</w:t>
        </w:r>
      </w:hyperlink>
      <w:r w:rsidRPr="00342D6D">
        <w:rPr>
          <w:rFonts w:ascii="Calibri" w:hAnsi="Calibri" w:cs="Calibri"/>
          <w:lang w:val="es-CO"/>
        </w:rPr>
        <w:t xml:space="preserve"> </w:t>
      </w:r>
    </w:p>
  </w:footnote>
  <w:footnote w:id="2">
    <w:p w14:paraId="174A2648" w14:textId="77777777" w:rsidR="00DB523C" w:rsidRPr="00342D6D" w:rsidRDefault="00DB523C">
      <w:pPr>
        <w:pStyle w:val="Textonotapie"/>
        <w:jc w:val="both"/>
        <w:rPr>
          <w:lang w:val="es-CO"/>
        </w:rPr>
      </w:pPr>
      <w:r>
        <w:rPr>
          <w:rStyle w:val="FootnoteCharacters"/>
        </w:rPr>
        <w:footnoteRef/>
      </w:r>
      <w:r>
        <w:rPr>
          <w:rFonts w:ascii="Calibri" w:hAnsi="Calibri" w:cs="Calibri"/>
          <w:lang w:val="es-CO"/>
        </w:rPr>
        <w:t xml:space="preserve"> Se refiere a la primera fecha de inicio aprobada por el Comité de Dirección del Fondo.</w:t>
      </w:r>
    </w:p>
  </w:footnote>
  <w:footnote w:id="3">
    <w:p w14:paraId="12AB5AEC" w14:textId="77777777" w:rsidR="00DB523C" w:rsidRPr="00342D6D" w:rsidRDefault="00DB523C">
      <w:pPr>
        <w:pStyle w:val="Textonotapie"/>
        <w:jc w:val="both"/>
        <w:rPr>
          <w:lang w:val="es-CO"/>
        </w:rPr>
      </w:pPr>
      <w:r>
        <w:rPr>
          <w:rStyle w:val="FootnoteCharacters"/>
        </w:rPr>
        <w:footnoteRef/>
      </w:r>
      <w:r>
        <w:rPr>
          <w:rFonts w:ascii="Calibri" w:hAnsi="Calibri" w:cs="Calibri"/>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w:t>
      </w:r>
      <w:proofErr w:type="gramStart"/>
      <w:r>
        <w:rPr>
          <w:rFonts w:ascii="Calibri" w:hAnsi="Calibri" w:cs="Calibri"/>
          <w:lang w:val="es-CO"/>
        </w:rPr>
        <w:t>En relación al</w:t>
      </w:r>
      <w:proofErr w:type="gramEnd"/>
      <w:r>
        <w:rPr>
          <w:rFonts w:ascii="Calibri" w:hAnsi="Calibri" w:cs="Calibri"/>
          <w:lang w:val="es-CO"/>
        </w:rPr>
        <w:t xml:space="preserve"> MOU, las agencias notificarán al MPTF cuando el proyecto haya completado sus actividades operacionales. Por favor ver la guía de cierre de operaciones del MPTF en </w:t>
      </w:r>
      <w:hyperlink r:id="rId2">
        <w:r>
          <w:rPr>
            <w:rStyle w:val="InternetLink"/>
            <w:rFonts w:ascii="Calibri" w:hAnsi="Calibri" w:cs="Calibri"/>
            <w:lang w:val="es-CO"/>
          </w:rPr>
          <w:t xml:space="preserve">MPTF Office </w:t>
        </w:r>
        <w:proofErr w:type="spellStart"/>
        <w:r>
          <w:rPr>
            <w:rStyle w:val="InternetLink"/>
            <w:rFonts w:ascii="Calibri" w:hAnsi="Calibri" w:cs="Calibri"/>
            <w:lang w:val="es-CO"/>
          </w:rPr>
          <w:t>Closure</w:t>
        </w:r>
        <w:proofErr w:type="spellEnd"/>
        <w:r>
          <w:rPr>
            <w:rStyle w:val="InternetLink"/>
            <w:rFonts w:ascii="Calibri" w:hAnsi="Calibri" w:cs="Calibri"/>
            <w:lang w:val="es-CO"/>
          </w:rPr>
          <w:t xml:space="preserve"> </w:t>
        </w:r>
        <w:proofErr w:type="spellStart"/>
        <w:r>
          <w:rPr>
            <w:rStyle w:val="InternetLink"/>
            <w:rFonts w:ascii="Calibri" w:hAnsi="Calibri" w:cs="Calibri"/>
            <w:lang w:val="es-CO"/>
          </w:rPr>
          <w:t>Guidelines</w:t>
        </w:r>
        <w:proofErr w:type="spellEnd"/>
      </w:hyperlink>
      <w:r>
        <w:rPr>
          <w:rFonts w:ascii="Calibri" w:hAnsi="Calibri" w:cs="Calibri"/>
          <w:lang w:val="es-CO"/>
        </w:rPr>
        <w:t xml:space="preserve">.   </w:t>
      </w:r>
    </w:p>
  </w:footnote>
  <w:footnote w:id="4">
    <w:p w14:paraId="52CBBD24" w14:textId="77777777" w:rsidR="00DB523C" w:rsidRPr="00342D6D" w:rsidRDefault="00DB523C">
      <w:pPr>
        <w:pStyle w:val="Textonotapie"/>
        <w:jc w:val="both"/>
        <w:rPr>
          <w:lang w:val="es-CO"/>
        </w:rPr>
      </w:pPr>
      <w:r>
        <w:rPr>
          <w:rStyle w:val="FootnoteCharacters"/>
        </w:rPr>
        <w:footnoteRef/>
      </w:r>
      <w:r>
        <w:rPr>
          <w:rFonts w:ascii="Calibri" w:hAnsi="Calibri" w:cs="Calibri"/>
          <w:lang w:val="es-CO"/>
        </w:rPr>
        <w:t xml:space="preserve"> El cierre financiero requiere el reembolso de los balances no gastados y el envío del certificado final del estado financiero e informe disponible en </w:t>
      </w:r>
      <w:hyperlink r:id="rId3">
        <w:proofErr w:type="spellStart"/>
        <w:r>
          <w:rPr>
            <w:rStyle w:val="InternetLink"/>
            <w:rFonts w:ascii="Calibri" w:hAnsi="Calibri" w:cs="Calibri"/>
            <w:lang w:val="es-CO"/>
          </w:rPr>
          <w:t>Certified</w:t>
        </w:r>
        <w:proofErr w:type="spellEnd"/>
        <w:r>
          <w:rPr>
            <w:rStyle w:val="InternetLink"/>
            <w:rFonts w:ascii="Calibri" w:hAnsi="Calibri" w:cs="Calibri"/>
            <w:lang w:val="es-CO"/>
          </w:rPr>
          <w:t xml:space="preserve"> Final </w:t>
        </w:r>
        <w:proofErr w:type="spellStart"/>
        <w:r>
          <w:rPr>
            <w:rStyle w:val="InternetLink"/>
            <w:rFonts w:ascii="Calibri" w:hAnsi="Calibri" w:cs="Calibri"/>
            <w:lang w:val="es-CO"/>
          </w:rPr>
          <w:t>Financial</w:t>
        </w:r>
        <w:proofErr w:type="spellEnd"/>
        <w:r>
          <w:rPr>
            <w:rStyle w:val="InternetLink"/>
            <w:rFonts w:ascii="Calibri" w:hAnsi="Calibri" w:cs="Calibri"/>
            <w:lang w:val="es-CO"/>
          </w:rPr>
          <w:t xml:space="preserve"> </w:t>
        </w:r>
        <w:proofErr w:type="spellStart"/>
        <w:r>
          <w:rPr>
            <w:rStyle w:val="InternetLink"/>
            <w:rFonts w:ascii="Calibri" w:hAnsi="Calibri" w:cs="Calibri"/>
            <w:lang w:val="es-CO"/>
          </w:rPr>
          <w:t>Statement</w:t>
        </w:r>
        <w:proofErr w:type="spellEnd"/>
        <w:r>
          <w:rPr>
            <w:rStyle w:val="InternetLink"/>
            <w:rFonts w:ascii="Calibri" w:hAnsi="Calibri" w:cs="Calibri"/>
            <w:lang w:val="es-CO"/>
          </w:rPr>
          <w:t xml:space="preserve"> and </w:t>
        </w:r>
        <w:proofErr w:type="spellStart"/>
        <w:r>
          <w:rPr>
            <w:rStyle w:val="InternetLink"/>
            <w:rFonts w:ascii="Calibri" w:hAnsi="Calibri" w:cs="Calibri"/>
            <w:lang w:val="es-CO"/>
          </w:rPr>
          <w:t>Report</w:t>
        </w:r>
        <w:proofErr w:type="spellEnd"/>
        <w:r>
          <w:rPr>
            <w:rStyle w:val="InternetLink"/>
            <w:rFonts w:ascii="Calibri" w:hAnsi="Calibri" w:cs="Calibri"/>
            <w:lang w:val="es-CO"/>
          </w:rPr>
          <w:t>.</w:t>
        </w:r>
      </w:hyperlink>
      <w:r>
        <w:rPr>
          <w:rFonts w:ascii="Calibri" w:hAnsi="Calibri" w:cs="Calibri"/>
          <w:lang w:val="es-CO"/>
        </w:rPr>
        <w:t xml:space="preserve"> </w:t>
      </w:r>
    </w:p>
  </w:footnote>
  <w:footnote w:id="5">
    <w:p w14:paraId="6D23EAC3" w14:textId="77777777" w:rsidR="00DB523C" w:rsidRPr="00342D6D" w:rsidRDefault="00DB523C" w:rsidP="00342D6D">
      <w:pPr>
        <w:jc w:val="both"/>
        <w:rPr>
          <w:lang w:val="es-CO"/>
        </w:rPr>
      </w:pPr>
      <w:r>
        <w:rPr>
          <w:rFonts w:ascii="Calibri" w:hAnsi="Calibri"/>
        </w:rPr>
        <w:footnoteRef/>
      </w:r>
      <w:r w:rsidRPr="00342D6D">
        <w:rPr>
          <w:sz w:val="20"/>
          <w:szCs w:val="20"/>
          <w:lang w:val="es-CO"/>
        </w:rPr>
        <w:t xml:space="preserve">  </w:t>
      </w:r>
      <w:r w:rsidRPr="00342D6D">
        <w:rPr>
          <w:rFonts w:ascii="Calibri" w:eastAsia="Calibri" w:hAnsi="Calibri" w:cs="Calibri"/>
          <w:sz w:val="20"/>
          <w:szCs w:val="20"/>
          <w:lang w:val="es-CO"/>
        </w:rPr>
        <w:t>En Puerto Asís los beneficiarios indirectos son 818 personas que componen el censo de la Carmelita, y los cuales son potenciales beneficiarios del sistema séptico construido para el Centro de Desarrollo Infantil (CDI) y la caseta comunal. A su vez los 5960 beneficiarios indirectos de Tumaco fueron calculados según la aplicación de metodología TANDAS (tratamiento del agua a nivel domiciliario) que involucra tanto personas capacitadas, como familias con filtro y en el radio de la construcción de los sistemas de abastecimiento, entre los que se incluyen familiares de los beneficiarios directos (familias de 4 personas), el cuerpo docente, v</w:t>
      </w:r>
      <w:r>
        <w:rPr>
          <w:rFonts w:ascii="Calibri" w:eastAsia="Calibri" w:hAnsi="Calibri" w:cs="Calibri"/>
          <w:sz w:val="20"/>
          <w:szCs w:val="20"/>
          <w:lang w:val="es-CO"/>
        </w:rPr>
        <w:t>ecinos y población flotante.</w:t>
      </w:r>
      <w:r w:rsidRPr="00342D6D">
        <w:rPr>
          <w:rFonts w:ascii="Calibri" w:eastAsia="Calibri" w:hAnsi="Calibri" w:cs="Calibri"/>
          <w:sz w:val="20"/>
          <w:szCs w:val="20"/>
          <w:lang w:val="es-CO"/>
        </w:rPr>
        <w:t xml:space="preserve"> Además, se han tenido en cuenta aquellos habitantes de la vía y de veredas aledañas que por cuestiones de trabajo en la empresa </w:t>
      </w:r>
      <w:r>
        <w:rPr>
          <w:rFonts w:ascii="Calibri" w:eastAsia="Calibri" w:hAnsi="Calibri" w:cs="Calibri"/>
          <w:sz w:val="20"/>
          <w:szCs w:val="20"/>
          <w:lang w:val="es-CO"/>
        </w:rPr>
        <w:t xml:space="preserve">de </w:t>
      </w:r>
      <w:proofErr w:type="spellStart"/>
      <w:r w:rsidRPr="00342D6D">
        <w:rPr>
          <w:rFonts w:ascii="Calibri" w:eastAsia="Calibri" w:hAnsi="Calibri" w:cs="Calibri"/>
          <w:sz w:val="20"/>
          <w:szCs w:val="20"/>
          <w:lang w:val="es-CO"/>
        </w:rPr>
        <w:t>palmicultura</w:t>
      </w:r>
      <w:proofErr w:type="spellEnd"/>
      <w:r w:rsidRPr="00342D6D">
        <w:rPr>
          <w:rFonts w:ascii="Calibri" w:eastAsia="Calibri" w:hAnsi="Calibri" w:cs="Calibri"/>
          <w:sz w:val="20"/>
          <w:szCs w:val="20"/>
          <w:lang w:val="es-CO"/>
        </w:rPr>
        <w:t>, actividades de educación, comercio y laborales tienen interactúan con la población beneficiaria.</w:t>
      </w:r>
    </w:p>
  </w:footnote>
  <w:footnote w:id="6">
    <w:p w14:paraId="15F22F22" w14:textId="77777777" w:rsidR="00DB523C" w:rsidRPr="00AD05DC" w:rsidRDefault="00DB523C" w:rsidP="006627B5">
      <w:pPr>
        <w:jc w:val="both"/>
        <w:rPr>
          <w:rFonts w:ascii="Calibri" w:eastAsia="Calibri" w:hAnsi="Calibri"/>
          <w:lang w:val="es-CO"/>
        </w:rPr>
      </w:pPr>
      <w:r>
        <w:rPr>
          <w:rStyle w:val="Refdenotaalpie"/>
        </w:rPr>
        <w:footnoteRef/>
      </w:r>
      <w:r w:rsidRPr="006627B5">
        <w:rPr>
          <w:lang w:val="es-CO"/>
        </w:rPr>
        <w:t xml:space="preserve"> </w:t>
      </w:r>
      <w:r w:rsidRPr="00DF6CC4">
        <w:rPr>
          <w:rFonts w:ascii="Calibri" w:eastAsia="Calibri" w:hAnsi="Calibri"/>
          <w:sz w:val="18"/>
          <w:szCs w:val="18"/>
          <w:lang w:val="es-CO"/>
        </w:rPr>
        <w:t xml:space="preserve">Estrategia del Ministerio de Educación Nacional (MEN), El Fondo para la Infancia de las Naciones Unidas (UNICEF), el Programa Mundial de Alimentos de las Naciones Unidas (PMA) y la Fundación NUTRESA enfocada en la alimentación saludable, la actividad física y las prácticas claves de higiene. En el </w:t>
      </w:r>
      <w:proofErr w:type="spellStart"/>
      <w:r w:rsidRPr="00DF6CC4">
        <w:rPr>
          <w:rFonts w:ascii="Calibri" w:eastAsia="Calibri" w:hAnsi="Calibri"/>
          <w:sz w:val="18"/>
          <w:szCs w:val="18"/>
          <w:lang w:val="es-CO"/>
        </w:rPr>
        <w:t>Cuembí</w:t>
      </w:r>
      <w:proofErr w:type="spellEnd"/>
      <w:r>
        <w:rPr>
          <w:rFonts w:ascii="Calibri" w:eastAsia="Calibri" w:hAnsi="Calibri"/>
          <w:sz w:val="18"/>
          <w:szCs w:val="18"/>
          <w:lang w:val="es-CO"/>
        </w:rPr>
        <w:t xml:space="preserve"> la estrategia tuvo un</w:t>
      </w:r>
      <w:r w:rsidRPr="00DF6CC4">
        <w:rPr>
          <w:rFonts w:ascii="Calibri" w:eastAsia="Calibri" w:hAnsi="Calibri"/>
          <w:sz w:val="18"/>
          <w:szCs w:val="18"/>
          <w:lang w:val="es-CO"/>
        </w:rPr>
        <w:t xml:space="preserve"> impacto positivo </w:t>
      </w:r>
      <w:r>
        <w:rPr>
          <w:rFonts w:ascii="Calibri" w:eastAsia="Calibri" w:hAnsi="Calibri"/>
          <w:sz w:val="18"/>
          <w:szCs w:val="18"/>
          <w:lang w:val="es-CO"/>
        </w:rPr>
        <w:t>con relación a</w:t>
      </w:r>
      <w:r w:rsidRPr="00DF6CC4">
        <w:rPr>
          <w:rFonts w:ascii="Calibri" w:eastAsia="Calibri" w:hAnsi="Calibri"/>
          <w:sz w:val="18"/>
          <w:szCs w:val="18"/>
          <w:lang w:val="es-CO"/>
        </w:rPr>
        <w:t xml:space="preserve"> los conocimientos y prácticas sobre el lavado de manos</w:t>
      </w:r>
      <w:r>
        <w:rPr>
          <w:rFonts w:ascii="Calibri" w:eastAsia="Calibri" w:hAnsi="Calibri"/>
          <w:sz w:val="18"/>
          <w:szCs w:val="18"/>
          <w:lang w:val="es-CO"/>
        </w:rPr>
        <w:t xml:space="preserve">-. </w:t>
      </w:r>
      <w:r>
        <w:rPr>
          <w:rFonts w:ascii="Calibri" w:eastAsia="Calibri" w:hAnsi="Calibri"/>
          <w:sz w:val="18"/>
          <w:szCs w:val="18"/>
          <w:lang w:val="es-CO"/>
        </w:rPr>
        <w:tab/>
        <w:t>C</w:t>
      </w:r>
      <w:r w:rsidRPr="00DF6CC4">
        <w:rPr>
          <w:rFonts w:ascii="Calibri" w:eastAsia="Calibri" w:hAnsi="Calibri"/>
          <w:sz w:val="18"/>
          <w:szCs w:val="18"/>
          <w:lang w:val="es-CO"/>
        </w:rPr>
        <w:t xml:space="preserve">on el fin de complementar la labor ya realizada, en la estrategia presentada dentro del proyecto MPTF se prefirió reforzar la práctica de lavado de manos </w:t>
      </w:r>
      <w:r>
        <w:rPr>
          <w:rFonts w:ascii="Calibri" w:eastAsia="Calibri" w:hAnsi="Calibri"/>
          <w:sz w:val="18"/>
          <w:szCs w:val="18"/>
          <w:lang w:val="es-CO"/>
        </w:rPr>
        <w:t xml:space="preserve">y focalizar en temas de </w:t>
      </w:r>
      <w:r w:rsidRPr="00DF6CC4">
        <w:rPr>
          <w:rFonts w:ascii="Calibri" w:eastAsia="Calibri" w:hAnsi="Calibri"/>
          <w:sz w:val="18"/>
          <w:szCs w:val="18"/>
          <w:lang w:val="es-CO"/>
        </w:rPr>
        <w:t>conocimiento en comportamientos y prácticas sobre la higiene menstrual.</w:t>
      </w:r>
    </w:p>
    <w:p w14:paraId="0706DB3C" w14:textId="77777777" w:rsidR="00DB523C" w:rsidRPr="00DF6CC4" w:rsidRDefault="00DB523C" w:rsidP="006627B5">
      <w:pPr>
        <w:pStyle w:val="Textonotapie"/>
        <w:rPr>
          <w:lang w:val="es-CO"/>
        </w:rPr>
      </w:pPr>
    </w:p>
  </w:footnote>
  <w:footnote w:id="7">
    <w:p w14:paraId="2D1542E6" w14:textId="77777777" w:rsidR="00DB523C" w:rsidRPr="006627B5" w:rsidRDefault="00DB523C" w:rsidP="00EF4EA0">
      <w:pPr>
        <w:pStyle w:val="Textonotapie"/>
        <w:jc w:val="both"/>
        <w:rPr>
          <w:rFonts w:ascii="Cambria" w:hAnsi="Cambria"/>
          <w:lang w:val="es-CO"/>
        </w:rPr>
      </w:pPr>
      <w:r w:rsidRPr="00DF6CC4">
        <w:rPr>
          <w:rStyle w:val="Refdenotaalpie"/>
          <w:rFonts w:ascii="Cambria" w:hAnsi="Cambria"/>
        </w:rPr>
        <w:footnoteRef/>
      </w:r>
      <w:r w:rsidRPr="006627B5">
        <w:rPr>
          <w:rFonts w:ascii="Cambria" w:hAnsi="Cambria"/>
          <w:lang w:val="es-CO"/>
        </w:rPr>
        <w:t xml:space="preserve"> El territorio donde se lleva a cabo el proyecto ha sido muy golpeado por el conflicto armado colombiano. Uno de los efectos más visible de las huellas del conflicto es la siembra de hoja de coca, la cual ubica a Puerto Asís como el segundo municipio de Colombia donde más se cultiva esta planta. Este hecho ha generado que nuevas estructuras armadas ilegales tengan presencia en el territorio.</w:t>
      </w:r>
    </w:p>
    <w:p w14:paraId="23B42A94" w14:textId="77777777" w:rsidR="00DB523C" w:rsidRPr="00DF6CC4" w:rsidRDefault="00DB523C" w:rsidP="00EF4EA0">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BE89" w14:textId="77777777" w:rsidR="00DB523C" w:rsidRDefault="00DB523C">
    <w:pPr>
      <w:pStyle w:val="Encabezado"/>
      <w:jc w:val="right"/>
    </w:pPr>
    <w:r>
      <w:rPr>
        <w:noProof/>
      </w:rPr>
      <w:drawing>
        <wp:inline distT="0" distB="0" distL="0" distR="2540" wp14:anchorId="73070E61" wp14:editId="70BF91BA">
          <wp:extent cx="2562860" cy="543560"/>
          <wp:effectExtent l="0" t="0" r="0" b="0"/>
          <wp:docPr id="5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
                  <pic:cNvPicPr>
                    <a:picLocks noChangeAspect="1" noChangeArrowheads="1"/>
                  </pic:cNvPicPr>
                </pic:nvPicPr>
                <pic:blipFill>
                  <a:blip r:embed="rId1"/>
                  <a:stretch>
                    <a:fillRect/>
                  </a:stretch>
                </pic:blipFill>
                <pic:spPr bwMode="auto">
                  <a:xfrm>
                    <a:off x="0" y="0"/>
                    <a:ext cx="2562860" cy="543560"/>
                  </a:xfrm>
                  <a:prstGeom prst="rect">
                    <a:avLst/>
                  </a:prstGeom>
                </pic:spPr>
              </pic:pic>
            </a:graphicData>
          </a:graphic>
        </wp:inline>
      </w:drawing>
    </w:r>
  </w:p>
  <w:p w14:paraId="652A85E1" w14:textId="77777777" w:rsidR="00DB523C" w:rsidRDefault="00DB52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D1AE" w14:textId="77777777" w:rsidR="00DB523C" w:rsidRDefault="00DB523C">
    <w:pPr>
      <w:pStyle w:val="Encabezado"/>
      <w:jc w:val="right"/>
      <w:rPr>
        <w:color w:val="7F7F7F"/>
      </w:rPr>
    </w:pPr>
    <w:r>
      <w:rPr>
        <w:noProof/>
      </w:rPr>
      <w:drawing>
        <wp:inline distT="0" distB="0" distL="0" distR="2540" wp14:anchorId="4C01F01C" wp14:editId="01655065">
          <wp:extent cx="2562860" cy="5435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
                  <a:stretch>
                    <a:fillRect/>
                  </a:stretch>
                </pic:blipFill>
                <pic:spPr bwMode="auto">
                  <a:xfrm>
                    <a:off x="0" y="0"/>
                    <a:ext cx="2562860" cy="543560"/>
                  </a:xfrm>
                  <a:prstGeom prst="rect">
                    <a:avLst/>
                  </a:prstGeom>
                </pic:spPr>
              </pic:pic>
            </a:graphicData>
          </a:graphic>
        </wp:inline>
      </w:drawing>
    </w:r>
  </w:p>
  <w:p w14:paraId="7981C691" w14:textId="77777777" w:rsidR="00DB523C" w:rsidRDefault="00DB523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F546" w14:textId="77777777" w:rsidR="00DB523C" w:rsidRDefault="00DB523C">
    <w:pPr>
      <w:pStyle w:val="Encabezado"/>
      <w:jc w:val="right"/>
    </w:pPr>
    <w:r>
      <w:rPr>
        <w:noProof/>
      </w:rPr>
      <w:drawing>
        <wp:inline distT="0" distB="0" distL="0" distR="2540" wp14:anchorId="19104C8E" wp14:editId="215595A4">
          <wp:extent cx="2562860" cy="543560"/>
          <wp:effectExtent l="0" t="0" r="0" b="0"/>
          <wp:docPr id="2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
                  <pic:cNvPicPr>
                    <a:picLocks noChangeAspect="1" noChangeArrowheads="1"/>
                  </pic:cNvPicPr>
                </pic:nvPicPr>
                <pic:blipFill>
                  <a:blip r:embed="rId1"/>
                  <a:stretch>
                    <a:fillRect/>
                  </a:stretch>
                </pic:blipFill>
                <pic:spPr bwMode="auto">
                  <a:xfrm>
                    <a:off x="0" y="0"/>
                    <a:ext cx="2562860" cy="543560"/>
                  </a:xfrm>
                  <a:prstGeom prst="rect">
                    <a:avLst/>
                  </a:prstGeom>
                </pic:spPr>
              </pic:pic>
            </a:graphicData>
          </a:graphic>
        </wp:inline>
      </w:drawing>
    </w:r>
  </w:p>
  <w:p w14:paraId="06256AC8" w14:textId="77777777" w:rsidR="00DB523C" w:rsidRDefault="00DB52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72" style="width:4.5pt;height:4.5pt" coordsize="" o:spt="100" o:bullet="t" adj="0,,0" path="" stroked="f">
        <v:stroke joinstyle="miter"/>
        <v:imagedata r:id="rId1" o:title=""/>
        <v:formulas/>
        <v:path o:connecttype="segments"/>
      </v:shape>
    </w:pict>
  </w:numPicBullet>
  <w:abstractNum w:abstractNumId="0" w15:restartNumberingAfterBreak="0">
    <w:nsid w:val="00000001"/>
    <w:multiLevelType w:val="multilevel"/>
    <w:tmpl w:val="0000000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07"/>
        </w:tabs>
        <w:ind w:left="707" w:hanging="283"/>
      </w:pPr>
      <w:rPr>
        <w:rFonts w:ascii="Symbol" w:hAnsi="Symbol" w:cs="OpenSymbol"/>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0000005"/>
    <w:multiLevelType w:val="multilevel"/>
    <w:tmpl w:val="00000005"/>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15:restartNumberingAfterBreak="0">
    <w:nsid w:val="00000006"/>
    <w:multiLevelType w:val="multilevel"/>
    <w:tmpl w:val="0000000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15:restartNumberingAfterBreak="0">
    <w:nsid w:val="00000008"/>
    <w:multiLevelType w:val="multilevel"/>
    <w:tmpl w:val="0000000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15:restartNumberingAfterBreak="0">
    <w:nsid w:val="00000009"/>
    <w:multiLevelType w:val="multilevel"/>
    <w:tmpl w:val="0000000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29708B1"/>
    <w:multiLevelType w:val="multilevel"/>
    <w:tmpl w:val="39E0B9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04F4D9D"/>
    <w:multiLevelType w:val="multilevel"/>
    <w:tmpl w:val="A00420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BFE0E2E"/>
    <w:multiLevelType w:val="multilevel"/>
    <w:tmpl w:val="6C322D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D6D27FF"/>
    <w:multiLevelType w:val="multilevel"/>
    <w:tmpl w:val="4C62B6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C6E3C6C"/>
    <w:multiLevelType w:val="multilevel"/>
    <w:tmpl w:val="621669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CD46C79"/>
    <w:multiLevelType w:val="multilevel"/>
    <w:tmpl w:val="39F25A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79E67E4"/>
    <w:multiLevelType w:val="multilevel"/>
    <w:tmpl w:val="AAD8CC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17F53EF"/>
    <w:multiLevelType w:val="multilevel"/>
    <w:tmpl w:val="7F9C27DC"/>
    <w:lvl w:ilvl="0">
      <w:start w:val="1"/>
      <w:numFmt w:val="bullet"/>
      <w:lvlText w:val=""/>
      <w:lvlJc w:val="left"/>
      <w:pPr>
        <w:ind w:left="720" w:hanging="360"/>
      </w:pPr>
      <w:rPr>
        <w:rFonts w:ascii="Symbol" w:hAnsi="Symbol" w:cs="Symbol" w:hint="default"/>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8291B33"/>
    <w:multiLevelType w:val="multilevel"/>
    <w:tmpl w:val="5F5239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9161EE9"/>
    <w:multiLevelType w:val="hybridMultilevel"/>
    <w:tmpl w:val="4D0C28B8"/>
    <w:lvl w:ilvl="0" w:tplc="CC88FB4C">
      <w:start w:val="1"/>
      <w:numFmt w:val="lowerLetter"/>
      <w:lvlText w:val="%1."/>
      <w:lvlJc w:val="left"/>
      <w:pPr>
        <w:ind w:left="720" w:hanging="360"/>
      </w:pPr>
      <w:rPr>
        <w:rFonts w:hint="default"/>
        <w:b/>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9772419"/>
    <w:multiLevelType w:val="multilevel"/>
    <w:tmpl w:val="0DA261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60D6905"/>
    <w:multiLevelType w:val="multilevel"/>
    <w:tmpl w:val="6EC621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6303CA1"/>
    <w:multiLevelType w:val="multilevel"/>
    <w:tmpl w:val="5CFC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367B60"/>
    <w:multiLevelType w:val="multilevel"/>
    <w:tmpl w:val="E5F81E52"/>
    <w:lvl w:ilvl="0">
      <w:start w:val="1"/>
      <w:numFmt w:val="bullet"/>
      <w:lvlText w:val=""/>
      <w:lvlJc w:val="left"/>
      <w:pPr>
        <w:ind w:left="738" w:hanging="360"/>
      </w:pPr>
      <w:rPr>
        <w:rFonts w:ascii="Symbol" w:hAnsi="Symbol" w:cs="Symbol" w:hint="default"/>
        <w:color w:val="auto"/>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cs="Wingdings" w:hint="default"/>
      </w:rPr>
    </w:lvl>
    <w:lvl w:ilvl="3">
      <w:start w:val="1"/>
      <w:numFmt w:val="bullet"/>
      <w:lvlText w:val=""/>
      <w:lvlJc w:val="left"/>
      <w:pPr>
        <w:ind w:left="2898" w:hanging="360"/>
      </w:pPr>
      <w:rPr>
        <w:rFonts w:ascii="Symbol" w:hAnsi="Symbol" w:cs="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cs="Wingdings" w:hint="default"/>
      </w:rPr>
    </w:lvl>
    <w:lvl w:ilvl="6">
      <w:start w:val="1"/>
      <w:numFmt w:val="bullet"/>
      <w:lvlText w:val=""/>
      <w:lvlJc w:val="left"/>
      <w:pPr>
        <w:ind w:left="5058" w:hanging="360"/>
      </w:pPr>
      <w:rPr>
        <w:rFonts w:ascii="Symbol" w:hAnsi="Symbol" w:cs="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cs="Wingdings" w:hint="default"/>
      </w:rPr>
    </w:lvl>
  </w:abstractNum>
  <w:abstractNum w:abstractNumId="23" w15:restartNumberingAfterBreak="0">
    <w:nsid w:val="5FC0261B"/>
    <w:multiLevelType w:val="hybridMultilevel"/>
    <w:tmpl w:val="60FCF7A4"/>
    <w:lvl w:ilvl="0" w:tplc="E73A246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75A2452"/>
    <w:multiLevelType w:val="multilevel"/>
    <w:tmpl w:val="3588147A"/>
    <w:lvl w:ilvl="0">
      <w:start w:val="1"/>
      <w:numFmt w:val="bullet"/>
      <w:lvlText w:val=""/>
      <w:lvlJc w:val="left"/>
      <w:pPr>
        <w:ind w:left="720" w:hanging="360"/>
      </w:pPr>
      <w:rPr>
        <w:rFonts w:ascii="Symbol" w:hAnsi="Symbol" w:cs="Symbol" w:hint="default"/>
        <w:b/>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D9F4B72"/>
    <w:multiLevelType w:val="hybridMultilevel"/>
    <w:tmpl w:val="A0D8F846"/>
    <w:lvl w:ilvl="0" w:tplc="40C6802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42C06A8"/>
    <w:multiLevelType w:val="multilevel"/>
    <w:tmpl w:val="307EB55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C30832"/>
    <w:multiLevelType w:val="multilevel"/>
    <w:tmpl w:val="230A813A"/>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4"/>
  </w:num>
  <w:num w:numId="2">
    <w:abstractNumId w:val="10"/>
  </w:num>
  <w:num w:numId="3">
    <w:abstractNumId w:val="16"/>
  </w:num>
  <w:num w:numId="4">
    <w:abstractNumId w:val="22"/>
  </w:num>
  <w:num w:numId="5">
    <w:abstractNumId w:val="19"/>
  </w:num>
  <w:num w:numId="6">
    <w:abstractNumId w:val="24"/>
  </w:num>
  <w:num w:numId="7">
    <w:abstractNumId w:val="27"/>
  </w:num>
  <w:num w:numId="8">
    <w:abstractNumId w:val="9"/>
  </w:num>
  <w:num w:numId="9">
    <w:abstractNumId w:val="26"/>
  </w:num>
  <w:num w:numId="10">
    <w:abstractNumId w:val="17"/>
  </w:num>
  <w:num w:numId="11">
    <w:abstractNumId w:val="11"/>
  </w:num>
  <w:num w:numId="12">
    <w:abstractNumId w:val="20"/>
  </w:num>
  <w:num w:numId="13">
    <w:abstractNumId w:val="12"/>
  </w:num>
  <w:num w:numId="14">
    <w:abstractNumId w:val="15"/>
  </w:num>
  <w:num w:numId="15">
    <w:abstractNumId w:val="13"/>
  </w:num>
  <w:num w:numId="16">
    <w:abstractNumId w:val="0"/>
  </w:num>
  <w:num w:numId="17">
    <w:abstractNumId w:val="1"/>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23"/>
  </w:num>
  <w:num w:numId="26">
    <w:abstractNumId w:val="25"/>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78"/>
    <w:rsid w:val="0007601C"/>
    <w:rsid w:val="000F3FBD"/>
    <w:rsid w:val="001315F9"/>
    <w:rsid w:val="00146AFB"/>
    <w:rsid w:val="00166DDC"/>
    <w:rsid w:val="00172038"/>
    <w:rsid w:val="00172927"/>
    <w:rsid w:val="001B1063"/>
    <w:rsid w:val="00200269"/>
    <w:rsid w:val="00214A73"/>
    <w:rsid w:val="00342D6D"/>
    <w:rsid w:val="00375E46"/>
    <w:rsid w:val="00434ADA"/>
    <w:rsid w:val="004451B2"/>
    <w:rsid w:val="004B59B6"/>
    <w:rsid w:val="00567B88"/>
    <w:rsid w:val="005A63D0"/>
    <w:rsid w:val="005D6B54"/>
    <w:rsid w:val="005F62C6"/>
    <w:rsid w:val="006627B5"/>
    <w:rsid w:val="00765793"/>
    <w:rsid w:val="007D3E17"/>
    <w:rsid w:val="0085342D"/>
    <w:rsid w:val="008641D6"/>
    <w:rsid w:val="00894B8B"/>
    <w:rsid w:val="00992E7D"/>
    <w:rsid w:val="00A26478"/>
    <w:rsid w:val="00AA16CB"/>
    <w:rsid w:val="00AC7C12"/>
    <w:rsid w:val="00B67F11"/>
    <w:rsid w:val="00B727B5"/>
    <w:rsid w:val="00B82F14"/>
    <w:rsid w:val="00C864DF"/>
    <w:rsid w:val="00CC4CFA"/>
    <w:rsid w:val="00D02702"/>
    <w:rsid w:val="00D65C57"/>
    <w:rsid w:val="00D66D95"/>
    <w:rsid w:val="00DB523C"/>
    <w:rsid w:val="00DD79DA"/>
    <w:rsid w:val="00DE5D6E"/>
    <w:rsid w:val="00E65421"/>
    <w:rsid w:val="00EA050C"/>
    <w:rsid w:val="00EF4EA0"/>
    <w:rsid w:val="00F4231F"/>
    <w:rsid w:val="00F478E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8B175"/>
  <w15:docId w15:val="{175A662C-0835-4E3A-BCD1-E7189521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lang w:val="en-US" w:eastAsia="en-US"/>
    </w:rPr>
  </w:style>
  <w:style w:type="paragraph" w:styleId="Ttulo1">
    <w:name w:val="heading 1"/>
    <w:basedOn w:val="Normal"/>
    <w:next w:val="Normal"/>
    <w:link w:val="Ttulo1Car"/>
    <w:qFormat/>
    <w:rsid w:val="001A5801"/>
    <w:pPr>
      <w:keepNext/>
      <w:ind w:left="4320"/>
      <w:jc w:val="both"/>
      <w:outlineLvl w:val="0"/>
    </w:pPr>
    <w:rPr>
      <w:rFonts w:ascii="Arial" w:hAnsi="Arial"/>
      <w:b/>
      <w:bCs/>
      <w:sz w:val="20"/>
      <w:szCs w:val="20"/>
      <w:lang w:val="x-none" w:eastAsia="x-none"/>
    </w:rPr>
  </w:style>
  <w:style w:type="paragraph" w:styleId="Ttulo2">
    <w:name w:val="heading 2"/>
    <w:basedOn w:val="Normal"/>
    <w:next w:val="Normal"/>
    <w:link w:val="Ttulo2Car"/>
    <w:qFormat/>
    <w:rsid w:val="00E72340"/>
    <w:pPr>
      <w:keepNext/>
      <w:outlineLvl w:val="1"/>
    </w:pPr>
    <w:rPr>
      <w:b/>
      <w:bCs/>
      <w:sz w:val="26"/>
      <w:lang w:val="x-none" w:eastAsia="x-none"/>
    </w:rPr>
  </w:style>
  <w:style w:type="paragraph" w:styleId="Ttulo3">
    <w:name w:val="heading 3"/>
    <w:basedOn w:val="LO-normal"/>
    <w:next w:val="LO-normal"/>
    <w:link w:val="Ttulo3Car"/>
    <w:qFormat/>
    <w:rsid w:val="006627B5"/>
    <w:pPr>
      <w:keepNext/>
      <w:keepLines/>
      <w:spacing w:before="320" w:after="80"/>
      <w:outlineLvl w:val="2"/>
    </w:pPr>
    <w:rPr>
      <w:color w:val="434343"/>
      <w:sz w:val="28"/>
      <w:szCs w:val="28"/>
    </w:rPr>
  </w:style>
  <w:style w:type="paragraph" w:styleId="Ttulo4">
    <w:name w:val="heading 4"/>
    <w:basedOn w:val="LO-normal"/>
    <w:next w:val="LO-normal"/>
    <w:link w:val="Ttulo4Car"/>
    <w:qFormat/>
    <w:rsid w:val="006627B5"/>
    <w:pPr>
      <w:keepNext/>
      <w:keepLines/>
      <w:spacing w:before="280" w:after="80"/>
      <w:outlineLvl w:val="3"/>
    </w:pPr>
    <w:rPr>
      <w:color w:val="666666"/>
      <w:sz w:val="24"/>
      <w:szCs w:val="24"/>
    </w:rPr>
  </w:style>
  <w:style w:type="paragraph" w:styleId="Ttulo5">
    <w:name w:val="heading 5"/>
    <w:basedOn w:val="LO-normal"/>
    <w:next w:val="LO-normal"/>
    <w:link w:val="Ttulo5Car"/>
    <w:qFormat/>
    <w:rsid w:val="006627B5"/>
    <w:pPr>
      <w:keepNext/>
      <w:keepLines/>
      <w:spacing w:before="240" w:after="80"/>
      <w:outlineLvl w:val="4"/>
    </w:pPr>
    <w:rPr>
      <w:color w:val="666666"/>
    </w:rPr>
  </w:style>
  <w:style w:type="paragraph" w:styleId="Ttulo6">
    <w:name w:val="heading 6"/>
    <w:basedOn w:val="LO-normal"/>
    <w:next w:val="LO-normal"/>
    <w:link w:val="Ttulo6Car"/>
    <w:qFormat/>
    <w:rsid w:val="006627B5"/>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ernetLink">
    <w:name w:val="Internet Link"/>
    <w:uiPriority w:val="99"/>
    <w:rsid w:val="001A5801"/>
    <w:rPr>
      <w:color w:val="0000FF"/>
      <w:u w:val="single"/>
    </w:rPr>
  </w:style>
  <w:style w:type="character" w:customStyle="1" w:styleId="TextosinformatoCar">
    <w:name w:val="Texto sin formato Car"/>
    <w:link w:val="Textosinformato"/>
    <w:uiPriority w:val="99"/>
    <w:qFormat/>
    <w:rsid w:val="003879DF"/>
    <w:rPr>
      <w:sz w:val="24"/>
      <w:szCs w:val="24"/>
    </w:rPr>
  </w:style>
  <w:style w:type="character" w:styleId="Refdecomentario">
    <w:name w:val="annotation reference"/>
    <w:uiPriority w:val="99"/>
    <w:qFormat/>
    <w:rsid w:val="00B36B8A"/>
    <w:rPr>
      <w:sz w:val="16"/>
      <w:szCs w:val="16"/>
    </w:rPr>
  </w:style>
  <w:style w:type="character" w:customStyle="1" w:styleId="TextocomentarioCar">
    <w:name w:val="Texto comentario Car"/>
    <w:basedOn w:val="Fuentedeprrafopredeter"/>
    <w:link w:val="Textocomentario"/>
    <w:uiPriority w:val="99"/>
    <w:qFormat/>
    <w:rsid w:val="00B36B8A"/>
  </w:style>
  <w:style w:type="character" w:customStyle="1" w:styleId="AsuntodelcomentarioCar">
    <w:name w:val="Asunto del comentario Car"/>
    <w:link w:val="Asuntodelcomentario"/>
    <w:uiPriority w:val="99"/>
    <w:qFormat/>
    <w:rsid w:val="00B36B8A"/>
    <w:rPr>
      <w:b/>
      <w:bCs/>
    </w:rPr>
  </w:style>
  <w:style w:type="character" w:customStyle="1" w:styleId="TextonotapieCar">
    <w:name w:val="Texto nota pie Car"/>
    <w:basedOn w:val="Fuentedeprrafopredeter"/>
    <w:link w:val="Textonotapie"/>
    <w:qFormat/>
    <w:rsid w:val="00967129"/>
  </w:style>
  <w:style w:type="character" w:customStyle="1" w:styleId="FootnoteCharacters">
    <w:name w:val="Footnote Characters"/>
    <w:qFormat/>
    <w:rsid w:val="00967129"/>
    <w:rPr>
      <w:vertAlign w:val="superscript"/>
    </w:rPr>
  </w:style>
  <w:style w:type="character" w:customStyle="1" w:styleId="FootnoteAnchor">
    <w:name w:val="Footnote Anchor"/>
    <w:rPr>
      <w:vertAlign w:val="superscript"/>
    </w:rPr>
  </w:style>
  <w:style w:type="character" w:styleId="Textoennegrita">
    <w:name w:val="Strong"/>
    <w:uiPriority w:val="22"/>
    <w:qFormat/>
    <w:rsid w:val="00092501"/>
    <w:rPr>
      <w:b/>
      <w:bCs/>
    </w:rPr>
  </w:style>
  <w:style w:type="character" w:customStyle="1" w:styleId="PiedepginaCar">
    <w:name w:val="Pie de página Car"/>
    <w:link w:val="Piedepgina"/>
    <w:uiPriority w:val="99"/>
    <w:qFormat/>
    <w:rsid w:val="00843477"/>
    <w:rPr>
      <w:sz w:val="24"/>
      <w:szCs w:val="24"/>
    </w:rPr>
  </w:style>
  <w:style w:type="character" w:customStyle="1" w:styleId="Ttulo1Car">
    <w:name w:val="Título 1 Car"/>
    <w:link w:val="Ttulo1"/>
    <w:qFormat/>
    <w:rsid w:val="00F755E7"/>
    <w:rPr>
      <w:rFonts w:ascii="Arial" w:hAnsi="Arial" w:cs="Arial"/>
      <w:b/>
      <w:bCs/>
    </w:rPr>
  </w:style>
  <w:style w:type="character" w:customStyle="1" w:styleId="Ttulo2Car">
    <w:name w:val="Título 2 Car"/>
    <w:link w:val="Ttulo2"/>
    <w:qFormat/>
    <w:rsid w:val="00F755E7"/>
    <w:rPr>
      <w:b/>
      <w:bCs/>
      <w:sz w:val="26"/>
      <w:szCs w:val="24"/>
    </w:rPr>
  </w:style>
  <w:style w:type="character" w:customStyle="1" w:styleId="TextonotaalfinalCar">
    <w:name w:val="Texto nota al final Car"/>
    <w:basedOn w:val="Fuentedeprrafopredeter"/>
    <w:link w:val="Textonotaalfinal"/>
    <w:uiPriority w:val="99"/>
    <w:semiHidden/>
    <w:qFormat/>
    <w:rsid w:val="00090D90"/>
  </w:style>
  <w:style w:type="character" w:customStyle="1" w:styleId="EndnoteCharacters">
    <w:name w:val="Endnote Characters"/>
    <w:unhideWhenUsed/>
    <w:qFormat/>
    <w:rsid w:val="00090D90"/>
    <w:rPr>
      <w:vertAlign w:val="superscript"/>
    </w:rPr>
  </w:style>
  <w:style w:type="character" w:customStyle="1" w:styleId="EndnoteAnchor">
    <w:name w:val="Endnote Anchor"/>
    <w:rPr>
      <w:vertAlign w:val="superscript"/>
    </w:rPr>
  </w:style>
  <w:style w:type="character" w:styleId="Hipervnculovisitado">
    <w:name w:val="FollowedHyperlink"/>
    <w:uiPriority w:val="99"/>
    <w:semiHidden/>
    <w:unhideWhenUsed/>
    <w:qFormat/>
    <w:rsid w:val="00976E29"/>
    <w:rPr>
      <w:color w:val="800080"/>
      <w:u w:val="single"/>
    </w:rPr>
  </w:style>
  <w:style w:type="character" w:customStyle="1" w:styleId="TextoindependienteCar">
    <w:name w:val="Texto independiente Car"/>
    <w:link w:val="Textoindependiente"/>
    <w:qFormat/>
    <w:rsid w:val="001A76C6"/>
    <w:rPr>
      <w:rFonts w:ascii="Arial" w:hAnsi="Arial" w:cs="Arial"/>
    </w:rPr>
  </w:style>
  <w:style w:type="character" w:customStyle="1" w:styleId="Mencinsinresolver1">
    <w:name w:val="Mención sin resolver1"/>
    <w:uiPriority w:val="99"/>
    <w:semiHidden/>
    <w:unhideWhenUsed/>
    <w:qFormat/>
    <w:rsid w:val="008C73E8"/>
    <w:rPr>
      <w:color w:val="605E5C"/>
      <w:shd w:val="clear" w:color="auto" w:fill="E1DFDD"/>
    </w:rPr>
  </w:style>
  <w:style w:type="character" w:customStyle="1" w:styleId="EncabezadoCar">
    <w:name w:val="Encabezado Car"/>
    <w:link w:val="Encabezado"/>
    <w:uiPriority w:val="99"/>
    <w:qFormat/>
    <w:rsid w:val="003E698A"/>
    <w:rPr>
      <w:sz w:val="24"/>
      <w:szCs w:val="24"/>
      <w:lang w:val="en-US" w:eastAsia="en-US"/>
    </w:rPr>
  </w:style>
  <w:style w:type="character" w:customStyle="1" w:styleId="ListLabel1">
    <w:name w:val="ListLabel 1"/>
    <w:qFormat/>
    <w:rPr>
      <w:rFonts w:cs="Courier New"/>
      <w:lang w:val="en-US"/>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b w:val="0"/>
      <w:i w:val="0"/>
      <w:color w:val="auto"/>
      <w:sz w:val="20"/>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color w:val="auto"/>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color w:val="auto"/>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color w:val="auto"/>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color w:val="auto"/>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color w:val="auto"/>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color w:val="auto"/>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ascii="Calibri" w:hAnsi="Calibri"/>
      <w:b/>
      <w:color w:val="auto"/>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ascii="Calibri" w:hAnsi="Calibri"/>
      <w:color w:val="auto"/>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eastAsia="Times New Roman" w:cs="Times New Roman"/>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ascii="Calibri" w:hAnsi="Calibri"/>
      <w:b/>
      <w:color w:val="000000"/>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ascii="Calibri" w:hAnsi="Calibri" w:cs="Courier New"/>
      <w:sz w:val="20"/>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color w:val="auto"/>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ascii="Calibri" w:hAnsi="Calibri" w:cs="Arial"/>
      <w:sz w:val="20"/>
      <w:szCs w:val="20"/>
      <w:lang w:val="es-CO"/>
    </w:rPr>
  </w:style>
  <w:style w:type="character" w:customStyle="1" w:styleId="VisitedInternetLink">
    <w:name w:val="Visited Internet Link"/>
    <w:rPr>
      <w:color w:val="800080"/>
      <w:u w:val="single"/>
    </w:rPr>
  </w:style>
  <w:style w:type="character" w:customStyle="1" w:styleId="WW8Num10z0">
    <w:name w:val="WW8Num10z0"/>
    <w:qFormat/>
    <w:rPr>
      <w:rFonts w:ascii="Symbol" w:hAnsi="Symbol" w:cs="Symbol"/>
      <w:color w:val="000000"/>
    </w:rPr>
  </w:style>
  <w:style w:type="paragraph" w:customStyle="1" w:styleId="Heading">
    <w:name w:val="Heading"/>
    <w:basedOn w:val="Normal"/>
    <w:next w:val="Textoindependiente"/>
    <w:qFormat/>
    <w:pPr>
      <w:keepNext/>
      <w:spacing w:before="240" w:after="120"/>
    </w:pPr>
    <w:rPr>
      <w:rFonts w:ascii="Liberation Sans" w:eastAsia="PingFang SC" w:hAnsi="Liberation Sans" w:cs="Arial Unicode MS"/>
      <w:sz w:val="28"/>
      <w:szCs w:val="28"/>
    </w:rPr>
  </w:style>
  <w:style w:type="paragraph" w:styleId="Textoindependiente">
    <w:name w:val="Body Text"/>
    <w:basedOn w:val="Normal"/>
    <w:link w:val="TextoindependienteCar"/>
    <w:rsid w:val="001A5801"/>
    <w:rPr>
      <w:rFonts w:ascii="Arial" w:hAnsi="Arial" w:cs="Arial"/>
      <w:sz w:val="20"/>
      <w:szCs w:val="20"/>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Encabezado">
    <w:name w:val="header"/>
    <w:basedOn w:val="Normal"/>
    <w:link w:val="EncabezadoCar"/>
    <w:rsid w:val="001A5801"/>
    <w:pPr>
      <w:tabs>
        <w:tab w:val="center" w:pos="4320"/>
        <w:tab w:val="right" w:pos="8640"/>
      </w:tabs>
    </w:pPr>
  </w:style>
  <w:style w:type="paragraph" w:styleId="Piedepgina">
    <w:name w:val="footer"/>
    <w:basedOn w:val="Normal"/>
    <w:link w:val="PiedepginaCar"/>
    <w:rsid w:val="001A5801"/>
    <w:pPr>
      <w:tabs>
        <w:tab w:val="center" w:pos="4320"/>
        <w:tab w:val="right" w:pos="8640"/>
      </w:tabs>
    </w:pPr>
    <w:rPr>
      <w:lang w:val="x-none" w:eastAsia="x-none"/>
    </w:rPr>
  </w:style>
  <w:style w:type="paragraph" w:styleId="Sangradetextonormal">
    <w:name w:val="Body Text Indent"/>
    <w:basedOn w:val="Normal"/>
    <w:rsid w:val="001A5801"/>
    <w:pPr>
      <w:ind w:left="1440" w:hanging="1440"/>
    </w:pPr>
    <w:rPr>
      <w:rFonts w:ascii="Arial" w:hAnsi="Arial" w:cs="Arial"/>
      <w:b/>
      <w:bCs/>
      <w:sz w:val="20"/>
      <w:szCs w:val="20"/>
    </w:rPr>
  </w:style>
  <w:style w:type="paragraph" w:styleId="Textoindependiente2">
    <w:name w:val="Body Text 2"/>
    <w:basedOn w:val="Normal"/>
    <w:qFormat/>
    <w:rsid w:val="001A5801"/>
    <w:pPr>
      <w:jc w:val="both"/>
    </w:pPr>
    <w:rPr>
      <w:rFonts w:ascii="Arial" w:hAnsi="Arial" w:cs="Arial"/>
      <w:sz w:val="20"/>
      <w:szCs w:val="20"/>
    </w:rPr>
  </w:style>
  <w:style w:type="paragraph" w:styleId="Textodeglobo">
    <w:name w:val="Balloon Text"/>
    <w:basedOn w:val="Normal"/>
    <w:link w:val="TextodegloboCar"/>
    <w:uiPriority w:val="99"/>
    <w:semiHidden/>
    <w:qFormat/>
    <w:rsid w:val="001A5801"/>
    <w:rPr>
      <w:rFonts w:ascii="Tahoma" w:hAnsi="Tahoma" w:cs="Tahoma"/>
      <w:sz w:val="16"/>
      <w:szCs w:val="16"/>
    </w:rPr>
  </w:style>
  <w:style w:type="paragraph" w:styleId="Mapadeldocumento">
    <w:name w:val="Document Map"/>
    <w:basedOn w:val="Normal"/>
    <w:semiHidden/>
    <w:qFormat/>
    <w:rsid w:val="001A5801"/>
    <w:pPr>
      <w:shd w:val="clear" w:color="auto" w:fill="000080"/>
    </w:pPr>
    <w:rPr>
      <w:rFonts w:ascii="Tahoma" w:hAnsi="Tahoma" w:cs="Tahoma"/>
      <w:sz w:val="20"/>
      <w:szCs w:val="20"/>
    </w:rPr>
  </w:style>
  <w:style w:type="paragraph" w:styleId="Textosinformato">
    <w:name w:val="Plain Text"/>
    <w:basedOn w:val="Normal"/>
    <w:link w:val="TextosinformatoCar"/>
    <w:uiPriority w:val="99"/>
    <w:qFormat/>
    <w:rsid w:val="00CC6E5F"/>
    <w:pPr>
      <w:spacing w:beforeAutospacing="1" w:afterAutospacing="1"/>
    </w:pPr>
    <w:rPr>
      <w:lang w:val="x-none" w:eastAsia="x-none"/>
    </w:rPr>
  </w:style>
  <w:style w:type="paragraph" w:styleId="NormalWeb">
    <w:name w:val="Normal (Web)"/>
    <w:basedOn w:val="Normal"/>
    <w:uiPriority w:val="99"/>
    <w:qFormat/>
    <w:rsid w:val="001854AB"/>
    <w:pPr>
      <w:spacing w:beforeAutospacing="1" w:afterAutospacing="1"/>
    </w:pPr>
  </w:style>
  <w:style w:type="paragraph" w:styleId="Prrafodelista">
    <w:name w:val="List Paragraph"/>
    <w:basedOn w:val="Normal"/>
    <w:uiPriority w:val="34"/>
    <w:qFormat/>
    <w:rsid w:val="00396D76"/>
    <w:pPr>
      <w:ind w:left="720"/>
      <w:contextualSpacing/>
    </w:pPr>
  </w:style>
  <w:style w:type="paragraph" w:styleId="Textocomentario">
    <w:name w:val="annotation text"/>
    <w:basedOn w:val="Normal"/>
    <w:link w:val="TextocomentarioCar"/>
    <w:uiPriority w:val="99"/>
    <w:qFormat/>
    <w:rsid w:val="00B36B8A"/>
    <w:rPr>
      <w:sz w:val="20"/>
      <w:szCs w:val="20"/>
    </w:rPr>
  </w:style>
  <w:style w:type="paragraph" w:styleId="Asuntodelcomentario">
    <w:name w:val="annotation subject"/>
    <w:basedOn w:val="Textocomentario"/>
    <w:next w:val="Textocomentario"/>
    <w:link w:val="AsuntodelcomentarioCar"/>
    <w:uiPriority w:val="99"/>
    <w:qFormat/>
    <w:rsid w:val="00B36B8A"/>
    <w:rPr>
      <w:b/>
      <w:bCs/>
      <w:lang w:val="x-none" w:eastAsia="x-none"/>
    </w:rPr>
  </w:style>
  <w:style w:type="paragraph" w:styleId="Textonotapie">
    <w:name w:val="footnote text"/>
    <w:basedOn w:val="Normal"/>
    <w:link w:val="TextonotapieCar"/>
    <w:rsid w:val="00967129"/>
    <w:rPr>
      <w:sz w:val="20"/>
      <w:szCs w:val="20"/>
    </w:rPr>
  </w:style>
  <w:style w:type="paragraph" w:customStyle="1" w:styleId="NormalArial">
    <w:name w:val="Normal + Arial"/>
    <w:basedOn w:val="Normal"/>
    <w:uiPriority w:val="99"/>
    <w:qFormat/>
    <w:rsid w:val="00312685"/>
    <w:pPr>
      <w:ind w:right="-1497"/>
      <w:jc w:val="both"/>
      <w:textAlignment w:val="baseline"/>
    </w:pPr>
    <w:rPr>
      <w:rFonts w:ascii="Arial" w:hAnsi="Arial" w:cs="Arial"/>
      <w:sz w:val="20"/>
    </w:rPr>
  </w:style>
  <w:style w:type="paragraph" w:styleId="TtuloTDC">
    <w:name w:val="TOC Heading"/>
    <w:basedOn w:val="Ttulo1"/>
    <w:next w:val="Normal"/>
    <w:uiPriority w:val="99"/>
    <w:qFormat/>
    <w:rsid w:val="00312685"/>
    <w:pPr>
      <w:keepLines/>
      <w:spacing w:before="480" w:line="276" w:lineRule="auto"/>
      <w:ind w:left="0"/>
      <w:jc w:val="left"/>
    </w:pPr>
    <w:rPr>
      <w:rFonts w:ascii="Cambria" w:hAnsi="Cambria"/>
      <w:color w:val="365F91"/>
      <w:sz w:val="28"/>
      <w:szCs w:val="28"/>
    </w:rPr>
  </w:style>
  <w:style w:type="paragraph" w:styleId="TDC2">
    <w:name w:val="toc 2"/>
    <w:basedOn w:val="Normal"/>
    <w:next w:val="Normal"/>
    <w:autoRedefine/>
    <w:uiPriority w:val="39"/>
    <w:rsid w:val="00312685"/>
    <w:pPr>
      <w:tabs>
        <w:tab w:val="left" w:pos="660"/>
        <w:tab w:val="right" w:leader="dot" w:pos="9350"/>
      </w:tabs>
      <w:spacing w:after="240"/>
      <w:ind w:left="200"/>
    </w:pPr>
    <w:rPr>
      <w:b/>
      <w:sz w:val="20"/>
      <w:szCs w:val="20"/>
    </w:rPr>
  </w:style>
  <w:style w:type="paragraph" w:styleId="TDC1">
    <w:name w:val="toc 1"/>
    <w:basedOn w:val="Normal"/>
    <w:next w:val="Normal"/>
    <w:autoRedefine/>
    <w:uiPriority w:val="39"/>
    <w:rsid w:val="00DE6E89"/>
  </w:style>
  <w:style w:type="paragraph" w:styleId="Textonotaalfinal">
    <w:name w:val="endnote text"/>
    <w:basedOn w:val="Normal"/>
    <w:link w:val="TextonotaalfinalCar"/>
    <w:uiPriority w:val="99"/>
    <w:semiHidden/>
    <w:unhideWhenUsed/>
    <w:rsid w:val="00090D90"/>
    <w:rPr>
      <w:sz w:val="20"/>
      <w:szCs w:val="20"/>
    </w:rPr>
  </w:style>
  <w:style w:type="paragraph" w:customStyle="1" w:styleId="H1">
    <w:name w:val="H1"/>
    <w:qFormat/>
    <w:rsid w:val="000134CC"/>
    <w:pPr>
      <w:spacing w:before="60" w:after="60"/>
    </w:pPr>
    <w:rPr>
      <w:rFonts w:cs="Arial"/>
      <w:b/>
      <w:bCs/>
      <w:kern w:val="2"/>
      <w:sz w:val="24"/>
      <w:szCs w:val="32"/>
      <w:lang w:val="en-GB" w:eastAsia="en-US"/>
    </w:rPr>
  </w:style>
  <w:style w:type="paragraph" w:customStyle="1" w:styleId="H2">
    <w:name w:val="H2"/>
    <w:qFormat/>
    <w:rsid w:val="000134CC"/>
    <w:rPr>
      <w:rFonts w:cs="Arial"/>
      <w:b/>
      <w:bCs/>
      <w:iCs/>
      <w:sz w:val="22"/>
      <w:szCs w:val="28"/>
      <w:lang w:val="en-GB" w:eastAsia="en-US"/>
    </w:rPr>
  </w:style>
  <w:style w:type="paragraph" w:customStyle="1" w:styleId="FrameContents">
    <w:name w:val="Frame Contents"/>
    <w:basedOn w:val="Normal"/>
    <w:qFormat/>
  </w:style>
  <w:style w:type="numbering" w:customStyle="1" w:styleId="WW8Num10">
    <w:name w:val="WW8Num10"/>
    <w:qFormat/>
  </w:style>
  <w:style w:type="table" w:styleId="Tablaconcuadrcula">
    <w:name w:val="Table Grid"/>
    <w:basedOn w:val="Tabla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notaalpie">
    <w:name w:val="footnote reference"/>
    <w:basedOn w:val="Fuentedeprrafopredeter"/>
    <w:unhideWhenUsed/>
    <w:rsid w:val="00342D6D"/>
    <w:rPr>
      <w:vertAlign w:val="superscript"/>
    </w:rPr>
  </w:style>
  <w:style w:type="paragraph" w:customStyle="1" w:styleId="TableContents">
    <w:name w:val="Table Contents"/>
    <w:basedOn w:val="Normal"/>
    <w:rsid w:val="00B82F14"/>
    <w:pPr>
      <w:widowControl w:val="0"/>
      <w:suppressLineNumbers/>
      <w:suppressAutoHyphens/>
      <w:spacing w:line="276" w:lineRule="auto"/>
    </w:pPr>
    <w:rPr>
      <w:rFonts w:ascii="Arial" w:eastAsia="Arial" w:hAnsi="Arial" w:cs="Arial"/>
      <w:sz w:val="22"/>
      <w:szCs w:val="22"/>
      <w:lang w:eastAsia="zh-CN" w:bidi="hi-IN"/>
    </w:rPr>
  </w:style>
  <w:style w:type="character" w:customStyle="1" w:styleId="Ttulo3Car">
    <w:name w:val="Título 3 Car"/>
    <w:basedOn w:val="Fuentedeprrafopredeter"/>
    <w:link w:val="Ttulo3"/>
    <w:rsid w:val="006627B5"/>
    <w:rPr>
      <w:rFonts w:ascii="Arial" w:eastAsia="Arial" w:hAnsi="Arial" w:cs="Arial"/>
      <w:color w:val="434343"/>
      <w:sz w:val="28"/>
      <w:szCs w:val="28"/>
      <w:lang w:eastAsia="zh-CN" w:bidi="hi-IN"/>
    </w:rPr>
  </w:style>
  <w:style w:type="character" w:customStyle="1" w:styleId="Ttulo4Car">
    <w:name w:val="Título 4 Car"/>
    <w:basedOn w:val="Fuentedeprrafopredeter"/>
    <w:link w:val="Ttulo4"/>
    <w:rsid w:val="006627B5"/>
    <w:rPr>
      <w:rFonts w:ascii="Arial" w:eastAsia="Arial" w:hAnsi="Arial" w:cs="Arial"/>
      <w:color w:val="666666"/>
      <w:sz w:val="24"/>
      <w:szCs w:val="24"/>
      <w:lang w:eastAsia="zh-CN" w:bidi="hi-IN"/>
    </w:rPr>
  </w:style>
  <w:style w:type="character" w:customStyle="1" w:styleId="Ttulo5Car">
    <w:name w:val="Título 5 Car"/>
    <w:basedOn w:val="Fuentedeprrafopredeter"/>
    <w:link w:val="Ttulo5"/>
    <w:rsid w:val="006627B5"/>
    <w:rPr>
      <w:rFonts w:ascii="Arial" w:eastAsia="Arial" w:hAnsi="Arial" w:cs="Arial"/>
      <w:color w:val="666666"/>
      <w:sz w:val="22"/>
      <w:szCs w:val="22"/>
      <w:lang w:eastAsia="zh-CN" w:bidi="hi-IN"/>
    </w:rPr>
  </w:style>
  <w:style w:type="character" w:customStyle="1" w:styleId="Ttulo6Car">
    <w:name w:val="Título 6 Car"/>
    <w:basedOn w:val="Fuentedeprrafopredeter"/>
    <w:link w:val="Ttulo6"/>
    <w:rsid w:val="006627B5"/>
    <w:rPr>
      <w:rFonts w:ascii="Arial" w:eastAsia="Arial" w:hAnsi="Arial" w:cs="Arial"/>
      <w:i/>
      <w:color w:val="666666"/>
      <w:sz w:val="22"/>
      <w:szCs w:val="22"/>
      <w:lang w:eastAsia="zh-CN" w:bidi="hi-IN"/>
    </w:rPr>
  </w:style>
  <w:style w:type="character" w:styleId="Refdenotaalfinal">
    <w:name w:val="endnote reference"/>
    <w:rsid w:val="006627B5"/>
    <w:rPr>
      <w:vertAlign w:val="superscript"/>
    </w:rPr>
  </w:style>
  <w:style w:type="character" w:customStyle="1" w:styleId="Bullets">
    <w:name w:val="Bullets"/>
    <w:rsid w:val="006627B5"/>
    <w:rPr>
      <w:rFonts w:ascii="OpenSymbol" w:eastAsia="OpenSymbol" w:hAnsi="OpenSymbol" w:cs="OpenSymbol"/>
    </w:rPr>
  </w:style>
  <w:style w:type="character" w:customStyle="1" w:styleId="NumberingSymbols">
    <w:name w:val="Numbering Symbols"/>
    <w:rsid w:val="006627B5"/>
  </w:style>
  <w:style w:type="paragraph" w:customStyle="1" w:styleId="LO-normal">
    <w:name w:val="LO-normal"/>
    <w:rsid w:val="006627B5"/>
    <w:pPr>
      <w:suppressAutoHyphens/>
    </w:pPr>
    <w:rPr>
      <w:rFonts w:ascii="Arial" w:eastAsia="Arial" w:hAnsi="Arial" w:cs="Arial"/>
      <w:sz w:val="22"/>
      <w:szCs w:val="22"/>
      <w:lang w:eastAsia="zh-CN" w:bidi="hi-IN"/>
    </w:rPr>
  </w:style>
  <w:style w:type="paragraph" w:styleId="Ttulo">
    <w:name w:val="Title"/>
    <w:basedOn w:val="LO-normal"/>
    <w:next w:val="LO-normal"/>
    <w:link w:val="TtuloCar"/>
    <w:qFormat/>
    <w:rsid w:val="006627B5"/>
    <w:pPr>
      <w:keepNext/>
      <w:keepLines/>
      <w:spacing w:after="60"/>
    </w:pPr>
    <w:rPr>
      <w:sz w:val="52"/>
      <w:szCs w:val="52"/>
    </w:rPr>
  </w:style>
  <w:style w:type="character" w:customStyle="1" w:styleId="TtuloCar">
    <w:name w:val="Título Car"/>
    <w:basedOn w:val="Fuentedeprrafopredeter"/>
    <w:link w:val="Ttulo"/>
    <w:rsid w:val="006627B5"/>
    <w:rPr>
      <w:rFonts w:ascii="Arial" w:eastAsia="Arial" w:hAnsi="Arial" w:cs="Arial"/>
      <w:sz w:val="52"/>
      <w:szCs w:val="52"/>
      <w:lang w:eastAsia="zh-CN" w:bidi="hi-IN"/>
    </w:rPr>
  </w:style>
  <w:style w:type="paragraph" w:styleId="Subttulo">
    <w:name w:val="Subtitle"/>
    <w:basedOn w:val="LO-normal"/>
    <w:next w:val="LO-normal"/>
    <w:link w:val="SubttuloCar"/>
    <w:qFormat/>
    <w:rsid w:val="006627B5"/>
    <w:pPr>
      <w:keepNext/>
      <w:keepLines/>
      <w:spacing w:after="320"/>
    </w:pPr>
    <w:rPr>
      <w:color w:val="666666"/>
      <w:sz w:val="30"/>
      <w:szCs w:val="30"/>
    </w:rPr>
  </w:style>
  <w:style w:type="character" w:customStyle="1" w:styleId="SubttuloCar">
    <w:name w:val="Subtítulo Car"/>
    <w:basedOn w:val="Fuentedeprrafopredeter"/>
    <w:link w:val="Subttulo"/>
    <w:rsid w:val="006627B5"/>
    <w:rPr>
      <w:rFonts w:ascii="Arial" w:eastAsia="Arial" w:hAnsi="Arial" w:cs="Arial"/>
      <w:color w:val="666666"/>
      <w:sz w:val="30"/>
      <w:szCs w:val="30"/>
      <w:lang w:eastAsia="zh-CN" w:bidi="hi-IN"/>
    </w:rPr>
  </w:style>
  <w:style w:type="paragraph" w:customStyle="1" w:styleId="TableHeading">
    <w:name w:val="Table Heading"/>
    <w:basedOn w:val="TableContents"/>
    <w:rsid w:val="006627B5"/>
    <w:pPr>
      <w:jc w:val="center"/>
    </w:pPr>
    <w:rPr>
      <w:b/>
      <w:bCs/>
    </w:rPr>
  </w:style>
  <w:style w:type="character" w:customStyle="1" w:styleId="TextodegloboCar">
    <w:name w:val="Texto de globo Car"/>
    <w:link w:val="Textodeglobo"/>
    <w:uiPriority w:val="99"/>
    <w:semiHidden/>
    <w:rsid w:val="006627B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Irene.rojas@one.un.or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mptf.undp.org/factsheet/project/00107465"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document/download/5388" TargetMode="External"/><Relationship Id="rId2" Type="http://schemas.openxmlformats.org/officeDocument/2006/relationships/hyperlink" Target="http://mdtf.undp.org/document/download/5449" TargetMode="External"/><Relationship Id="rId1" Type="http://schemas.openxmlformats.org/officeDocument/2006/relationships/hyperlink" Target="http://mptf.undp.org/factsheet/fund/4CO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3" ma:contentTypeDescription="Create a new document." ma:contentTypeScope="" ma:versionID="6cf2d6d23c78394f36bb4679a9d6436f">
  <xsd:schema xmlns:xsd="http://www.w3.org/2001/XMLSchema" xmlns:xs="http://www.w3.org/2001/XMLSchema" xmlns:p="http://schemas.microsoft.com/office/2006/metadata/properties" xmlns:ns2="8315e492-ce1f-45aa-ab83-d0a1d077d827" xmlns:ns3="5bbe472c-b467-463e-b963-66c0881b33a2" targetNamespace="http://schemas.microsoft.com/office/2006/metadata/properties" ma:root="true" ma:fieldsID="1b41a9d8868ec1d5a000b179af28e5f5" ns2:_="" ns3:_="">
    <xsd:import namespace="8315e492-ce1f-45aa-ab83-d0a1d077d827"/>
    <xsd:import namespace="5bbe472c-b467-463e-b963-66c0881b33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be472c-b467-463e-b963-66c0881b33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B2AD79-6F6B-453C-AD28-3534C95C8365}">
  <ds:schemaRefs>
    <ds:schemaRef ds:uri="http://schemas.microsoft.com/sharepoint/v3/contenttype/forms"/>
  </ds:schemaRefs>
</ds:datastoreItem>
</file>

<file path=customXml/itemProps2.xml><?xml version="1.0" encoding="utf-8"?>
<ds:datastoreItem xmlns:ds="http://schemas.openxmlformats.org/officeDocument/2006/customXml" ds:itemID="{3344348E-09BE-4861-BC16-B90CD131085F}">
  <ds:schemaRefs>
    <ds:schemaRef ds:uri="http://schemas.openxmlformats.org/officeDocument/2006/bibliography"/>
  </ds:schemaRefs>
</ds:datastoreItem>
</file>

<file path=customXml/itemProps3.xml><?xml version="1.0" encoding="utf-8"?>
<ds:datastoreItem xmlns:ds="http://schemas.openxmlformats.org/officeDocument/2006/customXml" ds:itemID="{3C38E1EB-2AC4-452B-BC49-DBDC9D39302F}"/>
</file>

<file path=customXml/itemProps4.xml><?xml version="1.0" encoding="utf-8"?>
<ds:datastoreItem xmlns:ds="http://schemas.openxmlformats.org/officeDocument/2006/customXml" ds:itemID="{1E0A8CCB-99EA-4CEF-A6FB-2B0817B4747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14354</Words>
  <Characters>78952</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lpstr>
    </vt:vector>
  </TitlesOfParts>
  <Company>UNDP</Company>
  <LinksUpToDate>false</LinksUpToDate>
  <CharactersWithSpaces>93120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dc:description/>
  <cp:lastModifiedBy>Irene Rojas</cp:lastModifiedBy>
  <cp:revision>6</cp:revision>
  <cp:lastPrinted>2015-01-09T18:14:00Z</cp:lastPrinted>
  <dcterms:created xsi:type="dcterms:W3CDTF">2019-04-03T16:21:00Z</dcterms:created>
  <dcterms:modified xsi:type="dcterms:W3CDTF">2021-08-23T21:56:00Z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UNDP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0x0101000BF4094DFC25114BA98D8ABEB263519A</vt:lpwstr>
  </property>
</Properties>
</file>