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480108" w:rsidRDefault="00E76CA1" w:rsidP="0059224D">
      <w:pPr>
        <w:widowControl w:val="0"/>
        <w:ind w:right="84"/>
        <w:rPr>
          <w:b/>
        </w:rPr>
      </w:pPr>
    </w:p>
    <w:p w14:paraId="1C839BA4" w14:textId="6FDED00B" w:rsidR="000F43A8" w:rsidRPr="00480108" w:rsidRDefault="002D66BC" w:rsidP="00E233D6">
      <w:pPr>
        <w:widowControl w:val="0"/>
        <w:numPr>
          <w:ilvl w:val="12"/>
          <w:numId w:val="0"/>
        </w:numPr>
        <w:tabs>
          <w:tab w:val="left" w:pos="0"/>
        </w:tabs>
        <w:suppressAutoHyphens/>
        <w:ind w:right="84"/>
        <w:jc w:val="center"/>
        <w:rPr>
          <w:b/>
          <w:bCs/>
          <w:caps/>
          <w:lang w:val="fr-FR"/>
        </w:rPr>
      </w:pPr>
      <w:r w:rsidRPr="00480108">
        <w:rPr>
          <w:b/>
          <w:lang w:val="fr-FR"/>
        </w:rPr>
        <w:t xml:space="preserve">      </w:t>
      </w:r>
      <w:r w:rsidR="000F43A8" w:rsidRPr="00480108">
        <w:rPr>
          <w:b/>
          <w:lang w:val="fr-FR"/>
        </w:rPr>
        <w:t>RAPPORT DE PROGRES DE PROJET PBF</w:t>
      </w:r>
    </w:p>
    <w:p w14:paraId="7FF6AF87" w14:textId="219A60A7" w:rsidR="000F43A8" w:rsidRPr="00480108" w:rsidRDefault="006629A4" w:rsidP="0059224D">
      <w:pPr>
        <w:widowControl w:val="0"/>
        <w:ind w:right="84"/>
        <w:jc w:val="center"/>
        <w:rPr>
          <w:b/>
          <w:bCs/>
          <w:caps/>
          <w:lang w:val="fr-FR"/>
        </w:rPr>
      </w:pPr>
      <w:r w:rsidRPr="00480108">
        <w:rPr>
          <w:b/>
          <w:bCs/>
          <w:caps/>
          <w:lang w:val="fr-FR"/>
        </w:rPr>
        <w:t>PAYS :</w:t>
      </w:r>
      <w:r w:rsidR="000F43A8" w:rsidRPr="00480108">
        <w:rPr>
          <w:bCs/>
          <w:iCs/>
          <w:snapToGrid w:val="0"/>
          <w:szCs w:val="28"/>
          <w:lang w:val="fr-FR"/>
        </w:rPr>
        <w:t xml:space="preserve"> </w:t>
      </w:r>
      <w:r w:rsidR="00E30C8E" w:rsidRPr="00D53CAD">
        <w:rPr>
          <w:b/>
          <w:iCs/>
          <w:snapToGrid w:val="0"/>
          <w:szCs w:val="28"/>
          <w:lang w:val="fr-FR"/>
        </w:rPr>
        <w:t>TCHAD</w:t>
      </w:r>
    </w:p>
    <w:p w14:paraId="79C5FA97" w14:textId="77777777" w:rsidR="004F256C" w:rsidRPr="00480108" w:rsidRDefault="004F256C" w:rsidP="0059224D">
      <w:pPr>
        <w:widowControl w:val="0"/>
        <w:ind w:right="84"/>
        <w:jc w:val="center"/>
        <w:rPr>
          <w:b/>
          <w:bCs/>
          <w:caps/>
          <w:sz w:val="22"/>
          <w:szCs w:val="22"/>
          <w:lang w:val="fr-FR"/>
        </w:rPr>
      </w:pPr>
    </w:p>
    <w:p w14:paraId="35B8BCCA" w14:textId="24D400FB" w:rsidR="000F43A8" w:rsidRPr="00480108" w:rsidRDefault="000F43A8" w:rsidP="0059224D">
      <w:pPr>
        <w:widowControl w:val="0"/>
        <w:ind w:right="84"/>
        <w:jc w:val="center"/>
        <w:rPr>
          <w:b/>
          <w:bCs/>
          <w:caps/>
          <w:sz w:val="22"/>
          <w:szCs w:val="22"/>
          <w:lang w:val="fr-FR"/>
        </w:rPr>
      </w:pPr>
      <w:r w:rsidRPr="1C25CB1C">
        <w:rPr>
          <w:b/>
          <w:bCs/>
          <w:caps/>
          <w:sz w:val="22"/>
          <w:szCs w:val="22"/>
          <w:lang w:val="fr-FR"/>
        </w:rPr>
        <w:t xml:space="preserve">TYPE DE </w:t>
      </w:r>
      <w:r w:rsidR="006629A4" w:rsidRPr="1C25CB1C">
        <w:rPr>
          <w:b/>
          <w:bCs/>
          <w:caps/>
          <w:sz w:val="22"/>
          <w:szCs w:val="22"/>
          <w:lang w:val="fr-FR"/>
        </w:rPr>
        <w:t>RAPPORT :</w:t>
      </w:r>
      <w:r w:rsidRPr="1C25CB1C">
        <w:rPr>
          <w:b/>
          <w:bCs/>
          <w:caps/>
          <w:sz w:val="22"/>
          <w:szCs w:val="22"/>
          <w:lang w:val="fr-FR"/>
        </w:rPr>
        <w:t xml:space="preserve"> </w:t>
      </w:r>
      <w:r w:rsidR="11E5285D" w:rsidRPr="1C25CB1C">
        <w:rPr>
          <w:b/>
          <w:bCs/>
          <w:caps/>
          <w:sz w:val="22"/>
          <w:szCs w:val="22"/>
          <w:lang w:val="fr-FR"/>
        </w:rPr>
        <w:t xml:space="preserve">SEMESTRIEL  </w:t>
      </w:r>
    </w:p>
    <w:p w14:paraId="7E9607CE" w14:textId="77777777" w:rsidR="004F256C" w:rsidRPr="00480108" w:rsidRDefault="004F256C" w:rsidP="0059224D">
      <w:pPr>
        <w:widowControl w:val="0"/>
        <w:ind w:right="84"/>
        <w:jc w:val="center"/>
        <w:rPr>
          <w:b/>
          <w:bCs/>
          <w:caps/>
          <w:lang w:val="fr-FR"/>
        </w:rPr>
      </w:pPr>
    </w:p>
    <w:p w14:paraId="0B2F56D8" w14:textId="0258EE3E" w:rsidR="000554F8" w:rsidRPr="00480108" w:rsidRDefault="00500587" w:rsidP="0059224D">
      <w:pPr>
        <w:widowControl w:val="0"/>
        <w:ind w:right="84"/>
        <w:jc w:val="center"/>
        <w:rPr>
          <w:bCs/>
          <w:iCs/>
          <w:snapToGrid w:val="0"/>
          <w:szCs w:val="28"/>
          <w:lang w:val="fr-FR"/>
        </w:rPr>
      </w:pPr>
      <w:r w:rsidRPr="00480108">
        <w:rPr>
          <w:b/>
          <w:bCs/>
          <w:caps/>
          <w:lang w:val="fr-FR"/>
        </w:rPr>
        <w:t>ANNEE</w:t>
      </w:r>
      <w:r w:rsidR="000F43A8" w:rsidRPr="00480108">
        <w:rPr>
          <w:b/>
          <w:bCs/>
          <w:caps/>
          <w:lang w:val="fr-FR"/>
        </w:rPr>
        <w:t xml:space="preserve"> DE RAPPORT</w:t>
      </w:r>
      <w:r w:rsidR="00F76E5A" w:rsidRPr="00480108">
        <w:rPr>
          <w:b/>
          <w:bCs/>
          <w:caps/>
          <w:lang w:val="fr-FR"/>
        </w:rPr>
        <w:t xml:space="preserve"> </w:t>
      </w:r>
      <w:r w:rsidR="000F43A8" w:rsidRPr="00480108">
        <w:rPr>
          <w:b/>
          <w:bCs/>
          <w:caps/>
          <w:lang w:val="fr-FR"/>
        </w:rPr>
        <w:t xml:space="preserve">: </w:t>
      </w:r>
      <w:r w:rsidR="00713B1E">
        <w:rPr>
          <w:b/>
          <w:bCs/>
          <w:caps/>
          <w:lang w:val="fr-FR"/>
        </w:rPr>
        <w:t xml:space="preserve">JUIN 2021 </w:t>
      </w:r>
    </w:p>
    <w:p w14:paraId="32235E8F" w14:textId="1CC52D2D" w:rsidR="000F43A8" w:rsidRPr="00480108" w:rsidRDefault="000F43A8" w:rsidP="0059224D">
      <w:pPr>
        <w:widowControl w:val="0"/>
        <w:ind w:right="84"/>
        <w:jc w:val="center"/>
        <w:rPr>
          <w:b/>
          <w:bCs/>
          <w:caps/>
          <w:lang w:val="fr-FR"/>
        </w:rPr>
      </w:pPr>
    </w:p>
    <w:p w14:paraId="5362E8CB" w14:textId="77777777" w:rsidR="004F256C" w:rsidRPr="00480108" w:rsidRDefault="004F256C" w:rsidP="0059224D">
      <w:pPr>
        <w:widowControl w:val="0"/>
        <w:ind w:right="84"/>
        <w:jc w:val="center"/>
        <w:rPr>
          <w:b/>
          <w:bCs/>
          <w:caps/>
          <w:lang w:val="fr-FR"/>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53"/>
        <w:gridCol w:w="4678"/>
      </w:tblGrid>
      <w:tr w:rsidR="006142D5" w:rsidRPr="00480108" w14:paraId="26E9F2DE" w14:textId="77777777" w:rsidTr="0052290B">
        <w:trPr>
          <w:trHeight w:val="422"/>
        </w:trPr>
        <w:tc>
          <w:tcPr>
            <w:tcW w:w="8931" w:type="dxa"/>
            <w:gridSpan w:val="2"/>
          </w:tcPr>
          <w:p w14:paraId="11EF4F5F" w14:textId="0C8460A3" w:rsidR="000F43A8" w:rsidRPr="00480108" w:rsidRDefault="000F43A8"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Titre du </w:t>
            </w:r>
            <w:r w:rsidR="006629A4" w:rsidRPr="00480108">
              <w:rPr>
                <w:rFonts w:ascii="Times New Roman" w:hAnsi="Times New Roman" w:cs="Times New Roman"/>
                <w:b/>
                <w:sz w:val="24"/>
                <w:szCs w:val="24"/>
                <w:lang w:val="fr-FR"/>
              </w:rPr>
              <w:t>projet :</w:t>
            </w:r>
            <w:r w:rsidRPr="00480108">
              <w:rPr>
                <w:rFonts w:ascii="Times New Roman" w:hAnsi="Times New Roman" w:cs="Times New Roman"/>
                <w:b/>
                <w:sz w:val="24"/>
                <w:szCs w:val="24"/>
                <w:lang w:val="fr-FR"/>
              </w:rPr>
              <w:t xml:space="preserve"> </w:t>
            </w:r>
            <w:r w:rsidR="006629A4" w:rsidRPr="00480108">
              <w:rPr>
                <w:rFonts w:ascii="Times New Roman" w:hAnsi="Times New Roman" w:cs="Times New Roman"/>
                <w:b/>
                <w:sz w:val="24"/>
                <w:szCs w:val="24"/>
                <w:lang w:val="fr-FR"/>
              </w:rPr>
              <w:t>Appui à la participation citoyenne des jeunes et des femmes à la gouvernance locale et à la consolidation de la paix au Tchad</w:t>
            </w:r>
          </w:p>
          <w:p w14:paraId="4D7C026A" w14:textId="77777777" w:rsidR="00E931CC" w:rsidRPr="00480108" w:rsidRDefault="00E931CC"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sz w:val="24"/>
                <w:szCs w:val="24"/>
                <w:lang w:val="fr-FR"/>
              </w:rPr>
            </w:pPr>
          </w:p>
          <w:p w14:paraId="24C4A490" w14:textId="02AA84B9" w:rsidR="00793DE6" w:rsidRPr="008751EF" w:rsidRDefault="000F43A8" w:rsidP="0059224D">
            <w:pPr>
              <w:widowControl w:val="0"/>
              <w:ind w:right="84"/>
              <w:jc w:val="both"/>
              <w:rPr>
                <w:b/>
              </w:rPr>
            </w:pPr>
            <w:r w:rsidRPr="008751EF">
              <w:rPr>
                <w:b/>
              </w:rPr>
              <w:t xml:space="preserve">Numéro Projet / MPTF </w:t>
            </w:r>
            <w:proofErr w:type="gramStart"/>
            <w:r w:rsidR="006629A4" w:rsidRPr="008751EF">
              <w:rPr>
                <w:b/>
              </w:rPr>
              <w:t>Gateway :</w:t>
            </w:r>
            <w:proofErr w:type="gramEnd"/>
            <w:r w:rsidR="00793DE6" w:rsidRPr="008751EF">
              <w:rPr>
                <w:b/>
              </w:rPr>
              <w:t xml:space="preserve"> </w:t>
            </w:r>
            <w:r w:rsidR="006629A4" w:rsidRPr="00480108">
              <w:rPr>
                <w:b/>
              </w:rPr>
              <w:fldChar w:fldCharType="begin">
                <w:ffData>
                  <w:name w:val="projtype"/>
                  <w:enabled/>
                  <w:calcOnExit w:val="0"/>
                  <w:ddList>
                    <w:listEntry w:val="PRF"/>
                    <w:listEntry w:val="Veuillez sélectionner"/>
                    <w:listEntry w:val="IRF"/>
                  </w:ddList>
                </w:ffData>
              </w:fldChar>
            </w:r>
            <w:bookmarkStart w:id="0" w:name="projtype"/>
            <w:r w:rsidR="006629A4" w:rsidRPr="00480108">
              <w:rPr>
                <w:b/>
              </w:rPr>
              <w:instrText xml:space="preserve"> FORMDROPDOWN </w:instrText>
            </w:r>
            <w:r w:rsidR="001A7866">
              <w:rPr>
                <w:b/>
              </w:rPr>
            </w:r>
            <w:r w:rsidR="001A7866">
              <w:rPr>
                <w:b/>
              </w:rPr>
              <w:fldChar w:fldCharType="separate"/>
            </w:r>
            <w:r w:rsidR="006629A4" w:rsidRPr="00480108">
              <w:rPr>
                <w:b/>
              </w:rPr>
              <w:fldChar w:fldCharType="end"/>
            </w:r>
            <w:bookmarkEnd w:id="0"/>
            <w:r w:rsidR="006629A4" w:rsidRPr="008751EF">
              <w:rPr>
                <w:b/>
              </w:rPr>
              <w:t xml:space="preserve">   </w:t>
            </w:r>
            <w:r w:rsidR="008751EF" w:rsidRPr="008751EF">
              <w:rPr>
                <w:b/>
              </w:rPr>
              <w:t>PBF/IRF-284</w:t>
            </w:r>
            <w:r w:rsidR="008751EF">
              <w:rPr>
                <w:b/>
              </w:rPr>
              <w:t>/</w:t>
            </w:r>
            <w:r w:rsidR="006629A4" w:rsidRPr="00480108">
              <w:rPr>
                <w:b/>
              </w:rPr>
              <w:t>00113491</w:t>
            </w:r>
          </w:p>
        </w:tc>
      </w:tr>
      <w:tr w:rsidR="006142D5" w:rsidRPr="00480108" w14:paraId="27B16979" w14:textId="77777777" w:rsidTr="00E931CC">
        <w:trPr>
          <w:trHeight w:val="422"/>
        </w:trPr>
        <w:tc>
          <w:tcPr>
            <w:tcW w:w="4253" w:type="dxa"/>
          </w:tcPr>
          <w:p w14:paraId="7816FE38" w14:textId="5A63814D" w:rsidR="000F43A8" w:rsidRPr="00480108" w:rsidRDefault="000F43A8"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Si le financement passe par un Fonds Fiduciaire (“Trust </w:t>
            </w:r>
            <w:proofErr w:type="spellStart"/>
            <w:r w:rsidRPr="00480108">
              <w:rPr>
                <w:rFonts w:ascii="Times New Roman" w:hAnsi="Times New Roman" w:cs="Times New Roman"/>
                <w:b/>
                <w:sz w:val="24"/>
                <w:szCs w:val="24"/>
                <w:lang w:val="fr-FR"/>
              </w:rPr>
              <w:t>fund</w:t>
            </w:r>
            <w:proofErr w:type="spellEnd"/>
            <w:r w:rsidRPr="00480108">
              <w:rPr>
                <w:rFonts w:ascii="Times New Roman" w:hAnsi="Times New Roman" w:cs="Times New Roman"/>
                <w:b/>
                <w:sz w:val="24"/>
                <w:szCs w:val="24"/>
                <w:lang w:val="fr-FR"/>
              </w:rPr>
              <w:t>”</w:t>
            </w:r>
            <w:r w:rsidR="006629A4" w:rsidRPr="00480108">
              <w:rPr>
                <w:rFonts w:ascii="Times New Roman" w:hAnsi="Times New Roman" w:cs="Times New Roman"/>
                <w:b/>
                <w:sz w:val="24"/>
                <w:szCs w:val="24"/>
                <w:lang w:val="fr-FR"/>
              </w:rPr>
              <w:t>) :</w:t>
            </w:r>
            <w:r w:rsidRPr="00480108">
              <w:rPr>
                <w:rFonts w:ascii="Times New Roman" w:hAnsi="Times New Roman" w:cs="Times New Roman"/>
                <w:b/>
                <w:sz w:val="24"/>
                <w:szCs w:val="24"/>
                <w:lang w:val="fr-FR"/>
              </w:rPr>
              <w:t xml:space="preserve"> </w:t>
            </w:r>
          </w:p>
          <w:p w14:paraId="2523A6CD" w14:textId="77777777" w:rsidR="000F43A8" w:rsidRPr="00480108" w:rsidRDefault="000F43A8" w:rsidP="0059224D">
            <w:pPr>
              <w:widowControl w:val="0"/>
              <w:tabs>
                <w:tab w:val="left" w:pos="0"/>
              </w:tabs>
              <w:suppressAutoHyphens/>
              <w:ind w:right="84"/>
              <w:jc w:val="both"/>
              <w:rPr>
                <w:b/>
                <w:spacing w:val="-3"/>
                <w:lang w:val="fr-FR"/>
              </w:rPr>
            </w:pPr>
            <w:r w:rsidRPr="00480108">
              <w:fldChar w:fldCharType="begin">
                <w:ffData>
                  <w:name w:val="Check1"/>
                  <w:enabled/>
                  <w:calcOnExit w:val="0"/>
                  <w:checkBox>
                    <w:sizeAuto/>
                    <w:default w:val="0"/>
                  </w:checkBox>
                </w:ffData>
              </w:fldChar>
            </w:r>
            <w:r w:rsidRPr="00480108">
              <w:rPr>
                <w:lang w:val="fr-FR"/>
              </w:rPr>
              <w:instrText xml:space="preserve"> FORMCHECKBOX </w:instrText>
            </w:r>
            <w:r w:rsidR="001A7866">
              <w:fldChar w:fldCharType="separate"/>
            </w:r>
            <w:r w:rsidRPr="00480108">
              <w:fldChar w:fldCharType="end"/>
            </w:r>
            <w:r w:rsidRPr="00480108">
              <w:rPr>
                <w:lang w:val="fr-FR"/>
              </w:rPr>
              <w:tab/>
            </w:r>
            <w:r w:rsidRPr="00480108">
              <w:rPr>
                <w:lang w:val="fr-FR"/>
              </w:rPr>
              <w:tab/>
            </w:r>
            <w:r w:rsidRPr="00480108">
              <w:rPr>
                <w:spacing w:val="-3"/>
                <w:lang w:val="fr-FR"/>
              </w:rPr>
              <w:t>Fonds fiduciaire pays</w:t>
            </w:r>
            <w:r w:rsidRPr="00480108">
              <w:rPr>
                <w:b/>
                <w:spacing w:val="-3"/>
                <w:lang w:val="fr-FR"/>
              </w:rPr>
              <w:t xml:space="preserve"> </w:t>
            </w:r>
          </w:p>
          <w:p w14:paraId="63C2D512" w14:textId="77777777" w:rsidR="000F43A8" w:rsidRPr="00480108" w:rsidRDefault="000F43A8" w:rsidP="0059224D">
            <w:pPr>
              <w:widowControl w:val="0"/>
              <w:tabs>
                <w:tab w:val="left" w:pos="0"/>
              </w:tabs>
              <w:suppressAutoHyphens/>
              <w:ind w:right="84"/>
              <w:jc w:val="both"/>
              <w:rPr>
                <w:b/>
                <w:lang w:val="fr-FR"/>
              </w:rPr>
            </w:pPr>
            <w:r w:rsidRPr="00480108">
              <w:fldChar w:fldCharType="begin">
                <w:ffData>
                  <w:name w:val="Check1"/>
                  <w:enabled/>
                  <w:calcOnExit w:val="0"/>
                  <w:checkBox>
                    <w:sizeAuto/>
                    <w:default w:val="0"/>
                  </w:checkBox>
                </w:ffData>
              </w:fldChar>
            </w:r>
            <w:r w:rsidRPr="00480108">
              <w:rPr>
                <w:lang w:val="fr-FR"/>
              </w:rPr>
              <w:instrText xml:space="preserve"> FORMCHECKBOX </w:instrText>
            </w:r>
            <w:r w:rsidR="001A7866">
              <w:fldChar w:fldCharType="separate"/>
            </w:r>
            <w:r w:rsidRPr="00480108">
              <w:fldChar w:fldCharType="end"/>
            </w:r>
            <w:r w:rsidRPr="00480108">
              <w:rPr>
                <w:lang w:val="fr-FR"/>
              </w:rPr>
              <w:tab/>
            </w:r>
            <w:r w:rsidRPr="00480108">
              <w:rPr>
                <w:lang w:val="fr-FR"/>
              </w:rPr>
              <w:tab/>
              <w:t>Fonds fiduciaire régional</w:t>
            </w:r>
            <w:r w:rsidRPr="00480108">
              <w:rPr>
                <w:b/>
                <w:lang w:val="fr-FR"/>
              </w:rPr>
              <w:t xml:space="preserve"> </w:t>
            </w:r>
          </w:p>
          <w:p w14:paraId="44750222" w14:textId="77777777" w:rsidR="000F43A8" w:rsidRPr="00480108" w:rsidRDefault="000F43A8" w:rsidP="0059224D">
            <w:pPr>
              <w:widowControl w:val="0"/>
              <w:tabs>
                <w:tab w:val="left" w:pos="0"/>
              </w:tabs>
              <w:suppressAutoHyphens/>
              <w:ind w:right="84"/>
              <w:jc w:val="both"/>
              <w:rPr>
                <w:b/>
                <w:lang w:val="fr-FR"/>
              </w:rPr>
            </w:pPr>
          </w:p>
          <w:p w14:paraId="3B731EC0" w14:textId="03386E7F" w:rsidR="00A43B9C" w:rsidRPr="00480108" w:rsidRDefault="000F43A8"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Nom du fonds </w:t>
            </w:r>
            <w:r w:rsidR="006629A4" w:rsidRPr="00480108">
              <w:rPr>
                <w:rFonts w:ascii="Times New Roman" w:hAnsi="Times New Roman" w:cs="Times New Roman"/>
                <w:b/>
                <w:sz w:val="24"/>
                <w:szCs w:val="24"/>
                <w:lang w:val="fr-FR"/>
              </w:rPr>
              <w:t>fiduciaire :</w:t>
            </w:r>
            <w:r w:rsidRPr="00480108">
              <w:rPr>
                <w:rFonts w:ascii="Times New Roman" w:hAnsi="Times New Roman" w:cs="Times New Roman"/>
                <w:b/>
                <w:sz w:val="24"/>
                <w:szCs w:val="24"/>
                <w:lang w:val="fr-FR"/>
              </w:rPr>
              <w:t xml:space="preserve"> </w:t>
            </w:r>
            <w:r w:rsidR="005D5A4A" w:rsidRPr="00480108">
              <w:rPr>
                <w:rFonts w:ascii="Times New Roman" w:hAnsi="Times New Roman" w:cs="Times New Roman"/>
                <w:bCs/>
                <w:iCs/>
                <w:snapToGrid w:val="0"/>
                <w:sz w:val="24"/>
                <w:szCs w:val="24"/>
              </w:rPr>
              <w:fldChar w:fldCharType="begin">
                <w:ffData>
                  <w:name w:val=""/>
                  <w:enabled/>
                  <w:calcOnExit w:val="0"/>
                  <w:textInput>
                    <w:format w:val="Prima maiuscola"/>
                  </w:textInput>
                </w:ffData>
              </w:fldChar>
            </w:r>
            <w:r w:rsidR="005D5A4A" w:rsidRPr="00480108">
              <w:rPr>
                <w:rFonts w:ascii="Times New Roman" w:hAnsi="Times New Roman" w:cs="Times New Roman"/>
                <w:bCs/>
                <w:iCs/>
                <w:snapToGrid w:val="0"/>
                <w:sz w:val="24"/>
                <w:szCs w:val="24"/>
              </w:rPr>
              <w:instrText xml:space="preserve"> FORMTEXT </w:instrText>
            </w:r>
            <w:r w:rsidR="005D5A4A" w:rsidRPr="00480108">
              <w:rPr>
                <w:rFonts w:ascii="Times New Roman" w:hAnsi="Times New Roman" w:cs="Times New Roman"/>
                <w:bCs/>
                <w:iCs/>
                <w:snapToGrid w:val="0"/>
                <w:sz w:val="24"/>
                <w:szCs w:val="24"/>
              </w:rPr>
            </w:r>
            <w:r w:rsidR="005D5A4A" w:rsidRPr="00480108">
              <w:rPr>
                <w:rFonts w:ascii="Times New Roman" w:hAnsi="Times New Roman" w:cs="Times New Roman"/>
                <w:bCs/>
                <w:iCs/>
                <w:snapToGrid w:val="0"/>
                <w:sz w:val="24"/>
                <w:szCs w:val="24"/>
              </w:rPr>
              <w:fldChar w:fldCharType="separate"/>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noProof/>
                <w:snapToGrid w:val="0"/>
                <w:sz w:val="24"/>
                <w:szCs w:val="24"/>
              </w:rPr>
              <w:t> </w:t>
            </w:r>
            <w:r w:rsidR="005D5A4A" w:rsidRPr="00480108">
              <w:rPr>
                <w:rFonts w:ascii="Times New Roman" w:hAnsi="Times New Roman" w:cs="Times New Roman"/>
                <w:bCs/>
                <w:iCs/>
                <w:snapToGrid w:val="0"/>
                <w:sz w:val="24"/>
                <w:szCs w:val="24"/>
              </w:rPr>
              <w:fldChar w:fldCharType="end"/>
            </w:r>
          </w:p>
        </w:tc>
        <w:tc>
          <w:tcPr>
            <w:tcW w:w="4678" w:type="dxa"/>
          </w:tcPr>
          <w:p w14:paraId="4A6F6EA9" w14:textId="5AB59604" w:rsidR="00A43B9C" w:rsidRPr="00480108" w:rsidRDefault="00A43B9C" w:rsidP="0059224D">
            <w:pPr>
              <w:widowControl w:val="0"/>
              <w:ind w:right="84"/>
              <w:jc w:val="both"/>
              <w:rPr>
                <w:b/>
                <w:bCs/>
                <w:iCs/>
                <w:lang w:val="fr-FR"/>
              </w:rPr>
            </w:pPr>
            <w:r w:rsidRPr="00480108">
              <w:rPr>
                <w:b/>
                <w:bCs/>
                <w:iCs/>
                <w:lang w:val="fr-FR"/>
              </w:rPr>
              <w:t xml:space="preserve">Type </w:t>
            </w:r>
            <w:r w:rsidR="000F43A8" w:rsidRPr="00480108">
              <w:rPr>
                <w:b/>
                <w:bCs/>
                <w:iCs/>
                <w:lang w:val="fr-FR"/>
              </w:rPr>
              <w:t xml:space="preserve">et nom d’agence </w:t>
            </w:r>
            <w:r w:rsidR="006629A4" w:rsidRPr="00480108">
              <w:rPr>
                <w:b/>
                <w:bCs/>
                <w:iCs/>
                <w:lang w:val="fr-FR"/>
              </w:rPr>
              <w:t>récipiendaire :</w:t>
            </w:r>
            <w:r w:rsidRPr="00480108">
              <w:rPr>
                <w:b/>
                <w:bCs/>
                <w:iCs/>
                <w:lang w:val="fr-FR"/>
              </w:rPr>
              <w:t xml:space="preserve"> </w:t>
            </w:r>
          </w:p>
          <w:p w14:paraId="2FF52B1A" w14:textId="77777777" w:rsidR="00A43B9C" w:rsidRPr="00480108" w:rsidRDefault="00A43B9C" w:rsidP="0059224D">
            <w:pPr>
              <w:widowControl w:val="0"/>
              <w:ind w:right="84"/>
              <w:jc w:val="both"/>
              <w:rPr>
                <w:b/>
                <w:bCs/>
                <w:iCs/>
                <w:lang w:val="fr-FR"/>
              </w:rPr>
            </w:pPr>
          </w:p>
          <w:p w14:paraId="769E82F3" w14:textId="09E386F9" w:rsidR="006629A4"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1A7866">
              <w:rPr>
                <w:rFonts w:ascii="Times New Roman" w:hAnsi="Times New Roman" w:cs="Times New Roman"/>
                <w:b/>
                <w:sz w:val="24"/>
                <w:szCs w:val="24"/>
              </w:rPr>
            </w:r>
            <w:r w:rsidR="001A786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w:t>
            </w:r>
            <w:r w:rsidR="00E931CC" w:rsidRPr="00480108">
              <w:rPr>
                <w:rFonts w:ascii="Times New Roman" w:hAnsi="Times New Roman" w:cs="Times New Roman"/>
                <w:b/>
                <w:sz w:val="24"/>
                <w:szCs w:val="24"/>
                <w:lang w:val="fr-FR"/>
              </w:rPr>
              <w:t xml:space="preserve"> </w:t>
            </w:r>
            <w:r w:rsidRPr="00480108">
              <w:rPr>
                <w:rFonts w:ascii="Times New Roman" w:hAnsi="Times New Roman" w:cs="Times New Roman"/>
                <w:b/>
                <w:sz w:val="24"/>
                <w:szCs w:val="24"/>
                <w:lang w:val="fr-FR"/>
              </w:rPr>
              <w:t>UNICEF (Agence Coordonnatrice)</w:t>
            </w:r>
          </w:p>
          <w:p w14:paraId="3A129798" w14:textId="78BDAE68" w:rsidR="006629A4"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1A7866">
              <w:rPr>
                <w:rFonts w:ascii="Times New Roman" w:hAnsi="Times New Roman" w:cs="Times New Roman"/>
                <w:b/>
                <w:sz w:val="24"/>
                <w:szCs w:val="24"/>
              </w:rPr>
            </w:r>
            <w:r w:rsidR="001A786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PNUD</w:t>
            </w:r>
          </w:p>
          <w:p w14:paraId="764E6AAC" w14:textId="25E1939C" w:rsidR="006629A4"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1A7866">
              <w:rPr>
                <w:rFonts w:ascii="Times New Roman" w:hAnsi="Times New Roman" w:cs="Times New Roman"/>
                <w:b/>
                <w:sz w:val="24"/>
                <w:szCs w:val="24"/>
              </w:rPr>
            </w:r>
            <w:r w:rsidR="001A786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HCDH</w:t>
            </w:r>
          </w:p>
          <w:p w14:paraId="0673E8AA" w14:textId="35577675" w:rsidR="00A43B9C" w:rsidRPr="00480108" w:rsidRDefault="006629A4" w:rsidP="0059224D">
            <w:pPr>
              <w:pStyle w:val="BalloonText"/>
              <w:widowControl w:val="0"/>
              <w:numPr>
                <w:ilvl w:val="12"/>
                <w:numId w:val="0"/>
              </w:numPr>
              <w:tabs>
                <w:tab w:val="left" w:pos="-720"/>
                <w:tab w:val="left" w:pos="4500"/>
              </w:tabs>
              <w:ind w:right="84"/>
              <w:jc w:val="both"/>
              <w:rPr>
                <w:rFonts w:ascii="Times New Roman" w:hAnsi="Times New Roman" w:cs="Times New Roman"/>
                <w:b/>
                <w:sz w:val="24"/>
                <w:szCs w:val="24"/>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rPr>
              <w:instrText xml:space="preserve"> FORMDROPDOWN </w:instrText>
            </w:r>
            <w:r w:rsidR="001A7866">
              <w:rPr>
                <w:rFonts w:ascii="Times New Roman" w:hAnsi="Times New Roman" w:cs="Times New Roman"/>
                <w:b/>
                <w:sz w:val="24"/>
                <w:szCs w:val="24"/>
              </w:rPr>
            </w:r>
            <w:r w:rsidR="001A7866">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rPr>
              <w:t xml:space="preserve">  PAM </w:t>
            </w:r>
          </w:p>
        </w:tc>
      </w:tr>
      <w:tr w:rsidR="006142D5" w:rsidRPr="00480108" w14:paraId="72CE853D" w14:textId="77777777" w:rsidTr="0052290B">
        <w:trPr>
          <w:trHeight w:val="368"/>
        </w:trPr>
        <w:tc>
          <w:tcPr>
            <w:tcW w:w="8931" w:type="dxa"/>
            <w:gridSpan w:val="2"/>
          </w:tcPr>
          <w:p w14:paraId="5C2804C5" w14:textId="6E8FAEBC" w:rsidR="00793DE6" w:rsidRPr="00480108" w:rsidRDefault="000F43A8" w:rsidP="0059224D">
            <w:pPr>
              <w:widowControl w:val="0"/>
              <w:ind w:right="84"/>
              <w:jc w:val="both"/>
              <w:rPr>
                <w:b/>
                <w:bCs/>
                <w:iCs/>
                <w:lang w:val="fr-FR"/>
              </w:rPr>
            </w:pPr>
            <w:r w:rsidRPr="00480108">
              <w:rPr>
                <w:b/>
                <w:bCs/>
                <w:iCs/>
                <w:lang w:val="fr-FR"/>
              </w:rPr>
              <w:t xml:space="preserve">Date du premier transfert de </w:t>
            </w:r>
            <w:r w:rsidR="006629A4" w:rsidRPr="00480108">
              <w:rPr>
                <w:b/>
                <w:bCs/>
                <w:iCs/>
                <w:lang w:val="fr-FR"/>
              </w:rPr>
              <w:t>fonds :</w:t>
            </w:r>
            <w:r w:rsidR="00793DE6" w:rsidRPr="00480108">
              <w:rPr>
                <w:b/>
                <w:bCs/>
                <w:iCs/>
                <w:lang w:val="fr-FR"/>
              </w:rPr>
              <w:t xml:space="preserve"> </w:t>
            </w:r>
            <w:r w:rsidR="006629A4" w:rsidRPr="00480108">
              <w:rPr>
                <w:bCs/>
                <w:iCs/>
                <w:snapToGrid w:val="0"/>
                <w:lang w:val="fr-FR"/>
              </w:rPr>
              <w:t>18 décembre 2018</w:t>
            </w:r>
          </w:p>
          <w:p w14:paraId="064BF427" w14:textId="6592CECC" w:rsidR="004D141E" w:rsidRPr="00480108" w:rsidRDefault="000F43A8" w:rsidP="0059224D">
            <w:pPr>
              <w:widowControl w:val="0"/>
              <w:ind w:right="84"/>
              <w:jc w:val="both"/>
              <w:rPr>
                <w:bCs/>
                <w:iCs/>
                <w:snapToGrid w:val="0"/>
                <w:lang w:val="fr-FR"/>
              </w:rPr>
            </w:pPr>
            <w:r w:rsidRPr="00480108">
              <w:rPr>
                <w:b/>
                <w:bCs/>
                <w:iCs/>
                <w:lang w:val="fr-FR"/>
              </w:rPr>
              <w:t xml:space="preserve">Date de fin de </w:t>
            </w:r>
            <w:r w:rsidR="006629A4" w:rsidRPr="00480108">
              <w:rPr>
                <w:b/>
                <w:bCs/>
                <w:iCs/>
                <w:lang w:val="fr-FR"/>
              </w:rPr>
              <w:t>projet :</w:t>
            </w:r>
            <w:r w:rsidR="00793DE6" w:rsidRPr="00480108">
              <w:rPr>
                <w:b/>
                <w:bCs/>
                <w:iCs/>
                <w:lang w:val="fr-FR"/>
              </w:rPr>
              <w:t xml:space="preserve"> </w:t>
            </w:r>
            <w:r w:rsidR="006629A4" w:rsidRPr="00480108">
              <w:rPr>
                <w:bCs/>
                <w:iCs/>
                <w:snapToGrid w:val="0"/>
                <w:lang w:val="fr-FR"/>
              </w:rPr>
              <w:t>3</w:t>
            </w:r>
            <w:r w:rsidR="008751EF">
              <w:rPr>
                <w:bCs/>
                <w:iCs/>
                <w:snapToGrid w:val="0"/>
                <w:lang w:val="fr-FR"/>
              </w:rPr>
              <w:t>1</w:t>
            </w:r>
            <w:r w:rsidR="006629A4" w:rsidRPr="00480108">
              <w:rPr>
                <w:bCs/>
                <w:iCs/>
                <w:snapToGrid w:val="0"/>
                <w:lang w:val="fr-FR"/>
              </w:rPr>
              <w:t xml:space="preserve"> </w:t>
            </w:r>
            <w:r w:rsidR="008751EF">
              <w:rPr>
                <w:bCs/>
                <w:iCs/>
                <w:snapToGrid w:val="0"/>
                <w:lang w:val="fr-FR"/>
              </w:rPr>
              <w:t>déc</w:t>
            </w:r>
            <w:r w:rsidR="008751EF" w:rsidRPr="00480108">
              <w:rPr>
                <w:bCs/>
                <w:iCs/>
                <w:snapToGrid w:val="0"/>
                <w:lang w:val="fr-FR"/>
              </w:rPr>
              <w:t>embre</w:t>
            </w:r>
            <w:r w:rsidR="006629A4" w:rsidRPr="00480108">
              <w:rPr>
                <w:bCs/>
                <w:iCs/>
                <w:snapToGrid w:val="0"/>
                <w:lang w:val="fr-FR"/>
              </w:rPr>
              <w:t xml:space="preserve"> 2021     </w:t>
            </w:r>
            <w:r w:rsidR="0025220B" w:rsidRPr="00480108">
              <w:rPr>
                <w:bCs/>
                <w:iCs/>
                <w:snapToGrid w:val="0"/>
                <w:lang w:val="fr-FR"/>
              </w:rPr>
              <w:t xml:space="preserve">     </w:t>
            </w:r>
          </w:p>
          <w:p w14:paraId="433C13C0" w14:textId="25A53F69" w:rsidR="000F43A8" w:rsidRPr="00480108" w:rsidRDefault="000F43A8" w:rsidP="0059224D">
            <w:pPr>
              <w:widowControl w:val="0"/>
              <w:ind w:right="84"/>
              <w:jc w:val="both"/>
              <w:rPr>
                <w:b/>
                <w:bCs/>
                <w:iCs/>
                <w:lang w:val="fr-FR"/>
              </w:rPr>
            </w:pPr>
            <w:r w:rsidRPr="00480108">
              <w:rPr>
                <w:b/>
                <w:iCs/>
                <w:snapToGrid w:val="0"/>
                <w:lang w:val="fr-FR"/>
              </w:rPr>
              <w:t xml:space="preserve">Le projet est-il dans ces six derniers mois de mise en </w:t>
            </w:r>
            <w:r w:rsidR="006629A4" w:rsidRPr="00480108">
              <w:rPr>
                <w:b/>
                <w:iCs/>
                <w:snapToGrid w:val="0"/>
                <w:lang w:val="fr-FR"/>
              </w:rPr>
              <w:t>œuvre ?</w:t>
            </w:r>
            <w:r w:rsidR="0025220B" w:rsidRPr="00480108">
              <w:rPr>
                <w:bCs/>
                <w:iCs/>
                <w:snapToGrid w:val="0"/>
                <w:lang w:val="fr-FR"/>
              </w:rPr>
              <w:t xml:space="preserve"> </w:t>
            </w:r>
            <w:r w:rsidR="00C55891">
              <w:rPr>
                <w:bCs/>
                <w:iCs/>
                <w:snapToGrid w:val="0"/>
                <w:lang w:val="fr-FR"/>
              </w:rPr>
              <w:t>Oui</w:t>
            </w:r>
            <w:r w:rsidR="006629A4" w:rsidRPr="00480108">
              <w:rPr>
                <w:b/>
                <w:bCs/>
                <w:iCs/>
                <w:lang w:val="fr-FR"/>
              </w:rPr>
              <w:t xml:space="preserve"> </w:t>
            </w:r>
          </w:p>
        </w:tc>
      </w:tr>
      <w:tr w:rsidR="006142D5" w:rsidRPr="00480108" w14:paraId="3A707F8C" w14:textId="77777777" w:rsidTr="0052290B">
        <w:trPr>
          <w:trHeight w:val="368"/>
        </w:trPr>
        <w:tc>
          <w:tcPr>
            <w:tcW w:w="8931" w:type="dxa"/>
            <w:gridSpan w:val="2"/>
          </w:tcPr>
          <w:p w14:paraId="77DA62DA" w14:textId="195941A9" w:rsidR="000F43A8" w:rsidRPr="00480108" w:rsidRDefault="000F43A8" w:rsidP="0059224D">
            <w:pPr>
              <w:widowControl w:val="0"/>
              <w:ind w:right="84"/>
              <w:jc w:val="both"/>
              <w:rPr>
                <w:b/>
                <w:bCs/>
                <w:iCs/>
                <w:lang w:val="fr-FR"/>
              </w:rPr>
            </w:pPr>
            <w:r w:rsidRPr="00480108">
              <w:rPr>
                <w:b/>
                <w:bCs/>
                <w:iCs/>
                <w:lang w:val="fr-FR"/>
              </w:rPr>
              <w:t xml:space="preserve">Est-ce que le projet fait part d’une des fenêtres prioritaires spécifiques du </w:t>
            </w:r>
            <w:r w:rsidR="006629A4" w:rsidRPr="00480108">
              <w:rPr>
                <w:b/>
                <w:bCs/>
                <w:iCs/>
                <w:lang w:val="fr-FR"/>
              </w:rPr>
              <w:t>PBF :</w:t>
            </w:r>
          </w:p>
          <w:p w14:paraId="100F4267" w14:textId="77777777" w:rsidR="000F43A8" w:rsidRPr="00480108" w:rsidRDefault="000F43A8" w:rsidP="0059224D">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1A7866">
              <w:rPr>
                <w:lang w:val="fr-FR"/>
              </w:rPr>
            </w:r>
            <w:r w:rsidR="001A7866">
              <w:rPr>
                <w:lang w:val="fr-FR"/>
              </w:rPr>
              <w:fldChar w:fldCharType="separate"/>
            </w:r>
            <w:r w:rsidRPr="00480108">
              <w:rPr>
                <w:lang w:val="fr-FR"/>
              </w:rPr>
              <w:fldChar w:fldCharType="end"/>
            </w:r>
            <w:r w:rsidRPr="00480108">
              <w:rPr>
                <w:lang w:val="fr-FR"/>
              </w:rPr>
              <w:t xml:space="preserve"> Initiative de promotion du genre</w:t>
            </w:r>
          </w:p>
          <w:p w14:paraId="347330FA" w14:textId="41D9CB07" w:rsidR="000F43A8" w:rsidRPr="00480108" w:rsidRDefault="000F43A8" w:rsidP="0059224D">
            <w:pPr>
              <w:widowControl w:val="0"/>
              <w:tabs>
                <w:tab w:val="left" w:pos="6252"/>
              </w:tabs>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1A7866">
              <w:rPr>
                <w:lang w:val="fr-FR"/>
              </w:rPr>
            </w:r>
            <w:r w:rsidR="001A7866">
              <w:rPr>
                <w:lang w:val="fr-FR"/>
              </w:rPr>
              <w:fldChar w:fldCharType="separate"/>
            </w:r>
            <w:r w:rsidRPr="00480108">
              <w:rPr>
                <w:lang w:val="fr-FR"/>
              </w:rPr>
              <w:fldChar w:fldCharType="end"/>
            </w:r>
            <w:r w:rsidRPr="00480108">
              <w:rPr>
                <w:lang w:val="fr-FR"/>
              </w:rPr>
              <w:t xml:space="preserve"> Initiative de promotion de la jeunesse</w:t>
            </w:r>
            <w:r w:rsidR="006629A4" w:rsidRPr="00480108">
              <w:rPr>
                <w:lang w:val="fr-FR"/>
              </w:rPr>
              <w:tab/>
            </w:r>
          </w:p>
          <w:p w14:paraId="422AAC34" w14:textId="77777777" w:rsidR="000F43A8" w:rsidRPr="00480108" w:rsidRDefault="000F43A8" w:rsidP="0059224D">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1A7866">
              <w:rPr>
                <w:lang w:val="fr-FR"/>
              </w:rPr>
            </w:r>
            <w:r w:rsidR="001A7866">
              <w:rPr>
                <w:lang w:val="fr-FR"/>
              </w:rPr>
              <w:fldChar w:fldCharType="separate"/>
            </w:r>
            <w:r w:rsidRPr="00480108">
              <w:rPr>
                <w:lang w:val="fr-FR"/>
              </w:rPr>
              <w:fldChar w:fldCharType="end"/>
            </w:r>
            <w:r w:rsidRPr="00480108">
              <w:rPr>
                <w:lang w:val="fr-FR"/>
              </w:rPr>
              <w:t xml:space="preserve"> Transition entre différentes configurations de l’ONU (e.g. sortie de la mission de maintien de la paix)</w:t>
            </w:r>
          </w:p>
          <w:p w14:paraId="4BA2AA6A" w14:textId="0E35148F" w:rsidR="000F43A8" w:rsidRPr="00480108" w:rsidRDefault="000F43A8" w:rsidP="0059224D">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1A7866">
              <w:rPr>
                <w:lang w:val="fr-FR"/>
              </w:rPr>
            </w:r>
            <w:r w:rsidR="001A7866">
              <w:rPr>
                <w:lang w:val="fr-FR"/>
              </w:rPr>
              <w:fldChar w:fldCharType="separate"/>
            </w:r>
            <w:r w:rsidRPr="00480108">
              <w:rPr>
                <w:lang w:val="fr-FR"/>
              </w:rPr>
              <w:fldChar w:fldCharType="end"/>
            </w:r>
            <w:r w:rsidRPr="00480108">
              <w:rPr>
                <w:lang w:val="fr-FR"/>
              </w:rPr>
              <w:t xml:space="preserve"> Projet transfrontalier ou régional</w:t>
            </w:r>
          </w:p>
        </w:tc>
      </w:tr>
      <w:tr w:rsidR="006142D5" w:rsidRPr="00C55891" w14:paraId="65120CDF" w14:textId="77777777" w:rsidTr="0052290B">
        <w:trPr>
          <w:trHeight w:val="412"/>
        </w:trPr>
        <w:tc>
          <w:tcPr>
            <w:tcW w:w="8931" w:type="dxa"/>
            <w:gridSpan w:val="2"/>
          </w:tcPr>
          <w:p w14:paraId="08D9EBF0" w14:textId="4ABD8E33" w:rsidR="00793DE6" w:rsidRPr="00480108" w:rsidRDefault="000F43A8" w:rsidP="0059224D">
            <w:pPr>
              <w:widowControl w:val="0"/>
              <w:ind w:right="84"/>
              <w:jc w:val="both"/>
              <w:rPr>
                <w:b/>
                <w:bCs/>
                <w:iCs/>
                <w:lang w:val="fr-FR"/>
              </w:rPr>
            </w:pPr>
            <w:r w:rsidRPr="00480108">
              <w:rPr>
                <w:b/>
                <w:bCs/>
                <w:iCs/>
                <w:lang w:val="fr-FR"/>
              </w:rPr>
              <w:t>Budget PBF total approuvé</w:t>
            </w:r>
            <w:r w:rsidR="00793DE6" w:rsidRPr="00480108">
              <w:rPr>
                <w:b/>
                <w:bCs/>
                <w:iCs/>
                <w:lang w:val="fr-FR"/>
              </w:rPr>
              <w:t xml:space="preserve"> (</w:t>
            </w:r>
            <w:r w:rsidRPr="00480108">
              <w:rPr>
                <w:b/>
                <w:bCs/>
                <w:iCs/>
                <w:lang w:val="fr-FR"/>
              </w:rPr>
              <w:t>par agence récipiendaire</w:t>
            </w:r>
            <w:r w:rsidR="006629A4" w:rsidRPr="00480108">
              <w:rPr>
                <w:b/>
                <w:bCs/>
                <w:iCs/>
                <w:lang w:val="fr-FR"/>
              </w:rPr>
              <w:t>) :</w:t>
            </w:r>
            <w:r w:rsidR="00793DE6" w:rsidRPr="00480108">
              <w:rPr>
                <w:b/>
                <w:bCs/>
                <w:iCs/>
                <w:lang w:val="fr-FR"/>
              </w:rPr>
              <w:t xml:space="preserve"> </w:t>
            </w:r>
          </w:p>
          <w:p w14:paraId="2B3D1401" w14:textId="77777777" w:rsidR="00006EC0" w:rsidRPr="00480108" w:rsidRDefault="000F43A8" w:rsidP="0059224D">
            <w:pPr>
              <w:widowControl w:val="0"/>
              <w:ind w:right="84"/>
              <w:jc w:val="both"/>
              <w:rPr>
                <w:b/>
                <w:iCs/>
                <w:snapToGrid w:val="0"/>
                <w:lang w:val="fr-FR"/>
              </w:rPr>
            </w:pPr>
            <w:bookmarkStart w:id="1" w:name="_Hlk39507683"/>
            <w:r w:rsidRPr="00480108">
              <w:rPr>
                <w:b/>
                <w:iCs/>
                <w:snapToGrid w:val="0"/>
                <w:lang w:val="fr-FR"/>
              </w:rPr>
              <w:t xml:space="preserve">Agence </w:t>
            </w:r>
            <w:r w:rsidRPr="00480108">
              <w:rPr>
                <w:b/>
                <w:bCs/>
                <w:iCs/>
                <w:lang w:val="fr-FR"/>
              </w:rPr>
              <w:t>récipiendaire</w:t>
            </w:r>
            <w:r w:rsidRPr="00480108">
              <w:rPr>
                <w:b/>
                <w:iCs/>
                <w:snapToGrid w:val="0"/>
                <w:lang w:val="fr-FR"/>
              </w:rPr>
              <w:t xml:space="preserve">                              Budget</w:t>
            </w:r>
            <w:r w:rsidR="00006EC0" w:rsidRPr="00480108">
              <w:rPr>
                <w:b/>
                <w:iCs/>
                <w:snapToGrid w:val="0"/>
                <w:lang w:val="fr-FR"/>
              </w:rPr>
              <w:t xml:space="preserve">  </w:t>
            </w:r>
          </w:p>
          <w:bookmarkEnd w:id="1"/>
          <w:p w14:paraId="19155CA1" w14:textId="359D5BB8" w:rsidR="006629A4" w:rsidRPr="00480108" w:rsidRDefault="006629A4" w:rsidP="00E73402">
            <w:pPr>
              <w:widowControl w:val="0"/>
              <w:tabs>
                <w:tab w:val="left" w:pos="3990"/>
              </w:tabs>
              <w:ind w:right="84"/>
              <w:jc w:val="both"/>
              <w:rPr>
                <w:iCs/>
                <w:lang w:val="fr-FR"/>
              </w:rPr>
            </w:pPr>
            <w:r w:rsidRPr="00480108">
              <w:rPr>
                <w:bCs/>
                <w:iCs/>
                <w:snapToGrid w:val="0"/>
                <w:lang w:val="fr-FR"/>
              </w:rPr>
              <w:t xml:space="preserve">UNICEF  </w:t>
            </w:r>
            <w:r w:rsidRPr="00480108">
              <w:rPr>
                <w:b/>
                <w:bCs/>
                <w:iCs/>
                <w:lang w:val="fr-FR"/>
              </w:rPr>
              <w:t xml:space="preserve">                                               </w:t>
            </w:r>
            <w:r w:rsidRPr="00480108">
              <w:rPr>
                <w:iCs/>
                <w:lang w:val="fr-FR"/>
              </w:rPr>
              <w:t>$ 1</w:t>
            </w:r>
            <w:r w:rsidR="007268EF" w:rsidRPr="00480108">
              <w:rPr>
                <w:iCs/>
                <w:lang w:val="fr-FR"/>
              </w:rPr>
              <w:t xml:space="preserve"> </w:t>
            </w:r>
            <w:r w:rsidRPr="00480108">
              <w:rPr>
                <w:iCs/>
                <w:lang w:val="fr-FR"/>
              </w:rPr>
              <w:t>229</w:t>
            </w:r>
            <w:r w:rsidR="00742036">
              <w:rPr>
                <w:iCs/>
                <w:lang w:val="fr-FR"/>
              </w:rPr>
              <w:t xml:space="preserve"> </w:t>
            </w:r>
            <w:r w:rsidRPr="00480108">
              <w:rPr>
                <w:iCs/>
                <w:lang w:val="fr-FR"/>
              </w:rPr>
              <w:t>430</w:t>
            </w:r>
          </w:p>
          <w:p w14:paraId="638F3C71" w14:textId="175E5715" w:rsidR="006629A4" w:rsidRPr="00480108" w:rsidRDefault="006629A4" w:rsidP="00E73402">
            <w:pPr>
              <w:pStyle w:val="BalloonText"/>
              <w:widowControl w:val="0"/>
              <w:numPr>
                <w:ilvl w:val="12"/>
                <w:numId w:val="0"/>
              </w:numPr>
              <w:tabs>
                <w:tab w:val="left" w:pos="-720"/>
                <w:tab w:val="left" w:pos="3990"/>
                <w:tab w:val="left" w:pos="4500"/>
              </w:tabs>
              <w:suppressAutoHyphens/>
              <w:ind w:right="84"/>
              <w:jc w:val="both"/>
              <w:rPr>
                <w:rFonts w:ascii="Times New Roman" w:hAnsi="Times New Roman" w:cs="Times New Roman"/>
                <w:sz w:val="24"/>
                <w:szCs w:val="24"/>
                <w:lang w:val="fr-FR"/>
              </w:rPr>
            </w:pPr>
            <w:r w:rsidRPr="00480108">
              <w:rPr>
                <w:rFonts w:ascii="Times New Roman" w:hAnsi="Times New Roman" w:cs="Times New Roman"/>
                <w:bCs/>
                <w:iCs/>
                <w:snapToGrid w:val="0"/>
                <w:sz w:val="24"/>
                <w:szCs w:val="24"/>
                <w:lang w:val="fr-FR"/>
              </w:rPr>
              <w:t xml:space="preserve">PNUD                                                    </w:t>
            </w:r>
            <w:r w:rsidR="00E73402">
              <w:rPr>
                <w:rFonts w:ascii="Times New Roman" w:hAnsi="Times New Roman" w:cs="Times New Roman"/>
                <w:bCs/>
                <w:iCs/>
                <w:snapToGrid w:val="0"/>
                <w:sz w:val="24"/>
                <w:szCs w:val="24"/>
                <w:lang w:val="fr-FR"/>
              </w:rPr>
              <w:t xml:space="preserve"> </w:t>
            </w:r>
            <w:r w:rsidRPr="00480108">
              <w:rPr>
                <w:rFonts w:ascii="Times New Roman" w:hAnsi="Times New Roman" w:cs="Times New Roman"/>
                <w:sz w:val="24"/>
                <w:szCs w:val="24"/>
                <w:lang w:val="fr-FR"/>
              </w:rPr>
              <w:t>$ 891</w:t>
            </w:r>
            <w:r w:rsidR="00742036">
              <w:rPr>
                <w:rFonts w:ascii="Times New Roman" w:hAnsi="Times New Roman" w:cs="Times New Roman"/>
                <w:sz w:val="24"/>
                <w:szCs w:val="24"/>
                <w:lang w:val="fr-FR"/>
              </w:rPr>
              <w:t xml:space="preserve"> </w:t>
            </w:r>
            <w:r w:rsidRPr="00480108">
              <w:rPr>
                <w:rFonts w:ascii="Times New Roman" w:hAnsi="Times New Roman" w:cs="Times New Roman"/>
                <w:sz w:val="24"/>
                <w:szCs w:val="24"/>
                <w:lang w:val="fr-FR"/>
              </w:rPr>
              <w:t>310</w:t>
            </w:r>
          </w:p>
          <w:p w14:paraId="090E9E7C" w14:textId="587DE55A" w:rsidR="006629A4" w:rsidRPr="00480108" w:rsidRDefault="006629A4" w:rsidP="00E73402">
            <w:pPr>
              <w:pStyle w:val="BalloonText"/>
              <w:widowControl w:val="0"/>
              <w:numPr>
                <w:ilvl w:val="12"/>
                <w:numId w:val="0"/>
              </w:numPr>
              <w:tabs>
                <w:tab w:val="left" w:pos="-720"/>
                <w:tab w:val="left" w:pos="3990"/>
                <w:tab w:val="left" w:pos="4500"/>
              </w:tabs>
              <w:suppressAutoHyphens/>
              <w:ind w:right="84"/>
              <w:jc w:val="both"/>
              <w:rPr>
                <w:rFonts w:ascii="Times New Roman" w:hAnsi="Times New Roman" w:cs="Times New Roman"/>
                <w:bCs/>
                <w:iCs/>
                <w:snapToGrid w:val="0"/>
                <w:sz w:val="24"/>
                <w:szCs w:val="24"/>
                <w:lang w:val="fr-FR"/>
              </w:rPr>
            </w:pPr>
            <w:r w:rsidRPr="00480108">
              <w:rPr>
                <w:rFonts w:ascii="Times New Roman" w:hAnsi="Times New Roman" w:cs="Times New Roman"/>
                <w:bCs/>
                <w:iCs/>
                <w:snapToGrid w:val="0"/>
                <w:sz w:val="24"/>
                <w:szCs w:val="24"/>
                <w:lang w:val="fr-FR"/>
              </w:rPr>
              <w:t xml:space="preserve">HCDH                                                    </w:t>
            </w:r>
            <w:r w:rsidRPr="00480108">
              <w:rPr>
                <w:rFonts w:ascii="Times New Roman" w:hAnsi="Times New Roman" w:cs="Times New Roman"/>
                <w:sz w:val="24"/>
                <w:szCs w:val="24"/>
                <w:lang w:val="fr-FR"/>
              </w:rPr>
              <w:t xml:space="preserve">$ </w:t>
            </w:r>
            <w:r w:rsidRPr="00480108">
              <w:rPr>
                <w:rFonts w:ascii="Times New Roman" w:hAnsi="Times New Roman" w:cs="Times New Roman"/>
                <w:bCs/>
                <w:iCs/>
                <w:snapToGrid w:val="0"/>
                <w:sz w:val="24"/>
                <w:szCs w:val="24"/>
                <w:lang w:val="fr-FR"/>
              </w:rPr>
              <w:t>471</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460</w:t>
            </w:r>
          </w:p>
          <w:p w14:paraId="10E2AFF3" w14:textId="0BA48408" w:rsidR="006629A4" w:rsidRPr="00480108" w:rsidRDefault="006629A4" w:rsidP="00E73402">
            <w:pPr>
              <w:pStyle w:val="BalloonText"/>
              <w:widowControl w:val="0"/>
              <w:numPr>
                <w:ilvl w:val="12"/>
                <w:numId w:val="0"/>
              </w:numPr>
              <w:tabs>
                <w:tab w:val="left" w:pos="-720"/>
                <w:tab w:val="left" w:pos="3990"/>
                <w:tab w:val="left" w:pos="4500"/>
              </w:tabs>
              <w:suppressAutoHyphens/>
              <w:ind w:right="84"/>
              <w:jc w:val="both"/>
              <w:rPr>
                <w:rFonts w:ascii="Times New Roman" w:hAnsi="Times New Roman" w:cs="Times New Roman"/>
                <w:bCs/>
                <w:iCs/>
                <w:snapToGrid w:val="0"/>
                <w:sz w:val="24"/>
                <w:szCs w:val="24"/>
                <w:lang w:val="fr-FR"/>
              </w:rPr>
            </w:pPr>
            <w:r w:rsidRPr="00480108">
              <w:rPr>
                <w:rFonts w:ascii="Times New Roman" w:hAnsi="Times New Roman" w:cs="Times New Roman"/>
                <w:bCs/>
                <w:iCs/>
                <w:snapToGrid w:val="0"/>
                <w:sz w:val="24"/>
                <w:szCs w:val="24"/>
                <w:lang w:val="fr-FR"/>
              </w:rPr>
              <w:t xml:space="preserve">PAM                                                      </w:t>
            </w:r>
            <w:r w:rsidR="00E73402">
              <w:rPr>
                <w:rFonts w:ascii="Times New Roman" w:hAnsi="Times New Roman" w:cs="Times New Roman"/>
                <w:bCs/>
                <w:iCs/>
                <w:snapToGrid w:val="0"/>
                <w:sz w:val="24"/>
                <w:szCs w:val="24"/>
                <w:lang w:val="fr-FR"/>
              </w:rPr>
              <w:t xml:space="preserve"> </w:t>
            </w:r>
            <w:r w:rsidRPr="00480108">
              <w:rPr>
                <w:rFonts w:ascii="Times New Roman" w:hAnsi="Times New Roman" w:cs="Times New Roman"/>
                <w:sz w:val="24"/>
                <w:szCs w:val="24"/>
                <w:lang w:val="fr-FR"/>
              </w:rPr>
              <w:t xml:space="preserve">$ </w:t>
            </w:r>
            <w:r w:rsidRPr="00480108">
              <w:rPr>
                <w:rFonts w:ascii="Times New Roman" w:hAnsi="Times New Roman" w:cs="Times New Roman"/>
                <w:bCs/>
                <w:iCs/>
                <w:snapToGrid w:val="0"/>
                <w:sz w:val="24"/>
                <w:szCs w:val="24"/>
                <w:lang w:val="fr-FR"/>
              </w:rPr>
              <w:t>898</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800</w:t>
            </w:r>
          </w:p>
          <w:p w14:paraId="4E9B69A8" w14:textId="5E6FDFFC" w:rsidR="002D66BC" w:rsidRPr="00480108" w:rsidRDefault="006629A4" w:rsidP="00E73402">
            <w:pPr>
              <w:pStyle w:val="BalloonText"/>
              <w:widowControl w:val="0"/>
              <w:numPr>
                <w:ilvl w:val="12"/>
                <w:numId w:val="0"/>
              </w:numPr>
              <w:tabs>
                <w:tab w:val="left" w:pos="-720"/>
                <w:tab w:val="left" w:pos="3990"/>
                <w:tab w:val="left" w:pos="4500"/>
              </w:tabs>
              <w:suppressAutoHyphens/>
              <w:ind w:left="720" w:right="84"/>
              <w:jc w:val="both"/>
              <w:rPr>
                <w:rFonts w:ascii="Times New Roman" w:hAnsi="Times New Roman" w:cs="Times New Roman"/>
                <w:bCs/>
                <w:iCs/>
                <w:snapToGrid w:val="0"/>
                <w:sz w:val="24"/>
                <w:szCs w:val="24"/>
                <w:lang w:val="fr-FR"/>
              </w:rPr>
            </w:pPr>
            <w:r w:rsidRPr="00480108">
              <w:rPr>
                <w:rFonts w:ascii="Times New Roman" w:hAnsi="Times New Roman" w:cs="Times New Roman"/>
                <w:sz w:val="24"/>
                <w:szCs w:val="24"/>
                <w:lang w:val="fr-FR"/>
              </w:rPr>
              <w:t xml:space="preserve">                                        </w:t>
            </w:r>
            <w:r w:rsidR="009E6AFF" w:rsidRPr="00480108">
              <w:rPr>
                <w:rFonts w:ascii="Times New Roman" w:hAnsi="Times New Roman" w:cs="Times New Roman"/>
                <w:sz w:val="24"/>
                <w:szCs w:val="24"/>
                <w:lang w:val="fr-FR"/>
              </w:rPr>
              <w:t>Total :</w:t>
            </w:r>
            <w:r w:rsidRPr="00480108">
              <w:rPr>
                <w:rFonts w:ascii="Times New Roman" w:hAnsi="Times New Roman" w:cs="Times New Roman"/>
                <w:sz w:val="24"/>
                <w:szCs w:val="24"/>
                <w:lang w:val="fr-FR"/>
              </w:rPr>
              <w:t xml:space="preserve"> $ </w:t>
            </w:r>
            <w:r w:rsidRPr="00480108">
              <w:rPr>
                <w:rFonts w:ascii="Times New Roman" w:hAnsi="Times New Roman" w:cs="Times New Roman"/>
                <w:bCs/>
                <w:iCs/>
                <w:snapToGrid w:val="0"/>
                <w:sz w:val="24"/>
                <w:szCs w:val="24"/>
                <w:lang w:val="fr-FR"/>
              </w:rPr>
              <w:t>3</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491</w:t>
            </w:r>
            <w:r w:rsidR="00742036">
              <w:rPr>
                <w:rFonts w:ascii="Times New Roman" w:hAnsi="Times New Roman" w:cs="Times New Roman"/>
                <w:bCs/>
                <w:iCs/>
                <w:snapToGrid w:val="0"/>
                <w:sz w:val="24"/>
                <w:szCs w:val="24"/>
                <w:lang w:val="fr-FR"/>
              </w:rPr>
              <w:t xml:space="preserve"> </w:t>
            </w:r>
            <w:r w:rsidRPr="00480108">
              <w:rPr>
                <w:rFonts w:ascii="Times New Roman" w:hAnsi="Times New Roman" w:cs="Times New Roman"/>
                <w:bCs/>
                <w:iCs/>
                <w:snapToGrid w:val="0"/>
                <w:sz w:val="24"/>
                <w:szCs w:val="24"/>
                <w:lang w:val="fr-FR"/>
              </w:rPr>
              <w:t>000</w:t>
            </w:r>
            <w:r w:rsidR="00C12D6A" w:rsidRPr="00480108">
              <w:rPr>
                <w:rFonts w:ascii="Times New Roman" w:hAnsi="Times New Roman" w:cs="Times New Roman"/>
                <w:bCs/>
                <w:iCs/>
                <w:snapToGrid w:val="0"/>
                <w:sz w:val="24"/>
                <w:szCs w:val="24"/>
                <w:lang w:val="fr-FR"/>
              </w:rPr>
              <w:t xml:space="preserve"> </w:t>
            </w:r>
          </w:p>
          <w:p w14:paraId="6A5E254F" w14:textId="77777777" w:rsidR="002D66BC" w:rsidRPr="00480108" w:rsidRDefault="002D66BC"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Cs/>
                <w:iCs/>
                <w:snapToGrid w:val="0"/>
                <w:sz w:val="24"/>
                <w:szCs w:val="24"/>
                <w:lang w:val="fr-FR"/>
              </w:rPr>
            </w:pPr>
          </w:p>
          <w:p w14:paraId="5324AF29" w14:textId="7312AE8B" w:rsidR="001C56B8" w:rsidRPr="00480108" w:rsidRDefault="000F43A8"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iCs/>
                <w:snapToGrid w:val="0"/>
                <w:sz w:val="24"/>
                <w:szCs w:val="24"/>
                <w:lang w:val="fr-FR"/>
              </w:rPr>
            </w:pPr>
            <w:r w:rsidRPr="00480108">
              <w:rPr>
                <w:rFonts w:ascii="Times New Roman" w:hAnsi="Times New Roman" w:cs="Times New Roman"/>
                <w:bCs/>
                <w:iCs/>
                <w:snapToGrid w:val="0"/>
                <w:sz w:val="24"/>
                <w:szCs w:val="24"/>
                <w:lang w:val="fr-FR"/>
              </w:rPr>
              <w:t xml:space="preserve">Taux de mise en œuvre approximatif comme pourcentage du budget total du </w:t>
            </w:r>
            <w:r w:rsidR="006629A4" w:rsidRPr="00480108">
              <w:rPr>
                <w:rFonts w:ascii="Times New Roman" w:hAnsi="Times New Roman" w:cs="Times New Roman"/>
                <w:bCs/>
                <w:iCs/>
                <w:snapToGrid w:val="0"/>
                <w:sz w:val="24"/>
                <w:szCs w:val="24"/>
                <w:lang w:val="fr-FR"/>
              </w:rPr>
              <w:t>projet :</w:t>
            </w:r>
            <w:r w:rsidR="00A51775" w:rsidRPr="00480108">
              <w:rPr>
                <w:rFonts w:ascii="Times New Roman" w:hAnsi="Times New Roman" w:cs="Times New Roman"/>
                <w:bCs/>
                <w:iCs/>
                <w:snapToGrid w:val="0"/>
                <w:sz w:val="24"/>
                <w:szCs w:val="24"/>
                <w:lang w:val="fr-FR"/>
              </w:rPr>
              <w:t xml:space="preserve"> </w:t>
            </w:r>
            <w:r w:rsidR="00B2547C" w:rsidRPr="00B2547C">
              <w:rPr>
                <w:rFonts w:ascii="Times New Roman" w:hAnsi="Times New Roman" w:cs="Times New Roman"/>
                <w:b/>
                <w:iCs/>
                <w:snapToGrid w:val="0"/>
                <w:sz w:val="24"/>
                <w:szCs w:val="24"/>
                <w:lang w:val="fr-FR"/>
              </w:rPr>
              <w:t>57,34%</w:t>
            </w:r>
          </w:p>
          <w:p w14:paraId="23C68D45" w14:textId="77777777" w:rsidR="002D66BC" w:rsidRPr="00480108" w:rsidRDefault="00826923"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Cs/>
                <w:iCs/>
                <w:snapToGrid w:val="0"/>
                <w:sz w:val="20"/>
                <w:szCs w:val="20"/>
                <w:lang w:val="fr-FR"/>
              </w:rPr>
            </w:pPr>
            <w:r w:rsidRPr="00480108">
              <w:rPr>
                <w:rFonts w:ascii="Times New Roman" w:hAnsi="Times New Roman" w:cs="Times New Roman"/>
                <w:bCs/>
                <w:iCs/>
                <w:snapToGrid w:val="0"/>
                <w:sz w:val="20"/>
                <w:szCs w:val="20"/>
                <w:lang w:val="fr-FR"/>
              </w:rPr>
              <w:t>*JOINDRE LE BUDGET EXCEL DU PROJET MONTRANT LES DÉPENSES APPROXIMATIVES ACTUELLES*</w:t>
            </w:r>
            <w:r w:rsidR="00657CDA" w:rsidRPr="00480108">
              <w:rPr>
                <w:rFonts w:ascii="Times New Roman" w:hAnsi="Times New Roman" w:cs="Times New Roman"/>
                <w:bCs/>
                <w:iCs/>
                <w:snapToGrid w:val="0"/>
                <w:sz w:val="20"/>
                <w:szCs w:val="20"/>
                <w:lang w:val="fr-FR"/>
              </w:rPr>
              <w:t xml:space="preserve"> </w:t>
            </w:r>
          </w:p>
          <w:p w14:paraId="33C6084F" w14:textId="77777777" w:rsidR="00793DE6" w:rsidRPr="00480108" w:rsidRDefault="00793DE6"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sz w:val="24"/>
                <w:szCs w:val="24"/>
                <w:lang w:val="fr-FR"/>
              </w:rPr>
            </w:pPr>
          </w:p>
          <w:p w14:paraId="4F39A02E" w14:textId="2CCA46B5" w:rsidR="00006EC0" w:rsidRPr="00480108" w:rsidRDefault="006629A4" w:rsidP="0059224D">
            <w:pPr>
              <w:pStyle w:val="BalloonText"/>
              <w:widowControl w:val="0"/>
              <w:numPr>
                <w:ilvl w:val="12"/>
                <w:numId w:val="0"/>
              </w:numPr>
              <w:tabs>
                <w:tab w:val="left" w:pos="-720"/>
                <w:tab w:val="left" w:pos="4500"/>
              </w:tabs>
              <w:suppressAutoHyphens/>
              <w:ind w:right="84"/>
              <w:jc w:val="both"/>
              <w:rPr>
                <w:rFonts w:ascii="Times New Roman" w:hAnsi="Times New Roman" w:cs="Times New Roman"/>
                <w:b/>
                <w:bCs/>
                <w:sz w:val="24"/>
                <w:szCs w:val="24"/>
                <w:lang w:val="fr-FR"/>
              </w:rPr>
            </w:pPr>
            <w:r w:rsidRPr="00480108">
              <w:rPr>
                <w:rFonts w:ascii="Times New Roman" w:hAnsi="Times New Roman" w:cs="Times New Roman"/>
                <w:b/>
                <w:bCs/>
                <w:sz w:val="24"/>
                <w:szCs w:val="24"/>
                <w:lang w:val="fr-FR"/>
              </w:rPr>
              <w:t>Budgétisation</w:t>
            </w:r>
            <w:r w:rsidR="000F43A8" w:rsidRPr="00480108">
              <w:rPr>
                <w:rFonts w:ascii="Times New Roman" w:hAnsi="Times New Roman" w:cs="Times New Roman"/>
                <w:b/>
                <w:bCs/>
                <w:sz w:val="24"/>
                <w:szCs w:val="24"/>
                <w:lang w:val="fr-FR"/>
              </w:rPr>
              <w:t xml:space="preserve"> sensible au </w:t>
            </w:r>
            <w:r w:rsidRPr="00480108">
              <w:rPr>
                <w:rFonts w:ascii="Times New Roman" w:hAnsi="Times New Roman" w:cs="Times New Roman"/>
                <w:b/>
                <w:bCs/>
                <w:sz w:val="24"/>
                <w:szCs w:val="24"/>
                <w:lang w:val="fr-FR"/>
              </w:rPr>
              <w:t>genre :</w:t>
            </w:r>
          </w:p>
          <w:p w14:paraId="70C2EA9C" w14:textId="328B5F05" w:rsidR="00970F4C" w:rsidRPr="002368FB" w:rsidRDefault="000F43A8" w:rsidP="0059224D">
            <w:pPr>
              <w:widowControl w:val="0"/>
              <w:ind w:right="84"/>
              <w:jc w:val="both"/>
              <w:rPr>
                <w:color w:val="FF0000"/>
                <w:lang w:val="fr-FR"/>
              </w:rPr>
            </w:pPr>
            <w:r w:rsidRPr="00480108">
              <w:rPr>
                <w:lang w:val="fr-FR"/>
              </w:rPr>
              <w:t xml:space="preserve">Indiquez le montant ($) du budget dans le document de projet alloué aux activités dédiées à l’égalité des sexes ou à l’autonomisation des </w:t>
            </w:r>
            <w:r w:rsidR="006629A4" w:rsidRPr="00480108">
              <w:rPr>
                <w:lang w:val="fr-FR"/>
              </w:rPr>
              <w:t>femmes :</w:t>
            </w:r>
            <w:r w:rsidR="00970F4C" w:rsidRPr="00480108">
              <w:rPr>
                <w:lang w:val="fr-FR"/>
              </w:rPr>
              <w:t xml:space="preserve"> </w:t>
            </w:r>
            <w:r w:rsidR="00DE3D6D" w:rsidRPr="00480108">
              <w:rPr>
                <w:b/>
                <w:bCs/>
                <w:lang w:val="fr-FR"/>
              </w:rPr>
              <w:t>US$</w:t>
            </w:r>
            <w:r w:rsidR="00DE3D6D" w:rsidRPr="00480108">
              <w:rPr>
                <w:lang w:val="fr-FR"/>
              </w:rPr>
              <w:t xml:space="preserve"> </w:t>
            </w:r>
            <w:r w:rsidR="006629A4" w:rsidRPr="00B07EEE">
              <w:rPr>
                <w:b/>
                <w:bCs/>
                <w:lang w:val="fr-FR"/>
              </w:rPr>
              <w:t>1 382 350</w:t>
            </w:r>
          </w:p>
          <w:p w14:paraId="639EFB0D" w14:textId="07268BBA" w:rsidR="00952DE4" w:rsidRPr="00480108" w:rsidRDefault="000F43A8" w:rsidP="0059224D">
            <w:pPr>
              <w:widowControl w:val="0"/>
              <w:ind w:right="84"/>
              <w:jc w:val="both"/>
              <w:rPr>
                <w:lang w:val="fr-FR"/>
              </w:rPr>
            </w:pPr>
            <w:r w:rsidRPr="00480108">
              <w:rPr>
                <w:lang w:val="fr-FR"/>
              </w:rPr>
              <w:t xml:space="preserve">Indiquez le montant ($) du budget dépensé jusqu’à maintenant pour les activités dédiées à l’égalité des sexes ou à l’autonomisation des </w:t>
            </w:r>
            <w:r w:rsidR="006629A4" w:rsidRPr="00480108">
              <w:rPr>
                <w:lang w:val="fr-FR"/>
              </w:rPr>
              <w:t xml:space="preserve">femmes </w:t>
            </w:r>
            <w:r w:rsidR="006629A4" w:rsidRPr="00480108">
              <w:rPr>
                <w:sz w:val="28"/>
                <w:lang w:val="fr-FR"/>
              </w:rPr>
              <w:t>:</w:t>
            </w:r>
            <w:r w:rsidR="00006EC0" w:rsidRPr="00480108">
              <w:rPr>
                <w:sz w:val="28"/>
                <w:lang w:val="fr-FR"/>
              </w:rPr>
              <w:t xml:space="preserve"> </w:t>
            </w:r>
            <w:r w:rsidR="00657CDA" w:rsidRPr="00480108">
              <w:rPr>
                <w:b/>
                <w:bCs/>
                <w:szCs w:val="22"/>
                <w:lang w:val="fr-FR"/>
              </w:rPr>
              <w:t>US</w:t>
            </w:r>
            <w:r w:rsidR="00345207" w:rsidRPr="00480108">
              <w:rPr>
                <w:b/>
                <w:bCs/>
                <w:szCs w:val="22"/>
                <w:lang w:val="fr-FR"/>
              </w:rPr>
              <w:t>$</w:t>
            </w:r>
            <w:r w:rsidR="00A51775" w:rsidRPr="00480108">
              <w:rPr>
                <w:szCs w:val="22"/>
                <w:lang w:val="fr-FR"/>
              </w:rPr>
              <w:t xml:space="preserve"> </w:t>
            </w:r>
            <w:r w:rsidR="00B2547C" w:rsidRPr="00B2547C">
              <w:rPr>
                <w:b/>
                <w:bCs/>
                <w:szCs w:val="22"/>
                <w:lang w:val="fr-FR"/>
              </w:rPr>
              <w:t>884</w:t>
            </w:r>
            <w:r w:rsidR="0074755D">
              <w:rPr>
                <w:b/>
                <w:bCs/>
                <w:szCs w:val="22"/>
                <w:lang w:val="fr-FR"/>
              </w:rPr>
              <w:t xml:space="preserve"> </w:t>
            </w:r>
            <w:r w:rsidR="00B2547C" w:rsidRPr="00B2547C">
              <w:rPr>
                <w:b/>
                <w:bCs/>
                <w:szCs w:val="22"/>
                <w:lang w:val="fr-FR"/>
              </w:rPr>
              <w:t>258</w:t>
            </w:r>
            <w:r w:rsidR="0074755D">
              <w:rPr>
                <w:b/>
                <w:bCs/>
                <w:szCs w:val="22"/>
                <w:lang w:val="fr-FR"/>
              </w:rPr>
              <w:t>,</w:t>
            </w:r>
            <w:r w:rsidR="00B2547C" w:rsidRPr="00B2547C">
              <w:rPr>
                <w:b/>
                <w:bCs/>
                <w:szCs w:val="22"/>
                <w:lang w:val="fr-FR"/>
              </w:rPr>
              <w:t>02</w:t>
            </w:r>
          </w:p>
        </w:tc>
      </w:tr>
      <w:tr w:rsidR="006142D5" w:rsidRPr="00C55891" w14:paraId="0DF7F010" w14:textId="77777777" w:rsidTr="0052290B">
        <w:trPr>
          <w:trHeight w:val="781"/>
        </w:trPr>
        <w:tc>
          <w:tcPr>
            <w:tcW w:w="8931" w:type="dxa"/>
            <w:gridSpan w:val="2"/>
          </w:tcPr>
          <w:p w14:paraId="2CFB10E2" w14:textId="77777777" w:rsidR="006629A4" w:rsidRPr="00480108" w:rsidRDefault="000F43A8" w:rsidP="0059224D">
            <w:pPr>
              <w:widowControl w:val="0"/>
              <w:ind w:right="84"/>
              <w:jc w:val="both"/>
              <w:rPr>
                <w:b/>
                <w:bCs/>
                <w:iCs/>
                <w:lang w:val="fr-FR"/>
              </w:rPr>
            </w:pPr>
            <w:r w:rsidRPr="00480108">
              <w:rPr>
                <w:b/>
                <w:bCs/>
                <w:iCs/>
                <w:lang w:val="fr-FR"/>
              </w:rPr>
              <w:lastRenderedPageBreak/>
              <w:t xml:space="preserve">Marquer de genre du </w:t>
            </w:r>
            <w:r w:rsidR="006629A4" w:rsidRPr="00480108">
              <w:rPr>
                <w:b/>
                <w:bCs/>
                <w:iCs/>
                <w:lang w:val="fr-FR"/>
              </w:rPr>
              <w:t>projet :</w:t>
            </w:r>
            <w:r w:rsidR="009B18EB" w:rsidRPr="00480108">
              <w:rPr>
                <w:b/>
                <w:bCs/>
                <w:iCs/>
                <w:lang w:val="fr-FR"/>
              </w:rPr>
              <w:t xml:space="preserve"> </w:t>
            </w:r>
            <w:r w:rsidR="006629A4" w:rsidRPr="00480108">
              <w:rPr>
                <w:b/>
                <w:bCs/>
                <w:iCs/>
              </w:rPr>
              <w:fldChar w:fldCharType="begin">
                <w:ffData>
                  <w:name w:val="gendermarker"/>
                  <w:enabled/>
                  <w:calcOnExit w:val="0"/>
                  <w:ddList>
                    <w:listEntry w:val="GM2"/>
                    <w:listEntry w:val="GM3"/>
                    <w:listEntry w:val="Veuillez sélectionner"/>
                    <w:listEntry w:val="GM1"/>
                  </w:ddList>
                </w:ffData>
              </w:fldChar>
            </w:r>
            <w:bookmarkStart w:id="2" w:name="gendermarker"/>
            <w:r w:rsidR="006629A4" w:rsidRPr="00480108">
              <w:rPr>
                <w:b/>
                <w:bCs/>
                <w:iCs/>
                <w:lang w:val="fr-FR"/>
              </w:rPr>
              <w:instrText xml:space="preserve"> FORMDROPDOWN </w:instrText>
            </w:r>
            <w:r w:rsidR="001A7866">
              <w:rPr>
                <w:b/>
                <w:bCs/>
                <w:iCs/>
              </w:rPr>
            </w:r>
            <w:r w:rsidR="001A7866">
              <w:rPr>
                <w:b/>
                <w:bCs/>
                <w:iCs/>
              </w:rPr>
              <w:fldChar w:fldCharType="separate"/>
            </w:r>
            <w:r w:rsidR="006629A4" w:rsidRPr="00480108">
              <w:rPr>
                <w:b/>
                <w:bCs/>
                <w:iCs/>
              </w:rPr>
              <w:fldChar w:fldCharType="end"/>
            </w:r>
            <w:bookmarkEnd w:id="2"/>
          </w:p>
          <w:p w14:paraId="482D9330" w14:textId="77777777" w:rsidR="0069175A" w:rsidRPr="00480108" w:rsidRDefault="0069175A" w:rsidP="0059224D">
            <w:pPr>
              <w:widowControl w:val="0"/>
              <w:ind w:right="84"/>
              <w:jc w:val="both"/>
              <w:rPr>
                <w:b/>
                <w:bCs/>
                <w:iCs/>
                <w:lang w:val="fr-FR"/>
              </w:rPr>
            </w:pPr>
          </w:p>
          <w:p w14:paraId="7B5DB9E4" w14:textId="4734AAD9" w:rsidR="009B18EB" w:rsidRPr="00480108" w:rsidRDefault="000F43A8" w:rsidP="0059224D">
            <w:pPr>
              <w:widowControl w:val="0"/>
              <w:ind w:right="84"/>
              <w:jc w:val="both"/>
              <w:rPr>
                <w:b/>
                <w:bCs/>
                <w:iCs/>
                <w:lang w:val="fr-FR"/>
              </w:rPr>
            </w:pPr>
            <w:r w:rsidRPr="00480108">
              <w:rPr>
                <w:b/>
                <w:bCs/>
                <w:iCs/>
                <w:lang w:val="fr-FR"/>
              </w:rPr>
              <w:t xml:space="preserve">Marquer de risque du </w:t>
            </w:r>
            <w:r w:rsidR="006629A4" w:rsidRPr="00480108">
              <w:rPr>
                <w:b/>
                <w:bCs/>
                <w:iCs/>
                <w:lang w:val="fr-FR"/>
              </w:rPr>
              <w:t>projet :</w:t>
            </w:r>
            <w:r w:rsidR="009B18EB" w:rsidRPr="00480108">
              <w:rPr>
                <w:b/>
                <w:bCs/>
                <w:iCs/>
                <w:lang w:val="fr-FR"/>
              </w:rPr>
              <w:t xml:space="preserve"> </w:t>
            </w:r>
            <w:r w:rsidR="000D1C16" w:rsidRPr="00480108">
              <w:rPr>
                <w:b/>
                <w:bCs/>
                <w:iCs/>
              </w:rPr>
              <w:fldChar w:fldCharType="begin">
                <w:ffData>
                  <w:name w:val="riskmarker"/>
                  <w:enabled/>
                  <w:calcOnExit w:val="0"/>
                  <w:ddList>
                    <w:listEntry w:val="Faible"/>
                    <w:listEntry w:val="Veuillez sélectionner"/>
                    <w:listEntry w:val="Moyen"/>
                    <w:listEntry w:val="Élevé"/>
                  </w:ddList>
                </w:ffData>
              </w:fldChar>
            </w:r>
            <w:r w:rsidR="000D1C16" w:rsidRPr="00480108">
              <w:rPr>
                <w:b/>
                <w:bCs/>
                <w:iCs/>
                <w:lang w:val="fr-FR"/>
              </w:rPr>
              <w:instrText xml:space="preserve"> </w:instrText>
            </w:r>
            <w:bookmarkStart w:id="3" w:name="riskmarker"/>
            <w:r w:rsidR="000D1C16" w:rsidRPr="00480108">
              <w:rPr>
                <w:b/>
                <w:bCs/>
                <w:iCs/>
                <w:lang w:val="fr-FR"/>
              </w:rPr>
              <w:instrText xml:space="preserve">FORMDROPDOWN </w:instrText>
            </w:r>
            <w:r w:rsidR="001A7866">
              <w:rPr>
                <w:b/>
                <w:bCs/>
                <w:iCs/>
              </w:rPr>
            </w:r>
            <w:r w:rsidR="001A7866">
              <w:rPr>
                <w:b/>
                <w:bCs/>
                <w:iCs/>
              </w:rPr>
              <w:fldChar w:fldCharType="separate"/>
            </w:r>
            <w:r w:rsidR="000D1C16" w:rsidRPr="00480108">
              <w:rPr>
                <w:b/>
                <w:bCs/>
                <w:iCs/>
              </w:rPr>
              <w:fldChar w:fldCharType="end"/>
            </w:r>
            <w:bookmarkEnd w:id="3"/>
          </w:p>
          <w:p w14:paraId="68A74718" w14:textId="77777777" w:rsidR="0069175A" w:rsidRPr="00480108" w:rsidRDefault="0069175A" w:rsidP="0059224D">
            <w:pPr>
              <w:widowControl w:val="0"/>
              <w:ind w:right="84"/>
              <w:jc w:val="both"/>
              <w:rPr>
                <w:b/>
                <w:bCs/>
                <w:szCs w:val="22"/>
                <w:lang w:val="fr-FR"/>
              </w:rPr>
            </w:pPr>
          </w:p>
          <w:p w14:paraId="004AEEA3" w14:textId="77777777" w:rsidR="00DE3D6D" w:rsidRPr="00480108" w:rsidRDefault="006629A4" w:rsidP="0059224D">
            <w:pPr>
              <w:widowControl w:val="0"/>
              <w:ind w:right="84"/>
              <w:jc w:val="both"/>
              <w:rPr>
                <w:b/>
                <w:bCs/>
                <w:iCs/>
                <w:lang w:val="fr-FR"/>
              </w:rPr>
            </w:pPr>
            <w:r w:rsidRPr="00480108">
              <w:rPr>
                <w:b/>
                <w:bCs/>
                <w:szCs w:val="22"/>
                <w:lang w:val="fr-FR"/>
              </w:rPr>
              <w:t xml:space="preserve">Domaine de priorité de l’intervention PBF (« PBF </w:t>
            </w:r>
            <w:r w:rsidRPr="00480108">
              <w:rPr>
                <w:b/>
                <w:bCs/>
                <w:iCs/>
                <w:lang w:val="fr-FR"/>
              </w:rPr>
              <w:t xml:space="preserve">focus area ») : </w:t>
            </w:r>
          </w:p>
          <w:p w14:paraId="18733B8A" w14:textId="45F5FC48" w:rsidR="00DE3D6D" w:rsidRPr="00480108" w:rsidRDefault="006629A4" w:rsidP="00DE3D6D">
            <w:pPr>
              <w:pStyle w:val="ListParagraph"/>
              <w:widowControl w:val="0"/>
              <w:numPr>
                <w:ilvl w:val="0"/>
                <w:numId w:val="8"/>
              </w:numPr>
              <w:ind w:right="84"/>
              <w:jc w:val="both"/>
              <w:rPr>
                <w:sz w:val="22"/>
                <w:szCs w:val="22"/>
                <w:lang w:val="fr-FR"/>
              </w:rPr>
            </w:pPr>
            <w:r w:rsidRPr="00480108">
              <w:rPr>
                <w:bCs/>
                <w:sz w:val="22"/>
                <w:szCs w:val="22"/>
                <w:lang w:val="fr-FR"/>
              </w:rPr>
              <w:t>Domaine prioritaire N</w:t>
            </w:r>
            <w:r w:rsidR="00EF7CE9">
              <w:rPr>
                <w:bCs/>
                <w:sz w:val="22"/>
                <w:szCs w:val="22"/>
                <w:lang w:val="fr-FR"/>
              </w:rPr>
              <w:t xml:space="preserve">° </w:t>
            </w:r>
            <w:r w:rsidRPr="00480108">
              <w:rPr>
                <w:bCs/>
                <w:sz w:val="22"/>
                <w:szCs w:val="22"/>
                <w:lang w:val="fr-FR"/>
              </w:rPr>
              <w:t xml:space="preserve">2 et particulièrement : (2.2) Gouvernance démocratique ; </w:t>
            </w:r>
            <w:r w:rsidRPr="00480108">
              <w:rPr>
                <w:b/>
                <w:sz w:val="22"/>
                <w:szCs w:val="22"/>
                <w:lang w:val="fr-FR"/>
              </w:rPr>
              <w:t>(2.3) Prévention/gestion des conflits</w:t>
            </w:r>
            <w:r w:rsidRPr="00480108">
              <w:rPr>
                <w:bCs/>
                <w:sz w:val="22"/>
                <w:szCs w:val="22"/>
                <w:lang w:val="fr-FR"/>
              </w:rPr>
              <w:t xml:space="preserve">. </w:t>
            </w:r>
            <w:r w:rsidRPr="00480108">
              <w:rPr>
                <w:sz w:val="22"/>
                <w:szCs w:val="22"/>
                <w:lang w:val="fr-FR"/>
              </w:rPr>
              <w:t xml:space="preserve"> </w:t>
            </w:r>
          </w:p>
          <w:p w14:paraId="3498E382" w14:textId="77777777" w:rsidR="00DE3D6D" w:rsidRPr="00480108" w:rsidRDefault="006629A4" w:rsidP="00DE3D6D">
            <w:pPr>
              <w:pStyle w:val="ListParagraph"/>
              <w:widowControl w:val="0"/>
              <w:numPr>
                <w:ilvl w:val="0"/>
                <w:numId w:val="8"/>
              </w:numPr>
              <w:ind w:right="84"/>
              <w:jc w:val="both"/>
              <w:rPr>
                <w:b/>
                <w:bCs/>
                <w:sz w:val="22"/>
                <w:szCs w:val="22"/>
                <w:lang w:val="fr-FR"/>
              </w:rPr>
            </w:pPr>
            <w:r w:rsidRPr="00480108">
              <w:rPr>
                <w:bCs/>
                <w:sz w:val="22"/>
                <w:szCs w:val="22"/>
                <w:lang w:val="fr-FR"/>
              </w:rPr>
              <w:t>Le cas échéant, le résultat de l’</w:t>
            </w:r>
            <w:r w:rsidRPr="00480108">
              <w:rPr>
                <w:b/>
                <w:sz w:val="22"/>
                <w:szCs w:val="22"/>
                <w:lang w:val="fr-FR"/>
              </w:rPr>
              <w:t xml:space="preserve">UNDAF </w:t>
            </w:r>
            <w:r w:rsidRPr="00480108">
              <w:rPr>
                <w:bCs/>
                <w:sz w:val="22"/>
                <w:szCs w:val="22"/>
                <w:lang w:val="fr-FR"/>
              </w:rPr>
              <w:t>auquel le projet contribue :</w:t>
            </w:r>
            <w:r w:rsidRPr="00480108">
              <w:rPr>
                <w:b/>
                <w:bCs/>
                <w:sz w:val="22"/>
                <w:szCs w:val="22"/>
                <w:lang w:val="fr-FR"/>
              </w:rPr>
              <w:t xml:space="preserve"> Résultat 3 : Gouvernance Paix et Sécurité (Effets 16, 7 et 5) </w:t>
            </w:r>
          </w:p>
          <w:p w14:paraId="55B14D86" w14:textId="17BFCFF0" w:rsidR="009B18EB" w:rsidRPr="00480108" w:rsidRDefault="006629A4" w:rsidP="00DE3D6D">
            <w:pPr>
              <w:pStyle w:val="ListParagraph"/>
              <w:widowControl w:val="0"/>
              <w:numPr>
                <w:ilvl w:val="0"/>
                <w:numId w:val="8"/>
              </w:numPr>
              <w:ind w:right="84"/>
              <w:jc w:val="both"/>
              <w:rPr>
                <w:b/>
                <w:bCs/>
                <w:iCs/>
                <w:lang w:val="fr-FR"/>
              </w:rPr>
            </w:pPr>
            <w:r w:rsidRPr="00480108">
              <w:rPr>
                <w:bCs/>
                <w:sz w:val="22"/>
                <w:szCs w:val="22"/>
                <w:lang w:val="fr-FR"/>
              </w:rPr>
              <w:t xml:space="preserve">Le cas échéant, </w:t>
            </w:r>
            <w:r w:rsidRPr="00480108">
              <w:rPr>
                <w:b/>
                <w:sz w:val="22"/>
                <w:szCs w:val="22"/>
                <w:lang w:val="fr-FR"/>
              </w:rPr>
              <w:t>Objectif de Développement Durable</w:t>
            </w:r>
            <w:r w:rsidRPr="00480108">
              <w:rPr>
                <w:bCs/>
                <w:sz w:val="22"/>
                <w:szCs w:val="22"/>
                <w:lang w:val="fr-FR"/>
              </w:rPr>
              <w:t xml:space="preserve"> auquel le projet contribue : </w:t>
            </w:r>
            <w:r w:rsidRPr="00480108">
              <w:rPr>
                <w:b/>
                <w:bCs/>
                <w:sz w:val="22"/>
                <w:szCs w:val="22"/>
                <w:lang w:val="fr-FR"/>
              </w:rPr>
              <w:t>ODD 16</w:t>
            </w:r>
            <w:r w:rsidRPr="00480108">
              <w:rPr>
                <w:bCs/>
                <w:sz w:val="22"/>
                <w:szCs w:val="22"/>
                <w:lang w:val="fr-FR"/>
              </w:rPr>
              <w:t xml:space="preserve"> (Justice et Paix).</w:t>
            </w:r>
          </w:p>
        </w:tc>
      </w:tr>
      <w:tr w:rsidR="006142D5" w:rsidRPr="00C55891" w14:paraId="27192C5C" w14:textId="77777777" w:rsidTr="0052290B">
        <w:trPr>
          <w:trHeight w:val="1124"/>
        </w:trPr>
        <w:tc>
          <w:tcPr>
            <w:tcW w:w="8931" w:type="dxa"/>
            <w:gridSpan w:val="2"/>
          </w:tcPr>
          <w:p w14:paraId="7BC15C3E" w14:textId="426318EB" w:rsidR="000F43A8" w:rsidRPr="00480108" w:rsidRDefault="000F43A8" w:rsidP="0059224D">
            <w:pPr>
              <w:widowControl w:val="0"/>
              <w:ind w:right="84"/>
              <w:rPr>
                <w:b/>
                <w:bCs/>
                <w:sz w:val="22"/>
                <w:lang w:val="fr-FR"/>
              </w:rPr>
            </w:pPr>
            <w:r w:rsidRPr="00480108">
              <w:rPr>
                <w:b/>
                <w:bCs/>
                <w:sz w:val="22"/>
                <w:lang w:val="fr-FR"/>
              </w:rPr>
              <w:t xml:space="preserve">Préparation du </w:t>
            </w:r>
            <w:r w:rsidR="006629A4" w:rsidRPr="00480108">
              <w:rPr>
                <w:b/>
                <w:bCs/>
                <w:sz w:val="22"/>
                <w:lang w:val="fr-FR"/>
              </w:rPr>
              <w:t>rapport :</w:t>
            </w:r>
          </w:p>
          <w:p w14:paraId="12545D3A" w14:textId="3B762861" w:rsidR="006629A4" w:rsidRPr="00480108" w:rsidRDefault="006629A4" w:rsidP="0059224D">
            <w:pPr>
              <w:widowControl w:val="0"/>
              <w:ind w:right="84"/>
              <w:jc w:val="both"/>
              <w:rPr>
                <w:lang w:val="fr-FR"/>
              </w:rPr>
            </w:pPr>
            <w:r w:rsidRPr="00480108">
              <w:rPr>
                <w:lang w:val="fr-FR"/>
              </w:rPr>
              <w:t>Rapport préparé par : Hissein Djaba, Chef de section Education OIC</w:t>
            </w:r>
            <w:r w:rsidR="00BB006E">
              <w:rPr>
                <w:lang w:val="fr-FR"/>
              </w:rPr>
              <w:t>,</w:t>
            </w:r>
            <w:r w:rsidRPr="00480108">
              <w:rPr>
                <w:lang w:val="fr-FR"/>
              </w:rPr>
              <w:t xml:space="preserve"> UNICEF au Tchad</w:t>
            </w:r>
          </w:p>
          <w:p w14:paraId="498940A7" w14:textId="3EF7D413" w:rsidR="006629A4" w:rsidRPr="00480108" w:rsidRDefault="006629A4" w:rsidP="0059224D">
            <w:pPr>
              <w:widowControl w:val="0"/>
              <w:ind w:right="84"/>
              <w:jc w:val="both"/>
              <w:rPr>
                <w:lang w:val="fr-FR"/>
              </w:rPr>
            </w:pPr>
            <w:r w:rsidRPr="00480108">
              <w:rPr>
                <w:lang w:val="fr-FR"/>
              </w:rPr>
              <w:t>Rapport approuvé par : Dr Viviane Van Steirteghem, Représentante</w:t>
            </w:r>
            <w:r w:rsidR="00BB006E">
              <w:rPr>
                <w:lang w:val="fr-FR"/>
              </w:rPr>
              <w:t>,</w:t>
            </w:r>
            <w:r w:rsidRPr="00480108">
              <w:rPr>
                <w:lang w:val="fr-FR"/>
              </w:rPr>
              <w:t xml:space="preserve"> UNICEF au Tchad</w:t>
            </w:r>
          </w:p>
          <w:p w14:paraId="0E89BC65" w14:textId="77777777" w:rsidR="0052290B" w:rsidRPr="00480108" w:rsidRDefault="0052290B" w:rsidP="0059224D">
            <w:pPr>
              <w:widowControl w:val="0"/>
              <w:ind w:right="84"/>
              <w:jc w:val="both"/>
              <w:rPr>
                <w:lang w:val="fr-FR"/>
              </w:rPr>
            </w:pPr>
          </w:p>
          <w:p w14:paraId="64A19D37" w14:textId="4A8B1AC0" w:rsidR="000F43A8" w:rsidRPr="00480108" w:rsidRDefault="006629A4" w:rsidP="0059224D">
            <w:pPr>
              <w:widowControl w:val="0"/>
              <w:ind w:right="84"/>
              <w:jc w:val="both"/>
              <w:rPr>
                <w:lang w:val="fr-FR"/>
              </w:rPr>
            </w:pPr>
            <w:r w:rsidRPr="00480108">
              <w:rPr>
                <w:lang w:val="fr-FR"/>
              </w:rPr>
              <w:t xml:space="preserve">Le Secrétariat PBF a-t-il revu le rapport </w:t>
            </w:r>
            <w:r w:rsidRPr="00480108">
              <w:rPr>
                <w:sz w:val="22"/>
                <w:lang w:val="fr-FR"/>
              </w:rPr>
              <w:t xml:space="preserve">:  </w:t>
            </w:r>
            <w:r w:rsidR="009332B2" w:rsidRPr="00480108">
              <w:rPr>
                <w:lang w:val="fr-FR"/>
              </w:rPr>
              <w:t xml:space="preserve">Oui </w:t>
            </w:r>
          </w:p>
        </w:tc>
      </w:tr>
    </w:tbl>
    <w:p w14:paraId="0BC7960C" w14:textId="77777777" w:rsidR="00272A58" w:rsidRPr="00480108" w:rsidRDefault="00272A58" w:rsidP="0059224D">
      <w:pPr>
        <w:widowControl w:val="0"/>
        <w:ind w:right="84"/>
        <w:rPr>
          <w:b/>
          <w:lang w:val="fr-FR"/>
        </w:rPr>
        <w:sectPr w:rsidR="00272A58" w:rsidRPr="00480108" w:rsidSect="0078600B">
          <w:headerReference w:type="default" r:id="rId13"/>
          <w:footerReference w:type="default" r:id="rId14"/>
          <w:pgSz w:w="11906" w:h="16838"/>
          <w:pgMar w:top="1440" w:right="1800" w:bottom="1440" w:left="1800" w:header="720" w:footer="720" w:gutter="0"/>
          <w:cols w:space="720"/>
          <w:docGrid w:linePitch="360"/>
        </w:sectPr>
      </w:pPr>
    </w:p>
    <w:p w14:paraId="02D40EEC" w14:textId="1407DBBC" w:rsidR="00F778A1" w:rsidRPr="00480108" w:rsidRDefault="00F778A1" w:rsidP="0059224D">
      <w:pPr>
        <w:widowControl w:val="0"/>
        <w:ind w:right="84"/>
        <w:jc w:val="both"/>
        <w:rPr>
          <w:b/>
          <w:i/>
          <w:iCs/>
          <w:lang w:val="fr-FR"/>
        </w:rPr>
      </w:pPr>
      <w:r w:rsidRPr="00480108">
        <w:rPr>
          <w:b/>
          <w:i/>
          <w:iCs/>
          <w:lang w:val="fr-FR"/>
        </w:rPr>
        <w:lastRenderedPageBreak/>
        <w:t xml:space="preserve">NOTES POUR REMPLIR LE </w:t>
      </w:r>
      <w:r w:rsidR="006629A4" w:rsidRPr="00480108">
        <w:rPr>
          <w:b/>
          <w:i/>
          <w:iCs/>
          <w:lang w:val="fr-FR"/>
        </w:rPr>
        <w:t>RAPPORT :</w:t>
      </w:r>
    </w:p>
    <w:p w14:paraId="1C4D2EEE" w14:textId="77777777" w:rsidR="00F778A1" w:rsidRPr="00480108" w:rsidRDefault="00F778A1" w:rsidP="0059224D">
      <w:pPr>
        <w:widowControl w:val="0"/>
        <w:numPr>
          <w:ilvl w:val="0"/>
          <w:numId w:val="4"/>
        </w:numPr>
        <w:ind w:left="426" w:right="84"/>
        <w:jc w:val="both"/>
        <w:rPr>
          <w:i/>
          <w:iCs/>
          <w:lang w:val="fr-FR"/>
        </w:rPr>
      </w:pPr>
      <w:r w:rsidRPr="00480108">
        <w:rPr>
          <w:i/>
          <w:iCs/>
          <w:lang w:val="fr-FR"/>
        </w:rPr>
        <w:t>Évitez les acronymes et le jargon des Nations Unies, utilisez un langage général / commun.</w:t>
      </w:r>
    </w:p>
    <w:p w14:paraId="580E26F8" w14:textId="77777777" w:rsidR="00F778A1" w:rsidRPr="00480108" w:rsidRDefault="00F778A1" w:rsidP="0059224D">
      <w:pPr>
        <w:widowControl w:val="0"/>
        <w:numPr>
          <w:ilvl w:val="0"/>
          <w:numId w:val="4"/>
        </w:numPr>
        <w:ind w:left="426" w:right="84"/>
        <w:jc w:val="both"/>
        <w:rPr>
          <w:i/>
          <w:iCs/>
          <w:lang w:val="fr-FR"/>
        </w:rPr>
      </w:pPr>
      <w:r w:rsidRPr="00480108">
        <w:rPr>
          <w:i/>
          <w:iCs/>
          <w:lang w:val="fr-FR"/>
        </w:rPr>
        <w:t>Décrivez ce que le projet a fait dans la période de rapport, plutôt que les intentions du projet.</w:t>
      </w:r>
    </w:p>
    <w:p w14:paraId="31F9E604" w14:textId="77777777" w:rsidR="00F778A1" w:rsidRPr="00480108" w:rsidRDefault="00F778A1" w:rsidP="0059224D">
      <w:pPr>
        <w:widowControl w:val="0"/>
        <w:numPr>
          <w:ilvl w:val="0"/>
          <w:numId w:val="4"/>
        </w:numPr>
        <w:ind w:left="426" w:right="84"/>
        <w:jc w:val="both"/>
        <w:rPr>
          <w:i/>
          <w:iCs/>
          <w:lang w:val="fr-FR"/>
        </w:rPr>
      </w:pPr>
      <w:r w:rsidRPr="00480108">
        <w:rPr>
          <w:i/>
          <w:iCs/>
          <w:lang w:val="fr-FR"/>
        </w:rPr>
        <w:t>Soyez aussi concret que possible. Évitez les discours théoriques, vagues ou conceptuels.</w:t>
      </w:r>
    </w:p>
    <w:p w14:paraId="5AF9ECD6" w14:textId="41B19C25" w:rsidR="00F778A1" w:rsidRPr="00480108" w:rsidRDefault="00F778A1" w:rsidP="0059224D">
      <w:pPr>
        <w:widowControl w:val="0"/>
        <w:numPr>
          <w:ilvl w:val="0"/>
          <w:numId w:val="4"/>
        </w:numPr>
        <w:ind w:left="426" w:right="84"/>
        <w:jc w:val="both"/>
        <w:rPr>
          <w:i/>
          <w:iCs/>
          <w:lang w:val="fr-FR"/>
        </w:rPr>
      </w:pPr>
      <w:r w:rsidRPr="00480108">
        <w:rPr>
          <w:i/>
          <w:iCs/>
          <w:lang w:val="fr-FR"/>
        </w:rPr>
        <w:t>Veillez à ce que l'analyse et l'évaluation des progrès du projet tiennent compte des spécificités du sexe et de l'âge.</w:t>
      </w:r>
    </w:p>
    <w:p w14:paraId="1E6656F8" w14:textId="26D92083" w:rsidR="00C955F4" w:rsidRPr="00480108" w:rsidRDefault="0001358C" w:rsidP="0059224D">
      <w:pPr>
        <w:widowControl w:val="0"/>
        <w:numPr>
          <w:ilvl w:val="0"/>
          <w:numId w:val="4"/>
        </w:numPr>
        <w:ind w:left="426" w:right="84"/>
        <w:jc w:val="both"/>
        <w:rPr>
          <w:i/>
          <w:iCs/>
          <w:lang w:val="fr-FR"/>
        </w:rPr>
      </w:pPr>
      <w:r w:rsidRPr="00480108">
        <w:rPr>
          <w:i/>
          <w:iCs/>
          <w:lang w:val="fr-FR"/>
        </w:rPr>
        <w:t>V</w:t>
      </w:r>
      <w:r w:rsidR="00C955F4" w:rsidRPr="00480108">
        <w:rPr>
          <w:i/>
          <w:iCs/>
          <w:lang w:val="fr-FR"/>
        </w:rPr>
        <w:t xml:space="preserve">euillez inclure </w:t>
      </w:r>
      <w:r w:rsidR="001B4FC7" w:rsidRPr="00480108">
        <w:rPr>
          <w:i/>
          <w:iCs/>
          <w:lang w:val="fr-FR"/>
        </w:rPr>
        <w:t>des</w:t>
      </w:r>
      <w:r w:rsidR="00C955F4" w:rsidRPr="00480108">
        <w:rPr>
          <w:i/>
          <w:iCs/>
          <w:lang w:val="fr-FR"/>
        </w:rPr>
        <w:t xml:space="preserve"> considérations, ajustements et résultats liés au COVID-19 et répond</w:t>
      </w:r>
      <w:r w:rsidR="001B4FC7" w:rsidRPr="00480108">
        <w:rPr>
          <w:i/>
          <w:iCs/>
          <w:lang w:val="fr-FR"/>
        </w:rPr>
        <w:t>ez</w:t>
      </w:r>
      <w:r w:rsidR="00C955F4" w:rsidRPr="00480108">
        <w:rPr>
          <w:i/>
          <w:iCs/>
          <w:lang w:val="fr-FR"/>
        </w:rPr>
        <w:t xml:space="preserve"> à la section IV.</w:t>
      </w:r>
    </w:p>
    <w:p w14:paraId="40FFAF39" w14:textId="77777777" w:rsidR="00476758" w:rsidRPr="00480108" w:rsidRDefault="00476758" w:rsidP="0059224D">
      <w:pPr>
        <w:widowControl w:val="0"/>
        <w:ind w:right="84"/>
        <w:rPr>
          <w:b/>
          <w:lang w:val="fr-FR"/>
        </w:rPr>
      </w:pPr>
    </w:p>
    <w:p w14:paraId="77C069AD" w14:textId="77777777" w:rsidR="00DA121A" w:rsidRDefault="00DA121A" w:rsidP="0059224D">
      <w:pPr>
        <w:widowControl w:val="0"/>
        <w:ind w:right="84"/>
        <w:rPr>
          <w:b/>
          <w:u w:val="single"/>
          <w:lang w:val="fr-FR"/>
        </w:rPr>
      </w:pPr>
    </w:p>
    <w:p w14:paraId="7E8152B5" w14:textId="1579ABCC" w:rsidR="00F778A1" w:rsidRPr="00480108" w:rsidRDefault="00F778A1" w:rsidP="0059224D">
      <w:pPr>
        <w:widowControl w:val="0"/>
        <w:ind w:right="84"/>
        <w:rPr>
          <w:b/>
          <w:bCs/>
          <w:u w:val="single"/>
          <w:lang w:val="fr-FR"/>
        </w:rPr>
      </w:pPr>
      <w:r w:rsidRPr="00480108">
        <w:rPr>
          <w:b/>
          <w:u w:val="single"/>
          <w:lang w:val="fr-FR"/>
        </w:rPr>
        <w:t xml:space="preserve">Partie 1 : </w:t>
      </w:r>
      <w:r w:rsidRPr="00480108">
        <w:rPr>
          <w:b/>
          <w:bCs/>
          <w:u w:val="single"/>
          <w:lang w:val="fr-FR"/>
        </w:rPr>
        <w:t xml:space="preserve">Progrès global du projet </w:t>
      </w:r>
    </w:p>
    <w:p w14:paraId="424EDE31" w14:textId="77777777" w:rsidR="00A02F58" w:rsidRPr="00480108" w:rsidRDefault="00A02F58" w:rsidP="0059224D">
      <w:pPr>
        <w:widowControl w:val="0"/>
        <w:ind w:right="84"/>
        <w:rPr>
          <w:b/>
          <w:lang w:val="fr-FR"/>
        </w:rPr>
      </w:pPr>
    </w:p>
    <w:p w14:paraId="66AEE221" w14:textId="1D398C3D" w:rsidR="00F778A1" w:rsidRPr="00480108" w:rsidRDefault="00F778A1" w:rsidP="0059224D">
      <w:pPr>
        <w:widowControl w:val="0"/>
        <w:ind w:right="84"/>
        <w:rPr>
          <w:b/>
          <w:bCs/>
          <w:lang w:val="fr-FR"/>
        </w:rPr>
      </w:pPr>
      <w:r w:rsidRPr="00480108">
        <w:rPr>
          <w:b/>
          <w:bCs/>
          <w:lang w:val="fr-FR"/>
        </w:rPr>
        <w:t>Expliquer brièvement l'état global de mise en œuvre du projet en termes de cycle de mise en œuvre, y compris si toutes les activités préparatoires ont été achevées (par exemple, contractualisation des partenaires, recrutement du personnel</w:t>
      </w:r>
      <w:r w:rsidR="004251F9" w:rsidRPr="00480108">
        <w:rPr>
          <w:b/>
          <w:bCs/>
          <w:lang w:val="fr-FR"/>
        </w:rPr>
        <w:t xml:space="preserve">, </w:t>
      </w:r>
      <w:r w:rsidRPr="00480108">
        <w:rPr>
          <w:b/>
          <w:bCs/>
          <w:lang w:val="fr-FR"/>
        </w:rPr>
        <w:t xml:space="preserve">etc.) </w:t>
      </w:r>
      <w:r w:rsidRPr="00480108">
        <w:rPr>
          <w:b/>
          <w:bCs/>
          <w:i/>
          <w:iCs/>
          <w:lang w:val="fr-FR"/>
        </w:rPr>
        <w:t>(limite de 1</w:t>
      </w:r>
      <w:r w:rsidR="00187203" w:rsidRPr="00480108">
        <w:rPr>
          <w:b/>
          <w:bCs/>
          <w:i/>
          <w:iCs/>
          <w:lang w:val="fr-FR"/>
        </w:rPr>
        <w:t xml:space="preserve"> </w:t>
      </w:r>
      <w:r w:rsidRPr="00480108">
        <w:rPr>
          <w:b/>
          <w:bCs/>
          <w:i/>
          <w:iCs/>
          <w:lang w:val="fr-FR"/>
        </w:rPr>
        <w:t>500 caractères</w:t>
      </w:r>
      <w:r w:rsidR="0019575F" w:rsidRPr="00480108">
        <w:rPr>
          <w:b/>
          <w:bCs/>
          <w:i/>
          <w:iCs/>
          <w:lang w:val="fr-FR"/>
        </w:rPr>
        <w:t>) :</w:t>
      </w:r>
      <w:r w:rsidRPr="00480108">
        <w:rPr>
          <w:b/>
          <w:bCs/>
          <w:lang w:val="fr-FR"/>
        </w:rPr>
        <w:t xml:space="preserve"> </w:t>
      </w:r>
    </w:p>
    <w:p w14:paraId="174930B2" w14:textId="77777777" w:rsidR="0019575F" w:rsidRPr="00480108" w:rsidRDefault="0019575F" w:rsidP="00404ADA">
      <w:pPr>
        <w:widowControl w:val="0"/>
        <w:ind w:right="84"/>
        <w:rPr>
          <w:lang w:val="fr-FR"/>
        </w:rPr>
      </w:pPr>
    </w:p>
    <w:p w14:paraId="2E95ECCB" w14:textId="22EF46D7" w:rsidR="00E53A3F" w:rsidRDefault="000168A3" w:rsidP="008751EF">
      <w:pPr>
        <w:widowControl w:val="0"/>
        <w:shd w:val="clear" w:color="auto" w:fill="BFBFBF" w:themeFill="background1" w:themeFillShade="BF"/>
        <w:ind w:right="84"/>
        <w:jc w:val="both"/>
        <w:rPr>
          <w:lang w:val="fr-FR"/>
        </w:rPr>
      </w:pPr>
      <w:bookmarkStart w:id="4" w:name="_Hlk55395155"/>
      <w:bookmarkStart w:id="5" w:name="_Hlk54804640"/>
      <w:r>
        <w:rPr>
          <w:lang w:val="fr-FR"/>
        </w:rPr>
        <w:t>D</w:t>
      </w:r>
      <w:r w:rsidR="00BA56FB">
        <w:rPr>
          <w:lang w:val="fr-FR"/>
        </w:rPr>
        <w:t>e</w:t>
      </w:r>
      <w:r>
        <w:rPr>
          <w:lang w:val="fr-FR"/>
        </w:rPr>
        <w:t xml:space="preserve"> novembre 202</w:t>
      </w:r>
      <w:r w:rsidR="000C7A01">
        <w:rPr>
          <w:lang w:val="fr-FR"/>
        </w:rPr>
        <w:t xml:space="preserve">0 </w:t>
      </w:r>
      <w:r w:rsidR="00010DCD">
        <w:rPr>
          <w:lang w:val="fr-FR"/>
        </w:rPr>
        <w:t>à</w:t>
      </w:r>
      <w:r w:rsidR="00334FC3">
        <w:rPr>
          <w:lang w:val="fr-FR"/>
        </w:rPr>
        <w:t xml:space="preserve"> juin 2021</w:t>
      </w:r>
      <w:r w:rsidR="00CA3949">
        <w:rPr>
          <w:lang w:val="fr-FR"/>
        </w:rPr>
        <w:t>, dans un contexte</w:t>
      </w:r>
      <w:r w:rsidR="004C3D82">
        <w:rPr>
          <w:lang w:val="fr-FR"/>
        </w:rPr>
        <w:t xml:space="preserve"> </w:t>
      </w:r>
      <w:r w:rsidR="00CA3949">
        <w:rPr>
          <w:lang w:val="fr-FR"/>
        </w:rPr>
        <w:t xml:space="preserve">de </w:t>
      </w:r>
      <w:r w:rsidR="004C3D82">
        <w:rPr>
          <w:lang w:val="fr-FR"/>
        </w:rPr>
        <w:t>la</w:t>
      </w:r>
      <w:r w:rsidR="00570CBC">
        <w:rPr>
          <w:lang w:val="fr-FR"/>
        </w:rPr>
        <w:t xml:space="preserve"> </w:t>
      </w:r>
      <w:r w:rsidR="00010DCD">
        <w:rPr>
          <w:lang w:val="fr-FR"/>
        </w:rPr>
        <w:t>levée</w:t>
      </w:r>
      <w:r w:rsidR="00570CBC">
        <w:rPr>
          <w:lang w:val="fr-FR"/>
        </w:rPr>
        <w:t xml:space="preserve"> </w:t>
      </w:r>
      <w:r w:rsidR="00894402">
        <w:rPr>
          <w:lang w:val="fr-FR"/>
        </w:rPr>
        <w:t xml:space="preserve">progressive </w:t>
      </w:r>
      <w:r w:rsidR="000D3262">
        <w:rPr>
          <w:lang w:val="fr-FR"/>
        </w:rPr>
        <w:t xml:space="preserve">par le gouvernement </w:t>
      </w:r>
      <w:r w:rsidR="00846C97">
        <w:rPr>
          <w:lang w:val="fr-FR"/>
        </w:rPr>
        <w:t>de</w:t>
      </w:r>
      <w:r w:rsidR="00BC6661">
        <w:rPr>
          <w:lang w:val="fr-FR"/>
        </w:rPr>
        <w:t>s</w:t>
      </w:r>
      <w:r w:rsidR="00846C97">
        <w:rPr>
          <w:lang w:val="fr-FR"/>
        </w:rPr>
        <w:t xml:space="preserve"> mesures barrières </w:t>
      </w:r>
      <w:r w:rsidR="00BA133C">
        <w:rPr>
          <w:lang w:val="fr-FR"/>
        </w:rPr>
        <w:t>de lutte</w:t>
      </w:r>
      <w:r w:rsidR="00846C97">
        <w:rPr>
          <w:lang w:val="fr-FR"/>
        </w:rPr>
        <w:t xml:space="preserve"> contre la COVID</w:t>
      </w:r>
      <w:r w:rsidR="00C631AF">
        <w:rPr>
          <w:lang w:val="fr-FR"/>
        </w:rPr>
        <w:t>-</w:t>
      </w:r>
      <w:r w:rsidR="00846C97">
        <w:rPr>
          <w:lang w:val="fr-FR"/>
        </w:rPr>
        <w:t>19</w:t>
      </w:r>
      <w:r w:rsidR="00D57D4F">
        <w:rPr>
          <w:lang w:val="fr-FR"/>
        </w:rPr>
        <w:t>,</w:t>
      </w:r>
      <w:r w:rsidR="003C3AB0">
        <w:rPr>
          <w:lang w:val="fr-FR"/>
        </w:rPr>
        <w:t xml:space="preserve"> les </w:t>
      </w:r>
      <w:r w:rsidR="0001131A">
        <w:rPr>
          <w:lang w:val="fr-FR"/>
        </w:rPr>
        <w:t xml:space="preserve">principales </w:t>
      </w:r>
      <w:r w:rsidR="001E56B0">
        <w:rPr>
          <w:lang w:val="fr-FR"/>
        </w:rPr>
        <w:t xml:space="preserve">réalisations </w:t>
      </w:r>
      <w:r w:rsidR="00CA3949">
        <w:rPr>
          <w:lang w:val="fr-FR"/>
        </w:rPr>
        <w:t>sont</w:t>
      </w:r>
      <w:r w:rsidR="0001131A">
        <w:rPr>
          <w:lang w:val="fr-FR"/>
        </w:rPr>
        <w:t xml:space="preserve"> (i)</w:t>
      </w:r>
      <w:r w:rsidR="00566AAE">
        <w:rPr>
          <w:lang w:val="fr-FR"/>
        </w:rPr>
        <w:t xml:space="preserve"> </w:t>
      </w:r>
      <w:r w:rsidR="00C26697">
        <w:rPr>
          <w:lang w:val="fr-FR"/>
        </w:rPr>
        <w:t>l’</w:t>
      </w:r>
      <w:r w:rsidR="00D95F0D">
        <w:rPr>
          <w:lang w:val="fr-FR"/>
        </w:rPr>
        <w:t>appui</w:t>
      </w:r>
      <w:r w:rsidR="00C26697">
        <w:rPr>
          <w:lang w:val="fr-FR"/>
        </w:rPr>
        <w:t xml:space="preserve"> </w:t>
      </w:r>
      <w:r w:rsidR="00FB3BB2">
        <w:rPr>
          <w:lang w:val="fr-FR"/>
        </w:rPr>
        <w:t>à</w:t>
      </w:r>
      <w:r w:rsidR="00C26697">
        <w:rPr>
          <w:lang w:val="fr-FR"/>
        </w:rPr>
        <w:t xml:space="preserve"> la validation d</w:t>
      </w:r>
      <w:r w:rsidR="00057F62">
        <w:rPr>
          <w:lang w:val="fr-FR"/>
        </w:rPr>
        <w:t xml:space="preserve">u plan quinquennal 2021-2025 de la politique de </w:t>
      </w:r>
      <w:r w:rsidR="00C26697">
        <w:rPr>
          <w:lang w:val="fr-FR"/>
        </w:rPr>
        <w:t xml:space="preserve"> </w:t>
      </w:r>
      <w:r w:rsidR="00BE1B9B">
        <w:rPr>
          <w:lang w:val="fr-FR"/>
        </w:rPr>
        <w:t>la strat</w:t>
      </w:r>
      <w:r w:rsidR="00D95F0D">
        <w:rPr>
          <w:lang w:val="fr-FR"/>
        </w:rPr>
        <w:t>é</w:t>
      </w:r>
      <w:r w:rsidR="00BE1B9B">
        <w:rPr>
          <w:lang w:val="fr-FR"/>
        </w:rPr>
        <w:t>gie nationale de la jeunesse</w:t>
      </w:r>
      <w:r w:rsidR="00871D6A">
        <w:rPr>
          <w:lang w:val="fr-FR"/>
        </w:rPr>
        <w:t xml:space="preserve"> sur la base de la </w:t>
      </w:r>
      <w:r w:rsidR="00D95F0D">
        <w:rPr>
          <w:lang w:val="fr-FR"/>
        </w:rPr>
        <w:t>résolution</w:t>
      </w:r>
      <w:r w:rsidR="00871D6A">
        <w:rPr>
          <w:lang w:val="fr-FR"/>
        </w:rPr>
        <w:t xml:space="preserve"> 2250</w:t>
      </w:r>
      <w:r w:rsidR="00627CFF">
        <w:rPr>
          <w:lang w:val="fr-FR"/>
        </w:rPr>
        <w:t xml:space="preserve"> en mars 2021</w:t>
      </w:r>
      <w:r w:rsidR="00D95F0D">
        <w:rPr>
          <w:lang w:val="fr-FR"/>
        </w:rPr>
        <w:t xml:space="preserve"> ; (ii) </w:t>
      </w:r>
      <w:r w:rsidR="00337A48">
        <w:rPr>
          <w:lang w:val="fr-FR"/>
        </w:rPr>
        <w:t xml:space="preserve">la collecte de </w:t>
      </w:r>
      <w:r w:rsidR="00C47DB1">
        <w:rPr>
          <w:lang w:val="fr-FR"/>
        </w:rPr>
        <w:t>données</w:t>
      </w:r>
      <w:r w:rsidR="00337A48">
        <w:rPr>
          <w:lang w:val="fr-FR"/>
        </w:rPr>
        <w:t xml:space="preserve"> en </w:t>
      </w:r>
      <w:r w:rsidR="00C47DB1">
        <w:rPr>
          <w:lang w:val="fr-FR"/>
        </w:rPr>
        <w:t>prélude</w:t>
      </w:r>
      <w:r w:rsidR="00337A48">
        <w:rPr>
          <w:lang w:val="fr-FR"/>
        </w:rPr>
        <w:t xml:space="preserve"> </w:t>
      </w:r>
      <w:r w:rsidR="00C47DB1">
        <w:rPr>
          <w:lang w:val="fr-FR"/>
        </w:rPr>
        <w:t>à</w:t>
      </w:r>
      <w:r w:rsidR="00337A48">
        <w:rPr>
          <w:lang w:val="fr-FR"/>
        </w:rPr>
        <w:t xml:space="preserve"> l</w:t>
      </w:r>
      <w:r w:rsidR="00955226">
        <w:rPr>
          <w:lang w:val="fr-FR"/>
        </w:rPr>
        <w:t>’</w:t>
      </w:r>
      <w:r w:rsidR="00C47DB1">
        <w:rPr>
          <w:lang w:val="fr-FR"/>
        </w:rPr>
        <w:t>élaboration</w:t>
      </w:r>
      <w:r w:rsidR="00955226">
        <w:rPr>
          <w:lang w:val="fr-FR"/>
        </w:rPr>
        <w:t xml:space="preserve"> d</w:t>
      </w:r>
      <w:r w:rsidR="00200E0D">
        <w:rPr>
          <w:lang w:val="fr-FR"/>
        </w:rPr>
        <w:t>u plan d’action</w:t>
      </w:r>
      <w:r w:rsidR="003229EF">
        <w:rPr>
          <w:lang w:val="fr-FR"/>
        </w:rPr>
        <w:t xml:space="preserve"> </w:t>
      </w:r>
      <w:r w:rsidR="009D48E5">
        <w:rPr>
          <w:lang w:val="fr-FR"/>
        </w:rPr>
        <w:t>national</w:t>
      </w:r>
      <w:r w:rsidR="000D3262">
        <w:rPr>
          <w:lang w:val="fr-FR"/>
        </w:rPr>
        <w:t xml:space="preserve"> (PAN)</w:t>
      </w:r>
      <w:r w:rsidR="00200E0D">
        <w:rPr>
          <w:lang w:val="fr-FR"/>
        </w:rPr>
        <w:t xml:space="preserve"> sur la </w:t>
      </w:r>
      <w:r w:rsidR="00C47DB1">
        <w:rPr>
          <w:lang w:val="fr-FR"/>
        </w:rPr>
        <w:t>résolution</w:t>
      </w:r>
      <w:r w:rsidR="00334CD5">
        <w:rPr>
          <w:lang w:val="fr-FR"/>
        </w:rPr>
        <w:t xml:space="preserve"> </w:t>
      </w:r>
      <w:r w:rsidR="00200E0D">
        <w:rPr>
          <w:lang w:val="fr-FR"/>
        </w:rPr>
        <w:t>1325</w:t>
      </w:r>
      <w:r w:rsidR="00C47DB1">
        <w:rPr>
          <w:lang w:val="fr-FR"/>
        </w:rPr>
        <w:t> ; (iii)</w:t>
      </w:r>
      <w:r w:rsidR="00EF7CE9">
        <w:rPr>
          <w:lang w:val="fr-FR"/>
        </w:rPr>
        <w:t xml:space="preserve"> </w:t>
      </w:r>
      <w:r w:rsidR="00F46B4B">
        <w:rPr>
          <w:lang w:val="fr-FR"/>
        </w:rPr>
        <w:t>le renforcement de l’environnement</w:t>
      </w:r>
      <w:r w:rsidR="000335EC">
        <w:rPr>
          <w:lang w:val="fr-FR"/>
        </w:rPr>
        <w:t xml:space="preserve"> pacifique</w:t>
      </w:r>
      <w:r w:rsidR="00A62949">
        <w:rPr>
          <w:lang w:val="fr-FR"/>
        </w:rPr>
        <w:t xml:space="preserve"> favorisant la</w:t>
      </w:r>
      <w:r w:rsidR="00605974">
        <w:rPr>
          <w:lang w:val="fr-FR"/>
        </w:rPr>
        <w:t xml:space="preserve"> cohabitation </w:t>
      </w:r>
      <w:r w:rsidR="00FF6971">
        <w:rPr>
          <w:lang w:val="fr-FR"/>
        </w:rPr>
        <w:t>intercomm</w:t>
      </w:r>
      <w:r w:rsidR="00D24AD6">
        <w:rPr>
          <w:lang w:val="fr-FR"/>
        </w:rPr>
        <w:t>un</w:t>
      </w:r>
      <w:r w:rsidR="00FF6971">
        <w:rPr>
          <w:lang w:val="fr-FR"/>
        </w:rPr>
        <w:t>autaire</w:t>
      </w:r>
      <w:r w:rsidR="00EF7CE9">
        <w:rPr>
          <w:lang w:val="fr-FR"/>
        </w:rPr>
        <w:t>,</w:t>
      </w:r>
      <w:r w:rsidR="00755B32">
        <w:rPr>
          <w:lang w:val="fr-FR"/>
        </w:rPr>
        <w:t xml:space="preserve"> </w:t>
      </w:r>
      <w:r w:rsidR="00D24AD6">
        <w:rPr>
          <w:lang w:val="fr-FR"/>
        </w:rPr>
        <w:t>à</w:t>
      </w:r>
      <w:r w:rsidR="00111899">
        <w:rPr>
          <w:lang w:val="fr-FR"/>
        </w:rPr>
        <w:t xml:space="preserve"> travers</w:t>
      </w:r>
      <w:r w:rsidR="008C5955">
        <w:rPr>
          <w:lang w:val="fr-FR"/>
        </w:rPr>
        <w:t xml:space="preserve"> les dialogues </w:t>
      </w:r>
      <w:r w:rsidR="00607638">
        <w:rPr>
          <w:lang w:val="fr-FR"/>
        </w:rPr>
        <w:t>intergénérationnel</w:t>
      </w:r>
      <w:r w:rsidR="00EE0094">
        <w:rPr>
          <w:lang w:val="fr-FR"/>
        </w:rPr>
        <w:t>s</w:t>
      </w:r>
      <w:r w:rsidR="00607638">
        <w:rPr>
          <w:lang w:val="fr-FR"/>
        </w:rPr>
        <w:t xml:space="preserve">, </w:t>
      </w:r>
      <w:r w:rsidR="00F67A59">
        <w:rPr>
          <w:lang w:val="fr-FR"/>
        </w:rPr>
        <w:t xml:space="preserve">les causeries </w:t>
      </w:r>
      <w:r w:rsidR="00D24AD6">
        <w:rPr>
          <w:lang w:val="fr-FR"/>
        </w:rPr>
        <w:t>é</w:t>
      </w:r>
      <w:r w:rsidR="00F67A59">
        <w:rPr>
          <w:lang w:val="fr-FR"/>
        </w:rPr>
        <w:t>ducatives</w:t>
      </w:r>
      <w:r w:rsidR="00C94A44">
        <w:rPr>
          <w:lang w:val="fr-FR"/>
        </w:rPr>
        <w:t xml:space="preserve">, les visites </w:t>
      </w:r>
      <w:r w:rsidR="003C2B2A">
        <w:rPr>
          <w:lang w:val="fr-FR"/>
        </w:rPr>
        <w:t>à</w:t>
      </w:r>
      <w:r w:rsidR="00C94A44">
        <w:rPr>
          <w:lang w:val="fr-FR"/>
        </w:rPr>
        <w:t xml:space="preserve"> domicile</w:t>
      </w:r>
      <w:r w:rsidR="00BF46F1">
        <w:rPr>
          <w:lang w:val="fr-FR"/>
        </w:rPr>
        <w:t xml:space="preserve">, le </w:t>
      </w:r>
      <w:r w:rsidR="00755B32">
        <w:rPr>
          <w:lang w:val="fr-FR"/>
        </w:rPr>
        <w:t>théâtre</w:t>
      </w:r>
      <w:r w:rsidR="00BF46F1">
        <w:rPr>
          <w:lang w:val="fr-FR"/>
        </w:rPr>
        <w:t xml:space="preserve"> for</w:t>
      </w:r>
      <w:r w:rsidR="00755B32">
        <w:rPr>
          <w:lang w:val="fr-FR"/>
        </w:rPr>
        <w:t>um</w:t>
      </w:r>
      <w:r w:rsidR="005737F9">
        <w:rPr>
          <w:lang w:val="fr-FR"/>
        </w:rPr>
        <w:t xml:space="preserve"> </w:t>
      </w:r>
      <w:r w:rsidR="00D24AD6">
        <w:rPr>
          <w:lang w:val="fr-FR"/>
        </w:rPr>
        <w:t>organisés</w:t>
      </w:r>
      <w:r w:rsidR="005D0660">
        <w:rPr>
          <w:lang w:val="fr-FR"/>
        </w:rPr>
        <w:t xml:space="preserve"> par les </w:t>
      </w:r>
      <w:r w:rsidR="009950E6">
        <w:rPr>
          <w:lang w:val="fr-FR"/>
        </w:rPr>
        <w:t xml:space="preserve">Promoteurs de la Paix au niveau </w:t>
      </w:r>
      <w:r w:rsidR="00D24AD6">
        <w:rPr>
          <w:lang w:val="fr-FR"/>
        </w:rPr>
        <w:t>Communautaire</w:t>
      </w:r>
      <w:r w:rsidR="00481C24">
        <w:rPr>
          <w:lang w:val="fr-FR"/>
        </w:rPr>
        <w:t xml:space="preserve"> (PPC)</w:t>
      </w:r>
      <w:r w:rsidR="002A552A">
        <w:rPr>
          <w:lang w:val="fr-FR"/>
        </w:rPr>
        <w:t xml:space="preserve">, </w:t>
      </w:r>
      <w:r w:rsidR="0089434F">
        <w:rPr>
          <w:lang w:val="fr-FR"/>
        </w:rPr>
        <w:t>les relais communautaires des réseaux de la</w:t>
      </w:r>
      <w:r w:rsidR="007A73E5">
        <w:rPr>
          <w:lang w:val="fr-FR"/>
        </w:rPr>
        <w:t xml:space="preserve"> protection des droits des enfants</w:t>
      </w:r>
      <w:r w:rsidR="00C00261">
        <w:rPr>
          <w:lang w:val="fr-FR"/>
        </w:rPr>
        <w:t xml:space="preserve">, </w:t>
      </w:r>
      <w:r w:rsidR="002A552A">
        <w:rPr>
          <w:lang w:val="fr-FR"/>
        </w:rPr>
        <w:t>les bureaux d’aide juridique</w:t>
      </w:r>
      <w:r w:rsidR="00755B32">
        <w:rPr>
          <w:lang w:val="fr-FR"/>
        </w:rPr>
        <w:t xml:space="preserve"> et l</w:t>
      </w:r>
      <w:r w:rsidR="008D4C6D">
        <w:rPr>
          <w:lang w:val="fr-FR"/>
        </w:rPr>
        <w:t>es compagnies théâtrales locales</w:t>
      </w:r>
      <w:r w:rsidR="00270B94">
        <w:rPr>
          <w:lang w:val="fr-FR"/>
        </w:rPr>
        <w:t xml:space="preserve"> </w:t>
      </w:r>
      <w:r w:rsidR="00F63039">
        <w:rPr>
          <w:lang w:val="fr-FR"/>
        </w:rPr>
        <w:t xml:space="preserve">et </w:t>
      </w:r>
      <w:r w:rsidR="008D4C6D">
        <w:rPr>
          <w:lang w:val="fr-FR"/>
        </w:rPr>
        <w:t xml:space="preserve">(iv) </w:t>
      </w:r>
      <w:r w:rsidR="00C00261">
        <w:rPr>
          <w:lang w:val="fr-FR"/>
        </w:rPr>
        <w:t>la formation</w:t>
      </w:r>
      <w:r w:rsidR="00C00261" w:rsidRPr="00C00261">
        <w:rPr>
          <w:lang w:val="fr-FR"/>
        </w:rPr>
        <w:t xml:space="preserve"> </w:t>
      </w:r>
      <w:r w:rsidR="00EF7CE9">
        <w:rPr>
          <w:lang w:val="fr-FR"/>
        </w:rPr>
        <w:t xml:space="preserve">des jeunes hommes et femmes à Moundou et </w:t>
      </w:r>
      <w:r w:rsidR="00C55891">
        <w:rPr>
          <w:lang w:val="fr-FR"/>
        </w:rPr>
        <w:t xml:space="preserve">Bol </w:t>
      </w:r>
      <w:r w:rsidR="00EF7CE9">
        <w:rPr>
          <w:lang w:val="fr-FR"/>
        </w:rPr>
        <w:t xml:space="preserve"> </w:t>
      </w:r>
      <w:r w:rsidR="000D3262">
        <w:rPr>
          <w:lang w:val="fr-FR"/>
        </w:rPr>
        <w:t>e</w:t>
      </w:r>
      <w:r w:rsidR="00BB48CD">
        <w:rPr>
          <w:lang w:val="fr-FR"/>
        </w:rPr>
        <w:t>n</w:t>
      </w:r>
      <w:r w:rsidR="00C00261">
        <w:rPr>
          <w:lang w:val="fr-FR"/>
        </w:rPr>
        <w:t xml:space="preserve"> couture, </w:t>
      </w:r>
      <w:r w:rsidR="000D3262">
        <w:rPr>
          <w:lang w:val="fr-FR"/>
        </w:rPr>
        <w:t>en</w:t>
      </w:r>
      <w:r w:rsidR="00C00261">
        <w:rPr>
          <w:lang w:val="fr-FR"/>
        </w:rPr>
        <w:t xml:space="preserve"> mécanique et </w:t>
      </w:r>
      <w:r w:rsidR="000D3262">
        <w:rPr>
          <w:lang w:val="fr-FR"/>
        </w:rPr>
        <w:t xml:space="preserve">aux </w:t>
      </w:r>
      <w:r w:rsidR="00C00261">
        <w:rPr>
          <w:lang w:val="fr-FR"/>
        </w:rPr>
        <w:t>culture</w:t>
      </w:r>
      <w:r w:rsidR="000D3262">
        <w:rPr>
          <w:lang w:val="fr-FR"/>
        </w:rPr>
        <w:t>s</w:t>
      </w:r>
      <w:r w:rsidR="00C00261">
        <w:rPr>
          <w:lang w:val="fr-FR"/>
        </w:rPr>
        <w:t xml:space="preserve"> </w:t>
      </w:r>
      <w:r w:rsidR="00E12B6B">
        <w:rPr>
          <w:lang w:val="fr-FR"/>
        </w:rPr>
        <w:t>maraîchère</w:t>
      </w:r>
      <w:r w:rsidR="000D3262">
        <w:rPr>
          <w:lang w:val="fr-FR"/>
        </w:rPr>
        <w:t>s</w:t>
      </w:r>
      <w:r w:rsidR="00E12B6B">
        <w:rPr>
          <w:lang w:val="fr-FR"/>
        </w:rPr>
        <w:t xml:space="preserve"> pour l</w:t>
      </w:r>
      <w:r w:rsidR="00EF7CE9">
        <w:rPr>
          <w:lang w:val="fr-FR"/>
        </w:rPr>
        <w:t xml:space="preserve">eur </w:t>
      </w:r>
      <w:r w:rsidR="00E12B6B">
        <w:rPr>
          <w:lang w:val="fr-FR"/>
        </w:rPr>
        <w:t>insertion socio-économique</w:t>
      </w:r>
      <w:r w:rsidR="00165373">
        <w:rPr>
          <w:lang w:val="fr-FR"/>
        </w:rPr>
        <w:t xml:space="preserve">. </w:t>
      </w:r>
      <w:r w:rsidR="00F9115E">
        <w:rPr>
          <w:lang w:val="fr-FR"/>
        </w:rPr>
        <w:t xml:space="preserve"> </w:t>
      </w:r>
    </w:p>
    <w:p w14:paraId="3A232AA9" w14:textId="77777777" w:rsidR="00E53A3F" w:rsidRPr="004C1F17" w:rsidRDefault="00E53A3F" w:rsidP="008751EF">
      <w:pPr>
        <w:widowControl w:val="0"/>
        <w:shd w:val="clear" w:color="auto" w:fill="BFBFBF" w:themeFill="background1" w:themeFillShade="BF"/>
        <w:ind w:right="84"/>
        <w:jc w:val="both"/>
        <w:rPr>
          <w:lang w:val="fr-FR"/>
        </w:rPr>
      </w:pPr>
    </w:p>
    <w:p w14:paraId="4023B3C0" w14:textId="225402D9" w:rsidR="00E42489" w:rsidRPr="00480108" w:rsidRDefault="00551BCC" w:rsidP="008751EF">
      <w:pPr>
        <w:widowControl w:val="0"/>
        <w:shd w:val="clear" w:color="auto" w:fill="BFBFBF" w:themeFill="background1" w:themeFillShade="BF"/>
        <w:ind w:right="84"/>
        <w:jc w:val="both"/>
        <w:rPr>
          <w:lang w:val="fr-FR"/>
        </w:rPr>
      </w:pPr>
      <w:r w:rsidRPr="004C1F17">
        <w:rPr>
          <w:lang w:val="fr-FR"/>
        </w:rPr>
        <w:t xml:space="preserve">Ces activités ont été </w:t>
      </w:r>
      <w:r w:rsidR="00786E54" w:rsidRPr="004C1F17">
        <w:rPr>
          <w:lang w:val="fr-FR"/>
        </w:rPr>
        <w:t>réalisées</w:t>
      </w:r>
      <w:r w:rsidRPr="004C1F17">
        <w:rPr>
          <w:lang w:val="fr-FR"/>
        </w:rPr>
        <w:t xml:space="preserve"> </w:t>
      </w:r>
      <w:r w:rsidR="000D3262" w:rsidRPr="004C1F17">
        <w:rPr>
          <w:lang w:val="fr-FR"/>
        </w:rPr>
        <w:t>grâce</w:t>
      </w:r>
      <w:r w:rsidR="006E54D1" w:rsidRPr="004C1F17">
        <w:rPr>
          <w:lang w:val="fr-FR"/>
        </w:rPr>
        <w:t xml:space="preserve"> à l’engagement de</w:t>
      </w:r>
      <w:r w:rsidR="00177F9E" w:rsidRPr="004C1F17">
        <w:rPr>
          <w:lang w:val="fr-FR"/>
        </w:rPr>
        <w:t xml:space="preserve"> </w:t>
      </w:r>
      <w:r w:rsidR="7DA37EFC" w:rsidRPr="004C1F17">
        <w:rPr>
          <w:lang w:val="fr-FR"/>
        </w:rPr>
        <w:t>222</w:t>
      </w:r>
      <w:r w:rsidR="00177F9E" w:rsidRPr="004C1F17">
        <w:rPr>
          <w:lang w:val="fr-FR"/>
        </w:rPr>
        <w:t xml:space="preserve"> leaders administratifs</w:t>
      </w:r>
      <w:r w:rsidR="00A6066C" w:rsidRPr="004C1F17">
        <w:rPr>
          <w:lang w:val="fr-FR"/>
        </w:rPr>
        <w:t xml:space="preserve"> et communautaires</w:t>
      </w:r>
      <w:r w:rsidR="00805C4E" w:rsidRPr="004C1F17">
        <w:rPr>
          <w:lang w:val="fr-FR"/>
        </w:rPr>
        <w:t xml:space="preserve"> (</w:t>
      </w:r>
      <w:r w:rsidR="6DD5D03F" w:rsidRPr="004C1F17">
        <w:rPr>
          <w:lang w:val="fr-FR"/>
        </w:rPr>
        <w:t>164</w:t>
      </w:r>
      <w:r w:rsidR="00805C4E" w:rsidRPr="004C1F17">
        <w:rPr>
          <w:lang w:val="fr-FR"/>
        </w:rPr>
        <w:t xml:space="preserve"> hommes et </w:t>
      </w:r>
      <w:r w:rsidR="0D877988" w:rsidRPr="004C1F17">
        <w:rPr>
          <w:lang w:val="fr-FR"/>
        </w:rPr>
        <w:t>58</w:t>
      </w:r>
      <w:r w:rsidR="00805C4E" w:rsidRPr="004C1F17">
        <w:rPr>
          <w:lang w:val="fr-FR"/>
        </w:rPr>
        <w:t xml:space="preserve"> femmes)</w:t>
      </w:r>
      <w:r w:rsidR="00EF7CE9" w:rsidRPr="004C1F17">
        <w:rPr>
          <w:lang w:val="fr-FR"/>
        </w:rPr>
        <w:t xml:space="preserve">, </w:t>
      </w:r>
      <w:r w:rsidR="00066AB8" w:rsidRPr="004C1F17">
        <w:rPr>
          <w:lang w:val="fr-FR"/>
        </w:rPr>
        <w:t>92</w:t>
      </w:r>
      <w:r w:rsidR="00AC0442" w:rsidRPr="004C1F17">
        <w:rPr>
          <w:lang w:val="fr-FR"/>
        </w:rPr>
        <w:t xml:space="preserve"> </w:t>
      </w:r>
      <w:r w:rsidR="004A0363" w:rsidRPr="004C1F17">
        <w:rPr>
          <w:lang w:val="fr-FR"/>
        </w:rPr>
        <w:t>responsables des associations de femmes et de jeunes</w:t>
      </w:r>
      <w:r w:rsidR="00805C4E" w:rsidRPr="004C1F17">
        <w:rPr>
          <w:lang w:val="fr-FR"/>
        </w:rPr>
        <w:t xml:space="preserve"> (</w:t>
      </w:r>
      <w:r w:rsidR="00351491" w:rsidRPr="004C1F17">
        <w:rPr>
          <w:lang w:val="fr-FR"/>
        </w:rPr>
        <w:t>56</w:t>
      </w:r>
      <w:r w:rsidR="00805C4E" w:rsidRPr="004C1F17">
        <w:rPr>
          <w:lang w:val="fr-FR"/>
        </w:rPr>
        <w:t xml:space="preserve"> </w:t>
      </w:r>
      <w:r w:rsidR="00351491" w:rsidRPr="004C1F17">
        <w:rPr>
          <w:lang w:val="fr-FR"/>
        </w:rPr>
        <w:t xml:space="preserve">jeunes </w:t>
      </w:r>
      <w:r w:rsidR="00805C4E" w:rsidRPr="004C1F17">
        <w:rPr>
          <w:lang w:val="fr-FR"/>
        </w:rPr>
        <w:t>hommes</w:t>
      </w:r>
      <w:r w:rsidR="00351491" w:rsidRPr="004C1F17">
        <w:rPr>
          <w:lang w:val="fr-FR"/>
        </w:rPr>
        <w:t xml:space="preserve"> et 36</w:t>
      </w:r>
      <w:r w:rsidR="00805C4E" w:rsidRPr="004C1F17">
        <w:rPr>
          <w:lang w:val="fr-FR"/>
        </w:rPr>
        <w:t xml:space="preserve"> </w:t>
      </w:r>
      <w:r w:rsidR="00351491" w:rsidRPr="004C1F17">
        <w:rPr>
          <w:lang w:val="fr-FR"/>
        </w:rPr>
        <w:t xml:space="preserve">jeunes </w:t>
      </w:r>
      <w:r w:rsidR="00805C4E" w:rsidRPr="004C1F17">
        <w:rPr>
          <w:lang w:val="fr-FR"/>
        </w:rPr>
        <w:t>femmes</w:t>
      </w:r>
      <w:r w:rsidR="00EF7CE9" w:rsidRPr="004C1F17">
        <w:rPr>
          <w:lang w:val="fr-FR"/>
        </w:rPr>
        <w:t>),</w:t>
      </w:r>
      <w:r w:rsidR="00FB5772" w:rsidRPr="004C1F17">
        <w:rPr>
          <w:lang w:val="fr-FR"/>
        </w:rPr>
        <w:t xml:space="preserve"> </w:t>
      </w:r>
      <w:r w:rsidR="0089152A" w:rsidRPr="004C1F17">
        <w:rPr>
          <w:lang w:val="fr-FR"/>
        </w:rPr>
        <w:t>33 directeurs d</w:t>
      </w:r>
      <w:r w:rsidR="004E6501" w:rsidRPr="004C1F17">
        <w:rPr>
          <w:lang w:val="fr-FR"/>
        </w:rPr>
        <w:t>’</w:t>
      </w:r>
      <w:r w:rsidR="00F63FD7" w:rsidRPr="004C1F17">
        <w:rPr>
          <w:lang w:val="fr-FR"/>
        </w:rPr>
        <w:t>é</w:t>
      </w:r>
      <w:r w:rsidR="0089152A" w:rsidRPr="004C1F17">
        <w:rPr>
          <w:lang w:val="fr-FR"/>
        </w:rPr>
        <w:t>cole</w:t>
      </w:r>
      <w:r w:rsidR="00D4452E" w:rsidRPr="004C1F17">
        <w:rPr>
          <w:lang w:val="fr-FR"/>
        </w:rPr>
        <w:t xml:space="preserve"> et </w:t>
      </w:r>
      <w:r w:rsidR="006201E3" w:rsidRPr="004C1F17">
        <w:rPr>
          <w:lang w:val="fr-FR"/>
        </w:rPr>
        <w:t xml:space="preserve">386 </w:t>
      </w:r>
      <w:r w:rsidR="001A3E77" w:rsidRPr="004C1F17">
        <w:rPr>
          <w:lang w:val="fr-FR"/>
        </w:rPr>
        <w:t>élèves</w:t>
      </w:r>
      <w:r w:rsidR="006201E3" w:rsidRPr="004C1F17">
        <w:rPr>
          <w:lang w:val="fr-FR"/>
        </w:rPr>
        <w:t xml:space="preserve"> membres des</w:t>
      </w:r>
      <w:r w:rsidR="000416BC" w:rsidRPr="004C1F17">
        <w:rPr>
          <w:lang w:val="fr-FR"/>
        </w:rPr>
        <w:t xml:space="preserve"> club</w:t>
      </w:r>
      <w:r w:rsidR="004E6501" w:rsidRPr="004C1F17">
        <w:rPr>
          <w:lang w:val="fr-FR"/>
        </w:rPr>
        <w:t>s</w:t>
      </w:r>
      <w:r w:rsidR="001A3E77" w:rsidRPr="004C1F17">
        <w:rPr>
          <w:lang w:val="fr-FR"/>
        </w:rPr>
        <w:t xml:space="preserve"> ambassadeurs de la paix (</w:t>
      </w:r>
      <w:r w:rsidR="00217AB6" w:rsidRPr="004C1F17">
        <w:rPr>
          <w:lang w:val="fr-FR"/>
        </w:rPr>
        <w:t>219 garçons et</w:t>
      </w:r>
      <w:r w:rsidR="00F63FD7" w:rsidRPr="004C1F17">
        <w:rPr>
          <w:lang w:val="fr-FR"/>
        </w:rPr>
        <w:t xml:space="preserve"> 167 filles)</w:t>
      </w:r>
      <w:r w:rsidR="008B79F9" w:rsidRPr="004C1F17">
        <w:rPr>
          <w:lang w:val="fr-FR"/>
        </w:rPr>
        <w:t>.</w:t>
      </w:r>
      <w:r w:rsidR="00D24106" w:rsidRPr="004C1F17">
        <w:rPr>
          <w:lang w:val="fr-FR"/>
        </w:rPr>
        <w:t xml:space="preserve"> </w:t>
      </w:r>
      <w:r w:rsidR="004E6501" w:rsidRPr="004C1F17">
        <w:rPr>
          <w:lang w:val="fr-FR"/>
        </w:rPr>
        <w:t xml:space="preserve">De même, </w:t>
      </w:r>
      <w:r w:rsidR="00E83AE1" w:rsidRPr="004C1F17">
        <w:rPr>
          <w:lang w:val="fr-FR"/>
        </w:rPr>
        <w:t>1</w:t>
      </w:r>
      <w:r w:rsidR="008C1F7F" w:rsidRPr="004C1F17">
        <w:rPr>
          <w:lang w:val="fr-FR"/>
        </w:rPr>
        <w:t>6</w:t>
      </w:r>
      <w:r w:rsidR="00E83AE1" w:rsidRPr="004C1F17">
        <w:rPr>
          <w:lang w:val="fr-FR"/>
        </w:rPr>
        <w:t xml:space="preserve"> </w:t>
      </w:r>
      <w:r w:rsidR="004E46E2" w:rsidRPr="004C1F17">
        <w:rPr>
          <w:lang w:val="fr-FR"/>
        </w:rPr>
        <w:t>555 personnes</w:t>
      </w:r>
      <w:r w:rsidR="00E83AE1" w:rsidRPr="004C1F17">
        <w:rPr>
          <w:lang w:val="fr-FR"/>
        </w:rPr>
        <w:t xml:space="preserve"> (</w:t>
      </w:r>
      <w:r w:rsidR="00B3737B" w:rsidRPr="004C1F17">
        <w:rPr>
          <w:lang w:val="fr-FR"/>
        </w:rPr>
        <w:t xml:space="preserve">3 </w:t>
      </w:r>
      <w:r w:rsidR="0408811C" w:rsidRPr="004C1F17">
        <w:rPr>
          <w:lang w:val="fr-FR"/>
        </w:rPr>
        <w:t>866</w:t>
      </w:r>
      <w:r w:rsidR="00B3737B" w:rsidRPr="004C1F17">
        <w:rPr>
          <w:lang w:val="fr-FR"/>
        </w:rPr>
        <w:t xml:space="preserve"> </w:t>
      </w:r>
      <w:r w:rsidR="00E83AE1" w:rsidRPr="004C1F17">
        <w:rPr>
          <w:lang w:val="fr-FR"/>
        </w:rPr>
        <w:t xml:space="preserve">hommes, </w:t>
      </w:r>
      <w:r w:rsidR="0C028A00" w:rsidRPr="004C1F17">
        <w:rPr>
          <w:lang w:val="fr-FR"/>
        </w:rPr>
        <w:t>5 195</w:t>
      </w:r>
      <w:r w:rsidR="00E83AE1" w:rsidRPr="004C1F17">
        <w:rPr>
          <w:lang w:val="fr-FR"/>
        </w:rPr>
        <w:t xml:space="preserve"> femmes, </w:t>
      </w:r>
      <w:r w:rsidR="000C4E65" w:rsidRPr="004C1F17">
        <w:rPr>
          <w:lang w:val="fr-FR"/>
        </w:rPr>
        <w:t xml:space="preserve">3 </w:t>
      </w:r>
      <w:r w:rsidR="257C536E" w:rsidRPr="004C1F17">
        <w:rPr>
          <w:lang w:val="fr-FR"/>
        </w:rPr>
        <w:t>615</w:t>
      </w:r>
      <w:r w:rsidR="00E83AE1" w:rsidRPr="004C1F17">
        <w:rPr>
          <w:lang w:val="fr-FR"/>
        </w:rPr>
        <w:t xml:space="preserve"> jeunes hommes et 3</w:t>
      </w:r>
      <w:r w:rsidR="000C4E65" w:rsidRPr="004C1F17">
        <w:rPr>
          <w:lang w:val="fr-FR"/>
        </w:rPr>
        <w:t xml:space="preserve"> </w:t>
      </w:r>
      <w:r w:rsidR="59ED2E8C" w:rsidRPr="004C1F17">
        <w:rPr>
          <w:lang w:val="fr-FR"/>
        </w:rPr>
        <w:t xml:space="preserve">879 </w:t>
      </w:r>
      <w:r w:rsidR="00E83AE1" w:rsidRPr="004C1F17">
        <w:rPr>
          <w:lang w:val="fr-FR"/>
        </w:rPr>
        <w:t>jeunes femmes) à N’Djam</w:t>
      </w:r>
      <w:r w:rsidR="007A2633" w:rsidRPr="007A2633">
        <w:rPr>
          <w:lang w:val="fr-FR"/>
        </w:rPr>
        <w:t>é</w:t>
      </w:r>
      <w:r w:rsidR="00E83AE1" w:rsidRPr="004C1F17">
        <w:rPr>
          <w:lang w:val="fr-FR"/>
        </w:rPr>
        <w:t>na, Bol et Moundou ont bénéficié de</w:t>
      </w:r>
      <w:r w:rsidR="000D3262" w:rsidRPr="004C1F17">
        <w:rPr>
          <w:lang w:val="fr-FR"/>
        </w:rPr>
        <w:t>s actions de</w:t>
      </w:r>
      <w:r w:rsidR="00E83AE1" w:rsidRPr="004C1F17">
        <w:rPr>
          <w:lang w:val="fr-FR"/>
        </w:rPr>
        <w:t xml:space="preserve"> sensibilisation sur la prévention et la gestion pacifique des conflits et la cohabitation pacifique</w:t>
      </w:r>
      <w:r w:rsidR="00EF7CE9" w:rsidRPr="004C1F17">
        <w:rPr>
          <w:lang w:val="fr-FR"/>
        </w:rPr>
        <w:t>. Ce</w:t>
      </w:r>
      <w:r w:rsidR="00BA0073" w:rsidRPr="004C1F17">
        <w:rPr>
          <w:lang w:val="fr-FR"/>
        </w:rPr>
        <w:t>tte campagne</w:t>
      </w:r>
      <w:r w:rsidR="00EF7CE9" w:rsidRPr="004C1F17">
        <w:rPr>
          <w:lang w:val="fr-FR"/>
        </w:rPr>
        <w:t xml:space="preserve"> s’</w:t>
      </w:r>
      <w:r w:rsidR="00BA0073" w:rsidRPr="004C1F17">
        <w:rPr>
          <w:lang w:val="fr-FR"/>
        </w:rPr>
        <w:t>est</w:t>
      </w:r>
      <w:r w:rsidR="00EF7CE9" w:rsidRPr="004C1F17">
        <w:rPr>
          <w:lang w:val="fr-FR"/>
        </w:rPr>
        <w:t xml:space="preserve"> </w:t>
      </w:r>
      <w:r w:rsidR="000D6DF1" w:rsidRPr="004C1F17">
        <w:rPr>
          <w:lang w:val="fr-FR"/>
        </w:rPr>
        <w:t>déroulée</w:t>
      </w:r>
      <w:r w:rsidR="00EF7CE9" w:rsidRPr="004C1F17">
        <w:rPr>
          <w:lang w:val="fr-FR"/>
        </w:rPr>
        <w:t xml:space="preserve"> par </w:t>
      </w:r>
      <w:r w:rsidR="00E83AE1" w:rsidRPr="004C1F17">
        <w:rPr>
          <w:lang w:val="fr-FR"/>
        </w:rPr>
        <w:t xml:space="preserve">des </w:t>
      </w:r>
      <w:r w:rsidR="00E83AE1" w:rsidRPr="00480108">
        <w:rPr>
          <w:lang w:val="fr-FR"/>
        </w:rPr>
        <w:t xml:space="preserve">causeries éducatives, </w:t>
      </w:r>
      <w:r w:rsidR="000D3262">
        <w:rPr>
          <w:lang w:val="fr-FR"/>
        </w:rPr>
        <w:t xml:space="preserve">des </w:t>
      </w:r>
      <w:r w:rsidR="00E83AE1" w:rsidRPr="00480108">
        <w:rPr>
          <w:lang w:val="fr-FR"/>
        </w:rPr>
        <w:t xml:space="preserve">visites à domicile, </w:t>
      </w:r>
      <w:r w:rsidR="000D3262">
        <w:rPr>
          <w:lang w:val="fr-FR"/>
        </w:rPr>
        <w:t xml:space="preserve">l’appui des </w:t>
      </w:r>
      <w:r w:rsidR="00E83AE1" w:rsidRPr="00480108">
        <w:rPr>
          <w:lang w:val="fr-FR"/>
        </w:rPr>
        <w:t xml:space="preserve">bureaux d’aide juridique, </w:t>
      </w:r>
      <w:r w:rsidR="000D3262">
        <w:rPr>
          <w:lang w:val="fr-FR"/>
        </w:rPr>
        <w:t xml:space="preserve">des </w:t>
      </w:r>
      <w:r w:rsidR="00E83AE1" w:rsidRPr="00480108">
        <w:rPr>
          <w:lang w:val="fr-FR"/>
        </w:rPr>
        <w:t>projections de films et</w:t>
      </w:r>
      <w:r w:rsidR="004E6501">
        <w:rPr>
          <w:lang w:val="fr-FR"/>
        </w:rPr>
        <w:t xml:space="preserve"> de</w:t>
      </w:r>
      <w:r w:rsidR="000D3262">
        <w:rPr>
          <w:lang w:val="fr-FR"/>
        </w:rPr>
        <w:t>s</w:t>
      </w:r>
      <w:r w:rsidR="004E6501">
        <w:rPr>
          <w:lang w:val="fr-FR"/>
        </w:rPr>
        <w:t xml:space="preserve"> </w:t>
      </w:r>
      <w:r w:rsidR="00E83AE1" w:rsidRPr="00480108">
        <w:rPr>
          <w:lang w:val="fr-FR"/>
        </w:rPr>
        <w:t>représentations</w:t>
      </w:r>
      <w:r w:rsidR="004E6501">
        <w:rPr>
          <w:lang w:val="fr-FR"/>
        </w:rPr>
        <w:t xml:space="preserve"> réalisées</w:t>
      </w:r>
      <w:r w:rsidR="00E83AE1" w:rsidRPr="00480108">
        <w:rPr>
          <w:lang w:val="fr-FR"/>
        </w:rPr>
        <w:t xml:space="preserve"> par la compagnie théâtrale mobile.</w:t>
      </w:r>
    </w:p>
    <w:bookmarkEnd w:id="4"/>
    <w:bookmarkEnd w:id="5"/>
    <w:p w14:paraId="702DD954" w14:textId="77777777" w:rsidR="00F778A1" w:rsidRPr="00480108" w:rsidRDefault="00F778A1" w:rsidP="0059224D">
      <w:pPr>
        <w:widowControl w:val="0"/>
        <w:ind w:right="84"/>
        <w:jc w:val="both"/>
        <w:rPr>
          <w:lang w:val="fr-FR"/>
        </w:rPr>
      </w:pPr>
    </w:p>
    <w:p w14:paraId="1484AEA6" w14:textId="43C5CB50" w:rsidR="0019575F" w:rsidRPr="00480108" w:rsidRDefault="00F778A1" w:rsidP="0059224D">
      <w:pPr>
        <w:widowControl w:val="0"/>
        <w:ind w:right="84"/>
        <w:rPr>
          <w:b/>
          <w:bCs/>
          <w:i/>
          <w:iCs/>
          <w:lang w:val="fr-FR"/>
        </w:rPr>
      </w:pPr>
      <w:r w:rsidRPr="00480108">
        <w:rPr>
          <w:b/>
          <w:bCs/>
          <w:lang w:val="fr-FR" w:eastAsia="en-US"/>
        </w:rPr>
        <w:t xml:space="preserve">Veuillez indiquer tout événement important lié au projet prévu au cours des six prochains mois, par exemple : les dialogues nationaux, les congrès des jeunes, les projections de films </w:t>
      </w:r>
      <w:r w:rsidR="00161D02" w:rsidRPr="00480108">
        <w:rPr>
          <w:b/>
          <w:bCs/>
          <w:i/>
          <w:iCs/>
          <w:lang w:val="fr-FR"/>
        </w:rPr>
        <w:t>(</w:t>
      </w:r>
      <w:r w:rsidRPr="00480108">
        <w:rPr>
          <w:b/>
          <w:bCs/>
          <w:i/>
          <w:iCs/>
          <w:lang w:val="fr-FR"/>
        </w:rPr>
        <w:t>limite de 1</w:t>
      </w:r>
      <w:r w:rsidR="00187203" w:rsidRPr="00480108">
        <w:rPr>
          <w:b/>
          <w:bCs/>
          <w:i/>
          <w:iCs/>
          <w:lang w:val="fr-FR"/>
        </w:rPr>
        <w:t xml:space="preserve"> </w:t>
      </w:r>
      <w:r w:rsidRPr="00480108">
        <w:rPr>
          <w:b/>
          <w:bCs/>
          <w:i/>
          <w:iCs/>
          <w:lang w:val="fr-FR"/>
        </w:rPr>
        <w:t>000 caractères</w:t>
      </w:r>
      <w:r w:rsidR="0019575F" w:rsidRPr="00480108">
        <w:rPr>
          <w:b/>
          <w:bCs/>
          <w:i/>
          <w:iCs/>
          <w:lang w:val="fr-FR"/>
        </w:rPr>
        <w:t>) :</w:t>
      </w:r>
      <w:r w:rsidR="00161D02" w:rsidRPr="00480108">
        <w:rPr>
          <w:b/>
          <w:bCs/>
          <w:i/>
          <w:iCs/>
          <w:lang w:val="fr-FR"/>
        </w:rPr>
        <w:t xml:space="preserve"> </w:t>
      </w:r>
    </w:p>
    <w:p w14:paraId="5459B926" w14:textId="77777777" w:rsidR="0019575F" w:rsidRPr="00480108" w:rsidRDefault="0019575F" w:rsidP="0059224D">
      <w:pPr>
        <w:widowControl w:val="0"/>
        <w:ind w:right="84"/>
        <w:rPr>
          <w:lang w:val="fr-FR"/>
        </w:rPr>
      </w:pPr>
    </w:p>
    <w:p w14:paraId="37EB4243" w14:textId="569C6CC9" w:rsidR="00EF7CE9" w:rsidRDefault="00EF7CE9" w:rsidP="0087035D">
      <w:pPr>
        <w:pStyle w:val="ListParagraph"/>
        <w:widowControl w:val="0"/>
        <w:numPr>
          <w:ilvl w:val="0"/>
          <w:numId w:val="11"/>
        </w:numPr>
        <w:shd w:val="clear" w:color="auto" w:fill="BFBFBF" w:themeFill="background1" w:themeFillShade="BF"/>
        <w:spacing w:after="160" w:line="259" w:lineRule="auto"/>
        <w:ind w:right="84"/>
        <w:jc w:val="both"/>
        <w:rPr>
          <w:lang w:val="fr-FR"/>
        </w:rPr>
      </w:pPr>
      <w:bookmarkStart w:id="6" w:name="_Hlk54805004"/>
      <w:r w:rsidRPr="00EF7CE9">
        <w:rPr>
          <w:lang w:val="fr-FR"/>
        </w:rPr>
        <w:t xml:space="preserve">L’appui technique et financier au </w:t>
      </w:r>
      <w:r w:rsidR="004E46E2">
        <w:rPr>
          <w:lang w:val="fr-FR"/>
        </w:rPr>
        <w:t>m</w:t>
      </w:r>
      <w:r w:rsidRPr="00EF7CE9">
        <w:rPr>
          <w:lang w:val="fr-FR"/>
        </w:rPr>
        <w:t xml:space="preserve">inistère de la </w:t>
      </w:r>
      <w:r w:rsidR="00284A62">
        <w:rPr>
          <w:lang w:val="fr-FR"/>
        </w:rPr>
        <w:t>F</w:t>
      </w:r>
      <w:r w:rsidRPr="00EF7CE9">
        <w:rPr>
          <w:lang w:val="fr-FR"/>
        </w:rPr>
        <w:t xml:space="preserve">emme et de la </w:t>
      </w:r>
      <w:r w:rsidR="00284A62">
        <w:rPr>
          <w:lang w:val="fr-FR"/>
        </w:rPr>
        <w:t>P</w:t>
      </w:r>
      <w:r w:rsidRPr="00EF7CE9">
        <w:rPr>
          <w:lang w:val="fr-FR"/>
        </w:rPr>
        <w:t xml:space="preserve">rotection de </w:t>
      </w:r>
      <w:r w:rsidR="00284A62">
        <w:rPr>
          <w:lang w:val="fr-FR"/>
        </w:rPr>
        <w:t>Petite E</w:t>
      </w:r>
      <w:r w:rsidRPr="00EF7CE9">
        <w:rPr>
          <w:lang w:val="fr-FR"/>
        </w:rPr>
        <w:t>nfance pour valider le plan d’action national sur la résolution 1325 ;</w:t>
      </w:r>
    </w:p>
    <w:p w14:paraId="7BFCEA2F" w14:textId="61C4CE38" w:rsidR="00EF7CE9" w:rsidRDefault="00EF7CE9" w:rsidP="0087035D">
      <w:pPr>
        <w:pStyle w:val="ListParagraph"/>
        <w:widowControl w:val="0"/>
        <w:numPr>
          <w:ilvl w:val="0"/>
          <w:numId w:val="11"/>
        </w:numPr>
        <w:shd w:val="clear" w:color="auto" w:fill="BFBFBF" w:themeFill="background1" w:themeFillShade="BF"/>
        <w:spacing w:after="160" w:line="259" w:lineRule="auto"/>
        <w:ind w:right="84"/>
        <w:jc w:val="both"/>
        <w:rPr>
          <w:lang w:val="fr-FR"/>
        </w:rPr>
      </w:pPr>
      <w:r w:rsidRPr="00EF7CE9">
        <w:rPr>
          <w:lang w:val="fr-FR"/>
        </w:rPr>
        <w:t xml:space="preserve">La poursuite des activités de communication de proximité visant à promouvoir la consolidation de la paix et la participation citoyenne par les </w:t>
      </w:r>
      <w:r w:rsidRPr="3E501DAE">
        <w:rPr>
          <w:rFonts w:eastAsiaTheme="minorEastAsia"/>
          <w:lang w:val="fr-FR" w:eastAsia="en-US"/>
        </w:rPr>
        <w:t xml:space="preserve">Promoteurs de la Paix au </w:t>
      </w:r>
      <w:r w:rsidRPr="3E501DAE">
        <w:rPr>
          <w:rFonts w:eastAsiaTheme="minorEastAsia"/>
          <w:lang w:val="fr-FR" w:eastAsia="en-US"/>
        </w:rPr>
        <w:lastRenderedPageBreak/>
        <w:t>niveau Communautaire (PPC)</w:t>
      </w:r>
      <w:r w:rsidRPr="00EF7CE9">
        <w:rPr>
          <w:lang w:val="fr-FR"/>
        </w:rPr>
        <w:t xml:space="preserve">, les membres des </w:t>
      </w:r>
      <w:r w:rsidR="00981F43">
        <w:rPr>
          <w:lang w:val="fr-FR"/>
        </w:rPr>
        <w:t>APE</w:t>
      </w:r>
      <w:r w:rsidRPr="00EF7CE9">
        <w:rPr>
          <w:lang w:val="fr-FR"/>
        </w:rPr>
        <w:t xml:space="preserve">, les réseaux </w:t>
      </w:r>
      <w:r w:rsidR="3C80EF60" w:rsidRPr="54AF4410">
        <w:rPr>
          <w:lang w:val="fr-FR"/>
        </w:rPr>
        <w:t>communautaires</w:t>
      </w:r>
      <w:r w:rsidR="15CFB59C" w:rsidRPr="3E501DAE">
        <w:rPr>
          <w:lang w:val="fr-FR"/>
        </w:rPr>
        <w:t xml:space="preserve"> </w:t>
      </w:r>
      <w:r w:rsidRPr="00EF7CE9">
        <w:rPr>
          <w:lang w:val="fr-FR"/>
        </w:rPr>
        <w:t xml:space="preserve">de protection </w:t>
      </w:r>
      <w:r w:rsidR="329CA586" w:rsidRPr="54AF4410">
        <w:rPr>
          <w:lang w:val="fr-FR"/>
        </w:rPr>
        <w:t>des droits humains</w:t>
      </w:r>
      <w:r w:rsidRPr="00EF7CE9">
        <w:rPr>
          <w:lang w:val="fr-FR"/>
        </w:rPr>
        <w:t>, les radios, la caravane théâtrale et U-Report ;</w:t>
      </w:r>
    </w:p>
    <w:p w14:paraId="0E89979C" w14:textId="12FDBD40" w:rsidR="00EF7CE9" w:rsidRPr="00EF7CE9" w:rsidRDefault="00B120E6" w:rsidP="0087035D">
      <w:pPr>
        <w:pStyle w:val="ListParagraph"/>
        <w:widowControl w:val="0"/>
        <w:numPr>
          <w:ilvl w:val="0"/>
          <w:numId w:val="11"/>
        </w:numPr>
        <w:shd w:val="clear" w:color="auto" w:fill="BFBFBF" w:themeFill="background1" w:themeFillShade="BF"/>
        <w:spacing w:after="160" w:line="259" w:lineRule="auto"/>
        <w:ind w:right="84"/>
        <w:jc w:val="both"/>
        <w:rPr>
          <w:lang w:val="fr-FR"/>
        </w:rPr>
      </w:pPr>
      <w:r>
        <w:rPr>
          <w:lang w:val="fr-FR"/>
        </w:rPr>
        <w:t>L</w:t>
      </w:r>
      <w:r w:rsidR="00EF7CE9" w:rsidRPr="00EF7CE9">
        <w:rPr>
          <w:lang w:val="fr-FR"/>
        </w:rPr>
        <w:t>a poursuite de la tenue des dialogues communautaires et intergénérationnels</w:t>
      </w:r>
      <w:r w:rsidR="004E46E2">
        <w:rPr>
          <w:lang w:val="fr-FR"/>
        </w:rPr>
        <w:t xml:space="preserve"> </w:t>
      </w:r>
      <w:r w:rsidR="14570EF7" w:rsidRPr="3066F163">
        <w:rPr>
          <w:lang w:val="fr-FR"/>
        </w:rPr>
        <w:t>;</w:t>
      </w:r>
    </w:p>
    <w:p w14:paraId="602DDD18" w14:textId="301AF0D3" w:rsidR="00EF7CE9" w:rsidRPr="00EF7CE9" w:rsidRDefault="106D1753" w:rsidP="0087035D">
      <w:pPr>
        <w:pStyle w:val="ListParagraph"/>
        <w:widowControl w:val="0"/>
        <w:numPr>
          <w:ilvl w:val="0"/>
          <w:numId w:val="11"/>
        </w:numPr>
        <w:shd w:val="clear" w:color="auto" w:fill="BFBFBF" w:themeFill="background1" w:themeFillShade="BF"/>
        <w:spacing w:after="160" w:line="259" w:lineRule="auto"/>
        <w:ind w:right="84"/>
        <w:jc w:val="both"/>
        <w:rPr>
          <w:lang w:val="fr"/>
        </w:rPr>
      </w:pPr>
      <w:r w:rsidRPr="00F808AC">
        <w:rPr>
          <w:lang w:val="fr"/>
        </w:rPr>
        <w:t xml:space="preserve">Le renforcement des </w:t>
      </w:r>
      <w:r w:rsidRPr="0D5FA5FD">
        <w:rPr>
          <w:lang w:val="fr"/>
        </w:rPr>
        <w:t>capacités</w:t>
      </w:r>
      <w:r w:rsidRPr="00F808AC">
        <w:rPr>
          <w:lang w:val="fr"/>
        </w:rPr>
        <w:t xml:space="preserve"> </w:t>
      </w:r>
      <w:r w:rsidR="1DE86383" w:rsidRPr="00F808AC">
        <w:rPr>
          <w:lang w:val="fr"/>
        </w:rPr>
        <w:t>des</w:t>
      </w:r>
      <w:r w:rsidR="2E928ACE" w:rsidRPr="7632C9BD">
        <w:rPr>
          <w:lang w:val="fr"/>
        </w:rPr>
        <w:t xml:space="preserve"> </w:t>
      </w:r>
      <w:r w:rsidR="372690E2" w:rsidRPr="00F808AC">
        <w:rPr>
          <w:lang w:val="fr"/>
        </w:rPr>
        <w:t>leaders traditionnels, religieux et les forces de l’ordre</w:t>
      </w:r>
      <w:r w:rsidR="004F0687">
        <w:rPr>
          <w:lang w:val="fr"/>
        </w:rPr>
        <w:t>,</w:t>
      </w:r>
      <w:r w:rsidR="2E928ACE" w:rsidRPr="70A86D3A">
        <w:rPr>
          <w:lang w:val="fr"/>
        </w:rPr>
        <w:t xml:space="preserve"> </w:t>
      </w:r>
      <w:r w:rsidR="4F6C150C" w:rsidRPr="774E2D5D">
        <w:rPr>
          <w:lang w:val="fr"/>
        </w:rPr>
        <w:t>délégués</w:t>
      </w:r>
      <w:r w:rsidRPr="00F808AC">
        <w:rPr>
          <w:lang w:val="fr"/>
        </w:rPr>
        <w:t xml:space="preserve"> de quartiers et chefs de quartiers sur la prévention, la résolution pacifique des conflits, l’écocitoyenneté, la gestion participative et rationnelle et équitable des ressources foncières (N'Djam</w:t>
      </w:r>
      <w:r w:rsidR="00F808AC">
        <w:rPr>
          <w:lang w:val="fr"/>
        </w:rPr>
        <w:t>é</w:t>
      </w:r>
      <w:r w:rsidRPr="00F808AC">
        <w:rPr>
          <w:lang w:val="fr"/>
        </w:rPr>
        <w:t>na</w:t>
      </w:r>
      <w:r w:rsidR="16244790" w:rsidRPr="6A226139">
        <w:rPr>
          <w:lang w:val="fr"/>
        </w:rPr>
        <w:t>)</w:t>
      </w:r>
      <w:r w:rsidR="00F808AC">
        <w:rPr>
          <w:lang w:val="fr"/>
        </w:rPr>
        <w:t xml:space="preserve"> </w:t>
      </w:r>
      <w:r w:rsidR="16244790" w:rsidRPr="6A226139">
        <w:rPr>
          <w:lang w:val="fr"/>
        </w:rPr>
        <w:t>;</w:t>
      </w:r>
    </w:p>
    <w:bookmarkEnd w:id="6"/>
    <w:p w14:paraId="749E1926" w14:textId="6FF0210F" w:rsidR="6A226139" w:rsidRDefault="0DCCC8E7" w:rsidP="0087035D">
      <w:pPr>
        <w:pStyle w:val="ListParagraph"/>
        <w:numPr>
          <w:ilvl w:val="0"/>
          <w:numId w:val="11"/>
        </w:numPr>
        <w:shd w:val="clear" w:color="auto" w:fill="BFBFBF" w:themeFill="background1" w:themeFillShade="BF"/>
        <w:spacing w:after="160" w:line="259" w:lineRule="auto"/>
        <w:ind w:right="84"/>
        <w:jc w:val="both"/>
        <w:rPr>
          <w:lang w:val="fr"/>
        </w:rPr>
      </w:pPr>
      <w:r w:rsidRPr="0FC3051D">
        <w:rPr>
          <w:lang w:val="fr"/>
        </w:rPr>
        <w:t xml:space="preserve">Le </w:t>
      </w:r>
      <w:r w:rsidRPr="2B6BF0CE">
        <w:rPr>
          <w:lang w:val="fr"/>
        </w:rPr>
        <w:t>renforcement des capacit</w:t>
      </w:r>
      <w:r w:rsidR="002625EC">
        <w:rPr>
          <w:lang w:val="fr"/>
        </w:rPr>
        <w:t>é</w:t>
      </w:r>
      <w:r w:rsidRPr="00F808AC">
        <w:rPr>
          <w:lang w:val="fr"/>
        </w:rPr>
        <w:t xml:space="preserve">s </w:t>
      </w:r>
      <w:r w:rsidRPr="2B6BF0CE">
        <w:rPr>
          <w:lang w:val="fr"/>
        </w:rPr>
        <w:t xml:space="preserve">des </w:t>
      </w:r>
      <w:r w:rsidRPr="00F808AC">
        <w:rPr>
          <w:lang w:val="fr"/>
        </w:rPr>
        <w:t>leaders communautaires, mouvements et organisations des femmes et des jeunes en plaidoyer en vue de leur participation dans les instances de gouvernance locale</w:t>
      </w:r>
      <w:r w:rsidRPr="017742CD">
        <w:rPr>
          <w:lang w:val="fr"/>
        </w:rPr>
        <w:t xml:space="preserve"> </w:t>
      </w:r>
      <w:r w:rsidR="009C6625">
        <w:rPr>
          <w:lang w:val="fr"/>
        </w:rPr>
        <w:t>;</w:t>
      </w:r>
    </w:p>
    <w:p w14:paraId="65FA777C" w14:textId="46B89D42" w:rsidR="4C5AA7B5" w:rsidRDefault="4F9CCD50" w:rsidP="0087035D">
      <w:pPr>
        <w:pStyle w:val="ListParagraph"/>
        <w:numPr>
          <w:ilvl w:val="0"/>
          <w:numId w:val="11"/>
        </w:numPr>
        <w:shd w:val="clear" w:color="auto" w:fill="BFBFBF" w:themeFill="background1" w:themeFillShade="BF"/>
        <w:spacing w:after="160" w:line="259" w:lineRule="auto"/>
        <w:ind w:right="84"/>
        <w:jc w:val="both"/>
        <w:rPr>
          <w:lang w:val="fr"/>
        </w:rPr>
      </w:pPr>
      <w:r w:rsidRPr="48336848">
        <w:rPr>
          <w:lang w:val="fr"/>
        </w:rPr>
        <w:t>L’i</w:t>
      </w:r>
      <w:r w:rsidR="0AA49C59" w:rsidRPr="00F808AC">
        <w:rPr>
          <w:lang w:val="fr"/>
        </w:rPr>
        <w:t>dentifi</w:t>
      </w:r>
      <w:r w:rsidR="57668CAE" w:rsidRPr="48336848">
        <w:rPr>
          <w:lang w:val="fr"/>
        </w:rPr>
        <w:t>cation</w:t>
      </w:r>
      <w:r w:rsidR="0AA49C59" w:rsidRPr="00F808AC">
        <w:rPr>
          <w:lang w:val="fr"/>
        </w:rPr>
        <w:t xml:space="preserve"> et form</w:t>
      </w:r>
      <w:r w:rsidR="4C9DAAEF" w:rsidRPr="17540335">
        <w:rPr>
          <w:lang w:val="fr"/>
        </w:rPr>
        <w:t>ation</w:t>
      </w:r>
      <w:r w:rsidR="0AA49C59" w:rsidRPr="00F808AC">
        <w:rPr>
          <w:lang w:val="fr"/>
        </w:rPr>
        <w:t xml:space="preserve"> </w:t>
      </w:r>
      <w:r w:rsidR="0E1D3C20" w:rsidRPr="17540335">
        <w:rPr>
          <w:lang w:val="fr"/>
        </w:rPr>
        <w:t>d</w:t>
      </w:r>
      <w:r w:rsidR="0AA49C59" w:rsidRPr="00F808AC">
        <w:rPr>
          <w:lang w:val="fr"/>
        </w:rPr>
        <w:t>es couples pairs éducateurs pour la consolidation de la paix et la protection de l'enfan</w:t>
      </w:r>
      <w:r w:rsidR="00DE0A86">
        <w:rPr>
          <w:lang w:val="fr"/>
        </w:rPr>
        <w:t>ce</w:t>
      </w:r>
      <w:r w:rsidR="0AA49C59" w:rsidRPr="00F808AC">
        <w:rPr>
          <w:lang w:val="fr"/>
        </w:rPr>
        <w:t xml:space="preserve"> </w:t>
      </w:r>
      <w:r w:rsidR="0AA49C59" w:rsidRPr="3A251503">
        <w:rPr>
          <w:lang w:val="fr"/>
        </w:rPr>
        <w:t>dans la province du</w:t>
      </w:r>
      <w:r w:rsidR="0AA49C59" w:rsidRPr="00F808AC">
        <w:rPr>
          <w:lang w:val="fr"/>
        </w:rPr>
        <w:t xml:space="preserve"> Lac</w:t>
      </w:r>
      <w:r w:rsidR="00981F43">
        <w:rPr>
          <w:lang w:val="fr"/>
        </w:rPr>
        <w:t xml:space="preserve"> </w:t>
      </w:r>
      <w:r w:rsidR="0AA49C59" w:rsidRPr="3A251503">
        <w:rPr>
          <w:lang w:val="fr"/>
        </w:rPr>
        <w:t>;</w:t>
      </w:r>
    </w:p>
    <w:p w14:paraId="0E192F16" w14:textId="7B30804C" w:rsidR="28D6CECF" w:rsidRDefault="111C5E81" w:rsidP="0087035D">
      <w:pPr>
        <w:pStyle w:val="ListParagraph"/>
        <w:numPr>
          <w:ilvl w:val="0"/>
          <w:numId w:val="11"/>
        </w:numPr>
        <w:shd w:val="clear" w:color="auto" w:fill="BFBFBF" w:themeFill="background1" w:themeFillShade="BF"/>
        <w:spacing w:after="160" w:line="259" w:lineRule="auto"/>
        <w:ind w:right="84"/>
        <w:jc w:val="both"/>
        <w:rPr>
          <w:lang w:val="fr"/>
        </w:rPr>
      </w:pPr>
      <w:r w:rsidRPr="7EB1FB22">
        <w:rPr>
          <w:lang w:val="fr"/>
        </w:rPr>
        <w:t>L’o</w:t>
      </w:r>
      <w:r w:rsidRPr="00F808AC">
        <w:rPr>
          <w:lang w:val="fr"/>
        </w:rPr>
        <w:t>rganis</w:t>
      </w:r>
      <w:r w:rsidRPr="7EB1FB22">
        <w:rPr>
          <w:lang w:val="fr"/>
        </w:rPr>
        <w:t>ation</w:t>
      </w:r>
      <w:r w:rsidRPr="00F808AC">
        <w:rPr>
          <w:lang w:val="fr"/>
        </w:rPr>
        <w:t xml:space="preserve"> </w:t>
      </w:r>
      <w:r w:rsidRPr="7EB1FB22">
        <w:rPr>
          <w:lang w:val="fr"/>
        </w:rPr>
        <w:t>d</w:t>
      </w:r>
      <w:r w:rsidRPr="00F808AC">
        <w:rPr>
          <w:lang w:val="fr"/>
        </w:rPr>
        <w:t>es forums des jeunes sur la prévention des conflits, la cohabitation pacifique de la consolidation de la paix et la protection de l'enfan</w:t>
      </w:r>
      <w:r w:rsidR="00535F2D">
        <w:rPr>
          <w:lang w:val="fr"/>
        </w:rPr>
        <w:t>ce</w:t>
      </w:r>
      <w:r w:rsidRPr="7EB1FB22">
        <w:rPr>
          <w:lang w:val="fr"/>
        </w:rPr>
        <w:t>.</w:t>
      </w:r>
    </w:p>
    <w:p w14:paraId="0C358DF4" w14:textId="71C08C57" w:rsidR="00EF7CE9" w:rsidRDefault="00EF7CE9" w:rsidP="0059224D">
      <w:pPr>
        <w:widowControl w:val="0"/>
        <w:ind w:right="84"/>
        <w:jc w:val="both"/>
        <w:rPr>
          <w:lang w:val="fr-FR"/>
        </w:rPr>
      </w:pPr>
    </w:p>
    <w:p w14:paraId="02D4D70D" w14:textId="77777777" w:rsidR="001164CF" w:rsidRDefault="001164CF" w:rsidP="0059224D">
      <w:pPr>
        <w:widowControl w:val="0"/>
        <w:ind w:right="84"/>
        <w:jc w:val="both"/>
        <w:rPr>
          <w:lang w:val="fr-FR"/>
        </w:rPr>
      </w:pPr>
    </w:p>
    <w:p w14:paraId="49A86CE3" w14:textId="7E5489C0" w:rsidR="00F778A1" w:rsidRPr="00480108" w:rsidRDefault="00F778A1" w:rsidP="0059224D">
      <w:pPr>
        <w:widowControl w:val="0"/>
        <w:ind w:right="84"/>
        <w:jc w:val="both"/>
        <w:rPr>
          <w:lang w:val="fr-FR"/>
        </w:rPr>
      </w:pPr>
      <w:r w:rsidRPr="00480108">
        <w:rPr>
          <w:lang w:val="fr-FR"/>
        </w:rPr>
        <w:t>POUR LES PROJETS DANS LES SIX DERNIERS MOIS DE MISE EN ŒUVRE :</w:t>
      </w:r>
    </w:p>
    <w:p w14:paraId="3B09604F" w14:textId="77777777" w:rsidR="001164CF" w:rsidRDefault="001164CF" w:rsidP="0059224D">
      <w:pPr>
        <w:widowControl w:val="0"/>
        <w:ind w:right="84"/>
        <w:jc w:val="both"/>
        <w:rPr>
          <w:b/>
          <w:bCs/>
          <w:lang w:val="fr-FR"/>
        </w:rPr>
      </w:pPr>
    </w:p>
    <w:p w14:paraId="5D660B18" w14:textId="7BE92A51" w:rsidR="008C782A" w:rsidRPr="00480108" w:rsidRDefault="00476758" w:rsidP="0059224D">
      <w:pPr>
        <w:widowControl w:val="0"/>
        <w:ind w:right="84"/>
        <w:jc w:val="both"/>
        <w:rPr>
          <w:b/>
          <w:bCs/>
          <w:lang w:val="fr-FR"/>
        </w:rPr>
      </w:pPr>
      <w:r w:rsidRPr="00480108">
        <w:rPr>
          <w:b/>
          <w:bCs/>
          <w:lang w:val="fr-FR"/>
        </w:rPr>
        <w:t>Résumez</w:t>
      </w:r>
      <w:r w:rsidR="00F778A1" w:rsidRPr="00480108">
        <w:rPr>
          <w:b/>
          <w:bCs/>
          <w:lang w:val="fr-FR"/>
        </w:rPr>
        <w:t xml:space="preserve"> </w:t>
      </w:r>
      <w:r w:rsidRPr="00480108">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80108">
        <w:rPr>
          <w:b/>
          <w:bCs/>
          <w:lang w:val="fr-FR"/>
        </w:rPr>
        <w:t xml:space="preserve"> </w:t>
      </w:r>
      <w:r w:rsidR="008C782A" w:rsidRPr="00480108">
        <w:rPr>
          <w:b/>
          <w:bCs/>
          <w:i/>
          <w:iCs/>
          <w:lang w:val="fr-FR"/>
        </w:rPr>
        <w:t>(</w:t>
      </w:r>
      <w:r w:rsidR="009C3922" w:rsidRPr="00480108">
        <w:rPr>
          <w:b/>
          <w:bCs/>
          <w:i/>
          <w:iCs/>
          <w:lang w:val="fr-FR"/>
        </w:rPr>
        <w:t>Limite</w:t>
      </w:r>
      <w:r w:rsidRPr="00480108">
        <w:rPr>
          <w:b/>
          <w:bCs/>
          <w:i/>
          <w:iCs/>
          <w:lang w:val="fr-FR"/>
        </w:rPr>
        <w:t xml:space="preserve"> de 1</w:t>
      </w:r>
      <w:r w:rsidR="009E00B8" w:rsidRPr="00480108">
        <w:rPr>
          <w:b/>
          <w:bCs/>
          <w:i/>
          <w:iCs/>
          <w:lang w:val="fr-FR"/>
        </w:rPr>
        <w:t xml:space="preserve"> </w:t>
      </w:r>
      <w:r w:rsidRPr="00480108">
        <w:rPr>
          <w:b/>
          <w:bCs/>
          <w:i/>
          <w:iCs/>
          <w:lang w:val="fr-FR"/>
        </w:rPr>
        <w:t>500 caractères</w:t>
      </w:r>
      <w:r w:rsidR="008C782A" w:rsidRPr="00480108">
        <w:rPr>
          <w:b/>
          <w:bCs/>
          <w:i/>
          <w:iCs/>
          <w:lang w:val="fr-FR"/>
        </w:rPr>
        <w:t>)</w:t>
      </w:r>
      <w:r w:rsidR="00115455" w:rsidRPr="00480108">
        <w:rPr>
          <w:b/>
          <w:bCs/>
          <w:i/>
          <w:iCs/>
          <w:lang w:val="fr-FR"/>
        </w:rPr>
        <w:t xml:space="preserve"> </w:t>
      </w:r>
      <w:r w:rsidR="008C782A" w:rsidRPr="00480108">
        <w:rPr>
          <w:b/>
          <w:bCs/>
          <w:i/>
          <w:iCs/>
          <w:lang w:val="fr-FR"/>
        </w:rPr>
        <w:t>:</w:t>
      </w:r>
      <w:r w:rsidR="008C782A" w:rsidRPr="00480108">
        <w:rPr>
          <w:b/>
          <w:bCs/>
          <w:lang w:val="fr-FR"/>
        </w:rPr>
        <w:t xml:space="preserve"> </w:t>
      </w:r>
    </w:p>
    <w:p w14:paraId="61F08A81" w14:textId="77777777" w:rsidR="00395FE1" w:rsidRPr="00480108" w:rsidRDefault="00395FE1" w:rsidP="0059224D">
      <w:pPr>
        <w:widowControl w:val="0"/>
        <w:ind w:right="84"/>
        <w:jc w:val="both"/>
        <w:rPr>
          <w:lang w:val="fr-FR"/>
        </w:rPr>
      </w:pPr>
    </w:p>
    <w:p w14:paraId="2EC46E43" w14:textId="1D47F74D" w:rsidR="00476758" w:rsidRPr="00480108" w:rsidRDefault="00F90425" w:rsidP="0087035D">
      <w:pPr>
        <w:widowControl w:val="0"/>
        <w:shd w:val="clear" w:color="auto" w:fill="BFBFBF" w:themeFill="background1" w:themeFillShade="BF"/>
        <w:ind w:right="84"/>
        <w:jc w:val="both"/>
        <w:rPr>
          <w:lang w:val="fr-FR"/>
        </w:rPr>
      </w:pPr>
      <w:r w:rsidRPr="00404ADA">
        <w:rPr>
          <w:lang w:val="fr-FR"/>
        </w:rPr>
        <w:t>N/A</w:t>
      </w:r>
      <w:r w:rsidR="009C66C4" w:rsidRPr="00404ADA">
        <w:rPr>
          <w:lang w:val="fr-FR"/>
        </w:rPr>
        <w:t>.</w:t>
      </w:r>
    </w:p>
    <w:p w14:paraId="694F84A2" w14:textId="1D21EDAE" w:rsidR="004F256C" w:rsidRDefault="004F256C" w:rsidP="0059224D">
      <w:pPr>
        <w:widowControl w:val="0"/>
        <w:ind w:right="84"/>
        <w:jc w:val="both"/>
        <w:rPr>
          <w:lang w:val="fr-FR"/>
        </w:rPr>
      </w:pPr>
    </w:p>
    <w:p w14:paraId="39A7F830" w14:textId="77777777" w:rsidR="001164CF" w:rsidRPr="00480108" w:rsidRDefault="001164CF" w:rsidP="0059224D">
      <w:pPr>
        <w:widowControl w:val="0"/>
        <w:ind w:right="84"/>
        <w:jc w:val="both"/>
        <w:rPr>
          <w:lang w:val="fr-FR"/>
        </w:rPr>
      </w:pPr>
    </w:p>
    <w:p w14:paraId="11A392EB" w14:textId="4925F289" w:rsidR="002625EC" w:rsidRDefault="00476758" w:rsidP="002625EC">
      <w:pPr>
        <w:widowControl w:val="0"/>
        <w:ind w:right="84"/>
        <w:jc w:val="both"/>
        <w:rPr>
          <w:b/>
          <w:bCs/>
          <w:i/>
          <w:iCs/>
          <w:lang w:val="fr-FR"/>
        </w:rPr>
      </w:pPr>
      <w:r w:rsidRPr="00480108">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227F37" w:rsidRPr="00480108">
        <w:rPr>
          <w:b/>
          <w:bCs/>
          <w:lang w:val="fr-FR"/>
        </w:rPr>
        <w:t>web links</w:t>
      </w:r>
      <w:r w:rsidRPr="00480108">
        <w:rPr>
          <w:b/>
          <w:bCs/>
          <w:lang w:val="fr-FR"/>
        </w:rPr>
        <w:t xml:space="preserve"> à la communication stratégique publiée. </w:t>
      </w:r>
      <w:r w:rsidRPr="00480108">
        <w:rPr>
          <w:b/>
          <w:bCs/>
          <w:i/>
          <w:iCs/>
          <w:lang w:val="fr-FR"/>
        </w:rPr>
        <w:t>(</w:t>
      </w:r>
      <w:r w:rsidR="0019575F" w:rsidRPr="00480108">
        <w:rPr>
          <w:b/>
          <w:bCs/>
          <w:i/>
          <w:iCs/>
          <w:lang w:val="fr-FR"/>
        </w:rPr>
        <w:t>Limite</w:t>
      </w:r>
      <w:r w:rsidRPr="00480108">
        <w:rPr>
          <w:b/>
          <w:bCs/>
          <w:i/>
          <w:iCs/>
          <w:lang w:val="fr-FR"/>
        </w:rPr>
        <w:t xml:space="preserve"> de 2</w:t>
      </w:r>
      <w:r w:rsidR="004F256C" w:rsidRPr="00480108">
        <w:rPr>
          <w:b/>
          <w:bCs/>
          <w:i/>
          <w:iCs/>
          <w:lang w:val="fr-FR"/>
        </w:rPr>
        <w:t xml:space="preserve"> </w:t>
      </w:r>
      <w:r w:rsidRPr="00480108">
        <w:rPr>
          <w:b/>
          <w:bCs/>
          <w:i/>
          <w:iCs/>
          <w:lang w:val="fr-FR"/>
        </w:rPr>
        <w:t>000 caractères</w:t>
      </w:r>
      <w:r w:rsidR="00395FE1" w:rsidRPr="00480108">
        <w:rPr>
          <w:b/>
          <w:bCs/>
          <w:i/>
          <w:iCs/>
          <w:lang w:val="fr-FR"/>
        </w:rPr>
        <w:t>) :</w:t>
      </w:r>
    </w:p>
    <w:p w14:paraId="08F995CC" w14:textId="22D5889D" w:rsidR="00AC1690" w:rsidRPr="00480108" w:rsidRDefault="00AC1690" w:rsidP="1A710E4E">
      <w:pPr>
        <w:widowControl w:val="0"/>
        <w:ind w:right="84"/>
        <w:jc w:val="both"/>
        <w:rPr>
          <w:b/>
          <w:bCs/>
          <w:i/>
          <w:iCs/>
          <w:lang w:val="fr-FR"/>
        </w:rPr>
      </w:pPr>
    </w:p>
    <w:p w14:paraId="26C79B1D" w14:textId="00897E69" w:rsidR="00AC1690" w:rsidRPr="004D75CE" w:rsidRDefault="7C914939" w:rsidP="0087035D">
      <w:pPr>
        <w:widowControl w:val="0"/>
        <w:shd w:val="clear" w:color="auto" w:fill="BFBFBF" w:themeFill="background1" w:themeFillShade="BF"/>
        <w:spacing w:line="257" w:lineRule="auto"/>
        <w:jc w:val="both"/>
        <w:rPr>
          <w:rFonts w:eastAsia="Arial"/>
          <w:lang w:val="fr-FR"/>
        </w:rPr>
      </w:pPr>
      <w:r w:rsidRPr="004D75CE">
        <w:rPr>
          <w:rFonts w:eastAsia="Arial"/>
          <w:lang w:val="fr-FR"/>
        </w:rPr>
        <w:t xml:space="preserve">« </w:t>
      </w:r>
      <w:r w:rsidRPr="004D75CE">
        <w:rPr>
          <w:rFonts w:eastAsia="Arial"/>
          <w:i/>
          <w:iCs/>
          <w:lang w:val="fr-FR"/>
        </w:rPr>
        <w:t xml:space="preserve">La formation est très riche en enseignements, mais aussi très importante. La partie que j’ai trouvé la plus intéressante </w:t>
      </w:r>
      <w:r w:rsidR="007A456A" w:rsidRPr="004D75CE">
        <w:rPr>
          <w:rFonts w:eastAsia="Arial"/>
          <w:i/>
          <w:iCs/>
          <w:lang w:val="fr-FR"/>
        </w:rPr>
        <w:t>fut</w:t>
      </w:r>
      <w:r w:rsidRPr="004D75CE">
        <w:rPr>
          <w:rFonts w:eastAsia="Arial"/>
          <w:i/>
          <w:iCs/>
          <w:lang w:val="fr-FR"/>
        </w:rPr>
        <w:t xml:space="preserve"> le tableau sur les prévisions financières par jour, mois et année</w:t>
      </w:r>
      <w:r w:rsidR="00703A99" w:rsidRPr="004D75CE">
        <w:rPr>
          <w:rFonts w:eastAsia="Arial"/>
          <w:i/>
          <w:iCs/>
          <w:lang w:val="fr-FR"/>
        </w:rPr>
        <w:t> »,</w:t>
      </w:r>
      <w:r w:rsidRPr="004D75CE">
        <w:rPr>
          <w:rFonts w:eastAsia="Arial"/>
          <w:lang w:val="fr-FR"/>
        </w:rPr>
        <w:t xml:space="preserve"> témoigne</w:t>
      </w:r>
      <w:r w:rsidRPr="004D75CE">
        <w:rPr>
          <w:rFonts w:eastAsia="Arial"/>
          <w:i/>
          <w:iCs/>
          <w:lang w:val="fr-FR"/>
        </w:rPr>
        <w:t xml:space="preserve"> </w:t>
      </w:r>
      <w:proofErr w:type="spellStart"/>
      <w:r w:rsidRPr="004D75CE">
        <w:rPr>
          <w:rFonts w:eastAsia="Arial"/>
          <w:lang w:val="fr-FR"/>
        </w:rPr>
        <w:t>Deredoum</w:t>
      </w:r>
      <w:proofErr w:type="spellEnd"/>
      <w:r w:rsidRPr="004D75CE">
        <w:rPr>
          <w:rFonts w:eastAsia="Arial"/>
          <w:lang w:val="fr-FR"/>
        </w:rPr>
        <w:t xml:space="preserve"> Jackie, 42 ans, membre de la Mutuelle des Femmes de </w:t>
      </w:r>
      <w:proofErr w:type="spellStart"/>
      <w:r w:rsidRPr="004D75CE">
        <w:rPr>
          <w:rFonts w:eastAsia="Arial"/>
          <w:lang w:val="fr-FR"/>
        </w:rPr>
        <w:t>Mandouli</w:t>
      </w:r>
      <w:proofErr w:type="spellEnd"/>
      <w:r w:rsidRPr="004D75CE">
        <w:rPr>
          <w:rFonts w:eastAsia="Arial"/>
          <w:lang w:val="fr-FR"/>
        </w:rPr>
        <w:t xml:space="preserve"> (MUFEMA). Comme la majeure partie des personnes formées aujourd’hui, Jackie est membre d’une association de femmes. Elle exerce une activité génératrice de revenus (AGR) </w:t>
      </w:r>
      <w:r w:rsidR="001E6362" w:rsidRPr="004D75CE">
        <w:rPr>
          <w:rFonts w:eastAsia="Arial"/>
          <w:lang w:val="fr-FR"/>
        </w:rPr>
        <w:t xml:space="preserve">qui lui </w:t>
      </w:r>
      <w:r w:rsidR="00031EE9" w:rsidRPr="004D75CE">
        <w:rPr>
          <w:rFonts w:eastAsia="Arial"/>
          <w:lang w:val="fr-FR"/>
        </w:rPr>
        <w:t>offre</w:t>
      </w:r>
      <w:r w:rsidR="001E6362" w:rsidRPr="004D75CE">
        <w:rPr>
          <w:rFonts w:eastAsia="Arial"/>
          <w:lang w:val="fr-FR"/>
        </w:rPr>
        <w:t xml:space="preserve"> une plus grande autonomie socioé</w:t>
      </w:r>
      <w:r w:rsidR="00031EE9" w:rsidRPr="004D75CE">
        <w:rPr>
          <w:rFonts w:eastAsia="Arial"/>
          <w:lang w:val="fr-FR"/>
        </w:rPr>
        <w:t>conomique</w:t>
      </w:r>
      <w:r w:rsidRPr="004D75CE">
        <w:rPr>
          <w:rFonts w:eastAsia="Arial"/>
          <w:lang w:val="fr-FR"/>
        </w:rPr>
        <w:t>.</w:t>
      </w:r>
    </w:p>
    <w:p w14:paraId="4CD3D3C7" w14:textId="661B3544" w:rsidR="00AC1690" w:rsidRPr="00480108" w:rsidRDefault="00AC1690" w:rsidP="0087035D">
      <w:pPr>
        <w:widowControl w:val="0"/>
        <w:shd w:val="clear" w:color="auto" w:fill="BFBFBF" w:themeFill="background1" w:themeFillShade="BF"/>
        <w:spacing w:line="257" w:lineRule="auto"/>
        <w:jc w:val="both"/>
        <w:rPr>
          <w:rFonts w:ascii="Arial" w:eastAsia="Arial" w:hAnsi="Arial" w:cs="Arial"/>
          <w:sz w:val="22"/>
          <w:szCs w:val="22"/>
          <w:lang w:val="fr-FR"/>
        </w:rPr>
      </w:pPr>
    </w:p>
    <w:p w14:paraId="10F04728" w14:textId="5AE01D91" w:rsidR="00AC1690" w:rsidRPr="004D75CE" w:rsidRDefault="00090F79" w:rsidP="0087035D">
      <w:pPr>
        <w:widowControl w:val="0"/>
        <w:shd w:val="clear" w:color="auto" w:fill="BFBFBF" w:themeFill="background1" w:themeFillShade="BF"/>
        <w:spacing w:line="257" w:lineRule="auto"/>
        <w:jc w:val="both"/>
        <w:rPr>
          <w:rFonts w:eastAsia="Arial"/>
          <w:lang w:val="fr-FR"/>
        </w:rPr>
      </w:pPr>
      <w:r>
        <w:rPr>
          <w:rFonts w:eastAsia="Arial"/>
          <w:lang w:val="fr-FR"/>
        </w:rPr>
        <w:t xml:space="preserve">Jackie </w:t>
      </w:r>
      <w:proofErr w:type="spellStart"/>
      <w:r>
        <w:rPr>
          <w:rFonts w:eastAsia="Arial"/>
          <w:lang w:val="fr-FR"/>
        </w:rPr>
        <w:t>Deredoum</w:t>
      </w:r>
      <w:proofErr w:type="spellEnd"/>
      <w:r>
        <w:rPr>
          <w:rFonts w:eastAsia="Arial"/>
          <w:lang w:val="fr-FR"/>
        </w:rPr>
        <w:t xml:space="preserve"> de déclarer après la formation sur la gestion formelle d’une activité génératrice de revenue : </w:t>
      </w:r>
      <w:r w:rsidR="678B3E52" w:rsidRPr="004D75CE">
        <w:rPr>
          <w:rFonts w:eastAsia="Arial"/>
          <w:lang w:val="fr-FR"/>
        </w:rPr>
        <w:t xml:space="preserve">« </w:t>
      </w:r>
      <w:r w:rsidR="678B3E52" w:rsidRPr="004D75CE">
        <w:rPr>
          <w:rFonts w:eastAsia="Arial"/>
          <w:i/>
          <w:iCs/>
          <w:lang w:val="fr-FR"/>
        </w:rPr>
        <w:t>Au cou</w:t>
      </w:r>
      <w:r w:rsidR="009B3052" w:rsidRPr="004D75CE">
        <w:rPr>
          <w:rFonts w:eastAsia="Arial"/>
          <w:i/>
          <w:iCs/>
          <w:lang w:val="fr-FR"/>
        </w:rPr>
        <w:t>rs</w:t>
      </w:r>
      <w:r w:rsidR="678B3E52" w:rsidRPr="004D75CE">
        <w:rPr>
          <w:rFonts w:eastAsia="Arial"/>
          <w:i/>
          <w:iCs/>
          <w:lang w:val="fr-FR"/>
        </w:rPr>
        <w:t xml:space="preserve"> de la formation, j</w:t>
      </w:r>
      <w:r w:rsidR="009B3052" w:rsidRPr="004D75CE">
        <w:rPr>
          <w:rFonts w:eastAsia="Arial"/>
          <w:i/>
          <w:iCs/>
          <w:lang w:val="fr-FR"/>
        </w:rPr>
        <w:t>’ai pris con</w:t>
      </w:r>
      <w:r w:rsidR="003F6923" w:rsidRPr="004D75CE">
        <w:rPr>
          <w:rFonts w:eastAsia="Arial"/>
          <w:i/>
          <w:iCs/>
          <w:lang w:val="fr-FR"/>
        </w:rPr>
        <w:t>scienc</w:t>
      </w:r>
      <w:r w:rsidR="009B3052" w:rsidRPr="004D75CE">
        <w:rPr>
          <w:rFonts w:eastAsia="Arial"/>
          <w:i/>
          <w:iCs/>
          <w:lang w:val="fr-FR"/>
        </w:rPr>
        <w:t>e</w:t>
      </w:r>
      <w:r w:rsidR="678B3E52" w:rsidRPr="004D75CE">
        <w:rPr>
          <w:rFonts w:eastAsia="Arial"/>
          <w:i/>
          <w:iCs/>
          <w:lang w:val="fr-FR"/>
        </w:rPr>
        <w:t xml:space="preserve"> qu’on travaille, mais </w:t>
      </w:r>
      <w:r w:rsidR="00F26BAE" w:rsidRPr="004D75CE">
        <w:rPr>
          <w:rFonts w:eastAsia="Arial"/>
          <w:i/>
          <w:iCs/>
          <w:lang w:val="fr-FR"/>
        </w:rPr>
        <w:t>qu’</w:t>
      </w:r>
      <w:r w:rsidR="678B3E52" w:rsidRPr="004D75CE">
        <w:rPr>
          <w:rFonts w:eastAsia="Arial"/>
          <w:i/>
          <w:iCs/>
          <w:lang w:val="fr-FR"/>
        </w:rPr>
        <w:t xml:space="preserve">on ne fait souvent aucune planification. On évolue au jour le jour, et parfois, on </w:t>
      </w:r>
      <w:r w:rsidR="007B7DDC">
        <w:rPr>
          <w:rFonts w:eastAsia="Arial"/>
          <w:i/>
          <w:iCs/>
          <w:lang w:val="fr-FR"/>
        </w:rPr>
        <w:t>consomme</w:t>
      </w:r>
      <w:r w:rsidR="678B3E52" w:rsidRPr="004D75CE">
        <w:rPr>
          <w:rFonts w:eastAsia="Arial"/>
          <w:i/>
          <w:iCs/>
          <w:lang w:val="fr-FR"/>
        </w:rPr>
        <w:t xml:space="preserve"> même nos intérêts sans le savoir. Maintenant</w:t>
      </w:r>
      <w:r w:rsidR="00F26BAE" w:rsidRPr="004D75CE">
        <w:rPr>
          <w:rFonts w:eastAsia="Arial"/>
          <w:i/>
          <w:iCs/>
          <w:lang w:val="fr-FR"/>
        </w:rPr>
        <w:t>,</w:t>
      </w:r>
      <w:r w:rsidR="678B3E52" w:rsidRPr="004D75CE">
        <w:rPr>
          <w:rFonts w:eastAsia="Arial"/>
          <w:i/>
          <w:iCs/>
          <w:lang w:val="fr-FR"/>
        </w:rPr>
        <w:t xml:space="preserve"> je vais prendre la gestion de mon restaurant plus au sérieux. Comme on se réunit tous les premiers vendredis du mois, je vais transmettre ce que j’ai appris aux </w:t>
      </w:r>
      <w:r w:rsidR="00B90383" w:rsidRPr="004D75CE">
        <w:rPr>
          <w:rFonts w:eastAsia="Arial"/>
          <w:i/>
          <w:iCs/>
          <w:lang w:val="fr-FR"/>
        </w:rPr>
        <w:t xml:space="preserve">28 </w:t>
      </w:r>
      <w:r w:rsidR="678B3E52" w:rsidRPr="004D75CE">
        <w:rPr>
          <w:rFonts w:eastAsia="Arial"/>
          <w:i/>
          <w:iCs/>
          <w:lang w:val="fr-FR"/>
        </w:rPr>
        <w:t>autres membres de l’association ce vendredi</w:t>
      </w:r>
      <w:r w:rsidR="678B3E52" w:rsidRPr="004D75CE">
        <w:rPr>
          <w:rFonts w:eastAsia="Arial"/>
          <w:lang w:val="fr-FR"/>
        </w:rPr>
        <w:t xml:space="preserve"> » ajoute Jackie, ravie par cette session.</w:t>
      </w:r>
    </w:p>
    <w:p w14:paraId="3C3B8155" w14:textId="560E2522" w:rsidR="1A710E4E" w:rsidRDefault="1A710E4E" w:rsidP="0087035D">
      <w:pPr>
        <w:shd w:val="clear" w:color="auto" w:fill="BFBFBF" w:themeFill="background1" w:themeFillShade="BF"/>
        <w:ind w:right="86"/>
        <w:jc w:val="both"/>
        <w:rPr>
          <w:lang w:val="fr-FR"/>
        </w:rPr>
      </w:pPr>
    </w:p>
    <w:p w14:paraId="5D344431" w14:textId="12109788" w:rsidR="001B068B" w:rsidRDefault="001B7983" w:rsidP="0087035D">
      <w:pPr>
        <w:widowControl w:val="0"/>
        <w:shd w:val="clear" w:color="auto" w:fill="BFBFBF" w:themeFill="background1" w:themeFillShade="BF"/>
        <w:ind w:right="86"/>
        <w:jc w:val="both"/>
        <w:rPr>
          <w:lang w:val="fr-FR"/>
        </w:rPr>
      </w:pPr>
      <w:bookmarkStart w:id="7" w:name="_Hlk54805490"/>
      <w:r>
        <w:rPr>
          <w:lang w:val="fr-FR"/>
        </w:rPr>
        <w:t>E</w:t>
      </w:r>
      <w:r w:rsidRPr="00404ADA">
        <w:rPr>
          <w:lang w:val="fr-FR"/>
        </w:rPr>
        <w:t>n décembre 2020</w:t>
      </w:r>
      <w:r>
        <w:rPr>
          <w:lang w:val="fr-FR"/>
        </w:rPr>
        <w:t>,</w:t>
      </w:r>
      <w:r w:rsidRPr="00404ADA">
        <w:rPr>
          <w:lang w:val="fr-FR"/>
        </w:rPr>
        <w:t xml:space="preserve"> </w:t>
      </w:r>
      <w:r>
        <w:rPr>
          <w:lang w:val="fr-FR"/>
        </w:rPr>
        <w:t>u</w:t>
      </w:r>
      <w:r w:rsidR="00F858A9" w:rsidRPr="00404ADA">
        <w:rPr>
          <w:lang w:val="fr-FR"/>
        </w:rPr>
        <w:t xml:space="preserve">ne </w:t>
      </w:r>
      <w:r w:rsidR="00AC1690" w:rsidRPr="00404ADA">
        <w:rPr>
          <w:lang w:val="fr-FR"/>
        </w:rPr>
        <w:t>formation</w:t>
      </w:r>
      <w:r w:rsidR="00C92AE7" w:rsidRPr="00404ADA">
        <w:rPr>
          <w:lang w:val="fr-FR"/>
        </w:rPr>
        <w:t xml:space="preserve"> </w:t>
      </w:r>
      <w:r w:rsidR="00F858A9" w:rsidRPr="00404ADA">
        <w:rPr>
          <w:lang w:val="fr-FR"/>
        </w:rPr>
        <w:t>a été organisée au profit</w:t>
      </w:r>
      <w:r w:rsidR="00F6312E">
        <w:rPr>
          <w:lang w:val="fr-FR"/>
        </w:rPr>
        <w:t xml:space="preserve"> </w:t>
      </w:r>
      <w:r w:rsidR="00C621FC">
        <w:rPr>
          <w:lang w:val="fr-FR"/>
        </w:rPr>
        <w:t xml:space="preserve">de </w:t>
      </w:r>
      <w:r w:rsidR="00F6312E" w:rsidRPr="00BC6661">
        <w:rPr>
          <w:b/>
          <w:bCs/>
          <w:lang w:val="fr-FR"/>
        </w:rPr>
        <w:t>77</w:t>
      </w:r>
      <w:r w:rsidR="00F6312E">
        <w:rPr>
          <w:lang w:val="fr-FR"/>
        </w:rPr>
        <w:t xml:space="preserve"> participants (68 hommes et </w:t>
      </w:r>
      <w:r w:rsidR="00F6312E">
        <w:rPr>
          <w:lang w:val="fr-FR"/>
        </w:rPr>
        <w:lastRenderedPageBreak/>
        <w:t>9 femmes)</w:t>
      </w:r>
      <w:r w:rsidR="00F858A9" w:rsidRPr="00404ADA">
        <w:rPr>
          <w:lang w:val="fr-FR"/>
        </w:rPr>
        <w:t xml:space="preserve"> </w:t>
      </w:r>
      <w:r w:rsidR="009E32E2" w:rsidRPr="00404ADA">
        <w:rPr>
          <w:lang w:val="fr-FR"/>
        </w:rPr>
        <w:t xml:space="preserve">autorités </w:t>
      </w:r>
      <w:r w:rsidR="000F688C" w:rsidRPr="00404ADA">
        <w:rPr>
          <w:lang w:val="fr-FR"/>
        </w:rPr>
        <w:t xml:space="preserve">traditionnelles et coutumières </w:t>
      </w:r>
      <w:r w:rsidR="00653069">
        <w:rPr>
          <w:lang w:val="fr-FR"/>
        </w:rPr>
        <w:t>sur les</w:t>
      </w:r>
      <w:r w:rsidR="000F688C" w:rsidRPr="00404ADA">
        <w:rPr>
          <w:lang w:val="fr-FR"/>
        </w:rPr>
        <w:t xml:space="preserve"> technique</w:t>
      </w:r>
      <w:r w:rsidR="00653069">
        <w:rPr>
          <w:lang w:val="fr-FR"/>
        </w:rPr>
        <w:t>s</w:t>
      </w:r>
      <w:r w:rsidR="000F688C" w:rsidRPr="00404ADA">
        <w:rPr>
          <w:lang w:val="fr-FR"/>
        </w:rPr>
        <w:t xml:space="preserve"> </w:t>
      </w:r>
      <w:r w:rsidR="00737B83" w:rsidRPr="00404ADA">
        <w:rPr>
          <w:lang w:val="fr-FR"/>
        </w:rPr>
        <w:t xml:space="preserve">de </w:t>
      </w:r>
      <w:r w:rsidR="00EB01FA" w:rsidRPr="00404ADA">
        <w:rPr>
          <w:lang w:val="fr-FR"/>
        </w:rPr>
        <w:t>résolution</w:t>
      </w:r>
      <w:r w:rsidR="00737B83" w:rsidRPr="00404ADA">
        <w:rPr>
          <w:lang w:val="fr-FR"/>
        </w:rPr>
        <w:t xml:space="preserve"> de</w:t>
      </w:r>
      <w:r w:rsidR="004E6501" w:rsidRPr="00404ADA">
        <w:rPr>
          <w:lang w:val="fr-FR"/>
        </w:rPr>
        <w:t>s</w:t>
      </w:r>
      <w:r w:rsidR="00737B83" w:rsidRPr="00404ADA">
        <w:rPr>
          <w:lang w:val="fr-FR"/>
        </w:rPr>
        <w:t xml:space="preserve"> conflit</w:t>
      </w:r>
      <w:r w:rsidR="004E6501" w:rsidRPr="00404ADA">
        <w:rPr>
          <w:lang w:val="fr-FR"/>
        </w:rPr>
        <w:t>s</w:t>
      </w:r>
      <w:r w:rsidR="00737B83" w:rsidRPr="00404ADA">
        <w:rPr>
          <w:lang w:val="fr-FR"/>
        </w:rPr>
        <w:t xml:space="preserve"> et</w:t>
      </w:r>
      <w:r w:rsidR="004E6501" w:rsidRPr="00404ADA">
        <w:rPr>
          <w:lang w:val="fr-FR"/>
        </w:rPr>
        <w:t xml:space="preserve"> </w:t>
      </w:r>
      <w:r w:rsidR="00737B83" w:rsidRPr="00404ADA">
        <w:rPr>
          <w:lang w:val="fr-FR"/>
        </w:rPr>
        <w:t xml:space="preserve">l’importance du genre </w:t>
      </w:r>
      <w:r w:rsidR="00EB01FA" w:rsidRPr="00404ADA">
        <w:rPr>
          <w:lang w:val="fr-FR"/>
        </w:rPr>
        <w:t xml:space="preserve">dans le règlement </w:t>
      </w:r>
      <w:r w:rsidR="000D3262" w:rsidRPr="00404ADA">
        <w:rPr>
          <w:lang w:val="fr-FR"/>
        </w:rPr>
        <w:t xml:space="preserve">pacifique </w:t>
      </w:r>
      <w:r w:rsidR="00EB01FA" w:rsidRPr="00404ADA">
        <w:rPr>
          <w:lang w:val="fr-FR"/>
        </w:rPr>
        <w:t>des conflits</w:t>
      </w:r>
      <w:r w:rsidR="000F688C" w:rsidRPr="00404ADA">
        <w:rPr>
          <w:lang w:val="fr-FR"/>
        </w:rPr>
        <w:t xml:space="preserve"> </w:t>
      </w:r>
      <w:r w:rsidR="002B13B2" w:rsidRPr="00404ADA">
        <w:rPr>
          <w:lang w:val="fr-FR"/>
        </w:rPr>
        <w:t xml:space="preserve">et </w:t>
      </w:r>
      <w:r w:rsidR="008E7812" w:rsidRPr="00404ADA">
        <w:rPr>
          <w:lang w:val="fr-FR"/>
        </w:rPr>
        <w:t xml:space="preserve">la loi </w:t>
      </w:r>
      <w:r w:rsidR="00EF7CE9" w:rsidRPr="00404ADA">
        <w:rPr>
          <w:lang w:val="fr-FR"/>
        </w:rPr>
        <w:t>N°</w:t>
      </w:r>
      <w:r w:rsidR="008B43B8" w:rsidRPr="00404ADA">
        <w:rPr>
          <w:lang w:val="fr-FR"/>
        </w:rPr>
        <w:t>21 du 15 avril 2019 portant sur l’aide juridique</w:t>
      </w:r>
      <w:r w:rsidR="00F858A9" w:rsidRPr="00404ADA">
        <w:rPr>
          <w:lang w:val="fr-FR"/>
        </w:rPr>
        <w:t>. Cette formation a été</w:t>
      </w:r>
      <w:r w:rsidR="00C95FCB" w:rsidRPr="00404ADA">
        <w:rPr>
          <w:lang w:val="fr-FR"/>
        </w:rPr>
        <w:t xml:space="preserve"> très </w:t>
      </w:r>
      <w:r w:rsidR="00872F30" w:rsidRPr="00404ADA">
        <w:rPr>
          <w:lang w:val="fr-FR"/>
        </w:rPr>
        <w:t>appréciée</w:t>
      </w:r>
      <w:r w:rsidR="00C95FCB" w:rsidRPr="00404ADA">
        <w:rPr>
          <w:lang w:val="fr-FR"/>
        </w:rPr>
        <w:t xml:space="preserve"> par les participants</w:t>
      </w:r>
      <w:r w:rsidR="00F858A9" w:rsidRPr="00404ADA">
        <w:rPr>
          <w:lang w:val="fr-FR"/>
        </w:rPr>
        <w:t xml:space="preserve"> et </w:t>
      </w:r>
      <w:r w:rsidR="00B61707" w:rsidRPr="00404ADA">
        <w:rPr>
          <w:lang w:val="fr-FR"/>
        </w:rPr>
        <w:t xml:space="preserve">un </w:t>
      </w:r>
      <w:r w:rsidR="00C95FCB" w:rsidRPr="00404ADA">
        <w:rPr>
          <w:lang w:val="fr-FR"/>
        </w:rPr>
        <w:t>c</w:t>
      </w:r>
      <w:r w:rsidR="00A70692" w:rsidRPr="00404ADA">
        <w:rPr>
          <w:lang w:val="fr-FR"/>
        </w:rPr>
        <w:t xml:space="preserve">hef de quartier </w:t>
      </w:r>
      <w:r w:rsidR="004E6501" w:rsidRPr="00404ADA">
        <w:rPr>
          <w:lang w:val="fr-FR"/>
        </w:rPr>
        <w:t xml:space="preserve">de la ville </w:t>
      </w:r>
      <w:r w:rsidR="00A70692" w:rsidRPr="00404ADA">
        <w:rPr>
          <w:lang w:val="fr-FR"/>
        </w:rPr>
        <w:t>Bol a</w:t>
      </w:r>
      <w:r w:rsidR="00F858A9" w:rsidRPr="00404ADA">
        <w:rPr>
          <w:lang w:val="fr-FR"/>
        </w:rPr>
        <w:t>vait</w:t>
      </w:r>
      <w:r w:rsidR="00A70692" w:rsidRPr="00404ADA">
        <w:rPr>
          <w:lang w:val="fr-FR"/>
        </w:rPr>
        <w:t xml:space="preserve"> </w:t>
      </w:r>
      <w:r w:rsidR="00872F30" w:rsidRPr="00404ADA">
        <w:rPr>
          <w:lang w:val="fr-FR"/>
        </w:rPr>
        <w:t>déclaré </w:t>
      </w:r>
      <w:r w:rsidR="00F858A9" w:rsidRPr="00404ADA">
        <w:rPr>
          <w:lang w:val="fr-FR"/>
        </w:rPr>
        <w:t xml:space="preserve">que </w:t>
      </w:r>
      <w:r w:rsidR="00872F30" w:rsidRPr="00404ADA">
        <w:rPr>
          <w:lang w:val="fr-FR"/>
        </w:rPr>
        <w:t>: « </w:t>
      </w:r>
      <w:r w:rsidR="00D33190" w:rsidRPr="00404ADA">
        <w:rPr>
          <w:i/>
          <w:iCs/>
          <w:lang w:val="fr-FR"/>
        </w:rPr>
        <w:t xml:space="preserve">grâce </w:t>
      </w:r>
      <w:r w:rsidR="0075777E" w:rsidRPr="00404ADA">
        <w:rPr>
          <w:i/>
          <w:iCs/>
          <w:lang w:val="fr-FR"/>
        </w:rPr>
        <w:t xml:space="preserve">à </w:t>
      </w:r>
      <w:r w:rsidR="00D33190" w:rsidRPr="00404ADA">
        <w:rPr>
          <w:i/>
          <w:iCs/>
          <w:lang w:val="fr-FR"/>
        </w:rPr>
        <w:t xml:space="preserve">cette formation, j’ai </w:t>
      </w:r>
      <w:r w:rsidR="0075777E" w:rsidRPr="00404ADA">
        <w:rPr>
          <w:i/>
          <w:iCs/>
          <w:lang w:val="fr-FR"/>
        </w:rPr>
        <w:t>travaillé</w:t>
      </w:r>
      <w:r w:rsidR="00895A76" w:rsidRPr="00404ADA">
        <w:rPr>
          <w:i/>
          <w:iCs/>
          <w:lang w:val="fr-FR"/>
        </w:rPr>
        <w:t xml:space="preserve"> avec le bureau d’aide jur</w:t>
      </w:r>
      <w:r w:rsidR="00F166B4">
        <w:rPr>
          <w:i/>
          <w:iCs/>
          <w:lang w:val="fr-FR"/>
        </w:rPr>
        <w:t>i</w:t>
      </w:r>
      <w:r w:rsidR="00895A76" w:rsidRPr="00404ADA">
        <w:rPr>
          <w:i/>
          <w:iCs/>
          <w:lang w:val="fr-FR"/>
        </w:rPr>
        <w:t>di</w:t>
      </w:r>
      <w:r w:rsidR="0055404A" w:rsidRPr="00404ADA">
        <w:rPr>
          <w:i/>
          <w:iCs/>
          <w:lang w:val="fr-FR"/>
        </w:rPr>
        <w:t xml:space="preserve">que </w:t>
      </w:r>
      <w:r w:rsidR="000961B2" w:rsidRPr="00404ADA">
        <w:rPr>
          <w:i/>
          <w:iCs/>
          <w:lang w:val="fr-FR"/>
        </w:rPr>
        <w:t xml:space="preserve">de Bol et nous avons </w:t>
      </w:r>
      <w:r w:rsidR="006F75D7" w:rsidRPr="00404ADA">
        <w:rPr>
          <w:i/>
          <w:iCs/>
          <w:lang w:val="fr-FR"/>
        </w:rPr>
        <w:t>résolu</w:t>
      </w:r>
      <w:r w:rsidR="00D33190" w:rsidRPr="00404ADA">
        <w:rPr>
          <w:i/>
          <w:iCs/>
          <w:lang w:val="fr-FR"/>
        </w:rPr>
        <w:t xml:space="preserve"> plus de </w:t>
      </w:r>
      <w:r w:rsidR="00F166B4">
        <w:rPr>
          <w:i/>
          <w:iCs/>
          <w:lang w:val="fr-FR"/>
        </w:rPr>
        <w:t>cinq</w:t>
      </w:r>
      <w:r w:rsidR="00BC7424" w:rsidRPr="00404ADA">
        <w:rPr>
          <w:i/>
          <w:iCs/>
          <w:lang w:val="fr-FR"/>
        </w:rPr>
        <w:t xml:space="preserve"> </w:t>
      </w:r>
      <w:r w:rsidR="004E6501" w:rsidRPr="00404ADA">
        <w:rPr>
          <w:i/>
          <w:iCs/>
          <w:lang w:val="fr-FR"/>
        </w:rPr>
        <w:t xml:space="preserve">cas de </w:t>
      </w:r>
      <w:r w:rsidR="00BC7424" w:rsidRPr="00404ADA">
        <w:rPr>
          <w:i/>
          <w:iCs/>
          <w:lang w:val="fr-FR"/>
        </w:rPr>
        <w:t xml:space="preserve">conflits </w:t>
      </w:r>
      <w:r w:rsidR="00E4564A" w:rsidRPr="00404ADA">
        <w:rPr>
          <w:i/>
          <w:iCs/>
          <w:lang w:val="fr-FR"/>
        </w:rPr>
        <w:t xml:space="preserve">communautaires sur le foncier </w:t>
      </w:r>
      <w:r w:rsidR="006F75D7" w:rsidRPr="00404ADA">
        <w:rPr>
          <w:i/>
          <w:iCs/>
          <w:lang w:val="fr-FR"/>
        </w:rPr>
        <w:t>à l’amiable</w:t>
      </w:r>
      <w:r w:rsidR="000961B2" w:rsidRPr="00404ADA">
        <w:rPr>
          <w:i/>
          <w:iCs/>
          <w:lang w:val="fr-FR"/>
        </w:rPr>
        <w:t xml:space="preserve"> ; alors qu’auparavant les parties en conflit </w:t>
      </w:r>
      <w:r w:rsidR="0075777E" w:rsidRPr="00404ADA">
        <w:rPr>
          <w:i/>
          <w:iCs/>
          <w:lang w:val="fr-FR"/>
        </w:rPr>
        <w:t>résolv</w:t>
      </w:r>
      <w:r w:rsidR="00F858A9" w:rsidRPr="00404ADA">
        <w:rPr>
          <w:i/>
          <w:iCs/>
          <w:lang w:val="fr-FR"/>
        </w:rPr>
        <w:t>aie</w:t>
      </w:r>
      <w:r w:rsidR="0075777E" w:rsidRPr="00404ADA">
        <w:rPr>
          <w:i/>
          <w:iCs/>
          <w:lang w:val="fr-FR"/>
        </w:rPr>
        <w:t>nt</w:t>
      </w:r>
      <w:r w:rsidR="00AA4DC8" w:rsidRPr="00404ADA">
        <w:rPr>
          <w:i/>
          <w:iCs/>
          <w:lang w:val="fr-FR"/>
        </w:rPr>
        <w:t xml:space="preserve"> leurs problèmes dans la violence et/ou </w:t>
      </w:r>
      <w:r w:rsidR="0075777E" w:rsidRPr="00404ADA">
        <w:rPr>
          <w:i/>
          <w:iCs/>
          <w:lang w:val="fr-FR"/>
        </w:rPr>
        <w:t>à</w:t>
      </w:r>
      <w:r w:rsidR="00611FA2" w:rsidRPr="00404ADA">
        <w:rPr>
          <w:i/>
          <w:iCs/>
          <w:lang w:val="fr-FR"/>
        </w:rPr>
        <w:t xml:space="preserve"> la justice</w:t>
      </w:r>
      <w:r w:rsidR="001B068B" w:rsidRPr="00404ADA">
        <w:rPr>
          <w:lang w:val="fr-FR"/>
        </w:rPr>
        <w:t> ».</w:t>
      </w:r>
    </w:p>
    <w:p w14:paraId="2191E458" w14:textId="77777777" w:rsidR="008B3AA5" w:rsidRPr="00404ADA" w:rsidRDefault="008B3AA5" w:rsidP="0087035D">
      <w:pPr>
        <w:widowControl w:val="0"/>
        <w:shd w:val="clear" w:color="auto" w:fill="BFBFBF" w:themeFill="background1" w:themeFillShade="BF"/>
        <w:ind w:right="86"/>
        <w:jc w:val="both"/>
        <w:rPr>
          <w:lang w:val="fr-FR"/>
        </w:rPr>
      </w:pPr>
    </w:p>
    <w:p w14:paraId="55F8077D" w14:textId="7A260477" w:rsidR="00C92AE7" w:rsidRDefault="00190EAC" w:rsidP="0087035D">
      <w:pPr>
        <w:widowControl w:val="0"/>
        <w:shd w:val="clear" w:color="auto" w:fill="BFBFBF" w:themeFill="background1" w:themeFillShade="BF"/>
        <w:ind w:right="86"/>
        <w:jc w:val="both"/>
        <w:rPr>
          <w:lang w:val="fr-FR"/>
        </w:rPr>
      </w:pPr>
      <w:r>
        <w:rPr>
          <w:lang w:val="fr-FR"/>
        </w:rPr>
        <w:t>En</w:t>
      </w:r>
      <w:r w:rsidR="003D35E8" w:rsidRPr="00404ADA">
        <w:rPr>
          <w:lang w:val="fr-FR"/>
        </w:rPr>
        <w:t xml:space="preserve"> mars 2021, </w:t>
      </w:r>
      <w:r w:rsidR="00100E46" w:rsidRPr="00404ADA">
        <w:rPr>
          <w:lang w:val="fr-FR"/>
        </w:rPr>
        <w:t xml:space="preserve">grâce au renforcement de capacités et à la prise de conscience au niveau </w:t>
      </w:r>
      <w:r w:rsidR="00EF7CE9" w:rsidRPr="00404ADA">
        <w:rPr>
          <w:lang w:val="fr-FR"/>
        </w:rPr>
        <w:t>communautaire, un</w:t>
      </w:r>
      <w:r w:rsidR="003D35E8" w:rsidRPr="00404ADA">
        <w:rPr>
          <w:lang w:val="fr-FR"/>
        </w:rPr>
        <w:t xml:space="preserve"> cas d’agression sexuelle d’une fille âgée d’environ 17 ans </w:t>
      </w:r>
      <w:r w:rsidR="00100E46" w:rsidRPr="00404ADA">
        <w:rPr>
          <w:lang w:val="fr-FR"/>
        </w:rPr>
        <w:t>a</w:t>
      </w:r>
      <w:r w:rsidR="003D35E8" w:rsidRPr="00404ADA">
        <w:rPr>
          <w:lang w:val="fr-FR"/>
        </w:rPr>
        <w:t xml:space="preserve"> été rapporté par les membres du réseau de protection communautaire à la police du 3</w:t>
      </w:r>
      <w:r w:rsidR="002600E0">
        <w:rPr>
          <w:vertAlign w:val="superscript"/>
          <w:lang w:val="fr-FR"/>
        </w:rPr>
        <w:t>e</w:t>
      </w:r>
      <w:r w:rsidR="003D35E8" w:rsidRPr="00404ADA">
        <w:rPr>
          <w:lang w:val="fr-FR"/>
        </w:rPr>
        <w:t xml:space="preserve"> arrondissement de Moundou.</w:t>
      </w:r>
      <w:r w:rsidR="003D35E8">
        <w:rPr>
          <w:lang w:val="fr-FR"/>
        </w:rPr>
        <w:t xml:space="preserve"> </w:t>
      </w:r>
      <w:r w:rsidR="004E46E2" w:rsidRPr="004E46E2">
        <w:rPr>
          <w:lang w:val="fr-CA"/>
        </w:rPr>
        <w:t>Elle a été r</w:t>
      </w:r>
      <w:r w:rsidR="004E46E2">
        <w:rPr>
          <w:lang w:val="fr-CA"/>
        </w:rPr>
        <w:t>é</w:t>
      </w:r>
      <w:r w:rsidR="004E46E2" w:rsidRPr="004E46E2">
        <w:rPr>
          <w:lang w:val="fr-CA"/>
        </w:rPr>
        <w:t>f</w:t>
      </w:r>
      <w:r w:rsidR="004E46E2">
        <w:rPr>
          <w:lang w:val="fr-CA"/>
        </w:rPr>
        <w:t>é</w:t>
      </w:r>
      <w:r w:rsidR="004E46E2" w:rsidRPr="004E46E2">
        <w:rPr>
          <w:lang w:val="fr-CA"/>
        </w:rPr>
        <w:t>r</w:t>
      </w:r>
      <w:r w:rsidR="004E46E2">
        <w:rPr>
          <w:lang w:val="fr-CA"/>
        </w:rPr>
        <w:t>é</w:t>
      </w:r>
      <w:r w:rsidR="004E46E2" w:rsidRPr="004E46E2">
        <w:rPr>
          <w:lang w:val="fr-CA"/>
        </w:rPr>
        <w:t xml:space="preserve">e </w:t>
      </w:r>
      <w:r w:rsidR="004E46E2">
        <w:rPr>
          <w:lang w:val="fr-CA"/>
        </w:rPr>
        <w:t>à</w:t>
      </w:r>
      <w:r w:rsidR="004E46E2" w:rsidRPr="004E46E2">
        <w:rPr>
          <w:lang w:val="fr-CA"/>
        </w:rPr>
        <w:t xml:space="preserve"> la </w:t>
      </w:r>
      <w:r w:rsidR="004E46E2">
        <w:rPr>
          <w:lang w:val="fr-CA"/>
        </w:rPr>
        <w:t>D</w:t>
      </w:r>
      <w:r w:rsidR="004E46E2" w:rsidRPr="004E46E2">
        <w:rPr>
          <w:lang w:val="fr-CA"/>
        </w:rPr>
        <w:t xml:space="preserve">élégation </w:t>
      </w:r>
      <w:r w:rsidR="004E46E2">
        <w:rPr>
          <w:lang w:val="fr-CA"/>
        </w:rPr>
        <w:t>P</w:t>
      </w:r>
      <w:r w:rsidR="004E46E2" w:rsidRPr="004E46E2">
        <w:rPr>
          <w:lang w:val="fr-CA"/>
        </w:rPr>
        <w:t>rovinciale de l'</w:t>
      </w:r>
      <w:r w:rsidR="004E46E2">
        <w:rPr>
          <w:lang w:val="fr-CA"/>
        </w:rPr>
        <w:t>A</w:t>
      </w:r>
      <w:r w:rsidR="004E46E2" w:rsidRPr="004E46E2">
        <w:rPr>
          <w:lang w:val="fr-CA"/>
        </w:rPr>
        <w:t xml:space="preserve">ction </w:t>
      </w:r>
      <w:r w:rsidR="004E46E2">
        <w:rPr>
          <w:lang w:val="fr-CA"/>
        </w:rPr>
        <w:t>S</w:t>
      </w:r>
      <w:r w:rsidR="004E46E2" w:rsidRPr="004E46E2">
        <w:rPr>
          <w:lang w:val="fr-CA"/>
        </w:rPr>
        <w:t xml:space="preserve">ociale du </w:t>
      </w:r>
      <w:r w:rsidR="004E46E2">
        <w:rPr>
          <w:lang w:val="fr-CA"/>
        </w:rPr>
        <w:t>L</w:t>
      </w:r>
      <w:r w:rsidR="004E46E2" w:rsidRPr="004E46E2">
        <w:rPr>
          <w:lang w:val="fr-CA"/>
        </w:rPr>
        <w:t>ogone oriental</w:t>
      </w:r>
      <w:r w:rsidR="004E46E2">
        <w:rPr>
          <w:lang w:val="fr-CA"/>
        </w:rPr>
        <w:t xml:space="preserve"> et</w:t>
      </w:r>
      <w:r w:rsidR="004E46E2" w:rsidRPr="004E46E2">
        <w:rPr>
          <w:lang w:val="fr-CA"/>
        </w:rPr>
        <w:t xml:space="preserve"> a bénéfici</w:t>
      </w:r>
      <w:r w:rsidR="004E46E2">
        <w:rPr>
          <w:lang w:val="fr-CA"/>
        </w:rPr>
        <w:t>é</w:t>
      </w:r>
      <w:r w:rsidR="004E46E2" w:rsidRPr="004E46E2">
        <w:rPr>
          <w:lang w:val="fr-CA"/>
        </w:rPr>
        <w:t xml:space="preserve"> d'une prise en charge psychosociale et m</w:t>
      </w:r>
      <w:r w:rsidR="004E46E2">
        <w:rPr>
          <w:lang w:val="fr-CA"/>
        </w:rPr>
        <w:t>é</w:t>
      </w:r>
      <w:r w:rsidR="004E46E2" w:rsidRPr="004E46E2">
        <w:rPr>
          <w:lang w:val="fr-CA"/>
        </w:rPr>
        <w:t>dicale</w:t>
      </w:r>
      <w:r w:rsidR="004E46E2">
        <w:rPr>
          <w:lang w:val="fr-CA"/>
        </w:rPr>
        <w:t>.</w:t>
      </w:r>
    </w:p>
    <w:p w14:paraId="5A0B4B6F" w14:textId="77777777" w:rsidR="00E61D72" w:rsidRDefault="00E61D72" w:rsidP="00E61D72">
      <w:pPr>
        <w:spacing w:line="257" w:lineRule="auto"/>
        <w:jc w:val="both"/>
        <w:rPr>
          <w:b/>
          <w:bCs/>
          <w:lang w:val="fr-FR"/>
        </w:rPr>
      </w:pPr>
      <w:bookmarkStart w:id="8" w:name="_Hlk54805501"/>
      <w:bookmarkStart w:id="9" w:name="_Hlk54805644"/>
      <w:bookmarkStart w:id="10" w:name="_Hlk54805801"/>
      <w:bookmarkEnd w:id="7"/>
    </w:p>
    <w:p w14:paraId="74B90697" w14:textId="343D7AD4" w:rsidR="00E61D72" w:rsidRDefault="00E61D72" w:rsidP="00E61D72">
      <w:pPr>
        <w:spacing w:line="257" w:lineRule="auto"/>
        <w:jc w:val="both"/>
        <w:rPr>
          <w:b/>
          <w:bCs/>
          <w:lang w:val="fr-FR"/>
        </w:rPr>
      </w:pPr>
      <w:r w:rsidRPr="577F954B">
        <w:rPr>
          <w:b/>
          <w:bCs/>
          <w:lang w:val="fr-FR"/>
        </w:rPr>
        <w:t>Lien</w:t>
      </w:r>
      <w:r>
        <w:rPr>
          <w:b/>
          <w:bCs/>
          <w:lang w:val="fr-FR"/>
        </w:rPr>
        <w:t xml:space="preserve"> vers</w:t>
      </w:r>
      <w:r w:rsidRPr="577F954B">
        <w:rPr>
          <w:b/>
          <w:bCs/>
          <w:lang w:val="fr-FR"/>
        </w:rPr>
        <w:t xml:space="preserve"> </w:t>
      </w:r>
      <w:r w:rsidR="007B7DDC">
        <w:rPr>
          <w:b/>
          <w:bCs/>
          <w:lang w:val="fr-FR"/>
        </w:rPr>
        <w:t>l’histoire d’intérêt humain</w:t>
      </w:r>
      <w:r w:rsidR="009720BD">
        <w:rPr>
          <w:b/>
          <w:bCs/>
          <w:lang w:val="fr-FR"/>
        </w:rPr>
        <w:t xml:space="preserve"> </w:t>
      </w:r>
      <w:r w:rsidRPr="577F954B">
        <w:rPr>
          <w:b/>
          <w:bCs/>
          <w:lang w:val="fr-FR"/>
        </w:rPr>
        <w:t xml:space="preserve">: </w:t>
      </w:r>
      <w:hyperlink r:id="rId15" w:history="1">
        <w:r w:rsidRPr="004E46E2">
          <w:rPr>
            <w:rStyle w:val="Hyperlink"/>
            <w:color w:val="auto"/>
            <w:lang w:val="fr-FR"/>
          </w:rPr>
          <w:t>cliquez ici</w:t>
        </w:r>
      </w:hyperlink>
      <w:r w:rsidR="0087035D">
        <w:rPr>
          <w:rStyle w:val="Hyperlink"/>
          <w:color w:val="auto"/>
          <w:lang w:val="fr-FR"/>
        </w:rPr>
        <w:t xml:space="preserve"> </w:t>
      </w:r>
    </w:p>
    <w:p w14:paraId="0BA2337D" w14:textId="0D5B4507" w:rsidR="00381530" w:rsidRPr="00480108" w:rsidRDefault="5C454639" w:rsidP="00404ADA">
      <w:pPr>
        <w:widowControl w:val="0"/>
        <w:ind w:right="84"/>
        <w:jc w:val="both"/>
        <w:rPr>
          <w:lang w:val="fr-FR"/>
        </w:rPr>
      </w:pPr>
      <w:r w:rsidRPr="009720BD">
        <w:rPr>
          <w:b/>
          <w:bCs/>
          <w:lang w:val="fr-FR"/>
        </w:rPr>
        <w:t xml:space="preserve">Lien vers </w:t>
      </w:r>
      <w:r w:rsidR="007F3DC1" w:rsidRPr="009720BD">
        <w:rPr>
          <w:b/>
          <w:bCs/>
          <w:lang w:val="fr-FR"/>
        </w:rPr>
        <w:t xml:space="preserve">la </w:t>
      </w:r>
      <w:r w:rsidRPr="009720BD">
        <w:rPr>
          <w:b/>
          <w:bCs/>
          <w:lang w:val="fr-FR"/>
        </w:rPr>
        <w:t>publication Facebook</w:t>
      </w:r>
      <w:r w:rsidR="007F3DC1" w:rsidRPr="009720BD">
        <w:rPr>
          <w:b/>
          <w:bCs/>
          <w:lang w:val="fr-FR"/>
        </w:rPr>
        <w:t xml:space="preserve"> </w:t>
      </w:r>
      <w:r w:rsidRPr="009720BD">
        <w:rPr>
          <w:b/>
          <w:bCs/>
          <w:lang w:val="fr-FR"/>
        </w:rPr>
        <w:t>:</w:t>
      </w:r>
      <w:r w:rsidRPr="40545A4E">
        <w:rPr>
          <w:lang w:val="fr-FR"/>
        </w:rPr>
        <w:t xml:space="preserve"> </w:t>
      </w:r>
      <w:hyperlink r:id="rId16" w:history="1">
        <w:r w:rsidRPr="40545A4E">
          <w:rPr>
            <w:rStyle w:val="Hyperlink"/>
            <w:lang w:val="fr-FR"/>
          </w:rPr>
          <w:t>cliquez ici</w:t>
        </w:r>
      </w:hyperlink>
    </w:p>
    <w:bookmarkEnd w:id="8"/>
    <w:bookmarkEnd w:id="9"/>
    <w:bookmarkEnd w:id="10"/>
    <w:p w14:paraId="6791086B" w14:textId="7CEB51BE" w:rsidR="5C454639" w:rsidRPr="00E73402" w:rsidRDefault="5C454639" w:rsidP="40545A4E">
      <w:pPr>
        <w:ind w:right="84"/>
        <w:jc w:val="both"/>
        <w:rPr>
          <w:lang w:val="fr-FR"/>
        </w:rPr>
      </w:pPr>
      <w:r w:rsidRPr="009720BD">
        <w:rPr>
          <w:b/>
          <w:bCs/>
          <w:lang w:val="fr-FR"/>
        </w:rPr>
        <w:t xml:space="preserve">Lien vers </w:t>
      </w:r>
      <w:r w:rsidR="007F3DC1" w:rsidRPr="009720BD">
        <w:rPr>
          <w:b/>
          <w:bCs/>
          <w:lang w:val="fr-FR"/>
        </w:rPr>
        <w:t xml:space="preserve">la </w:t>
      </w:r>
      <w:r w:rsidRPr="009720BD">
        <w:rPr>
          <w:b/>
          <w:bCs/>
          <w:lang w:val="fr-FR"/>
        </w:rPr>
        <w:t>publication Twitter</w:t>
      </w:r>
      <w:r w:rsidR="007F3DC1" w:rsidRPr="009720BD">
        <w:rPr>
          <w:b/>
          <w:bCs/>
          <w:lang w:val="fr-FR"/>
        </w:rPr>
        <w:t xml:space="preserve"> </w:t>
      </w:r>
      <w:r w:rsidRPr="009720BD">
        <w:rPr>
          <w:b/>
          <w:bCs/>
          <w:lang w:val="fr-FR"/>
        </w:rPr>
        <w:t>:</w:t>
      </w:r>
      <w:r w:rsidRPr="40545A4E">
        <w:rPr>
          <w:lang w:val="fr-FR"/>
        </w:rPr>
        <w:t xml:space="preserve"> </w:t>
      </w:r>
      <w:hyperlink r:id="rId17" w:history="1">
        <w:r w:rsidRPr="40545A4E">
          <w:rPr>
            <w:rStyle w:val="Hyperlink"/>
            <w:lang w:val="fr-FR"/>
          </w:rPr>
          <w:t>cliquez ici</w:t>
        </w:r>
      </w:hyperlink>
    </w:p>
    <w:p w14:paraId="6AABD30B" w14:textId="77777777" w:rsidR="00117E13" w:rsidRDefault="00117E13" w:rsidP="40545A4E">
      <w:pPr>
        <w:ind w:right="84"/>
        <w:jc w:val="both"/>
        <w:rPr>
          <w:lang w:val="fr-FR"/>
        </w:rPr>
      </w:pPr>
    </w:p>
    <w:p w14:paraId="7E5D574E" w14:textId="77777777" w:rsidR="008B3AA5" w:rsidRDefault="008B3AA5">
      <w:pPr>
        <w:rPr>
          <w:b/>
          <w:u w:val="single"/>
          <w:lang w:val="fr-FR"/>
        </w:rPr>
      </w:pPr>
      <w:r>
        <w:rPr>
          <w:b/>
          <w:u w:val="single"/>
          <w:lang w:val="fr-FR"/>
        </w:rPr>
        <w:br w:type="page"/>
      </w:r>
    </w:p>
    <w:p w14:paraId="793C9A94" w14:textId="734A243E" w:rsidR="00F5504F" w:rsidRPr="00480108" w:rsidRDefault="00476758" w:rsidP="0059224D">
      <w:pPr>
        <w:widowControl w:val="0"/>
        <w:ind w:right="84"/>
        <w:jc w:val="both"/>
        <w:rPr>
          <w:b/>
          <w:u w:val="single"/>
          <w:lang w:val="fr-FR"/>
        </w:rPr>
      </w:pPr>
      <w:r w:rsidRPr="00480108">
        <w:rPr>
          <w:b/>
          <w:u w:val="single"/>
          <w:lang w:val="fr-FR"/>
        </w:rPr>
        <w:lastRenderedPageBreak/>
        <w:t>Partie II</w:t>
      </w:r>
      <w:r w:rsidR="00C47213">
        <w:rPr>
          <w:b/>
          <w:u w:val="single"/>
          <w:lang w:val="fr-FR"/>
        </w:rPr>
        <w:t xml:space="preserve"> </w:t>
      </w:r>
      <w:r w:rsidRPr="00480108">
        <w:rPr>
          <w:b/>
          <w:u w:val="single"/>
          <w:lang w:val="fr-FR"/>
        </w:rPr>
        <w:t>: Progrès par Résultat du projet</w:t>
      </w:r>
    </w:p>
    <w:p w14:paraId="25032849" w14:textId="77777777" w:rsidR="00476758" w:rsidRPr="00480108" w:rsidRDefault="00476758" w:rsidP="0059224D">
      <w:pPr>
        <w:widowControl w:val="0"/>
        <w:ind w:right="84"/>
        <w:rPr>
          <w:b/>
          <w:u w:val="single"/>
          <w:lang w:val="fr-FR"/>
        </w:rPr>
      </w:pPr>
    </w:p>
    <w:p w14:paraId="36786833" w14:textId="47BC4378" w:rsidR="00287878" w:rsidRPr="00480108" w:rsidRDefault="005D15A3" w:rsidP="0059224D">
      <w:pPr>
        <w:widowControl w:val="0"/>
        <w:ind w:right="84"/>
        <w:rPr>
          <w:i/>
          <w:lang w:val="fr-FR"/>
        </w:rPr>
      </w:pPr>
      <w:r w:rsidRPr="00480108">
        <w:rPr>
          <w:i/>
          <w:lang w:val="fr-FR"/>
        </w:rPr>
        <w:t xml:space="preserve">Décrire les principaux progrès réalisés au cours de la période considérée (pour les rapports de </w:t>
      </w:r>
      <w:r w:rsidR="009E6AFF" w:rsidRPr="00480108">
        <w:rPr>
          <w:i/>
          <w:lang w:val="fr-FR"/>
        </w:rPr>
        <w:t>juin :</w:t>
      </w:r>
      <w:r w:rsidRPr="00480108">
        <w:rPr>
          <w:i/>
          <w:lang w:val="fr-FR"/>
        </w:rPr>
        <w:t xml:space="preserve"> janvier-juin ; pour les rapports de </w:t>
      </w:r>
      <w:r w:rsidR="002C5E7A" w:rsidRPr="00480108">
        <w:rPr>
          <w:i/>
          <w:lang w:val="fr-FR"/>
        </w:rPr>
        <w:t>novembre :</w:t>
      </w:r>
      <w:r w:rsidRPr="00480108">
        <w:rPr>
          <w:i/>
          <w:lang w:val="fr-FR"/>
        </w:rPr>
        <w:t xml:space="preserve"> janvier-novembre ; pour les rapports </w:t>
      </w:r>
      <w:proofErr w:type="gramStart"/>
      <w:r w:rsidRPr="00480108">
        <w:rPr>
          <w:i/>
          <w:lang w:val="fr-FR"/>
        </w:rPr>
        <w:t>finaux:</w:t>
      </w:r>
      <w:proofErr w:type="gramEnd"/>
      <w:r w:rsidRPr="00480108">
        <w:rPr>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r w:rsidR="00287878" w:rsidRPr="00480108">
        <w:rPr>
          <w:i/>
          <w:lang w:val="fr-FR"/>
        </w:rPr>
        <w:t xml:space="preserve">. </w:t>
      </w:r>
    </w:p>
    <w:p w14:paraId="444235BB" w14:textId="77777777" w:rsidR="005D15A3" w:rsidRPr="00480108" w:rsidRDefault="008364E5" w:rsidP="009E00B8">
      <w:pPr>
        <w:widowControl w:val="0"/>
        <w:numPr>
          <w:ilvl w:val="0"/>
          <w:numId w:val="9"/>
        </w:numPr>
        <w:ind w:right="84"/>
        <w:rPr>
          <w:i/>
          <w:lang w:val="fr-FR"/>
        </w:rPr>
      </w:pPr>
      <w:r w:rsidRPr="00480108">
        <w:rPr>
          <w:i/>
          <w:lang w:val="fr-FR"/>
        </w:rPr>
        <w:t xml:space="preserve">“On </w:t>
      </w:r>
      <w:proofErr w:type="spellStart"/>
      <w:r w:rsidRPr="00480108">
        <w:rPr>
          <w:i/>
          <w:lang w:val="fr-FR"/>
        </w:rPr>
        <w:t>track</w:t>
      </w:r>
      <w:proofErr w:type="spellEnd"/>
      <w:r w:rsidRPr="00480108">
        <w:rPr>
          <w:i/>
          <w:lang w:val="fr-FR"/>
        </w:rPr>
        <w:t xml:space="preserve">” </w:t>
      </w:r>
      <w:r w:rsidR="005D15A3" w:rsidRPr="00480108">
        <w:rPr>
          <w:i/>
          <w:lang w:val="fr-FR"/>
        </w:rPr>
        <w:t>– il s’agit de l'achèvement en temps voulu des produits du projet, comme indiqué dans le plan de travail annuel ;</w:t>
      </w:r>
    </w:p>
    <w:p w14:paraId="3B143288" w14:textId="77777777" w:rsidR="007118F5" w:rsidRPr="00480108" w:rsidRDefault="005D15A3" w:rsidP="009E00B8">
      <w:pPr>
        <w:widowControl w:val="0"/>
        <w:numPr>
          <w:ilvl w:val="0"/>
          <w:numId w:val="9"/>
        </w:numPr>
        <w:ind w:right="84"/>
        <w:rPr>
          <w:i/>
          <w:lang w:val="fr-FR"/>
        </w:rPr>
      </w:pPr>
      <w:r w:rsidRPr="00480108">
        <w:rPr>
          <w:i/>
          <w:lang w:val="fr-FR"/>
        </w:rPr>
        <w:t xml:space="preserve"> </w:t>
      </w:r>
      <w:r w:rsidR="007118F5" w:rsidRPr="00480108">
        <w:rPr>
          <w:i/>
          <w:lang w:val="fr-FR"/>
        </w:rPr>
        <w:t xml:space="preserve">“On </w:t>
      </w:r>
      <w:proofErr w:type="spellStart"/>
      <w:r w:rsidR="007118F5" w:rsidRPr="00480108">
        <w:rPr>
          <w:i/>
          <w:lang w:val="fr-FR"/>
        </w:rPr>
        <w:t>track</w:t>
      </w:r>
      <w:proofErr w:type="spellEnd"/>
      <w:r w:rsidR="007118F5" w:rsidRPr="00480108">
        <w:rPr>
          <w:i/>
          <w:lang w:val="fr-FR"/>
        </w:rPr>
        <w:t xml:space="preserve"> </w:t>
      </w:r>
      <w:proofErr w:type="spellStart"/>
      <w:r w:rsidR="007118F5" w:rsidRPr="00480108">
        <w:rPr>
          <w:i/>
          <w:lang w:val="fr-FR"/>
        </w:rPr>
        <w:t>with</w:t>
      </w:r>
      <w:proofErr w:type="spellEnd"/>
      <w:r w:rsidR="007118F5" w:rsidRPr="00480108">
        <w:rPr>
          <w:i/>
          <w:lang w:val="fr-FR"/>
        </w:rPr>
        <w:t xml:space="preserve"> </w:t>
      </w:r>
      <w:proofErr w:type="spellStart"/>
      <w:r w:rsidR="007118F5" w:rsidRPr="00480108">
        <w:rPr>
          <w:i/>
          <w:lang w:val="fr-FR"/>
        </w:rPr>
        <w:t>peacebuilding</w:t>
      </w:r>
      <w:proofErr w:type="spellEnd"/>
      <w:r w:rsidR="007118F5" w:rsidRPr="00480108">
        <w:rPr>
          <w:i/>
          <w:lang w:val="fr-FR"/>
        </w:rPr>
        <w:t xml:space="preserve"> </w:t>
      </w:r>
      <w:proofErr w:type="spellStart"/>
      <w:r w:rsidR="007118F5" w:rsidRPr="00480108">
        <w:rPr>
          <w:i/>
          <w:lang w:val="fr-FR"/>
        </w:rPr>
        <w:t>results</w:t>
      </w:r>
      <w:proofErr w:type="spellEnd"/>
      <w:r w:rsidR="007118F5" w:rsidRPr="00480108">
        <w:rPr>
          <w:i/>
          <w:lang w:val="fr-FR"/>
        </w:rPr>
        <w:t xml:space="preserve">” </w:t>
      </w:r>
      <w:r w:rsidRPr="00480108">
        <w:rPr>
          <w:i/>
          <w:lang w:val="fr-FR"/>
        </w:rPr>
        <w:t>-</w:t>
      </w:r>
      <w:r w:rsidRPr="00480108">
        <w:rPr>
          <w:lang w:val="fr-FR"/>
        </w:rPr>
        <w:t xml:space="preserve"> </w:t>
      </w:r>
      <w:r w:rsidRPr="00480108">
        <w:rPr>
          <w:i/>
          <w:iCs/>
          <w:lang w:val="fr-FR"/>
        </w:rPr>
        <w:t>f</w:t>
      </w:r>
      <w:r w:rsidRPr="00480108">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480108" w:rsidRDefault="00287878" w:rsidP="0059224D">
      <w:pPr>
        <w:widowControl w:val="0"/>
        <w:ind w:right="84"/>
        <w:rPr>
          <w:i/>
          <w:lang w:val="fr-FR"/>
        </w:rPr>
      </w:pPr>
    </w:p>
    <w:p w14:paraId="7DBE7E6B" w14:textId="77777777" w:rsidR="003D4CD7" w:rsidRPr="00480108" w:rsidRDefault="005D15A3" w:rsidP="0059224D">
      <w:pPr>
        <w:widowControl w:val="0"/>
        <w:ind w:right="84"/>
        <w:rPr>
          <w:i/>
          <w:iCs/>
          <w:lang w:val="fr-FR"/>
        </w:rPr>
      </w:pPr>
      <w:r w:rsidRPr="00480108">
        <w:rPr>
          <w:i/>
          <w:iCs/>
          <w:lang w:val="fr-FR"/>
        </w:rPr>
        <w:t>Si votre projet a plus de quatre Résultats, contactez PBSO (Bureau d’Appui à la Consolidation de la Paix) pour la modification de ce canevas.</w:t>
      </w:r>
    </w:p>
    <w:p w14:paraId="1004CF87" w14:textId="5F2A8613" w:rsidR="003D4CD7" w:rsidRDefault="003D4CD7" w:rsidP="0059224D">
      <w:pPr>
        <w:widowControl w:val="0"/>
        <w:ind w:right="84"/>
        <w:rPr>
          <w:b/>
          <w:u w:val="single"/>
          <w:lang w:val="fr-FR"/>
        </w:rPr>
      </w:pPr>
    </w:p>
    <w:p w14:paraId="7D667472" w14:textId="77777777" w:rsidR="00173BC3" w:rsidRPr="00480108" w:rsidRDefault="00173BC3" w:rsidP="0059224D">
      <w:pPr>
        <w:widowControl w:val="0"/>
        <w:ind w:right="84"/>
        <w:rPr>
          <w:b/>
          <w:u w:val="single"/>
          <w:lang w:val="fr-FR"/>
        </w:rPr>
      </w:pPr>
    </w:p>
    <w:p w14:paraId="2578BACA" w14:textId="24E99CA2" w:rsidR="00AC1690" w:rsidRPr="00480108" w:rsidRDefault="005D15A3" w:rsidP="0059224D">
      <w:pPr>
        <w:widowControl w:val="0"/>
        <w:ind w:right="84"/>
        <w:jc w:val="both"/>
        <w:rPr>
          <w:b/>
          <w:lang w:val="fr-FR"/>
        </w:rPr>
      </w:pPr>
      <w:r w:rsidRPr="00480108">
        <w:rPr>
          <w:b/>
          <w:u w:val="single"/>
          <w:lang w:val="fr-FR"/>
        </w:rPr>
        <w:t>Résultat 1</w:t>
      </w:r>
      <w:r w:rsidR="00C47213">
        <w:rPr>
          <w:b/>
          <w:u w:val="single"/>
          <w:lang w:val="fr-FR"/>
        </w:rPr>
        <w:t xml:space="preserve"> </w:t>
      </w:r>
      <w:r w:rsidRPr="00480108">
        <w:rPr>
          <w:b/>
          <w:u w:val="single"/>
          <w:lang w:val="fr-FR"/>
        </w:rPr>
        <w:t>:</w:t>
      </w:r>
      <w:r w:rsidRPr="00480108">
        <w:rPr>
          <w:b/>
          <w:lang w:val="fr-FR"/>
        </w:rPr>
        <w:t xml:space="preserve"> </w:t>
      </w:r>
      <w:r w:rsidR="00AC1690" w:rsidRPr="00480108">
        <w:rPr>
          <w:b/>
          <w:bCs/>
          <w:lang w:val="fr-FR"/>
        </w:rPr>
        <w:t>L’environnement légal favorable contribue à la participation des jeunes et des femmes à la gouvernance locale pour la consolidation de la paix</w:t>
      </w:r>
    </w:p>
    <w:p w14:paraId="239A1CE0" w14:textId="11F6005D" w:rsidR="005D15A3" w:rsidRPr="00480108" w:rsidRDefault="005D15A3" w:rsidP="0059224D">
      <w:pPr>
        <w:widowControl w:val="0"/>
        <w:ind w:right="84"/>
        <w:rPr>
          <w:b/>
          <w:lang w:val="fr-FR"/>
        </w:rPr>
      </w:pPr>
    </w:p>
    <w:p w14:paraId="7AC56A13" w14:textId="013ECD3A" w:rsidR="005D15A3" w:rsidRPr="00480108" w:rsidRDefault="005D15A3"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bCs/>
          <w:lang w:val="fr-FR"/>
        </w:rPr>
      </w:pPr>
      <w:r w:rsidRPr="00480108">
        <w:rPr>
          <w:b/>
          <w:bCs/>
          <w:lang w:val="fr-FR"/>
        </w:rPr>
        <w:t xml:space="preserve">Veuillez évaluer l'état actuel des progrès du </w:t>
      </w:r>
      <w:r w:rsidR="00AC1690" w:rsidRPr="00480108">
        <w:rPr>
          <w:b/>
          <w:bCs/>
          <w:lang w:val="fr-FR"/>
        </w:rPr>
        <w:t>résultat :</w:t>
      </w:r>
      <w:r w:rsidRPr="00480108">
        <w:rPr>
          <w:b/>
          <w:bCs/>
          <w:lang w:val="fr-FR"/>
        </w:rPr>
        <w:t xml:space="preserve"> </w:t>
      </w:r>
      <w:r w:rsidR="00A244A5" w:rsidRPr="00480108">
        <w:rPr>
          <w:b/>
          <w:bCs/>
          <w:sz w:val="22"/>
          <w:szCs w:val="22"/>
        </w:rPr>
        <w:fldChar w:fldCharType="begin">
          <w:ffData>
            <w:name w:val="Dropdown2"/>
            <w:enabled w:val="0"/>
            <w:calcOnExit/>
            <w:ddList>
              <w:listEntry w:val="on track"/>
              <w:listEntry w:val="Off track"/>
            </w:ddList>
          </w:ffData>
        </w:fldChar>
      </w:r>
      <w:bookmarkStart w:id="11" w:name="Dropdown2"/>
      <w:r w:rsidR="00A244A5" w:rsidRPr="00480108">
        <w:rPr>
          <w:b/>
          <w:bCs/>
          <w:sz w:val="22"/>
          <w:szCs w:val="22"/>
          <w:lang w:val="fr-FR"/>
        </w:rPr>
        <w:instrText xml:space="preserve"> FORMDROPDOWN </w:instrText>
      </w:r>
      <w:r w:rsidR="001A7866">
        <w:rPr>
          <w:b/>
          <w:bCs/>
          <w:sz w:val="22"/>
          <w:szCs w:val="22"/>
        </w:rPr>
      </w:r>
      <w:r w:rsidR="001A7866">
        <w:rPr>
          <w:b/>
          <w:bCs/>
          <w:sz w:val="22"/>
          <w:szCs w:val="22"/>
        </w:rPr>
        <w:fldChar w:fldCharType="separate"/>
      </w:r>
      <w:r w:rsidR="00A244A5" w:rsidRPr="00480108">
        <w:rPr>
          <w:b/>
          <w:bCs/>
          <w:sz w:val="22"/>
          <w:szCs w:val="22"/>
        </w:rPr>
        <w:fldChar w:fldCharType="end"/>
      </w:r>
      <w:bookmarkEnd w:id="11"/>
    </w:p>
    <w:p w14:paraId="6F00F94E" w14:textId="77777777" w:rsidR="00FF3766" w:rsidRPr="00480108" w:rsidRDefault="00FF3766" w:rsidP="0059224D">
      <w:pPr>
        <w:widowControl w:val="0"/>
        <w:ind w:right="84"/>
        <w:jc w:val="both"/>
        <w:rPr>
          <w:b/>
          <w:lang w:val="fr-FR"/>
        </w:rPr>
      </w:pPr>
    </w:p>
    <w:p w14:paraId="04D2068E" w14:textId="78A1B746" w:rsidR="005216B2" w:rsidRPr="00480108" w:rsidRDefault="00120BF6" w:rsidP="0059224D">
      <w:pPr>
        <w:widowControl w:val="0"/>
        <w:ind w:right="84"/>
        <w:jc w:val="both"/>
        <w:rPr>
          <w:i/>
          <w:lang w:val="fr-FR"/>
        </w:rPr>
      </w:pPr>
      <w:r w:rsidRPr="00480108">
        <w:rPr>
          <w:b/>
          <w:lang w:val="fr-FR"/>
        </w:rPr>
        <w:t>Résumé</w:t>
      </w:r>
      <w:r w:rsidR="005D15A3" w:rsidRPr="00480108">
        <w:rPr>
          <w:b/>
          <w:lang w:val="fr-FR"/>
        </w:rPr>
        <w:t xml:space="preserve"> de </w:t>
      </w:r>
      <w:r w:rsidR="00A40B79" w:rsidRPr="00480108">
        <w:rPr>
          <w:b/>
          <w:bCs/>
          <w:lang w:val="fr-FR"/>
        </w:rPr>
        <w:t>progrès</w:t>
      </w:r>
      <w:r w:rsidR="00A40B79" w:rsidRPr="00480108">
        <w:rPr>
          <w:b/>
          <w:lang w:val="fr-FR"/>
        </w:rPr>
        <w:t xml:space="preserve"> :</w:t>
      </w:r>
      <w:r w:rsidR="003235DF" w:rsidRPr="00480108">
        <w:rPr>
          <w:b/>
          <w:i/>
          <w:iCs/>
          <w:lang w:val="fr-FR"/>
        </w:rPr>
        <w:t xml:space="preserve"> </w:t>
      </w:r>
      <w:r w:rsidR="005D15A3" w:rsidRPr="00480108">
        <w:rPr>
          <w:i/>
          <w:iCs/>
          <w:lang w:val="fr-FR"/>
        </w:rPr>
        <w:t>(Limite de 3</w:t>
      </w:r>
      <w:r w:rsidR="00EA26C7" w:rsidRPr="00480108">
        <w:rPr>
          <w:i/>
          <w:iCs/>
          <w:lang w:val="fr-FR"/>
        </w:rPr>
        <w:t xml:space="preserve"> </w:t>
      </w:r>
      <w:r w:rsidR="005D15A3" w:rsidRPr="00480108">
        <w:rPr>
          <w:i/>
          <w:iCs/>
          <w:lang w:val="fr-FR"/>
        </w:rPr>
        <w:t>000 caractères)</w:t>
      </w:r>
    </w:p>
    <w:p w14:paraId="0CC3191C" w14:textId="0C81E734" w:rsidR="00CE6488" w:rsidRDefault="004F7E60" w:rsidP="0087035D">
      <w:pPr>
        <w:widowControl w:val="0"/>
        <w:shd w:val="clear" w:color="auto" w:fill="BFBFBF" w:themeFill="background1" w:themeFillShade="BF"/>
        <w:spacing w:after="160" w:line="259" w:lineRule="auto"/>
        <w:ind w:right="84"/>
        <w:jc w:val="both"/>
        <w:rPr>
          <w:rFonts w:eastAsiaTheme="minorHAnsi"/>
          <w:lang w:val="fr-FR" w:eastAsia="en-US"/>
        </w:rPr>
      </w:pPr>
      <w:bookmarkStart w:id="12" w:name="_Hlk54266260"/>
      <w:r>
        <w:rPr>
          <w:rFonts w:eastAsiaTheme="minorHAnsi"/>
          <w:lang w:val="fr-FR" w:eastAsia="en-US"/>
        </w:rPr>
        <w:t>U</w:t>
      </w:r>
      <w:r w:rsidR="006C5A46" w:rsidRPr="00404ADA">
        <w:rPr>
          <w:rFonts w:eastAsiaTheme="minorHAnsi"/>
          <w:lang w:val="fr-FR" w:eastAsia="en-US"/>
        </w:rPr>
        <w:t xml:space="preserve">n appui </w:t>
      </w:r>
      <w:r w:rsidR="009D7A82" w:rsidRPr="00404ADA">
        <w:rPr>
          <w:rFonts w:eastAsiaTheme="minorHAnsi"/>
          <w:lang w:val="fr-FR" w:eastAsia="en-US"/>
        </w:rPr>
        <w:t>technique</w:t>
      </w:r>
      <w:r w:rsidR="00017D34">
        <w:rPr>
          <w:rFonts w:eastAsiaTheme="minorHAnsi"/>
          <w:lang w:val="fr-FR" w:eastAsia="en-US"/>
        </w:rPr>
        <w:t xml:space="preserve"> et financier</w:t>
      </w:r>
      <w:r w:rsidR="0021302A">
        <w:rPr>
          <w:rFonts w:eastAsiaTheme="minorHAnsi"/>
          <w:lang w:val="fr-FR" w:eastAsia="en-US"/>
        </w:rPr>
        <w:t xml:space="preserve"> sur </w:t>
      </w:r>
      <w:r w:rsidR="003947C3">
        <w:rPr>
          <w:rFonts w:eastAsiaTheme="minorHAnsi"/>
          <w:lang w:val="fr-FR" w:eastAsia="en-US"/>
        </w:rPr>
        <w:t>l’engagement et le leadership des jeunes</w:t>
      </w:r>
      <w:r w:rsidR="009D7A82" w:rsidRPr="00404ADA">
        <w:rPr>
          <w:rFonts w:eastAsiaTheme="minorHAnsi"/>
          <w:lang w:val="fr-FR" w:eastAsia="en-US"/>
        </w:rPr>
        <w:t xml:space="preserve"> </w:t>
      </w:r>
      <w:r w:rsidR="006C5A46" w:rsidRPr="00404ADA">
        <w:rPr>
          <w:rFonts w:eastAsiaTheme="minorHAnsi"/>
          <w:lang w:val="fr-FR" w:eastAsia="en-US"/>
        </w:rPr>
        <w:t xml:space="preserve">a été </w:t>
      </w:r>
      <w:r w:rsidR="00B9589F" w:rsidRPr="00404ADA">
        <w:rPr>
          <w:rFonts w:eastAsiaTheme="minorHAnsi"/>
          <w:lang w:val="fr-FR" w:eastAsia="en-US"/>
        </w:rPr>
        <w:t>fourni</w:t>
      </w:r>
      <w:r w:rsidR="00017B2E">
        <w:rPr>
          <w:rFonts w:eastAsiaTheme="minorHAnsi"/>
          <w:lang w:val="fr-FR" w:eastAsia="en-US"/>
        </w:rPr>
        <w:t xml:space="preserve"> en mars 2021</w:t>
      </w:r>
      <w:r w:rsidR="00B9589F" w:rsidRPr="00404ADA">
        <w:rPr>
          <w:rFonts w:eastAsiaTheme="minorHAnsi"/>
          <w:lang w:val="fr-FR" w:eastAsia="en-US"/>
        </w:rPr>
        <w:t xml:space="preserve"> </w:t>
      </w:r>
      <w:r w:rsidR="006C5A46" w:rsidRPr="00404ADA">
        <w:rPr>
          <w:rFonts w:eastAsiaTheme="minorHAnsi"/>
          <w:lang w:val="fr-FR" w:eastAsia="en-US"/>
        </w:rPr>
        <w:t xml:space="preserve">au </w:t>
      </w:r>
      <w:r w:rsidR="00203781" w:rsidRPr="00404ADA">
        <w:rPr>
          <w:rFonts w:eastAsiaTheme="minorHAnsi"/>
          <w:lang w:val="fr-FR" w:eastAsia="en-US"/>
        </w:rPr>
        <w:t xml:space="preserve">ministère de la Promotion des Jeunes, des Sports et de l’Emploi </w:t>
      </w:r>
      <w:r w:rsidR="002762A4" w:rsidRPr="00404ADA">
        <w:rPr>
          <w:rFonts w:eastAsiaTheme="minorHAnsi"/>
          <w:lang w:val="fr-FR" w:eastAsia="en-US"/>
        </w:rPr>
        <w:t xml:space="preserve">pour </w:t>
      </w:r>
      <w:r w:rsidR="006C5A46" w:rsidRPr="00404ADA">
        <w:rPr>
          <w:rFonts w:eastAsiaTheme="minorHAnsi"/>
          <w:lang w:val="fr-FR" w:eastAsia="en-US"/>
        </w:rPr>
        <w:t xml:space="preserve">la validation du plan </w:t>
      </w:r>
      <w:r w:rsidR="00B64F2E" w:rsidRPr="00404ADA">
        <w:rPr>
          <w:rFonts w:eastAsiaTheme="minorHAnsi"/>
          <w:lang w:val="fr-FR" w:eastAsia="en-US"/>
        </w:rPr>
        <w:t>quinquennal 20</w:t>
      </w:r>
      <w:r w:rsidR="00E604AE" w:rsidRPr="00404ADA">
        <w:rPr>
          <w:rFonts w:eastAsiaTheme="minorHAnsi"/>
          <w:lang w:val="fr-FR" w:eastAsia="en-US"/>
        </w:rPr>
        <w:t>2</w:t>
      </w:r>
      <w:r w:rsidR="00B64F2E" w:rsidRPr="00404ADA">
        <w:rPr>
          <w:rFonts w:eastAsiaTheme="minorHAnsi"/>
          <w:lang w:val="fr-FR" w:eastAsia="en-US"/>
        </w:rPr>
        <w:t xml:space="preserve">1-2025 </w:t>
      </w:r>
      <w:r w:rsidR="00E604AE" w:rsidRPr="00404ADA">
        <w:rPr>
          <w:rFonts w:eastAsiaTheme="minorHAnsi"/>
          <w:lang w:val="fr-FR" w:eastAsia="en-US"/>
        </w:rPr>
        <w:t>de la politique nationale de la jeuness</w:t>
      </w:r>
      <w:r w:rsidR="00D32337" w:rsidRPr="00404ADA">
        <w:rPr>
          <w:rFonts w:eastAsiaTheme="minorHAnsi"/>
          <w:lang w:val="fr-FR" w:eastAsia="en-US"/>
        </w:rPr>
        <w:t xml:space="preserve">e prenant en compte la </w:t>
      </w:r>
      <w:r w:rsidR="00686A3F" w:rsidRPr="00404ADA">
        <w:rPr>
          <w:rFonts w:eastAsiaTheme="minorHAnsi"/>
          <w:lang w:val="fr-FR" w:eastAsia="en-US"/>
        </w:rPr>
        <w:t>résolution</w:t>
      </w:r>
      <w:r w:rsidR="00D32337" w:rsidRPr="00404ADA">
        <w:rPr>
          <w:rFonts w:eastAsiaTheme="minorHAnsi"/>
          <w:lang w:val="fr-FR" w:eastAsia="en-US"/>
        </w:rPr>
        <w:t xml:space="preserve"> 2250. </w:t>
      </w:r>
      <w:r w:rsidR="00F858A9" w:rsidRPr="00404ADA">
        <w:rPr>
          <w:rFonts w:eastAsiaTheme="minorHAnsi"/>
          <w:lang w:val="fr-FR" w:eastAsia="en-US"/>
        </w:rPr>
        <w:t xml:space="preserve"> </w:t>
      </w:r>
      <w:r w:rsidR="009D37A2">
        <w:rPr>
          <w:rFonts w:eastAsiaTheme="minorHAnsi"/>
          <w:lang w:val="fr-FR" w:eastAsia="en-US"/>
        </w:rPr>
        <w:t>L</w:t>
      </w:r>
      <w:r w:rsidR="00623A4B">
        <w:rPr>
          <w:rFonts w:eastAsiaTheme="minorHAnsi"/>
          <w:lang w:val="fr-FR" w:eastAsia="en-US"/>
        </w:rPr>
        <w:t xml:space="preserve">es activités de sensibilisation sur </w:t>
      </w:r>
      <w:r w:rsidR="00B9589F" w:rsidRPr="00404ADA">
        <w:rPr>
          <w:rFonts w:eastAsiaTheme="minorHAnsi"/>
          <w:lang w:val="fr-FR" w:eastAsia="en-US"/>
        </w:rPr>
        <w:t xml:space="preserve">cette </w:t>
      </w:r>
      <w:r w:rsidR="00686A3F" w:rsidRPr="00404ADA">
        <w:rPr>
          <w:rFonts w:eastAsiaTheme="minorHAnsi"/>
          <w:lang w:val="fr-FR" w:eastAsia="en-US"/>
        </w:rPr>
        <w:t>résolution</w:t>
      </w:r>
      <w:r w:rsidR="003A308A" w:rsidRPr="00404ADA">
        <w:rPr>
          <w:rFonts w:eastAsiaTheme="minorHAnsi"/>
          <w:lang w:val="fr-FR" w:eastAsia="en-US"/>
        </w:rPr>
        <w:t xml:space="preserve"> </w:t>
      </w:r>
      <w:r w:rsidR="00EA7F1B">
        <w:rPr>
          <w:rFonts w:eastAsiaTheme="minorHAnsi"/>
          <w:lang w:val="fr-FR" w:eastAsia="en-US"/>
        </w:rPr>
        <w:t>ont</w:t>
      </w:r>
      <w:r w:rsidR="00B9589F" w:rsidRPr="00404ADA">
        <w:rPr>
          <w:rFonts w:eastAsiaTheme="minorHAnsi"/>
          <w:lang w:val="fr-FR" w:eastAsia="en-US"/>
        </w:rPr>
        <w:t xml:space="preserve"> </w:t>
      </w:r>
      <w:r w:rsidR="00D73E96">
        <w:rPr>
          <w:rFonts w:eastAsiaTheme="minorHAnsi"/>
          <w:lang w:val="fr-FR" w:eastAsia="en-US"/>
        </w:rPr>
        <w:t>eu lieu par la réalisation de</w:t>
      </w:r>
      <w:r w:rsidR="00C531DC" w:rsidRPr="00404ADA">
        <w:rPr>
          <w:rFonts w:eastAsiaTheme="minorHAnsi"/>
          <w:lang w:val="fr-FR" w:eastAsia="en-US"/>
        </w:rPr>
        <w:t xml:space="preserve"> </w:t>
      </w:r>
      <w:r w:rsidR="00024F9B">
        <w:rPr>
          <w:rFonts w:eastAsiaTheme="minorHAnsi"/>
          <w:lang w:val="fr-FR" w:eastAsia="en-US"/>
        </w:rPr>
        <w:t xml:space="preserve">27 </w:t>
      </w:r>
      <w:r w:rsidR="009A747E" w:rsidRPr="00404ADA">
        <w:rPr>
          <w:rFonts w:eastAsiaTheme="minorHAnsi"/>
          <w:lang w:val="fr-FR" w:eastAsia="en-US"/>
        </w:rPr>
        <w:t>émissions</w:t>
      </w:r>
      <w:r w:rsidR="00C531DC" w:rsidRPr="00404ADA">
        <w:rPr>
          <w:rFonts w:eastAsiaTheme="minorHAnsi"/>
          <w:lang w:val="fr-FR" w:eastAsia="en-US"/>
        </w:rPr>
        <w:t xml:space="preserve"> interactives </w:t>
      </w:r>
      <w:r w:rsidR="00024F9B">
        <w:rPr>
          <w:rFonts w:eastAsiaTheme="minorHAnsi"/>
          <w:lang w:val="fr-FR" w:eastAsia="en-US"/>
        </w:rPr>
        <w:t xml:space="preserve">de 20 à 30 minutes </w:t>
      </w:r>
      <w:r w:rsidR="009D37A2">
        <w:rPr>
          <w:rFonts w:eastAsiaTheme="minorHAnsi"/>
          <w:lang w:val="fr-FR" w:eastAsia="en-US"/>
        </w:rPr>
        <w:t xml:space="preserve">sur la période </w:t>
      </w:r>
      <w:r w:rsidR="00024F9B">
        <w:rPr>
          <w:rFonts w:eastAsiaTheme="minorHAnsi"/>
          <w:lang w:val="fr-FR" w:eastAsia="en-US"/>
        </w:rPr>
        <w:t xml:space="preserve">de février à mai 2021 </w:t>
      </w:r>
      <w:r w:rsidR="00017B2E">
        <w:rPr>
          <w:rFonts w:eastAsiaTheme="minorHAnsi"/>
          <w:lang w:val="fr-FR" w:eastAsia="en-US"/>
        </w:rPr>
        <w:t>avec</w:t>
      </w:r>
      <w:r w:rsidR="00FE04B5" w:rsidRPr="00404ADA">
        <w:rPr>
          <w:rFonts w:eastAsiaTheme="minorHAnsi"/>
          <w:lang w:val="fr-FR" w:eastAsia="en-US"/>
        </w:rPr>
        <w:t xml:space="preserve"> les</w:t>
      </w:r>
      <w:r w:rsidR="00F858A9" w:rsidRPr="00404ADA">
        <w:rPr>
          <w:rFonts w:eastAsiaTheme="minorHAnsi"/>
          <w:lang w:val="fr-FR" w:eastAsia="en-US"/>
        </w:rPr>
        <w:t xml:space="preserve"> </w:t>
      </w:r>
      <w:r w:rsidR="00C531DC" w:rsidRPr="00404ADA">
        <w:rPr>
          <w:rFonts w:eastAsiaTheme="minorHAnsi"/>
          <w:lang w:val="fr-FR" w:eastAsia="en-US"/>
        </w:rPr>
        <w:t>radios communautaires</w:t>
      </w:r>
      <w:r w:rsidR="00FE04B5" w:rsidRPr="00404ADA">
        <w:rPr>
          <w:rFonts w:eastAsiaTheme="minorHAnsi"/>
          <w:lang w:val="fr-FR" w:eastAsia="en-US"/>
        </w:rPr>
        <w:t xml:space="preserve"> de N’Djaména</w:t>
      </w:r>
      <w:r w:rsidR="003947C3">
        <w:rPr>
          <w:rFonts w:eastAsiaTheme="minorHAnsi"/>
          <w:lang w:val="fr-FR" w:eastAsia="en-US"/>
        </w:rPr>
        <w:t xml:space="preserve"> (FM Oxygène, La Voix de la Femme)</w:t>
      </w:r>
      <w:r w:rsidR="00FE04B5" w:rsidRPr="00404ADA">
        <w:rPr>
          <w:rFonts w:eastAsiaTheme="minorHAnsi"/>
          <w:lang w:val="fr-FR" w:eastAsia="en-US"/>
        </w:rPr>
        <w:t xml:space="preserve">, </w:t>
      </w:r>
      <w:r w:rsidR="00F858A9" w:rsidRPr="00404ADA">
        <w:rPr>
          <w:rFonts w:eastAsiaTheme="minorHAnsi"/>
          <w:lang w:val="fr-FR" w:eastAsia="en-US"/>
        </w:rPr>
        <w:t xml:space="preserve">de </w:t>
      </w:r>
      <w:r w:rsidR="00FE04B5" w:rsidRPr="00404ADA">
        <w:rPr>
          <w:rFonts w:eastAsiaTheme="minorHAnsi"/>
          <w:lang w:val="fr-FR" w:eastAsia="en-US"/>
        </w:rPr>
        <w:t xml:space="preserve">Moundou </w:t>
      </w:r>
      <w:r w:rsidR="00461AA1">
        <w:rPr>
          <w:rFonts w:eastAsiaTheme="minorHAnsi"/>
          <w:lang w:val="fr-FR" w:eastAsia="en-US"/>
        </w:rPr>
        <w:t>(Kar-</w:t>
      </w:r>
      <w:proofErr w:type="spellStart"/>
      <w:r w:rsidR="009D37A2">
        <w:rPr>
          <w:rFonts w:eastAsiaTheme="minorHAnsi"/>
          <w:lang w:val="fr-FR" w:eastAsia="en-US"/>
        </w:rPr>
        <w:t>U</w:t>
      </w:r>
      <w:r w:rsidR="00461AA1">
        <w:rPr>
          <w:rFonts w:eastAsiaTheme="minorHAnsi"/>
          <w:lang w:val="fr-FR" w:eastAsia="en-US"/>
        </w:rPr>
        <w:t>ba</w:t>
      </w:r>
      <w:proofErr w:type="spellEnd"/>
      <w:r w:rsidR="00461AA1">
        <w:rPr>
          <w:rFonts w:eastAsiaTheme="minorHAnsi"/>
          <w:lang w:val="fr-FR" w:eastAsia="en-US"/>
        </w:rPr>
        <w:t xml:space="preserve"> et Bonne nouvelle) </w:t>
      </w:r>
      <w:r w:rsidR="00FE04B5" w:rsidRPr="00404ADA">
        <w:rPr>
          <w:rFonts w:eastAsiaTheme="minorHAnsi"/>
          <w:lang w:val="fr-FR" w:eastAsia="en-US"/>
        </w:rPr>
        <w:t xml:space="preserve">et </w:t>
      </w:r>
      <w:r w:rsidR="00F858A9" w:rsidRPr="00404ADA">
        <w:rPr>
          <w:rFonts w:eastAsiaTheme="minorHAnsi"/>
          <w:lang w:val="fr-FR" w:eastAsia="en-US"/>
        </w:rPr>
        <w:t xml:space="preserve">du </w:t>
      </w:r>
      <w:r w:rsidR="00FE04B5" w:rsidRPr="00404ADA">
        <w:rPr>
          <w:rFonts w:eastAsiaTheme="minorHAnsi"/>
          <w:lang w:val="fr-FR" w:eastAsia="en-US"/>
        </w:rPr>
        <w:t>Lac</w:t>
      </w:r>
      <w:r w:rsidR="00461AA1">
        <w:rPr>
          <w:rFonts w:eastAsiaTheme="minorHAnsi"/>
          <w:lang w:val="fr-FR" w:eastAsia="en-US"/>
        </w:rPr>
        <w:t xml:space="preserve"> (Kadaye)</w:t>
      </w:r>
      <w:r w:rsidR="005569D7">
        <w:rPr>
          <w:rFonts w:eastAsiaTheme="minorHAnsi"/>
          <w:lang w:val="fr-FR" w:eastAsia="en-US"/>
        </w:rPr>
        <w:t xml:space="preserve">, auxquelles ont participé </w:t>
      </w:r>
      <w:r w:rsidR="00C531DC" w:rsidRPr="00404ADA">
        <w:rPr>
          <w:rFonts w:eastAsiaTheme="minorHAnsi"/>
          <w:lang w:val="fr-FR" w:eastAsia="en-US"/>
        </w:rPr>
        <w:t xml:space="preserve">90 leaders et </w:t>
      </w:r>
      <w:r w:rsidR="005253D4" w:rsidRPr="00404ADA">
        <w:rPr>
          <w:rFonts w:eastAsiaTheme="minorHAnsi"/>
          <w:lang w:val="fr-FR" w:eastAsia="en-US"/>
        </w:rPr>
        <w:t>spécialistes en genre</w:t>
      </w:r>
      <w:r w:rsidR="00234CAD" w:rsidRPr="00404ADA">
        <w:rPr>
          <w:rFonts w:eastAsiaTheme="minorHAnsi"/>
          <w:lang w:val="fr-FR" w:eastAsia="en-US"/>
        </w:rPr>
        <w:t xml:space="preserve"> (60 hommes et 30 femmes). </w:t>
      </w:r>
    </w:p>
    <w:p w14:paraId="0266AC5B" w14:textId="1347A240" w:rsidR="007C7ACA" w:rsidRPr="00404ADA" w:rsidRDefault="0087035D" w:rsidP="0087035D">
      <w:pPr>
        <w:widowControl w:val="0"/>
        <w:shd w:val="clear" w:color="auto" w:fill="BFBFBF" w:themeFill="background1" w:themeFillShade="BF"/>
        <w:spacing w:after="160" w:line="259" w:lineRule="auto"/>
        <w:ind w:right="84"/>
        <w:jc w:val="both"/>
        <w:rPr>
          <w:rFonts w:eastAsiaTheme="minorHAnsi"/>
          <w:lang w:val="fr-FR" w:eastAsia="en-US"/>
        </w:rPr>
      </w:pPr>
      <w:r>
        <w:rPr>
          <w:rFonts w:eastAsiaTheme="minorHAnsi"/>
          <w:lang w:val="fr-FR" w:eastAsia="en-US"/>
        </w:rPr>
        <w:t>A</w:t>
      </w:r>
      <w:r w:rsidR="007C7ACA">
        <w:rPr>
          <w:rFonts w:eastAsiaTheme="minorHAnsi"/>
          <w:lang w:val="fr-FR" w:eastAsia="en-US"/>
        </w:rPr>
        <w:t xml:space="preserve"> partir de janvier 2021, une nouvelle équipe du comité interministériel, présidée par </w:t>
      </w:r>
      <w:r w:rsidR="007C7ACA" w:rsidRPr="00404ADA">
        <w:rPr>
          <w:rFonts w:eastAsiaTheme="minorHAnsi"/>
          <w:lang w:val="fr-FR" w:eastAsia="en-US"/>
        </w:rPr>
        <w:t xml:space="preserve">la Direction Générale du </w:t>
      </w:r>
      <w:r w:rsidR="007C7ACA">
        <w:rPr>
          <w:rFonts w:eastAsiaTheme="minorHAnsi"/>
          <w:lang w:val="fr-FR" w:eastAsia="en-US"/>
        </w:rPr>
        <w:t>m</w:t>
      </w:r>
      <w:r w:rsidR="007C7ACA" w:rsidRPr="00404ADA">
        <w:rPr>
          <w:rFonts w:eastAsiaTheme="minorHAnsi"/>
          <w:lang w:val="fr-FR" w:eastAsia="en-US"/>
        </w:rPr>
        <w:t>inistère de la Femme et de la Protection de la Petite Enfance</w:t>
      </w:r>
      <w:r w:rsidR="007C7ACA">
        <w:rPr>
          <w:rFonts w:eastAsiaTheme="minorHAnsi"/>
          <w:lang w:val="fr-FR" w:eastAsia="en-US"/>
        </w:rPr>
        <w:t>, a été mise en place. L’UNICEF et le PNUD ont rencontré cette équipe en mai 2021 et des recommandations ont été formulées pour conduire des missions conjointes sur le terrain. Ces missions permettront de poursuivre la collecte des données en prélude à la validation du PAN 1325.</w:t>
      </w:r>
      <w:r w:rsidR="007C7ACA" w:rsidRPr="00404ADA">
        <w:rPr>
          <w:rFonts w:eastAsiaTheme="minorHAnsi"/>
          <w:lang w:val="fr-FR" w:eastAsia="en-US"/>
        </w:rPr>
        <w:t xml:space="preserve"> </w:t>
      </w:r>
    </w:p>
    <w:p w14:paraId="285EBBA5" w14:textId="17F1B8BC" w:rsidR="00084353" w:rsidRDefault="00FF6EA5" w:rsidP="0087035D">
      <w:pPr>
        <w:widowControl w:val="0"/>
        <w:shd w:val="clear" w:color="auto" w:fill="BFBFBF" w:themeFill="background1" w:themeFillShade="BF"/>
        <w:spacing w:after="160" w:line="259" w:lineRule="auto"/>
        <w:ind w:right="84"/>
        <w:jc w:val="both"/>
        <w:rPr>
          <w:rFonts w:eastAsiaTheme="minorHAnsi"/>
          <w:lang w:val="fr-FR" w:eastAsia="en-US"/>
        </w:rPr>
      </w:pPr>
      <w:r w:rsidRPr="1886C7CF">
        <w:rPr>
          <w:rFonts w:eastAsiaTheme="minorEastAsia"/>
          <w:lang w:val="fr-FR" w:eastAsia="en-US"/>
        </w:rPr>
        <w:t xml:space="preserve">Pour </w:t>
      </w:r>
      <w:r w:rsidR="006A6139" w:rsidRPr="1886C7CF">
        <w:rPr>
          <w:rFonts w:eastAsiaTheme="minorEastAsia"/>
          <w:lang w:val="fr-FR" w:eastAsia="en-US"/>
        </w:rPr>
        <w:t xml:space="preserve">le renforcement </w:t>
      </w:r>
      <w:r w:rsidR="00E44F8B" w:rsidRPr="1886C7CF">
        <w:rPr>
          <w:rFonts w:eastAsiaTheme="minorEastAsia"/>
          <w:lang w:val="fr-FR" w:eastAsia="en-US"/>
        </w:rPr>
        <w:t xml:space="preserve">de </w:t>
      </w:r>
      <w:r w:rsidR="006A6139" w:rsidRPr="00404ADA">
        <w:rPr>
          <w:lang w:val="fr-FR"/>
        </w:rPr>
        <w:t>l’environnement</w:t>
      </w:r>
      <w:r w:rsidR="009647CF" w:rsidRPr="00404ADA">
        <w:rPr>
          <w:lang w:val="fr-FR"/>
        </w:rPr>
        <w:t xml:space="preserve"> institutionnel </w:t>
      </w:r>
      <w:r w:rsidR="00E44F8B" w:rsidRPr="00404ADA">
        <w:rPr>
          <w:lang w:val="fr-FR"/>
        </w:rPr>
        <w:t xml:space="preserve">en vue </w:t>
      </w:r>
      <w:r w:rsidR="00DC2AF1" w:rsidRPr="00404ADA">
        <w:rPr>
          <w:lang w:val="fr-FR"/>
        </w:rPr>
        <w:t>de la</w:t>
      </w:r>
      <w:r w:rsidR="003C23B0" w:rsidRPr="00404ADA">
        <w:rPr>
          <w:lang w:val="fr-FR"/>
        </w:rPr>
        <w:t xml:space="preserve"> </w:t>
      </w:r>
      <w:r w:rsidR="00275AE9" w:rsidRPr="00404ADA">
        <w:rPr>
          <w:lang w:val="fr-FR"/>
        </w:rPr>
        <w:t>participation</w:t>
      </w:r>
      <w:r w:rsidR="00E161FD" w:rsidRPr="00404ADA">
        <w:rPr>
          <w:lang w:val="fr-FR"/>
        </w:rPr>
        <w:t xml:space="preserve"> </w:t>
      </w:r>
      <w:r w:rsidR="00ED3578">
        <w:rPr>
          <w:lang w:val="fr-FR"/>
        </w:rPr>
        <w:t xml:space="preserve">accrue </w:t>
      </w:r>
      <w:r w:rsidR="00E161FD" w:rsidRPr="00404ADA">
        <w:rPr>
          <w:lang w:val="fr-FR"/>
        </w:rPr>
        <w:t xml:space="preserve">des jeunes et des </w:t>
      </w:r>
      <w:r w:rsidR="00275AE9" w:rsidRPr="00404ADA">
        <w:rPr>
          <w:lang w:val="fr-FR"/>
        </w:rPr>
        <w:t xml:space="preserve">femmes </w:t>
      </w:r>
      <w:r w:rsidR="009159BB">
        <w:rPr>
          <w:lang w:val="fr-FR"/>
        </w:rPr>
        <w:t>à la</w:t>
      </w:r>
      <w:r w:rsidR="00275AE9" w:rsidRPr="00404ADA">
        <w:rPr>
          <w:lang w:val="fr-FR"/>
        </w:rPr>
        <w:t xml:space="preserve"> prise de décision au niveau </w:t>
      </w:r>
      <w:r w:rsidR="00275AE9" w:rsidRPr="004C1F17">
        <w:rPr>
          <w:lang w:val="fr-FR"/>
        </w:rPr>
        <w:t xml:space="preserve">local, </w:t>
      </w:r>
      <w:r w:rsidR="0087371B" w:rsidRPr="004C1F17">
        <w:rPr>
          <w:lang w:val="fr-FR"/>
        </w:rPr>
        <w:t>222</w:t>
      </w:r>
      <w:r w:rsidR="0091591F" w:rsidRPr="004C1F17">
        <w:rPr>
          <w:lang w:val="fr-FR"/>
        </w:rPr>
        <w:t xml:space="preserve"> leaders administratifs et communautaires (</w:t>
      </w:r>
      <w:r w:rsidR="0087371B" w:rsidRPr="004C1F17">
        <w:rPr>
          <w:lang w:val="fr-FR"/>
        </w:rPr>
        <w:t>164</w:t>
      </w:r>
      <w:r w:rsidR="0091591F" w:rsidRPr="004C1F17">
        <w:rPr>
          <w:lang w:val="fr-FR"/>
        </w:rPr>
        <w:t xml:space="preserve"> hommes et </w:t>
      </w:r>
      <w:r w:rsidR="0087371B" w:rsidRPr="004C1F17">
        <w:rPr>
          <w:lang w:val="fr-FR"/>
        </w:rPr>
        <w:t>58</w:t>
      </w:r>
      <w:r w:rsidR="0091591F" w:rsidRPr="004C1F17">
        <w:rPr>
          <w:lang w:val="fr-FR"/>
        </w:rPr>
        <w:t xml:space="preserve"> femmes) ont été formés</w:t>
      </w:r>
      <w:r w:rsidR="00ED3578">
        <w:rPr>
          <w:lang w:val="fr-FR"/>
        </w:rPr>
        <w:t>,</w:t>
      </w:r>
      <w:r w:rsidR="0091591F" w:rsidRPr="004C1F17">
        <w:rPr>
          <w:lang w:val="fr-FR"/>
        </w:rPr>
        <w:t xml:space="preserve"> </w:t>
      </w:r>
      <w:r w:rsidR="00C95FDC" w:rsidRPr="004C1F17">
        <w:rPr>
          <w:lang w:val="fr-FR"/>
        </w:rPr>
        <w:t>en janvier 2021</w:t>
      </w:r>
      <w:r w:rsidR="00ED3578">
        <w:rPr>
          <w:lang w:val="fr-FR"/>
        </w:rPr>
        <w:t>,</w:t>
      </w:r>
      <w:r w:rsidR="00C95FDC" w:rsidRPr="004C1F17">
        <w:rPr>
          <w:lang w:val="fr-FR"/>
        </w:rPr>
        <w:t xml:space="preserve"> </w:t>
      </w:r>
      <w:r w:rsidR="0091591F" w:rsidRPr="004C1F17">
        <w:rPr>
          <w:lang w:val="fr-FR"/>
        </w:rPr>
        <w:t xml:space="preserve">sur </w:t>
      </w:r>
      <w:r w:rsidR="0091591F" w:rsidRPr="1886C7CF">
        <w:rPr>
          <w:rFonts w:eastAsiaTheme="minorEastAsia"/>
          <w:lang w:val="fr-FR" w:eastAsia="en-US"/>
        </w:rPr>
        <w:t>la gestion participative</w:t>
      </w:r>
      <w:r w:rsidR="00AC1CC9" w:rsidRPr="1886C7CF">
        <w:rPr>
          <w:rFonts w:eastAsiaTheme="minorEastAsia"/>
          <w:lang w:val="fr-FR" w:eastAsia="en-US"/>
        </w:rPr>
        <w:t xml:space="preserve"> et l’inclusion</w:t>
      </w:r>
      <w:r w:rsidR="0091591F" w:rsidRPr="1886C7CF">
        <w:rPr>
          <w:rFonts w:eastAsiaTheme="minorEastAsia"/>
          <w:lang w:val="fr-FR" w:eastAsia="en-US"/>
        </w:rPr>
        <w:t xml:space="preserve"> des femmes et des jeunes aux mécanismes de gouvernance locale</w:t>
      </w:r>
      <w:r w:rsidR="4ED01B90" w:rsidRPr="1886C7CF">
        <w:rPr>
          <w:rFonts w:eastAsiaTheme="minorEastAsia"/>
          <w:lang w:val="fr-FR" w:eastAsia="en-US"/>
        </w:rPr>
        <w:t>,</w:t>
      </w:r>
      <w:r w:rsidR="6F5E0BBD" w:rsidRPr="236E8353">
        <w:rPr>
          <w:rFonts w:eastAsiaTheme="minorEastAsia"/>
          <w:lang w:val="fr-FR" w:eastAsia="en-US"/>
        </w:rPr>
        <w:t xml:space="preserve"> les droits </w:t>
      </w:r>
      <w:r w:rsidR="6F5E0BBD" w:rsidRPr="28C45A70">
        <w:rPr>
          <w:rFonts w:eastAsiaTheme="minorEastAsia"/>
          <w:lang w:val="fr-FR" w:eastAsia="en-US"/>
        </w:rPr>
        <w:t>des femmes, la masculinit</w:t>
      </w:r>
      <w:r w:rsidR="00C50D89">
        <w:rPr>
          <w:rFonts w:eastAsiaTheme="minorEastAsia"/>
          <w:lang w:val="fr-FR" w:eastAsia="en-US"/>
        </w:rPr>
        <w:t>é</w:t>
      </w:r>
      <w:r w:rsidR="6F5E0BBD" w:rsidRPr="28C45A70">
        <w:rPr>
          <w:rFonts w:eastAsiaTheme="minorEastAsia"/>
          <w:lang w:val="fr-FR" w:eastAsia="en-US"/>
        </w:rPr>
        <w:t>, le</w:t>
      </w:r>
      <w:r w:rsidR="0021569A" w:rsidRPr="1886C7CF">
        <w:rPr>
          <w:rFonts w:eastAsiaTheme="minorEastAsia"/>
          <w:lang w:val="fr-FR" w:eastAsia="en-US"/>
        </w:rPr>
        <w:t xml:space="preserve"> </w:t>
      </w:r>
      <w:r w:rsidR="6F5E0BBD" w:rsidRPr="7D842323">
        <w:rPr>
          <w:rFonts w:eastAsiaTheme="minorEastAsia"/>
          <w:lang w:val="fr-FR" w:eastAsia="en-US"/>
        </w:rPr>
        <w:t xml:space="preserve">genre et </w:t>
      </w:r>
      <w:r w:rsidR="002B7EC1">
        <w:rPr>
          <w:rFonts w:eastAsiaTheme="minorEastAsia"/>
          <w:lang w:val="fr-FR" w:eastAsia="en-US"/>
        </w:rPr>
        <w:t xml:space="preserve">le </w:t>
      </w:r>
      <w:r w:rsidR="6F5E0BBD" w:rsidRPr="1567B7F2">
        <w:rPr>
          <w:rFonts w:eastAsiaTheme="minorEastAsia"/>
          <w:lang w:val="fr-FR" w:eastAsia="en-US"/>
        </w:rPr>
        <w:t>plaidoyer public</w:t>
      </w:r>
      <w:r w:rsidR="00AC1CC9" w:rsidRPr="1886C7CF">
        <w:rPr>
          <w:rFonts w:eastAsiaTheme="minorEastAsia"/>
          <w:lang w:val="fr-FR" w:eastAsia="en-US"/>
        </w:rPr>
        <w:t xml:space="preserve">. </w:t>
      </w:r>
      <w:r w:rsidR="00764D75" w:rsidRPr="1886C7CF">
        <w:rPr>
          <w:rFonts w:eastAsiaTheme="minorEastAsia"/>
          <w:lang w:val="fr-FR" w:eastAsia="en-US"/>
        </w:rPr>
        <w:t>D</w:t>
      </w:r>
      <w:r w:rsidR="009A7701" w:rsidRPr="1886C7CF">
        <w:rPr>
          <w:rFonts w:eastAsiaTheme="minorEastAsia"/>
          <w:lang w:val="fr-FR" w:eastAsia="en-US"/>
        </w:rPr>
        <w:t>urant la période de novembre 2020 à mai 2021</w:t>
      </w:r>
      <w:r w:rsidR="00F858A9" w:rsidRPr="1886C7CF">
        <w:rPr>
          <w:rFonts w:eastAsiaTheme="minorEastAsia"/>
          <w:lang w:val="fr-FR" w:eastAsia="en-US"/>
        </w:rPr>
        <w:t>,</w:t>
      </w:r>
      <w:r w:rsidR="009A7701" w:rsidRPr="1886C7CF">
        <w:rPr>
          <w:rFonts w:eastAsiaTheme="minorEastAsia"/>
          <w:lang w:val="fr-FR" w:eastAsia="en-US"/>
        </w:rPr>
        <w:t xml:space="preserve"> </w:t>
      </w:r>
      <w:r w:rsidR="00D920B9" w:rsidRPr="004C1F17">
        <w:rPr>
          <w:lang w:val="fr-FR"/>
        </w:rPr>
        <w:t xml:space="preserve">92 responsables des associations (56 jeunes hommes et 36 jeunes femmes,) et </w:t>
      </w:r>
      <w:r w:rsidR="00766320" w:rsidRPr="004C1F17">
        <w:rPr>
          <w:lang w:val="fr-FR"/>
        </w:rPr>
        <w:t>2 648</w:t>
      </w:r>
      <w:r w:rsidR="008A6EF3" w:rsidRPr="004C1F17">
        <w:rPr>
          <w:rStyle w:val="FootnoteReference"/>
          <w:lang w:val="fr-FR"/>
        </w:rPr>
        <w:footnoteReference w:id="2"/>
      </w:r>
      <w:r w:rsidR="00766320" w:rsidRPr="004C1F17">
        <w:rPr>
          <w:lang w:val="fr-FR"/>
        </w:rPr>
        <w:t>personnes (</w:t>
      </w:r>
      <w:r w:rsidR="00253D8F" w:rsidRPr="004C1F17">
        <w:rPr>
          <w:lang w:val="fr-FR"/>
        </w:rPr>
        <w:t xml:space="preserve">1 010 hommes, </w:t>
      </w:r>
      <w:r w:rsidR="002D0157" w:rsidRPr="004C1F17">
        <w:rPr>
          <w:lang w:val="fr-FR"/>
        </w:rPr>
        <w:t xml:space="preserve">618 femmes, </w:t>
      </w:r>
      <w:r w:rsidR="00D24186" w:rsidRPr="004C1F17">
        <w:rPr>
          <w:lang w:val="fr-FR"/>
        </w:rPr>
        <w:t xml:space="preserve">520 jeunes hommes et </w:t>
      </w:r>
      <w:r w:rsidR="007F7E25" w:rsidRPr="004C1F17">
        <w:rPr>
          <w:lang w:val="fr-FR"/>
        </w:rPr>
        <w:t xml:space="preserve">500 jeunes </w:t>
      </w:r>
      <w:r w:rsidR="00C3670B" w:rsidRPr="004C1F17">
        <w:rPr>
          <w:lang w:val="fr-FR"/>
        </w:rPr>
        <w:lastRenderedPageBreak/>
        <w:t>femmes) ont été</w:t>
      </w:r>
      <w:r w:rsidR="007C4DBF" w:rsidRPr="004C1F17">
        <w:rPr>
          <w:lang w:val="fr-FR"/>
        </w:rPr>
        <w:t xml:space="preserve"> </w:t>
      </w:r>
      <w:r w:rsidR="00E23030" w:rsidRPr="004C1F17">
        <w:rPr>
          <w:lang w:val="fr-FR"/>
        </w:rPr>
        <w:t>sensibilisés</w:t>
      </w:r>
      <w:r w:rsidR="00190EAC" w:rsidRPr="004C1F17">
        <w:rPr>
          <w:lang w:val="fr-FR"/>
        </w:rPr>
        <w:t xml:space="preserve"> par les pairs éducateurs, les membres des réseaux communautaires</w:t>
      </w:r>
      <w:r w:rsidR="00F858A9" w:rsidRPr="004C1F17">
        <w:rPr>
          <w:lang w:val="fr-FR"/>
        </w:rPr>
        <w:t>,</w:t>
      </w:r>
      <w:r w:rsidR="004E0248" w:rsidRPr="004C1F17">
        <w:rPr>
          <w:lang w:val="fr-FR"/>
        </w:rPr>
        <w:t xml:space="preserve"> </w:t>
      </w:r>
      <w:r w:rsidR="00097483" w:rsidRPr="004C1F17">
        <w:rPr>
          <w:lang w:val="fr-FR"/>
        </w:rPr>
        <w:t>à</w:t>
      </w:r>
      <w:r w:rsidR="004E0248" w:rsidRPr="004C1F17">
        <w:rPr>
          <w:lang w:val="fr-FR"/>
        </w:rPr>
        <w:t xml:space="preserve"> travers </w:t>
      </w:r>
      <w:r w:rsidR="00E44F8B" w:rsidRPr="004C1F17">
        <w:rPr>
          <w:lang w:val="fr-FR"/>
        </w:rPr>
        <w:t>d</w:t>
      </w:r>
      <w:r w:rsidR="004E0248" w:rsidRPr="004C1F17">
        <w:rPr>
          <w:lang w:val="fr-FR"/>
        </w:rPr>
        <w:t xml:space="preserve">es causeries </w:t>
      </w:r>
      <w:r w:rsidR="00E44F8B" w:rsidRPr="004C1F17">
        <w:rPr>
          <w:lang w:val="fr-FR"/>
        </w:rPr>
        <w:t>é</w:t>
      </w:r>
      <w:r w:rsidR="004E0248" w:rsidRPr="004C1F17">
        <w:rPr>
          <w:lang w:val="fr-FR"/>
        </w:rPr>
        <w:t xml:space="preserve">ducatives et </w:t>
      </w:r>
      <w:r w:rsidR="00E44F8B" w:rsidRPr="004C1F17">
        <w:rPr>
          <w:lang w:val="fr-FR"/>
        </w:rPr>
        <w:t>d</w:t>
      </w:r>
      <w:r w:rsidR="004E0248" w:rsidRPr="004C1F17">
        <w:rPr>
          <w:lang w:val="fr-FR"/>
        </w:rPr>
        <w:t xml:space="preserve">es visites à domicile </w:t>
      </w:r>
      <w:r w:rsidR="001637C2" w:rsidRPr="004C1F17">
        <w:rPr>
          <w:lang w:val="fr-FR"/>
        </w:rPr>
        <w:t xml:space="preserve">sur </w:t>
      </w:r>
      <w:r w:rsidR="001637C2" w:rsidRPr="1886C7CF">
        <w:rPr>
          <w:rFonts w:eastAsiaTheme="minorEastAsia"/>
          <w:lang w:val="fr-FR" w:eastAsia="en-US"/>
        </w:rPr>
        <w:t>la prévention, la résolution pacifique des conflits, l’écocitoyenneté, la gestion participative</w:t>
      </w:r>
      <w:r w:rsidR="00084353">
        <w:rPr>
          <w:rFonts w:eastAsiaTheme="minorEastAsia"/>
          <w:lang w:val="fr-FR" w:eastAsia="en-US"/>
        </w:rPr>
        <w:t xml:space="preserve"> </w:t>
      </w:r>
      <w:r w:rsidR="001637C2" w:rsidRPr="1886C7CF">
        <w:rPr>
          <w:rFonts w:eastAsiaTheme="minorEastAsia"/>
          <w:lang w:val="fr-FR" w:eastAsia="en-US"/>
        </w:rPr>
        <w:t>et équitable des ressources foncières</w:t>
      </w:r>
      <w:r w:rsidR="7C43EABE" w:rsidRPr="62817E78">
        <w:rPr>
          <w:rFonts w:eastAsiaTheme="minorEastAsia"/>
          <w:lang w:val="fr-FR" w:eastAsia="en-US"/>
        </w:rPr>
        <w:t xml:space="preserve">, la </w:t>
      </w:r>
      <w:r w:rsidR="7C43EABE" w:rsidRPr="4CBCB77D">
        <w:rPr>
          <w:rFonts w:eastAsiaTheme="minorEastAsia"/>
          <w:lang w:val="fr-FR" w:eastAsia="en-US"/>
        </w:rPr>
        <w:t xml:space="preserve">promotion de </w:t>
      </w:r>
      <w:r w:rsidR="7C43EABE" w:rsidRPr="07F26253">
        <w:rPr>
          <w:rFonts w:eastAsiaTheme="minorEastAsia"/>
          <w:lang w:val="fr-FR" w:eastAsia="en-US"/>
        </w:rPr>
        <w:t>l’enregistrement des naissances et</w:t>
      </w:r>
      <w:r w:rsidR="2563EBFE" w:rsidRPr="07F26253">
        <w:rPr>
          <w:rFonts w:eastAsiaTheme="minorEastAsia"/>
          <w:lang w:val="fr-FR" w:eastAsia="en-US"/>
        </w:rPr>
        <w:t xml:space="preserve"> </w:t>
      </w:r>
      <w:r w:rsidR="6192833F" w:rsidRPr="0733EF0F">
        <w:rPr>
          <w:rFonts w:eastAsiaTheme="minorEastAsia"/>
          <w:lang w:val="fr-FR" w:eastAsia="en-US"/>
        </w:rPr>
        <w:t xml:space="preserve">la </w:t>
      </w:r>
      <w:r w:rsidR="6192833F" w:rsidRPr="4D93242E">
        <w:rPr>
          <w:rFonts w:eastAsiaTheme="minorEastAsia"/>
          <w:lang w:val="fr-FR" w:eastAsia="en-US"/>
        </w:rPr>
        <w:t>pr</w:t>
      </w:r>
      <w:r w:rsidR="00C50D89">
        <w:rPr>
          <w:rFonts w:eastAsiaTheme="minorEastAsia"/>
          <w:lang w:val="fr-FR" w:eastAsia="en-US"/>
        </w:rPr>
        <w:t>é</w:t>
      </w:r>
      <w:r w:rsidR="6192833F" w:rsidRPr="4D93242E">
        <w:rPr>
          <w:rFonts w:eastAsiaTheme="minorEastAsia"/>
          <w:lang w:val="fr-FR" w:eastAsia="en-US"/>
        </w:rPr>
        <w:t>vention contre les violences</w:t>
      </w:r>
      <w:r w:rsidR="001637C2" w:rsidRPr="1886C7CF">
        <w:rPr>
          <w:rFonts w:eastAsiaTheme="minorEastAsia"/>
          <w:lang w:val="fr-FR" w:eastAsia="en-US"/>
        </w:rPr>
        <w:t>.</w:t>
      </w:r>
      <w:r w:rsidR="002A5277" w:rsidRPr="004C1F17">
        <w:rPr>
          <w:rFonts w:eastAsiaTheme="minorHAnsi"/>
          <w:lang w:val="fr-FR" w:eastAsia="en-US"/>
        </w:rPr>
        <w:t xml:space="preserve"> </w:t>
      </w:r>
    </w:p>
    <w:p w14:paraId="1DC15A98" w14:textId="792D8ED1" w:rsidR="004F7E60" w:rsidRPr="00404ADA" w:rsidRDefault="002A5277" w:rsidP="0087035D">
      <w:pPr>
        <w:widowControl w:val="0"/>
        <w:shd w:val="clear" w:color="auto" w:fill="BFBFBF" w:themeFill="background1" w:themeFillShade="BF"/>
        <w:spacing w:after="160" w:line="259" w:lineRule="auto"/>
        <w:ind w:right="84"/>
        <w:jc w:val="both"/>
        <w:rPr>
          <w:lang w:val="fr-FR"/>
        </w:rPr>
      </w:pPr>
      <w:r w:rsidRPr="004C1F17">
        <w:rPr>
          <w:rFonts w:eastAsiaTheme="minorHAnsi"/>
          <w:lang w:val="fr-FR" w:eastAsia="en-US"/>
        </w:rPr>
        <w:t>L</w:t>
      </w:r>
      <w:r w:rsidR="00111B9A" w:rsidRPr="004C1F17">
        <w:rPr>
          <w:rFonts w:eastAsiaTheme="minorHAnsi"/>
          <w:lang w:val="fr-FR" w:eastAsia="en-US"/>
        </w:rPr>
        <w:t xml:space="preserve">es </w:t>
      </w:r>
      <w:r w:rsidR="001705C5" w:rsidRPr="004C1F17">
        <w:rPr>
          <w:rFonts w:eastAsiaTheme="minorHAnsi"/>
          <w:lang w:val="fr-FR" w:eastAsia="en-US"/>
        </w:rPr>
        <w:t>trois</w:t>
      </w:r>
      <w:r w:rsidR="00506AF8" w:rsidRPr="004C1F17">
        <w:rPr>
          <w:rFonts w:eastAsiaTheme="minorHAnsi"/>
          <w:lang w:val="fr-FR" w:eastAsia="en-US"/>
        </w:rPr>
        <w:t xml:space="preserve"> bureaux d’aide juridique </w:t>
      </w:r>
      <w:r w:rsidR="00171F8D" w:rsidRPr="004C1F17">
        <w:rPr>
          <w:rFonts w:eastAsiaTheme="minorHAnsi"/>
          <w:lang w:val="fr-FR" w:eastAsia="en-US"/>
        </w:rPr>
        <w:t xml:space="preserve">mis en place </w:t>
      </w:r>
      <w:r w:rsidR="00831330" w:rsidRPr="004C1F17">
        <w:rPr>
          <w:rFonts w:eastAsiaTheme="minorHAnsi"/>
          <w:lang w:val="fr-FR" w:eastAsia="en-US"/>
        </w:rPr>
        <w:t>à N’Djaména, au Lac et à Moundou</w:t>
      </w:r>
      <w:r w:rsidR="009A7701" w:rsidRPr="004C1F17">
        <w:rPr>
          <w:rFonts w:eastAsiaTheme="minorHAnsi"/>
          <w:lang w:val="fr-FR" w:eastAsia="en-US"/>
        </w:rPr>
        <w:t xml:space="preserve"> </w:t>
      </w:r>
      <w:r w:rsidR="0070358A" w:rsidRPr="004C1F17">
        <w:rPr>
          <w:rFonts w:eastAsiaTheme="minorHAnsi"/>
          <w:lang w:val="fr-FR" w:eastAsia="en-US"/>
        </w:rPr>
        <w:t xml:space="preserve">ont </w:t>
      </w:r>
      <w:r w:rsidR="00D873A9" w:rsidRPr="004C1F17">
        <w:rPr>
          <w:rFonts w:eastAsiaTheme="minorHAnsi"/>
          <w:lang w:val="fr-FR" w:eastAsia="en-US"/>
        </w:rPr>
        <w:t xml:space="preserve">été sollicités par </w:t>
      </w:r>
      <w:r w:rsidR="00D873A9" w:rsidRPr="004C1F17">
        <w:rPr>
          <w:lang w:val="fr-FR"/>
        </w:rPr>
        <w:t>92 personnes (53 hommes</w:t>
      </w:r>
      <w:r w:rsidR="00D873A9" w:rsidRPr="00404ADA">
        <w:rPr>
          <w:lang w:val="fr-FR"/>
        </w:rPr>
        <w:t>, 31 femmes, 3 adolescents et 5 adolescentes)</w:t>
      </w:r>
      <w:r w:rsidR="00E44F8B" w:rsidRPr="00404ADA">
        <w:rPr>
          <w:lang w:val="fr-FR"/>
        </w:rPr>
        <w:t xml:space="preserve"> </w:t>
      </w:r>
      <w:r w:rsidR="00F858A9" w:rsidRPr="00404ADA">
        <w:rPr>
          <w:rFonts w:eastAsiaTheme="minorHAnsi"/>
          <w:lang w:val="fr-FR" w:eastAsia="en-US"/>
        </w:rPr>
        <w:t>entre novembre et décembre 2020</w:t>
      </w:r>
      <w:r w:rsidR="002B3B09">
        <w:rPr>
          <w:lang w:val="fr-FR"/>
        </w:rPr>
        <w:t>, ce qui</w:t>
      </w:r>
      <w:r w:rsidR="00E44F8B" w:rsidRPr="00404ADA">
        <w:rPr>
          <w:lang w:val="fr-FR"/>
        </w:rPr>
        <w:t xml:space="preserve"> a permis</w:t>
      </w:r>
      <w:r w:rsidR="00D873A9" w:rsidRPr="00404ADA">
        <w:rPr>
          <w:lang w:val="fr-FR"/>
        </w:rPr>
        <w:t xml:space="preserve"> </w:t>
      </w:r>
      <w:r w:rsidR="0094036C">
        <w:rPr>
          <w:lang w:val="fr-FR"/>
        </w:rPr>
        <w:t xml:space="preserve">d’assister </w:t>
      </w:r>
      <w:r w:rsidR="00D61466">
        <w:rPr>
          <w:lang w:val="fr-FR"/>
        </w:rPr>
        <w:t>les parties</w:t>
      </w:r>
      <w:r w:rsidR="005B24F0">
        <w:rPr>
          <w:lang w:val="fr-FR"/>
        </w:rPr>
        <w:t xml:space="preserve"> dans la</w:t>
      </w:r>
      <w:r w:rsidR="003647F5">
        <w:rPr>
          <w:lang w:val="fr-FR"/>
        </w:rPr>
        <w:t xml:space="preserve"> résolution</w:t>
      </w:r>
      <w:r w:rsidR="00A36090" w:rsidRPr="00404ADA">
        <w:rPr>
          <w:lang w:val="fr-FR"/>
        </w:rPr>
        <w:t xml:space="preserve"> pacif</w:t>
      </w:r>
      <w:r w:rsidR="009F5267" w:rsidRPr="00404ADA">
        <w:rPr>
          <w:lang w:val="fr-FR"/>
        </w:rPr>
        <w:t xml:space="preserve">ique </w:t>
      </w:r>
      <w:r w:rsidR="003647F5">
        <w:rPr>
          <w:lang w:val="fr-FR"/>
        </w:rPr>
        <w:t>d</w:t>
      </w:r>
      <w:r w:rsidR="00D873A9" w:rsidRPr="00404ADA">
        <w:rPr>
          <w:lang w:val="fr-FR"/>
        </w:rPr>
        <w:t>es conflits</w:t>
      </w:r>
      <w:r w:rsidR="009F5267" w:rsidRPr="00404ADA">
        <w:rPr>
          <w:lang w:val="fr-FR"/>
        </w:rPr>
        <w:t xml:space="preserve"> d’ordre social, </w:t>
      </w:r>
      <w:r w:rsidR="00591D95" w:rsidRPr="00404ADA">
        <w:rPr>
          <w:lang w:val="fr-FR"/>
        </w:rPr>
        <w:t xml:space="preserve">civil et </w:t>
      </w:r>
      <w:r w:rsidR="006C62CF" w:rsidRPr="00404ADA">
        <w:rPr>
          <w:lang w:val="fr-FR"/>
        </w:rPr>
        <w:t xml:space="preserve">pénal. </w:t>
      </w:r>
      <w:r w:rsidR="00FD6C9D" w:rsidRPr="00404ADA">
        <w:rPr>
          <w:lang w:val="fr-FR"/>
        </w:rPr>
        <w:t>De ces diff</w:t>
      </w:r>
      <w:r w:rsidR="00FD6C9D" w:rsidRPr="00BA1F68">
        <w:rPr>
          <w:lang w:val="fr-FR"/>
        </w:rPr>
        <w:t>é</w:t>
      </w:r>
      <w:r w:rsidR="00FD6C9D" w:rsidRPr="00404ADA">
        <w:rPr>
          <w:lang w:val="fr-FR"/>
        </w:rPr>
        <w:t xml:space="preserve">rentes affaires, 18 ont été réglées à l’amiable ; 33 ont fait l’objet de conseils et </w:t>
      </w:r>
      <w:r w:rsidR="00FD6C9D">
        <w:rPr>
          <w:lang w:val="fr-FR"/>
        </w:rPr>
        <w:t>deux</w:t>
      </w:r>
      <w:r w:rsidR="00FD6C9D" w:rsidRPr="00404ADA">
        <w:rPr>
          <w:lang w:val="fr-FR"/>
        </w:rPr>
        <w:t xml:space="preserve"> ont été orientées à la justice de novembre à décembre 2020. </w:t>
      </w:r>
    </w:p>
    <w:p w14:paraId="46D5481A" w14:textId="1D5F33B5" w:rsidR="00945B10" w:rsidRDefault="00A706FF" w:rsidP="0087035D">
      <w:pPr>
        <w:widowControl w:val="0"/>
        <w:shd w:val="clear" w:color="auto" w:fill="BFBFBF" w:themeFill="background1" w:themeFillShade="BF"/>
        <w:spacing w:after="160" w:line="259" w:lineRule="auto"/>
        <w:ind w:right="84"/>
        <w:jc w:val="both"/>
        <w:rPr>
          <w:rFonts w:eastAsiaTheme="minorEastAsia"/>
          <w:lang w:val="fr-FR" w:eastAsia="en-US"/>
        </w:rPr>
      </w:pPr>
      <w:r>
        <w:rPr>
          <w:lang w:val="fr-FR"/>
        </w:rPr>
        <w:t>En plus d</w:t>
      </w:r>
      <w:r w:rsidR="00006A09" w:rsidRPr="00404ADA">
        <w:rPr>
          <w:lang w:val="fr-FR"/>
        </w:rPr>
        <w:t xml:space="preserve">es audiences foraines ayant servi </w:t>
      </w:r>
      <w:r w:rsidR="00152F73" w:rsidRPr="00404ADA">
        <w:rPr>
          <w:lang w:val="fr-FR"/>
        </w:rPr>
        <w:t>à</w:t>
      </w:r>
      <w:r w:rsidR="00006A09" w:rsidRPr="00404ADA">
        <w:rPr>
          <w:lang w:val="fr-FR"/>
        </w:rPr>
        <w:t xml:space="preserve"> la </w:t>
      </w:r>
      <w:r w:rsidR="00DC2005" w:rsidRPr="00404ADA">
        <w:rPr>
          <w:lang w:val="fr-FR"/>
        </w:rPr>
        <w:t>délivrance</w:t>
      </w:r>
      <w:r w:rsidR="008272C6" w:rsidRPr="00404ADA">
        <w:rPr>
          <w:lang w:val="fr-FR"/>
        </w:rPr>
        <w:t xml:space="preserve"> des actes de naissance </w:t>
      </w:r>
      <w:r w:rsidR="00152F73" w:rsidRPr="00404ADA">
        <w:rPr>
          <w:lang w:val="fr-FR"/>
        </w:rPr>
        <w:t>à</w:t>
      </w:r>
      <w:r w:rsidR="008272C6" w:rsidRPr="00404ADA">
        <w:rPr>
          <w:lang w:val="fr-FR"/>
        </w:rPr>
        <w:t xml:space="preserve"> plusieurs enfants et adolescents</w:t>
      </w:r>
      <w:r w:rsidR="00C95FDC" w:rsidRPr="00404ADA">
        <w:rPr>
          <w:rStyle w:val="FootnoteReference"/>
          <w:lang w:val="fr-FR"/>
        </w:rPr>
        <w:footnoteReference w:id="3"/>
      </w:r>
      <w:r w:rsidR="002721D3" w:rsidRPr="00404ADA">
        <w:rPr>
          <w:lang w:val="fr-FR"/>
        </w:rPr>
        <w:t xml:space="preserve">, </w:t>
      </w:r>
      <w:r w:rsidR="00DC459C" w:rsidRPr="00404ADA">
        <w:rPr>
          <w:lang w:val="fr-FR"/>
        </w:rPr>
        <w:t xml:space="preserve">un appui technique a été </w:t>
      </w:r>
      <w:r w:rsidR="00FE04B5" w:rsidRPr="00404ADA">
        <w:rPr>
          <w:lang w:val="fr-FR"/>
        </w:rPr>
        <w:t>fourni</w:t>
      </w:r>
      <w:r w:rsidR="00DC459C" w:rsidRPr="00404ADA">
        <w:rPr>
          <w:lang w:val="fr-FR"/>
        </w:rPr>
        <w:t xml:space="preserve"> aux organes </w:t>
      </w:r>
      <w:r w:rsidR="00DC2005" w:rsidRPr="00404ADA">
        <w:rPr>
          <w:lang w:val="fr-FR"/>
        </w:rPr>
        <w:t>déconcentrés</w:t>
      </w:r>
      <w:r w:rsidR="00DC459C" w:rsidRPr="00404ADA">
        <w:rPr>
          <w:lang w:val="fr-FR"/>
        </w:rPr>
        <w:t xml:space="preserve"> d</w:t>
      </w:r>
      <w:r w:rsidR="00CB2675" w:rsidRPr="00404ADA">
        <w:rPr>
          <w:lang w:val="fr-FR"/>
        </w:rPr>
        <w:t xml:space="preserve">e </w:t>
      </w:r>
      <w:r w:rsidR="00DC2005" w:rsidRPr="00404ADA">
        <w:rPr>
          <w:lang w:val="fr-FR"/>
        </w:rPr>
        <w:t>l’état</w:t>
      </w:r>
      <w:r w:rsidR="004B159E">
        <w:rPr>
          <w:lang w:val="fr-FR"/>
        </w:rPr>
        <w:t xml:space="preserve"> (</w:t>
      </w:r>
      <w:r w:rsidR="004B159E" w:rsidRPr="00947AF2">
        <w:rPr>
          <w:lang w:val="fr-FR"/>
        </w:rPr>
        <w:t>délégations provinciales de la sant</w:t>
      </w:r>
      <w:r w:rsidR="009D37A2">
        <w:rPr>
          <w:lang w:val="fr-FR"/>
        </w:rPr>
        <w:t>é</w:t>
      </w:r>
      <w:r w:rsidR="004B159E" w:rsidRPr="00947AF2">
        <w:rPr>
          <w:lang w:val="fr-FR"/>
        </w:rPr>
        <w:t xml:space="preserve"> publique, de l’</w:t>
      </w:r>
      <w:r w:rsidR="004B159E">
        <w:rPr>
          <w:lang w:val="fr-FR"/>
        </w:rPr>
        <w:t>a</w:t>
      </w:r>
      <w:r w:rsidR="004B159E" w:rsidRPr="00947AF2">
        <w:rPr>
          <w:lang w:val="fr-FR"/>
        </w:rPr>
        <w:t xml:space="preserve">dministration du </w:t>
      </w:r>
      <w:r w:rsidR="004B159E">
        <w:rPr>
          <w:lang w:val="fr-FR"/>
        </w:rPr>
        <w:t>t</w:t>
      </w:r>
      <w:r w:rsidR="004B159E" w:rsidRPr="00947AF2">
        <w:rPr>
          <w:lang w:val="fr-FR"/>
        </w:rPr>
        <w:t>erritoire, de l’éducation, de la justice et de la femme</w:t>
      </w:r>
      <w:r w:rsidR="004B159E">
        <w:rPr>
          <w:lang w:val="fr-FR"/>
        </w:rPr>
        <w:t>)</w:t>
      </w:r>
      <w:r w:rsidR="00CB2675" w:rsidRPr="00404ADA">
        <w:rPr>
          <w:lang w:val="fr-FR"/>
        </w:rPr>
        <w:t xml:space="preserve"> pour </w:t>
      </w:r>
      <w:r w:rsidR="00A0483A">
        <w:rPr>
          <w:lang w:val="fr-FR"/>
        </w:rPr>
        <w:t xml:space="preserve">instaurer </w:t>
      </w:r>
      <w:r w:rsidR="004A6591" w:rsidRPr="00404ADA">
        <w:rPr>
          <w:lang w:val="fr-FR"/>
        </w:rPr>
        <w:t xml:space="preserve">un </w:t>
      </w:r>
      <w:r w:rsidR="19FA6E6C" w:rsidRPr="00404ADA">
        <w:rPr>
          <w:lang w:val="fr-FR"/>
        </w:rPr>
        <w:t>groupe th</w:t>
      </w:r>
      <w:r w:rsidR="00C50D89">
        <w:rPr>
          <w:lang w:val="fr-FR"/>
        </w:rPr>
        <w:t>é</w:t>
      </w:r>
      <w:r w:rsidR="19FA6E6C" w:rsidRPr="00404ADA">
        <w:rPr>
          <w:lang w:val="fr-FR"/>
        </w:rPr>
        <w:t>matique sur l’enregistrement des naissances dans la province du Lac</w:t>
      </w:r>
      <w:r w:rsidR="00BD47A7" w:rsidRPr="00404ADA">
        <w:rPr>
          <w:lang w:val="fr-FR"/>
        </w:rPr>
        <w:t xml:space="preserve"> </w:t>
      </w:r>
      <w:r w:rsidR="004F7E60">
        <w:rPr>
          <w:lang w:val="fr-FR"/>
        </w:rPr>
        <w:t>en vue</w:t>
      </w:r>
      <w:r w:rsidR="009933CE" w:rsidRPr="00404ADA">
        <w:rPr>
          <w:lang w:val="fr-FR"/>
        </w:rPr>
        <w:t xml:space="preserve"> </w:t>
      </w:r>
      <w:r w:rsidR="004F7E60">
        <w:rPr>
          <w:lang w:val="fr-FR"/>
        </w:rPr>
        <w:t>d’</w:t>
      </w:r>
      <w:r w:rsidR="00FE0740">
        <w:rPr>
          <w:lang w:val="fr-FR"/>
        </w:rPr>
        <w:t>accroître</w:t>
      </w:r>
      <w:r w:rsidR="009933CE" w:rsidRPr="00404ADA">
        <w:rPr>
          <w:lang w:val="fr-FR"/>
        </w:rPr>
        <w:t xml:space="preserve"> l</w:t>
      </w:r>
      <w:r w:rsidR="00534B7E">
        <w:rPr>
          <w:lang w:val="fr-FR"/>
        </w:rPr>
        <w:t>e taux d’enregistrement</w:t>
      </w:r>
      <w:r w:rsidR="00DC2005" w:rsidRPr="00404ADA">
        <w:rPr>
          <w:lang w:val="fr-FR"/>
        </w:rPr>
        <w:t xml:space="preserve"> </w:t>
      </w:r>
      <w:r w:rsidR="00A0483A">
        <w:rPr>
          <w:lang w:val="fr-FR"/>
        </w:rPr>
        <w:t>au</w:t>
      </w:r>
      <w:r w:rsidR="00DC2005" w:rsidRPr="00404ADA">
        <w:rPr>
          <w:lang w:val="fr-FR"/>
        </w:rPr>
        <w:t xml:space="preserve"> Lac. </w:t>
      </w:r>
      <w:r w:rsidR="00466A49" w:rsidRPr="00404ADA">
        <w:rPr>
          <w:lang w:val="fr-FR"/>
        </w:rPr>
        <w:t xml:space="preserve">Ce </w:t>
      </w:r>
      <w:r w:rsidR="32500EED" w:rsidRPr="00404ADA">
        <w:rPr>
          <w:lang w:val="fr-FR"/>
        </w:rPr>
        <w:t>groupe</w:t>
      </w:r>
      <w:r w:rsidR="00466A49" w:rsidRPr="00404ADA">
        <w:rPr>
          <w:lang w:val="fr-FR"/>
        </w:rPr>
        <w:t xml:space="preserve"> a pour </w:t>
      </w:r>
      <w:r w:rsidR="00216952">
        <w:rPr>
          <w:lang w:val="fr-FR"/>
        </w:rPr>
        <w:t>objectif</w:t>
      </w:r>
      <w:r w:rsidR="00466A49" w:rsidRPr="00404ADA">
        <w:rPr>
          <w:lang w:val="fr-FR"/>
        </w:rPr>
        <w:t xml:space="preserve"> de susciter </w:t>
      </w:r>
      <w:r w:rsidR="005A100D" w:rsidRPr="00404ADA">
        <w:rPr>
          <w:lang w:val="fr-FR"/>
        </w:rPr>
        <w:t xml:space="preserve">la demande </w:t>
      </w:r>
      <w:r w:rsidR="002A5277">
        <w:rPr>
          <w:lang w:val="fr-FR"/>
        </w:rPr>
        <w:t>par</w:t>
      </w:r>
      <w:r w:rsidR="00E44F8B" w:rsidRPr="00404ADA">
        <w:rPr>
          <w:lang w:val="fr-FR"/>
        </w:rPr>
        <w:t xml:space="preserve"> des </w:t>
      </w:r>
      <w:r w:rsidR="00FE04B5" w:rsidRPr="00404ADA">
        <w:rPr>
          <w:lang w:val="fr-FR"/>
        </w:rPr>
        <w:t>actions</w:t>
      </w:r>
      <w:r w:rsidR="00E44F8B" w:rsidRPr="00404ADA">
        <w:rPr>
          <w:lang w:val="fr-FR"/>
        </w:rPr>
        <w:t xml:space="preserve"> de sensibilisation d</w:t>
      </w:r>
      <w:r w:rsidR="005F0842" w:rsidRPr="00404ADA">
        <w:rPr>
          <w:lang w:val="fr-FR"/>
        </w:rPr>
        <w:t>es populations</w:t>
      </w:r>
      <w:r w:rsidR="00C40FFE">
        <w:rPr>
          <w:lang w:val="fr-FR"/>
        </w:rPr>
        <w:t xml:space="preserve"> sur la procédure d’enregistrement</w:t>
      </w:r>
      <w:r w:rsidR="00107556" w:rsidRPr="5C0DBF98">
        <w:rPr>
          <w:rFonts w:eastAsiaTheme="minorEastAsia"/>
          <w:lang w:val="fr-FR" w:eastAsia="en-US"/>
        </w:rPr>
        <w:t>.</w:t>
      </w:r>
    </w:p>
    <w:bookmarkEnd w:id="12"/>
    <w:p w14:paraId="41ABD3CD" w14:textId="5C58713D" w:rsidR="00161D02" w:rsidRDefault="005D15A3" w:rsidP="0059224D">
      <w:pPr>
        <w:widowControl w:val="0"/>
        <w:ind w:right="84"/>
        <w:rPr>
          <w:i/>
          <w:lang w:val="fr-FR"/>
        </w:rPr>
      </w:pPr>
      <w:r w:rsidRPr="00480108">
        <w:rPr>
          <w:b/>
          <w:bCs/>
          <w:lang w:val="fr-FR" w:eastAsia="en-US"/>
        </w:rPr>
        <w:t>Indiquez toute analyse supplémentaire sur la manière dont l'égalité entre les sexes et l'autonomisation des femmes et / ou l'inclusion</w:t>
      </w:r>
      <w:r w:rsidR="00675507" w:rsidRPr="00480108">
        <w:rPr>
          <w:b/>
          <w:bCs/>
          <w:lang w:val="fr-FR" w:eastAsia="en-US"/>
        </w:rPr>
        <w:t xml:space="preserve"> </w:t>
      </w:r>
      <w:r w:rsidRPr="00480108">
        <w:rPr>
          <w:b/>
          <w:bCs/>
          <w:lang w:val="fr-FR" w:eastAsia="en-US"/>
        </w:rPr>
        <w:t xml:space="preserve">et la réactivité </w:t>
      </w:r>
      <w:r w:rsidR="00675507" w:rsidRPr="00480108">
        <w:rPr>
          <w:b/>
          <w:bCs/>
          <w:lang w:val="fr-FR" w:eastAsia="en-US"/>
        </w:rPr>
        <w:t>aux besoins des</w:t>
      </w:r>
      <w:r w:rsidRPr="00480108">
        <w:rPr>
          <w:b/>
          <w:bCs/>
          <w:lang w:val="fr-FR" w:eastAsia="en-US"/>
        </w:rPr>
        <w:t xml:space="preserve"> jeunes ont été assurées dans le cadre de ce </w:t>
      </w:r>
      <w:r w:rsidR="00A40B79" w:rsidRPr="00480108">
        <w:rPr>
          <w:b/>
          <w:bCs/>
          <w:lang w:val="fr-FR" w:eastAsia="en-US"/>
        </w:rPr>
        <w:t>résultat</w:t>
      </w:r>
      <w:r w:rsidR="00A40B79" w:rsidRPr="00480108">
        <w:rPr>
          <w:b/>
          <w:lang w:val="fr-FR"/>
        </w:rPr>
        <w:t xml:space="preserve"> :</w:t>
      </w:r>
      <w:r w:rsidR="00161D02" w:rsidRPr="00480108">
        <w:rPr>
          <w:b/>
          <w:lang w:val="fr-FR"/>
        </w:rPr>
        <w:t xml:space="preserve"> </w:t>
      </w:r>
      <w:r w:rsidR="00161D02" w:rsidRPr="00480108">
        <w:rPr>
          <w:i/>
          <w:lang w:val="fr-FR"/>
        </w:rPr>
        <w:t>(</w:t>
      </w:r>
      <w:r w:rsidR="00675507" w:rsidRPr="00480108">
        <w:rPr>
          <w:i/>
          <w:lang w:val="fr-FR"/>
        </w:rPr>
        <w:t>Limite de 1</w:t>
      </w:r>
      <w:r w:rsidR="00EA26C7" w:rsidRPr="00480108">
        <w:rPr>
          <w:i/>
          <w:lang w:val="fr-FR"/>
        </w:rPr>
        <w:t xml:space="preserve"> </w:t>
      </w:r>
      <w:r w:rsidR="00675507" w:rsidRPr="00480108">
        <w:rPr>
          <w:i/>
          <w:lang w:val="fr-FR"/>
        </w:rPr>
        <w:t>000 caractères</w:t>
      </w:r>
      <w:r w:rsidR="00161D02" w:rsidRPr="00480108">
        <w:rPr>
          <w:i/>
          <w:lang w:val="fr-FR"/>
        </w:rPr>
        <w:t>)</w:t>
      </w:r>
    </w:p>
    <w:p w14:paraId="105DE600" w14:textId="77777777" w:rsidR="00D10AF1" w:rsidRPr="00480108" w:rsidRDefault="00D10AF1" w:rsidP="0059224D">
      <w:pPr>
        <w:widowControl w:val="0"/>
        <w:ind w:right="84"/>
        <w:rPr>
          <w:b/>
          <w:lang w:val="fr-FR"/>
        </w:rPr>
      </w:pPr>
    </w:p>
    <w:p w14:paraId="4B6AAB29" w14:textId="00ED0258" w:rsidR="00323ABC" w:rsidRPr="00480108" w:rsidRDefault="00E568A4" w:rsidP="00265812">
      <w:pPr>
        <w:widowControl w:val="0"/>
        <w:shd w:val="clear" w:color="auto" w:fill="BFBFBF" w:themeFill="background1" w:themeFillShade="BF"/>
        <w:spacing w:line="276" w:lineRule="auto"/>
        <w:ind w:right="84"/>
        <w:jc w:val="both"/>
        <w:rPr>
          <w:b/>
          <w:bCs/>
          <w:lang w:val="fr-FR" w:eastAsia="en-US"/>
        </w:rPr>
      </w:pPr>
      <w:bookmarkStart w:id="13" w:name="_Hlk54277493"/>
      <w:bookmarkStart w:id="14" w:name="_Hlk54725258"/>
      <w:r>
        <w:rPr>
          <w:lang w:val="fr-FR"/>
        </w:rPr>
        <w:t xml:space="preserve">Dans le but de créer un </w:t>
      </w:r>
      <w:r w:rsidR="00A40B79" w:rsidRPr="00404ADA">
        <w:rPr>
          <w:lang w:val="fr-FR"/>
        </w:rPr>
        <w:t xml:space="preserve">environnement favorable à la participation des femmes et des jeunes à la consolidation de la paix, les </w:t>
      </w:r>
      <w:r w:rsidR="000B03B0" w:rsidRPr="00404ADA">
        <w:rPr>
          <w:lang w:val="fr-FR"/>
        </w:rPr>
        <w:t>pri</w:t>
      </w:r>
      <w:r w:rsidR="00BF762F" w:rsidRPr="00404ADA">
        <w:rPr>
          <w:lang w:val="fr-FR"/>
        </w:rPr>
        <w:t xml:space="preserve">ncipales </w:t>
      </w:r>
      <w:r w:rsidR="00A40B79" w:rsidRPr="00404ADA">
        <w:rPr>
          <w:lang w:val="fr-FR"/>
        </w:rPr>
        <w:t xml:space="preserve">activités ont porté sur le renforcement de capacités des acteurs locaux (leaders traditionnels et administratifs, </w:t>
      </w:r>
      <w:r w:rsidR="000C52BF">
        <w:rPr>
          <w:lang w:val="fr-FR"/>
        </w:rPr>
        <w:t xml:space="preserve">et </w:t>
      </w:r>
      <w:r w:rsidR="00A40B79" w:rsidRPr="00404ADA">
        <w:rPr>
          <w:lang w:val="fr-FR"/>
        </w:rPr>
        <w:t>responsables des associations de femmes et de jeunes)</w:t>
      </w:r>
      <w:r w:rsidR="00D93130" w:rsidRPr="00404ADA">
        <w:rPr>
          <w:lang w:val="fr-FR"/>
        </w:rPr>
        <w:t xml:space="preserve">. </w:t>
      </w:r>
      <w:r w:rsidR="000A1300" w:rsidRPr="00404ADA">
        <w:rPr>
          <w:lang w:val="fr-FR"/>
        </w:rPr>
        <w:t>Ce</w:t>
      </w:r>
      <w:r w:rsidR="007D79B3">
        <w:rPr>
          <w:lang w:val="fr-FR"/>
        </w:rPr>
        <w:t>la</w:t>
      </w:r>
      <w:r w:rsidR="000A1300" w:rsidRPr="00404ADA">
        <w:rPr>
          <w:lang w:val="fr-FR"/>
        </w:rPr>
        <w:t xml:space="preserve"> a permis</w:t>
      </w:r>
      <w:r w:rsidR="00AC40FA">
        <w:rPr>
          <w:lang w:val="fr-FR"/>
        </w:rPr>
        <w:t xml:space="preserve"> de </w:t>
      </w:r>
      <w:r w:rsidR="00273154">
        <w:rPr>
          <w:lang w:val="fr-FR"/>
        </w:rPr>
        <w:t>mobiliser</w:t>
      </w:r>
      <w:r w:rsidR="00AC40FA">
        <w:rPr>
          <w:lang w:val="fr-FR"/>
        </w:rPr>
        <w:t xml:space="preserve"> une approche inclusive</w:t>
      </w:r>
      <w:r w:rsidR="00B01C90">
        <w:rPr>
          <w:lang w:val="fr-FR"/>
        </w:rPr>
        <w:t>, sensible au genre</w:t>
      </w:r>
      <w:r w:rsidR="00AC40FA">
        <w:rPr>
          <w:lang w:val="fr-FR"/>
        </w:rPr>
        <w:t xml:space="preserve"> et intergénérationnelle dans</w:t>
      </w:r>
      <w:r w:rsidR="000A1300" w:rsidRPr="00404ADA">
        <w:rPr>
          <w:lang w:val="fr-FR"/>
        </w:rPr>
        <w:t xml:space="preserve"> </w:t>
      </w:r>
      <w:r w:rsidR="004750B0" w:rsidRPr="00404ADA">
        <w:rPr>
          <w:lang w:val="fr-FR"/>
        </w:rPr>
        <w:t xml:space="preserve">la validation du plan </w:t>
      </w:r>
      <w:r w:rsidR="001559A4" w:rsidRPr="00404ADA">
        <w:rPr>
          <w:lang w:val="fr-FR"/>
        </w:rPr>
        <w:t>quinquennal</w:t>
      </w:r>
      <w:r w:rsidR="00632C9F" w:rsidRPr="00404ADA">
        <w:rPr>
          <w:lang w:val="fr-FR"/>
        </w:rPr>
        <w:t xml:space="preserve"> 2021</w:t>
      </w:r>
      <w:r w:rsidR="00872DF1" w:rsidRPr="00404ADA">
        <w:rPr>
          <w:lang w:val="fr-FR"/>
        </w:rPr>
        <w:t>-2025 de la politique nationale de la jeunesse</w:t>
      </w:r>
      <w:r w:rsidR="00667DBF">
        <w:rPr>
          <w:lang w:val="fr-FR"/>
        </w:rPr>
        <w:t xml:space="preserve"> ainsi que</w:t>
      </w:r>
      <w:r w:rsidR="00515758" w:rsidRPr="00404ADA">
        <w:rPr>
          <w:lang w:val="fr-FR"/>
        </w:rPr>
        <w:t xml:space="preserve"> </w:t>
      </w:r>
      <w:r w:rsidR="00667DBF">
        <w:rPr>
          <w:lang w:val="fr-FR"/>
        </w:rPr>
        <w:t xml:space="preserve">dans </w:t>
      </w:r>
      <w:r w:rsidR="00515758" w:rsidRPr="00404ADA">
        <w:rPr>
          <w:lang w:val="fr-FR"/>
        </w:rPr>
        <w:t xml:space="preserve">la collecte des </w:t>
      </w:r>
      <w:r w:rsidR="000C256E" w:rsidRPr="00404ADA">
        <w:rPr>
          <w:lang w:val="fr-FR"/>
        </w:rPr>
        <w:t>données</w:t>
      </w:r>
      <w:r w:rsidR="00515758" w:rsidRPr="00404ADA">
        <w:rPr>
          <w:lang w:val="fr-FR"/>
        </w:rPr>
        <w:t xml:space="preserve"> </w:t>
      </w:r>
      <w:r w:rsidR="005A16CE" w:rsidRPr="00404ADA">
        <w:rPr>
          <w:lang w:val="fr-FR"/>
        </w:rPr>
        <w:t xml:space="preserve">auprès </w:t>
      </w:r>
      <w:r w:rsidR="000A183B" w:rsidRPr="00404ADA">
        <w:rPr>
          <w:lang w:val="fr-FR"/>
        </w:rPr>
        <w:t>des leaders traditionnels et administratifs,</w:t>
      </w:r>
      <w:r w:rsidR="00340B24">
        <w:rPr>
          <w:lang w:val="fr-FR"/>
        </w:rPr>
        <w:t xml:space="preserve"> des</w:t>
      </w:r>
      <w:r w:rsidR="000A183B" w:rsidRPr="00404ADA">
        <w:rPr>
          <w:lang w:val="fr-FR"/>
        </w:rPr>
        <w:t xml:space="preserve"> responsables des associations des femmes et des jeunes</w:t>
      </w:r>
      <w:r w:rsidR="00667DBF">
        <w:rPr>
          <w:lang w:val="fr-FR"/>
        </w:rPr>
        <w:t>,</w:t>
      </w:r>
      <w:r w:rsidR="000A183B" w:rsidRPr="00404ADA">
        <w:rPr>
          <w:lang w:val="fr-FR"/>
        </w:rPr>
        <w:t xml:space="preserve"> </w:t>
      </w:r>
      <w:r w:rsidR="00515758" w:rsidRPr="00404ADA">
        <w:rPr>
          <w:lang w:val="fr-FR"/>
        </w:rPr>
        <w:t xml:space="preserve">pour </w:t>
      </w:r>
      <w:r w:rsidR="00406D6F">
        <w:rPr>
          <w:lang w:val="fr-FR"/>
        </w:rPr>
        <w:t xml:space="preserve">une </w:t>
      </w:r>
      <w:r w:rsidR="000C256E" w:rsidRPr="00404ADA">
        <w:rPr>
          <w:lang w:val="fr-FR"/>
        </w:rPr>
        <w:t>élaboration</w:t>
      </w:r>
      <w:r w:rsidR="00BE1181">
        <w:rPr>
          <w:lang w:val="fr-FR"/>
        </w:rPr>
        <w:t xml:space="preserve"> participative</w:t>
      </w:r>
      <w:r w:rsidR="000C256E" w:rsidRPr="00404ADA">
        <w:rPr>
          <w:lang w:val="fr-FR"/>
        </w:rPr>
        <w:t xml:space="preserve"> </w:t>
      </w:r>
      <w:r w:rsidR="00DC2AF1" w:rsidRPr="00404ADA">
        <w:rPr>
          <w:lang w:val="fr-FR"/>
        </w:rPr>
        <w:t>du PAN</w:t>
      </w:r>
      <w:r w:rsidR="00A40B79" w:rsidRPr="00404ADA">
        <w:rPr>
          <w:lang w:val="fr-FR"/>
        </w:rPr>
        <w:t xml:space="preserve"> 1325</w:t>
      </w:r>
      <w:r w:rsidR="00531151">
        <w:rPr>
          <w:lang w:val="fr-FR"/>
        </w:rPr>
        <w:t>, et l’aboutissement vers un texte</w:t>
      </w:r>
      <w:r w:rsidR="00406D6F">
        <w:rPr>
          <w:lang w:val="fr-FR"/>
        </w:rPr>
        <w:t xml:space="preserve"> reflétant les préoccupations d</w:t>
      </w:r>
      <w:r w:rsidR="00FB2713">
        <w:rPr>
          <w:lang w:val="fr-FR"/>
        </w:rPr>
        <w:t>’une pluralité de groupes socioculturels</w:t>
      </w:r>
      <w:r w:rsidR="00B45224" w:rsidRPr="00404ADA">
        <w:rPr>
          <w:lang w:val="fr-FR"/>
        </w:rPr>
        <w:t xml:space="preserve">. </w:t>
      </w:r>
      <w:r w:rsidR="00DA370A" w:rsidRPr="00404ADA">
        <w:rPr>
          <w:lang w:val="fr-FR"/>
        </w:rPr>
        <w:t xml:space="preserve">Ces activités ont été </w:t>
      </w:r>
      <w:r w:rsidR="00A70F2A">
        <w:rPr>
          <w:lang w:val="fr-FR"/>
        </w:rPr>
        <w:t xml:space="preserve">systématiquement </w:t>
      </w:r>
      <w:r w:rsidR="00DA370A" w:rsidRPr="00404ADA">
        <w:rPr>
          <w:lang w:val="fr-FR"/>
        </w:rPr>
        <w:t>réalisées avec l’appui</w:t>
      </w:r>
      <w:r w:rsidR="00A40B79" w:rsidRPr="00404ADA">
        <w:rPr>
          <w:lang w:val="fr-FR"/>
        </w:rPr>
        <w:t xml:space="preserve"> </w:t>
      </w:r>
      <w:r w:rsidR="000A1300" w:rsidRPr="00404ADA">
        <w:rPr>
          <w:lang w:val="fr-FR"/>
        </w:rPr>
        <w:t xml:space="preserve">technique </w:t>
      </w:r>
      <w:r w:rsidR="00A40B79" w:rsidRPr="00404ADA">
        <w:rPr>
          <w:lang w:val="fr-FR"/>
        </w:rPr>
        <w:t xml:space="preserve">et l’implication du </w:t>
      </w:r>
      <w:r w:rsidR="00646DB7">
        <w:rPr>
          <w:lang w:val="fr-FR"/>
        </w:rPr>
        <w:t>m</w:t>
      </w:r>
      <w:r w:rsidR="00A40B79" w:rsidRPr="00404ADA">
        <w:rPr>
          <w:lang w:val="fr-FR"/>
        </w:rPr>
        <w:t xml:space="preserve">inistère de la Femme et de la Protection de la Petite Enfance </w:t>
      </w:r>
      <w:r w:rsidR="00CA079F">
        <w:rPr>
          <w:lang w:val="fr-FR"/>
        </w:rPr>
        <w:t>et du</w:t>
      </w:r>
      <w:r w:rsidR="00A40B79" w:rsidRPr="00404ADA">
        <w:rPr>
          <w:lang w:val="fr-FR"/>
        </w:rPr>
        <w:t xml:space="preserve"> </w:t>
      </w:r>
      <w:r w:rsidR="00646DB7">
        <w:rPr>
          <w:lang w:val="fr-FR"/>
        </w:rPr>
        <w:t>m</w:t>
      </w:r>
      <w:r w:rsidR="00A40B79" w:rsidRPr="00404ADA">
        <w:rPr>
          <w:lang w:val="fr-FR"/>
        </w:rPr>
        <w:t>inistère de la Promotion des Jeunes, des Sports et de l’Emploi</w:t>
      </w:r>
      <w:bookmarkEnd w:id="13"/>
      <w:bookmarkEnd w:id="14"/>
      <w:r w:rsidR="00EF1484">
        <w:rPr>
          <w:lang w:val="fr-FR"/>
        </w:rPr>
        <w:t xml:space="preserve">, en vue de favoriser </w:t>
      </w:r>
      <w:r w:rsidR="00E4704B">
        <w:rPr>
          <w:lang w:val="fr-FR"/>
        </w:rPr>
        <w:t xml:space="preserve">une plus forte </w:t>
      </w:r>
      <w:r w:rsidR="00EF1484">
        <w:rPr>
          <w:lang w:val="fr-FR"/>
        </w:rPr>
        <w:t xml:space="preserve">appropriation nationale </w:t>
      </w:r>
      <w:r w:rsidR="00E4704B">
        <w:rPr>
          <w:lang w:val="fr-FR"/>
        </w:rPr>
        <w:t>des mécanismes</w:t>
      </w:r>
      <w:r w:rsidR="00683ED9">
        <w:rPr>
          <w:lang w:val="fr-FR"/>
        </w:rPr>
        <w:t xml:space="preserve"> participatifs </w:t>
      </w:r>
      <w:r w:rsidR="00B224CA">
        <w:rPr>
          <w:lang w:val="fr-FR"/>
        </w:rPr>
        <w:t>et</w:t>
      </w:r>
      <w:r w:rsidR="00683ED9">
        <w:rPr>
          <w:lang w:val="fr-FR"/>
        </w:rPr>
        <w:t xml:space="preserve"> inclusifs</w:t>
      </w:r>
      <w:r w:rsidR="00E4704B">
        <w:rPr>
          <w:lang w:val="fr-FR"/>
        </w:rPr>
        <w:t xml:space="preserve"> </w:t>
      </w:r>
      <w:r w:rsidR="00535968">
        <w:rPr>
          <w:lang w:val="fr-FR"/>
        </w:rPr>
        <w:t>d</w:t>
      </w:r>
      <w:r w:rsidR="00093EE3">
        <w:rPr>
          <w:lang w:val="fr-FR"/>
        </w:rPr>
        <w:t>’élaboration et de validation</w:t>
      </w:r>
      <w:r w:rsidR="00683ED9">
        <w:rPr>
          <w:lang w:val="fr-FR"/>
        </w:rPr>
        <w:t xml:space="preserve"> des politiques publiques</w:t>
      </w:r>
      <w:r w:rsidR="00E4704B">
        <w:rPr>
          <w:lang w:val="fr-FR"/>
        </w:rPr>
        <w:t xml:space="preserve">. </w:t>
      </w:r>
    </w:p>
    <w:p w14:paraId="5D8A2FED" w14:textId="77777777" w:rsidR="00887E0A" w:rsidRPr="00480108" w:rsidRDefault="00887E0A" w:rsidP="0059224D">
      <w:pPr>
        <w:widowControl w:val="0"/>
        <w:spacing w:line="276" w:lineRule="auto"/>
        <w:ind w:right="84"/>
        <w:jc w:val="both"/>
        <w:rPr>
          <w:b/>
          <w:bCs/>
          <w:lang w:val="fr-FR" w:eastAsia="en-US"/>
        </w:rPr>
      </w:pPr>
    </w:p>
    <w:p w14:paraId="456CA069" w14:textId="77777777" w:rsidR="00CC51FD" w:rsidRDefault="00CC51FD">
      <w:pPr>
        <w:rPr>
          <w:b/>
          <w:u w:val="single"/>
          <w:lang w:val="fr-FR"/>
        </w:rPr>
      </w:pPr>
      <w:r>
        <w:rPr>
          <w:b/>
          <w:u w:val="single"/>
          <w:lang w:val="fr-FR"/>
        </w:rPr>
        <w:br w:type="page"/>
      </w:r>
    </w:p>
    <w:p w14:paraId="08D13684" w14:textId="27962094" w:rsidR="00A40B79" w:rsidRPr="00480108" w:rsidRDefault="00675507" w:rsidP="0059224D">
      <w:pPr>
        <w:widowControl w:val="0"/>
        <w:ind w:right="84"/>
        <w:jc w:val="both"/>
        <w:rPr>
          <w:b/>
          <w:lang w:val="fr-FR"/>
        </w:rPr>
      </w:pPr>
      <w:r w:rsidRPr="00480108">
        <w:rPr>
          <w:b/>
          <w:u w:val="single"/>
          <w:lang w:val="fr-FR"/>
        </w:rPr>
        <w:lastRenderedPageBreak/>
        <w:t>Résultat 2</w:t>
      </w:r>
      <w:r w:rsidR="00061ADA">
        <w:rPr>
          <w:b/>
          <w:u w:val="single"/>
          <w:lang w:val="fr-FR"/>
        </w:rPr>
        <w:t xml:space="preserve"> </w:t>
      </w:r>
      <w:r w:rsidRPr="00480108">
        <w:rPr>
          <w:b/>
          <w:u w:val="single"/>
          <w:lang w:val="fr-FR"/>
        </w:rPr>
        <w:t>:</w:t>
      </w:r>
      <w:r w:rsidRPr="00480108">
        <w:rPr>
          <w:b/>
          <w:lang w:val="fr-FR"/>
        </w:rPr>
        <w:t xml:space="preserve"> </w:t>
      </w:r>
      <w:r w:rsidR="00A40B79" w:rsidRPr="00480108">
        <w:rPr>
          <w:b/>
          <w:bCs/>
          <w:lang w:val="fr-FR" w:eastAsia="en-US"/>
        </w:rPr>
        <w:t>Les</w:t>
      </w:r>
      <w:r w:rsidR="00A40B79" w:rsidRPr="00480108">
        <w:rPr>
          <w:b/>
          <w:lang w:val="fr-FR"/>
        </w:rPr>
        <w:t xml:space="preserve"> autorit</w:t>
      </w:r>
      <w:bookmarkStart w:id="15" w:name="_Hlk41306219"/>
      <w:r w:rsidR="00A40B79" w:rsidRPr="00480108">
        <w:rPr>
          <w:b/>
          <w:lang w:val="fr-FR"/>
        </w:rPr>
        <w:t>é</w:t>
      </w:r>
      <w:bookmarkEnd w:id="15"/>
      <w:r w:rsidR="00A40B79" w:rsidRPr="00480108">
        <w:rPr>
          <w:b/>
          <w:lang w:val="fr-FR"/>
        </w:rPr>
        <w:t>s, les acteurs locaux et la communauté en général, les jeunes femmes et hommes, les femmes sont sensibilisées et mieux outillées pour être les agents catalyseurs de la culture de paix, la résolution pacifique des conflits intercommunautaires, le brassage intercommunautaire et la consolidation de la paix</w:t>
      </w:r>
    </w:p>
    <w:p w14:paraId="563533E9" w14:textId="6E27D2DC" w:rsidR="00675507" w:rsidRPr="00480108" w:rsidRDefault="00675507" w:rsidP="0059224D">
      <w:pPr>
        <w:widowControl w:val="0"/>
        <w:ind w:right="84"/>
        <w:rPr>
          <w:b/>
          <w:lang w:val="fr-FR"/>
        </w:rPr>
      </w:pPr>
    </w:p>
    <w:p w14:paraId="192B211F" w14:textId="25AE3751" w:rsidR="00675507" w:rsidRPr="00480108" w:rsidRDefault="00675507"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bCs/>
          <w:lang w:val="fr-FR"/>
        </w:rPr>
      </w:pPr>
      <w:r w:rsidRPr="00480108">
        <w:rPr>
          <w:b/>
          <w:bCs/>
          <w:lang w:val="fr-FR"/>
        </w:rPr>
        <w:t xml:space="preserve">Veuillez évaluer l'état actuel des progrès du </w:t>
      </w:r>
      <w:r w:rsidR="00A40B79" w:rsidRPr="00480108">
        <w:rPr>
          <w:b/>
          <w:bCs/>
          <w:lang w:val="fr-FR"/>
        </w:rPr>
        <w:t>résultat :</w:t>
      </w:r>
      <w:r w:rsidRPr="00480108">
        <w:rPr>
          <w:b/>
          <w:bCs/>
          <w:lang w:val="fr-FR"/>
        </w:rPr>
        <w:t xml:space="preserve"> </w:t>
      </w:r>
      <w:r w:rsidR="00DF3020" w:rsidRPr="00480108">
        <w:rPr>
          <w:b/>
          <w:bCs/>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DF3020" w:rsidRPr="00480108">
        <w:rPr>
          <w:b/>
          <w:bCs/>
          <w:sz w:val="22"/>
          <w:szCs w:val="22"/>
          <w:lang w:val="fr-FR"/>
        </w:rPr>
        <w:instrText xml:space="preserve"> FORMDROPDOWN </w:instrText>
      </w:r>
      <w:r w:rsidR="001A7866">
        <w:rPr>
          <w:b/>
          <w:bCs/>
          <w:sz w:val="22"/>
          <w:szCs w:val="22"/>
        </w:rPr>
      </w:r>
      <w:r w:rsidR="001A7866">
        <w:rPr>
          <w:b/>
          <w:bCs/>
          <w:sz w:val="22"/>
          <w:szCs w:val="22"/>
        </w:rPr>
        <w:fldChar w:fldCharType="separate"/>
      </w:r>
      <w:r w:rsidR="00DF3020" w:rsidRPr="00480108">
        <w:rPr>
          <w:b/>
          <w:bCs/>
          <w:sz w:val="22"/>
          <w:szCs w:val="22"/>
        </w:rPr>
        <w:fldChar w:fldCharType="end"/>
      </w:r>
    </w:p>
    <w:p w14:paraId="26A26C4B" w14:textId="77777777" w:rsidR="00675507" w:rsidRPr="00480108" w:rsidRDefault="00675507" w:rsidP="0059224D">
      <w:pPr>
        <w:widowControl w:val="0"/>
        <w:ind w:right="84"/>
        <w:jc w:val="both"/>
        <w:rPr>
          <w:b/>
          <w:lang w:val="fr-FR"/>
        </w:rPr>
      </w:pPr>
    </w:p>
    <w:p w14:paraId="40213E68" w14:textId="303E5F75" w:rsidR="00675507" w:rsidRPr="00480108" w:rsidRDefault="00A40B79" w:rsidP="0059224D">
      <w:pPr>
        <w:widowControl w:val="0"/>
        <w:ind w:right="84"/>
        <w:jc w:val="both"/>
        <w:rPr>
          <w:i/>
          <w:iCs/>
          <w:lang w:val="fr-FR"/>
        </w:rPr>
      </w:pPr>
      <w:r w:rsidRPr="00480108">
        <w:rPr>
          <w:b/>
          <w:lang w:val="fr-FR"/>
        </w:rPr>
        <w:t>Résumé</w:t>
      </w:r>
      <w:r w:rsidR="00675507" w:rsidRPr="00480108">
        <w:rPr>
          <w:b/>
          <w:lang w:val="fr-FR"/>
        </w:rPr>
        <w:t xml:space="preserve"> de </w:t>
      </w:r>
      <w:r w:rsidRPr="00480108">
        <w:rPr>
          <w:b/>
          <w:bCs/>
          <w:lang w:val="fr-FR"/>
        </w:rPr>
        <w:t>progrès</w:t>
      </w:r>
      <w:r w:rsidRPr="00480108">
        <w:rPr>
          <w:b/>
          <w:lang w:val="fr-FR"/>
        </w:rPr>
        <w:t xml:space="preserve"> </w:t>
      </w:r>
      <w:r w:rsidRPr="00C47213">
        <w:rPr>
          <w:b/>
          <w:lang w:val="fr-FR"/>
        </w:rPr>
        <w:t>:</w:t>
      </w:r>
      <w:r w:rsidR="00675507" w:rsidRPr="00480108">
        <w:rPr>
          <w:b/>
          <w:i/>
          <w:iCs/>
          <w:lang w:val="fr-FR"/>
        </w:rPr>
        <w:t xml:space="preserve"> </w:t>
      </w:r>
      <w:r w:rsidR="00675507" w:rsidRPr="00480108">
        <w:rPr>
          <w:i/>
          <w:iCs/>
          <w:lang w:val="fr-FR"/>
        </w:rPr>
        <w:t>(Limite de 3000 caractères)</w:t>
      </w:r>
    </w:p>
    <w:p w14:paraId="5D0EDA54" w14:textId="34DE4AAC" w:rsidR="00DA4D9F" w:rsidRPr="00061ADA" w:rsidRDefault="007A123E" w:rsidP="00265812">
      <w:pPr>
        <w:widowControl w:val="0"/>
        <w:shd w:val="clear" w:color="auto" w:fill="BFBFBF" w:themeFill="background1" w:themeFillShade="BF"/>
        <w:spacing w:after="160" w:line="259" w:lineRule="auto"/>
        <w:ind w:right="84"/>
        <w:jc w:val="both"/>
        <w:rPr>
          <w:rFonts w:eastAsiaTheme="minorHAnsi"/>
          <w:lang w:val="fr-FR" w:eastAsia="en-US"/>
        </w:rPr>
      </w:pPr>
      <w:r>
        <w:rPr>
          <w:rFonts w:eastAsiaTheme="minorHAnsi"/>
          <w:lang w:val="fr-FR" w:eastAsia="en-US"/>
        </w:rPr>
        <w:t>L</w:t>
      </w:r>
      <w:r w:rsidR="005C375A" w:rsidRPr="004C1F17">
        <w:rPr>
          <w:rFonts w:eastAsiaTheme="minorHAnsi"/>
          <w:lang w:val="fr-FR" w:eastAsia="en-US"/>
        </w:rPr>
        <w:t xml:space="preserve">es 1 609 acteurs locaux </w:t>
      </w:r>
      <w:r w:rsidR="00D86697">
        <w:rPr>
          <w:rFonts w:eastAsiaTheme="minorHAnsi"/>
          <w:lang w:val="fr-FR" w:eastAsia="en-US"/>
        </w:rPr>
        <w:t>incluant</w:t>
      </w:r>
      <w:r w:rsidR="005C375A" w:rsidRPr="004C1F17">
        <w:rPr>
          <w:rFonts w:eastAsiaTheme="minorHAnsi"/>
          <w:lang w:val="fr-FR" w:eastAsia="en-US"/>
        </w:rPr>
        <w:t xml:space="preserve"> 484 femmes (1 212 membres des réseaux communautaires, 90 P</w:t>
      </w:r>
      <w:r w:rsidR="00F1064D" w:rsidRPr="004C1F17">
        <w:rPr>
          <w:rFonts w:eastAsiaTheme="minorHAnsi"/>
          <w:lang w:val="fr-FR" w:eastAsia="en-US"/>
        </w:rPr>
        <w:t xml:space="preserve">romoteurs de la </w:t>
      </w:r>
      <w:r w:rsidR="005C375A" w:rsidRPr="004C1F17">
        <w:rPr>
          <w:rFonts w:eastAsiaTheme="minorHAnsi"/>
          <w:lang w:val="fr-FR" w:eastAsia="en-US"/>
        </w:rPr>
        <w:t>P</w:t>
      </w:r>
      <w:r w:rsidR="00F1064D" w:rsidRPr="004C1F17">
        <w:rPr>
          <w:rFonts w:eastAsiaTheme="minorHAnsi"/>
          <w:lang w:val="fr-FR" w:eastAsia="en-US"/>
        </w:rPr>
        <w:t xml:space="preserve">aix au niveau </w:t>
      </w:r>
      <w:r w:rsidR="005C375A" w:rsidRPr="004C1F17">
        <w:rPr>
          <w:rFonts w:eastAsiaTheme="minorHAnsi"/>
          <w:lang w:val="fr-FR" w:eastAsia="en-US"/>
        </w:rPr>
        <w:t>C</w:t>
      </w:r>
      <w:r w:rsidR="00F1064D" w:rsidRPr="004C1F17">
        <w:rPr>
          <w:rFonts w:eastAsiaTheme="minorHAnsi"/>
          <w:lang w:val="fr-FR" w:eastAsia="en-US"/>
        </w:rPr>
        <w:t>ommunautaire</w:t>
      </w:r>
      <w:r w:rsidR="00C91D31">
        <w:rPr>
          <w:rFonts w:eastAsiaTheme="minorHAnsi"/>
          <w:lang w:val="fr-FR" w:eastAsia="en-US"/>
        </w:rPr>
        <w:t xml:space="preserve"> (PPC)</w:t>
      </w:r>
      <w:r w:rsidR="005C375A" w:rsidRPr="004C1F17">
        <w:rPr>
          <w:rFonts w:eastAsiaTheme="minorHAnsi"/>
          <w:lang w:val="fr-FR" w:eastAsia="en-US"/>
        </w:rPr>
        <w:t xml:space="preserve">, </w:t>
      </w:r>
      <w:r w:rsidR="00C91D31">
        <w:rPr>
          <w:rFonts w:eastAsiaTheme="minorHAnsi"/>
          <w:lang w:val="fr-FR" w:eastAsia="en-US"/>
        </w:rPr>
        <w:t>sept</w:t>
      </w:r>
      <w:r w:rsidR="005C375A" w:rsidRPr="004C1F17">
        <w:rPr>
          <w:rFonts w:eastAsiaTheme="minorHAnsi"/>
          <w:lang w:val="fr-FR" w:eastAsia="en-US"/>
        </w:rPr>
        <w:t xml:space="preserve"> superviseurs et 300 membres des A</w:t>
      </w:r>
      <w:r w:rsidR="000317DD" w:rsidRPr="004C1F17">
        <w:rPr>
          <w:rFonts w:eastAsiaTheme="minorHAnsi"/>
          <w:lang w:val="fr-FR" w:eastAsia="en-US"/>
        </w:rPr>
        <w:t xml:space="preserve">ssociation des </w:t>
      </w:r>
      <w:r w:rsidR="005C375A" w:rsidRPr="004C1F17">
        <w:rPr>
          <w:rFonts w:eastAsiaTheme="minorHAnsi"/>
          <w:lang w:val="fr-FR" w:eastAsia="en-US"/>
        </w:rPr>
        <w:t>P</w:t>
      </w:r>
      <w:r w:rsidR="000317DD" w:rsidRPr="004C1F17">
        <w:rPr>
          <w:rFonts w:eastAsiaTheme="minorHAnsi"/>
          <w:lang w:val="fr-FR" w:eastAsia="en-US"/>
        </w:rPr>
        <w:t>arents d’</w:t>
      </w:r>
      <w:r w:rsidR="006C5325" w:rsidRPr="004C1F17">
        <w:rPr>
          <w:rFonts w:eastAsiaTheme="minorHAnsi"/>
          <w:lang w:val="fr-FR" w:eastAsia="en-US"/>
        </w:rPr>
        <w:t>É</w:t>
      </w:r>
      <w:r w:rsidR="00E44F8B" w:rsidRPr="004C1F17">
        <w:rPr>
          <w:rFonts w:eastAsiaTheme="minorHAnsi"/>
          <w:lang w:val="fr-FR" w:eastAsia="en-US"/>
        </w:rPr>
        <w:t>lèves</w:t>
      </w:r>
      <w:r w:rsidR="005C375A" w:rsidRPr="004C1F17">
        <w:rPr>
          <w:rFonts w:eastAsiaTheme="minorHAnsi"/>
          <w:lang w:val="fr-FR" w:eastAsia="en-US"/>
        </w:rPr>
        <w:t xml:space="preserve">) </w:t>
      </w:r>
      <w:r w:rsidR="009140CE" w:rsidRPr="004C1F17">
        <w:rPr>
          <w:rFonts w:eastAsiaTheme="minorHAnsi"/>
          <w:lang w:val="fr-FR" w:eastAsia="en-US"/>
        </w:rPr>
        <w:t>formés</w:t>
      </w:r>
      <w:r w:rsidR="00CC5933" w:rsidRPr="004C1F17">
        <w:rPr>
          <w:rFonts w:eastAsiaTheme="minorHAnsi"/>
          <w:lang w:val="fr-FR" w:eastAsia="en-US"/>
        </w:rPr>
        <w:t xml:space="preserve"> préalablement</w:t>
      </w:r>
      <w:r>
        <w:rPr>
          <w:rFonts w:eastAsiaTheme="minorHAnsi"/>
          <w:lang w:val="fr-FR" w:eastAsia="en-US"/>
        </w:rPr>
        <w:t xml:space="preserve"> (précédant rapport)</w:t>
      </w:r>
      <w:r w:rsidR="005C375A" w:rsidRPr="004C1F17">
        <w:rPr>
          <w:rFonts w:eastAsiaTheme="minorHAnsi"/>
          <w:lang w:val="fr-FR" w:eastAsia="en-US"/>
        </w:rPr>
        <w:t xml:space="preserve"> en technique de communication de proximité </w:t>
      </w:r>
      <w:r w:rsidR="00EB4A08" w:rsidRPr="004C1F17">
        <w:rPr>
          <w:rFonts w:eastAsiaTheme="minorHAnsi"/>
          <w:lang w:val="fr-FR" w:eastAsia="en-US"/>
        </w:rPr>
        <w:t>pour le changement de comportement</w:t>
      </w:r>
      <w:r w:rsidR="0028216C" w:rsidRPr="004C1F17">
        <w:rPr>
          <w:rFonts w:eastAsiaTheme="minorHAnsi"/>
          <w:lang w:val="fr-FR" w:eastAsia="en-US"/>
        </w:rPr>
        <w:t>,</w:t>
      </w:r>
      <w:r w:rsidR="00EB4A08" w:rsidRPr="004C1F17">
        <w:rPr>
          <w:rFonts w:eastAsiaTheme="minorHAnsi"/>
          <w:lang w:val="fr-FR" w:eastAsia="en-US"/>
        </w:rPr>
        <w:t xml:space="preserve"> </w:t>
      </w:r>
      <w:r w:rsidR="009140CE" w:rsidRPr="004C1F17">
        <w:rPr>
          <w:rFonts w:eastAsiaTheme="minorHAnsi"/>
          <w:lang w:val="fr-FR" w:eastAsia="en-US"/>
        </w:rPr>
        <w:t xml:space="preserve">ont </w:t>
      </w:r>
      <w:r w:rsidR="00D93130" w:rsidRPr="004C1F17">
        <w:rPr>
          <w:rFonts w:eastAsiaTheme="minorHAnsi"/>
          <w:lang w:val="fr-FR" w:eastAsia="en-US"/>
        </w:rPr>
        <w:t xml:space="preserve">continué </w:t>
      </w:r>
      <w:r w:rsidR="002C2AED" w:rsidRPr="004C1F17">
        <w:rPr>
          <w:rFonts w:eastAsiaTheme="minorHAnsi"/>
          <w:lang w:val="fr-FR" w:eastAsia="en-US"/>
        </w:rPr>
        <w:t>la mise en œuvre</w:t>
      </w:r>
      <w:r w:rsidR="00D93130" w:rsidRPr="004C1F17">
        <w:rPr>
          <w:rFonts w:eastAsiaTheme="minorHAnsi"/>
          <w:lang w:val="fr-FR" w:eastAsia="en-US"/>
        </w:rPr>
        <w:t xml:space="preserve"> </w:t>
      </w:r>
      <w:r w:rsidR="002C2AED" w:rsidRPr="004C1F17">
        <w:rPr>
          <w:rFonts w:eastAsiaTheme="minorHAnsi"/>
          <w:lang w:val="fr-FR" w:eastAsia="en-US"/>
        </w:rPr>
        <w:t>d</w:t>
      </w:r>
      <w:r w:rsidR="00D93130" w:rsidRPr="004C1F17">
        <w:rPr>
          <w:rFonts w:eastAsiaTheme="minorHAnsi"/>
          <w:lang w:val="fr-FR" w:eastAsia="en-US"/>
        </w:rPr>
        <w:t xml:space="preserve">es actions de sensibilisation. </w:t>
      </w:r>
      <w:r w:rsidR="00F34218">
        <w:rPr>
          <w:rFonts w:eastAsiaTheme="minorHAnsi"/>
          <w:lang w:val="fr-FR" w:eastAsia="en-US"/>
        </w:rPr>
        <w:t>Leur engagement</w:t>
      </w:r>
      <w:r w:rsidR="00D93130" w:rsidRPr="004C1F17">
        <w:rPr>
          <w:rFonts w:eastAsiaTheme="minorHAnsi"/>
          <w:lang w:val="fr-FR" w:eastAsia="en-US"/>
        </w:rPr>
        <w:t xml:space="preserve"> a permis </w:t>
      </w:r>
      <w:r w:rsidR="001D0728" w:rsidRPr="004C1F17">
        <w:rPr>
          <w:rFonts w:eastAsiaTheme="minorHAnsi"/>
          <w:lang w:val="fr-FR" w:eastAsia="en-US"/>
        </w:rPr>
        <w:t>d</w:t>
      </w:r>
      <w:r w:rsidR="00F34218">
        <w:rPr>
          <w:rFonts w:eastAsiaTheme="minorHAnsi"/>
          <w:lang w:val="fr-FR" w:eastAsia="en-US"/>
        </w:rPr>
        <w:t>e rejoindre</w:t>
      </w:r>
      <w:r w:rsidR="001D0728" w:rsidRPr="004C1F17">
        <w:rPr>
          <w:rFonts w:eastAsiaTheme="minorHAnsi"/>
          <w:lang w:val="fr-FR" w:eastAsia="en-US"/>
        </w:rPr>
        <w:t xml:space="preserve"> 12</w:t>
      </w:r>
      <w:r w:rsidR="006D7E66" w:rsidRPr="004C1F17">
        <w:rPr>
          <w:rFonts w:eastAsiaTheme="minorHAnsi"/>
          <w:lang w:val="fr-FR" w:eastAsia="en-US"/>
        </w:rPr>
        <w:t xml:space="preserve"> 732</w:t>
      </w:r>
      <w:r w:rsidR="005B40EF" w:rsidRPr="004C1F17">
        <w:rPr>
          <w:rStyle w:val="FootnoteReference"/>
          <w:rFonts w:eastAsiaTheme="minorHAnsi"/>
          <w:lang w:val="fr-FR" w:eastAsia="en-US"/>
        </w:rPr>
        <w:footnoteReference w:id="4"/>
      </w:r>
      <w:r w:rsidR="006D7E66" w:rsidRPr="004C1F17">
        <w:rPr>
          <w:rFonts w:eastAsiaTheme="minorHAnsi"/>
          <w:lang w:val="fr-FR" w:eastAsia="en-US"/>
        </w:rPr>
        <w:t xml:space="preserve"> personnes (</w:t>
      </w:r>
      <w:r w:rsidR="00392477" w:rsidRPr="004C1F17">
        <w:rPr>
          <w:rFonts w:eastAsiaTheme="minorHAnsi"/>
          <w:lang w:val="fr-FR" w:eastAsia="en-US"/>
        </w:rPr>
        <w:t xml:space="preserve">2 537 hommes, </w:t>
      </w:r>
      <w:r w:rsidR="00161DF8" w:rsidRPr="004C1F17">
        <w:rPr>
          <w:rFonts w:eastAsiaTheme="minorHAnsi"/>
          <w:lang w:val="fr-FR" w:eastAsia="en-US"/>
        </w:rPr>
        <w:t>4 2</w:t>
      </w:r>
      <w:r w:rsidR="0069383A" w:rsidRPr="004C1F17">
        <w:rPr>
          <w:rFonts w:eastAsiaTheme="minorHAnsi"/>
          <w:lang w:val="fr-FR" w:eastAsia="en-US"/>
        </w:rPr>
        <w:t xml:space="preserve">65 femmes, 2 843 jeunes hommes et </w:t>
      </w:r>
      <w:r w:rsidR="005F0EEB" w:rsidRPr="004C1F17">
        <w:rPr>
          <w:rFonts w:eastAsiaTheme="minorHAnsi"/>
          <w:lang w:val="fr-FR" w:eastAsia="en-US"/>
        </w:rPr>
        <w:t>3 087 jeunes filles)</w:t>
      </w:r>
      <w:r w:rsidR="00001461" w:rsidRPr="004C1F17">
        <w:rPr>
          <w:rFonts w:eastAsiaTheme="minorHAnsi"/>
          <w:lang w:val="fr-FR" w:eastAsia="en-US"/>
        </w:rPr>
        <w:t xml:space="preserve"> </w:t>
      </w:r>
      <w:r w:rsidR="000A1300" w:rsidRPr="004C1F17">
        <w:rPr>
          <w:rFonts w:eastAsiaTheme="minorHAnsi"/>
          <w:lang w:val="fr-FR" w:eastAsia="en-US"/>
        </w:rPr>
        <w:t xml:space="preserve">à travers les </w:t>
      </w:r>
      <w:r w:rsidR="00001461" w:rsidRPr="004C1F17">
        <w:rPr>
          <w:rFonts w:eastAsiaTheme="minorHAnsi"/>
          <w:lang w:val="fr-FR" w:eastAsia="en-US"/>
        </w:rPr>
        <w:t xml:space="preserve">visites </w:t>
      </w:r>
      <w:r w:rsidR="00926331" w:rsidRPr="004C1F17">
        <w:rPr>
          <w:rFonts w:eastAsiaTheme="minorHAnsi"/>
          <w:lang w:val="fr-FR" w:eastAsia="en-US"/>
        </w:rPr>
        <w:t>à</w:t>
      </w:r>
      <w:r w:rsidR="00001461" w:rsidRPr="004C1F17">
        <w:rPr>
          <w:rFonts w:eastAsiaTheme="minorHAnsi"/>
          <w:lang w:val="fr-FR" w:eastAsia="en-US"/>
        </w:rPr>
        <w:t xml:space="preserve"> domicile, les causeries</w:t>
      </w:r>
      <w:r w:rsidR="00001461" w:rsidRPr="00036E4D">
        <w:rPr>
          <w:rFonts w:eastAsiaTheme="minorHAnsi"/>
          <w:lang w:val="fr-FR" w:eastAsia="en-US"/>
        </w:rPr>
        <w:t xml:space="preserve"> </w:t>
      </w:r>
      <w:r w:rsidR="00926331" w:rsidRPr="00036E4D">
        <w:rPr>
          <w:rFonts w:eastAsiaTheme="minorHAnsi"/>
          <w:lang w:val="fr-FR" w:eastAsia="en-US"/>
        </w:rPr>
        <w:t>é</w:t>
      </w:r>
      <w:r w:rsidR="00001461" w:rsidRPr="00036E4D">
        <w:rPr>
          <w:rFonts w:eastAsiaTheme="minorHAnsi"/>
          <w:lang w:val="fr-FR" w:eastAsia="en-US"/>
        </w:rPr>
        <w:t xml:space="preserve">ducatives et les conseils des bureaux d’aide </w:t>
      </w:r>
      <w:r w:rsidR="009F282B" w:rsidRPr="00036E4D">
        <w:rPr>
          <w:rFonts w:eastAsiaTheme="minorHAnsi"/>
          <w:lang w:val="fr-FR" w:eastAsia="en-US"/>
        </w:rPr>
        <w:t xml:space="preserve">juridique </w:t>
      </w:r>
      <w:r w:rsidR="00926331" w:rsidRPr="00036E4D">
        <w:rPr>
          <w:rFonts w:eastAsiaTheme="minorHAnsi"/>
          <w:lang w:val="fr-FR" w:eastAsia="en-US"/>
        </w:rPr>
        <w:t>à</w:t>
      </w:r>
      <w:r w:rsidR="009F282B" w:rsidRPr="00036E4D">
        <w:rPr>
          <w:rFonts w:eastAsiaTheme="minorHAnsi"/>
          <w:lang w:val="fr-FR" w:eastAsia="en-US"/>
        </w:rPr>
        <w:t xml:space="preserve"> N’Djam</w:t>
      </w:r>
      <w:r w:rsidR="00BE1DF4">
        <w:rPr>
          <w:rFonts w:eastAsiaTheme="minorHAnsi"/>
          <w:lang w:val="fr-FR" w:eastAsia="en-US"/>
        </w:rPr>
        <w:t>é</w:t>
      </w:r>
      <w:r w:rsidR="009F282B" w:rsidRPr="00036E4D">
        <w:rPr>
          <w:rFonts w:eastAsiaTheme="minorHAnsi"/>
          <w:lang w:val="fr-FR" w:eastAsia="en-US"/>
        </w:rPr>
        <w:t xml:space="preserve">na, </w:t>
      </w:r>
      <w:r w:rsidR="000A1300" w:rsidRPr="00036E4D">
        <w:rPr>
          <w:rFonts w:eastAsiaTheme="minorHAnsi"/>
          <w:lang w:val="fr-FR" w:eastAsia="en-US"/>
        </w:rPr>
        <w:t xml:space="preserve">à </w:t>
      </w:r>
      <w:r w:rsidR="009F282B" w:rsidRPr="00036E4D">
        <w:rPr>
          <w:rFonts w:eastAsiaTheme="minorHAnsi"/>
          <w:lang w:val="fr-FR" w:eastAsia="en-US"/>
        </w:rPr>
        <w:t xml:space="preserve">Moundou et </w:t>
      </w:r>
      <w:r w:rsidR="000A1300" w:rsidRPr="00036E4D">
        <w:rPr>
          <w:rFonts w:eastAsiaTheme="minorHAnsi"/>
          <w:lang w:val="fr-FR" w:eastAsia="en-US"/>
        </w:rPr>
        <w:t xml:space="preserve">au </w:t>
      </w:r>
      <w:r w:rsidR="009F282B" w:rsidRPr="00036E4D">
        <w:rPr>
          <w:rFonts w:eastAsiaTheme="minorHAnsi"/>
          <w:lang w:val="fr-FR" w:eastAsia="en-US"/>
        </w:rPr>
        <w:t>Lac.</w:t>
      </w:r>
    </w:p>
    <w:p w14:paraId="028F5041" w14:textId="5D7560AD" w:rsidR="00607222" w:rsidRPr="004C1F17" w:rsidRDefault="008033A4" w:rsidP="00265812">
      <w:pPr>
        <w:widowControl w:val="0"/>
        <w:shd w:val="clear" w:color="auto" w:fill="BFBFBF" w:themeFill="background1" w:themeFillShade="BF"/>
        <w:spacing w:after="160" w:line="259" w:lineRule="auto"/>
        <w:jc w:val="both"/>
        <w:rPr>
          <w:rFonts w:eastAsiaTheme="minorEastAsia"/>
          <w:lang w:val="fr-FR" w:eastAsia="en-US"/>
        </w:rPr>
      </w:pPr>
      <w:r w:rsidRPr="068887A2">
        <w:rPr>
          <w:rFonts w:eastAsiaTheme="minorEastAsia"/>
          <w:lang w:val="fr-FR" w:eastAsia="en-US"/>
        </w:rPr>
        <w:t>À la fin de leur formation</w:t>
      </w:r>
      <w:r w:rsidR="00E44F8B" w:rsidRPr="068887A2">
        <w:rPr>
          <w:rFonts w:eastAsiaTheme="minorEastAsia"/>
          <w:lang w:val="fr-FR" w:eastAsia="en-US"/>
        </w:rPr>
        <w:t xml:space="preserve">, </w:t>
      </w:r>
      <w:r w:rsidR="0046737C" w:rsidRPr="068887A2">
        <w:rPr>
          <w:rFonts w:eastAsiaTheme="minorEastAsia"/>
          <w:lang w:val="fr-FR" w:eastAsia="en-US"/>
        </w:rPr>
        <w:t xml:space="preserve">96 </w:t>
      </w:r>
      <w:r w:rsidR="35A5B75D" w:rsidRPr="068887A2">
        <w:rPr>
          <w:rFonts w:eastAsiaTheme="minorEastAsia"/>
          <w:lang w:val="fr-FR" w:eastAsia="en-US"/>
        </w:rPr>
        <w:t>(</w:t>
      </w:r>
      <w:r w:rsidR="35A5B75D" w:rsidRPr="308DA72C">
        <w:rPr>
          <w:rFonts w:eastAsiaTheme="minorEastAsia"/>
          <w:lang w:val="fr-FR" w:eastAsia="en-US"/>
        </w:rPr>
        <w:t xml:space="preserve">18 </w:t>
      </w:r>
      <w:r w:rsidR="35A5B75D" w:rsidRPr="5A92C6B6">
        <w:rPr>
          <w:rFonts w:eastAsiaTheme="minorEastAsia"/>
          <w:lang w:val="fr-FR" w:eastAsia="en-US"/>
        </w:rPr>
        <w:t>femmes)</w:t>
      </w:r>
      <w:r w:rsidR="0BAFC5C2" w:rsidRPr="068887A2">
        <w:rPr>
          <w:rFonts w:eastAsiaTheme="minorEastAsia"/>
          <w:lang w:val="fr-FR" w:eastAsia="en-US"/>
        </w:rPr>
        <w:t xml:space="preserve"> </w:t>
      </w:r>
      <w:r w:rsidR="00B83DBB" w:rsidRPr="068887A2">
        <w:rPr>
          <w:rFonts w:eastAsiaTheme="minorEastAsia"/>
          <w:lang w:val="fr-FR" w:eastAsia="en-US"/>
        </w:rPr>
        <w:t>membres des réseaux communautaires de protection de l’enfant</w:t>
      </w:r>
      <w:r w:rsidR="00F1064D" w:rsidRPr="068887A2">
        <w:rPr>
          <w:rFonts w:eastAsiaTheme="minorEastAsia"/>
          <w:lang w:val="fr-FR" w:eastAsia="en-US"/>
        </w:rPr>
        <w:t xml:space="preserve"> </w:t>
      </w:r>
      <w:r w:rsidR="00B83DBB" w:rsidRPr="068887A2">
        <w:rPr>
          <w:rFonts w:eastAsiaTheme="minorEastAsia"/>
          <w:lang w:val="fr-FR" w:eastAsia="en-US"/>
        </w:rPr>
        <w:t>recyclés</w:t>
      </w:r>
      <w:r w:rsidR="004D3FD9">
        <w:rPr>
          <w:rFonts w:eastAsiaTheme="minorEastAsia"/>
          <w:lang w:val="fr-FR" w:eastAsia="en-US"/>
        </w:rPr>
        <w:t>,</w:t>
      </w:r>
      <w:r w:rsidR="00BF6E8E" w:rsidRPr="068887A2">
        <w:rPr>
          <w:rFonts w:eastAsiaTheme="minorEastAsia"/>
          <w:lang w:val="fr-FR" w:eastAsia="en-US"/>
        </w:rPr>
        <w:t xml:space="preserve"> </w:t>
      </w:r>
      <w:r w:rsidR="004915C2">
        <w:rPr>
          <w:rFonts w:eastAsiaTheme="minorEastAsia"/>
          <w:lang w:val="fr-FR" w:eastAsia="en-US"/>
        </w:rPr>
        <w:t>et</w:t>
      </w:r>
      <w:r w:rsidR="16725DFE" w:rsidRPr="523D93DE">
        <w:rPr>
          <w:rFonts w:eastAsiaTheme="minorEastAsia"/>
          <w:lang w:val="fr-FR" w:eastAsia="en-US"/>
        </w:rPr>
        <w:t xml:space="preserve"> </w:t>
      </w:r>
      <w:r w:rsidR="16725DFE" w:rsidRPr="004A5B5E">
        <w:rPr>
          <w:lang w:val="fr"/>
        </w:rPr>
        <w:t xml:space="preserve">74 </w:t>
      </w:r>
      <w:r w:rsidR="16725DFE" w:rsidRPr="33727027">
        <w:rPr>
          <w:lang w:val="fr"/>
        </w:rPr>
        <w:t>nouveaux</w:t>
      </w:r>
      <w:r w:rsidR="007E6D0E">
        <w:rPr>
          <w:lang w:val="fr"/>
        </w:rPr>
        <w:t xml:space="preserve"> </w:t>
      </w:r>
      <w:r w:rsidR="16725DFE" w:rsidRPr="004A5B5E">
        <w:rPr>
          <w:lang w:val="fr"/>
        </w:rPr>
        <w:t xml:space="preserve">membres </w:t>
      </w:r>
      <w:r w:rsidR="550C8E73" w:rsidRPr="2391CDE2">
        <w:rPr>
          <w:lang w:val="fr"/>
        </w:rPr>
        <w:t>(</w:t>
      </w:r>
      <w:r w:rsidR="16725DFE" w:rsidRPr="004A5B5E">
        <w:rPr>
          <w:lang w:val="fr"/>
        </w:rPr>
        <w:t>dont 25 femmes</w:t>
      </w:r>
      <w:r w:rsidR="52171161" w:rsidRPr="469EECFA">
        <w:rPr>
          <w:lang w:val="fr"/>
        </w:rPr>
        <w:t>)</w:t>
      </w:r>
      <w:r w:rsidR="16725DFE" w:rsidRPr="004A5B5E">
        <w:rPr>
          <w:lang w:val="fr"/>
        </w:rPr>
        <w:t xml:space="preserve"> form</w:t>
      </w:r>
      <w:r w:rsidR="004A5B5E">
        <w:rPr>
          <w:lang w:val="fr"/>
        </w:rPr>
        <w:t>é</w:t>
      </w:r>
      <w:r w:rsidR="16725DFE" w:rsidRPr="004A5B5E">
        <w:rPr>
          <w:lang w:val="fr"/>
        </w:rPr>
        <w:t>s</w:t>
      </w:r>
      <w:r w:rsidR="004A5B5E">
        <w:rPr>
          <w:lang w:val="fr"/>
        </w:rPr>
        <w:t xml:space="preserve"> </w:t>
      </w:r>
      <w:r w:rsidR="00BF6E8E" w:rsidRPr="068887A2">
        <w:rPr>
          <w:rFonts w:eastAsiaTheme="minorEastAsia"/>
          <w:lang w:val="fr-FR" w:eastAsia="en-US"/>
        </w:rPr>
        <w:t xml:space="preserve">sur les techniques de gestion </w:t>
      </w:r>
      <w:r w:rsidR="00D93130" w:rsidRPr="068887A2">
        <w:rPr>
          <w:rFonts w:eastAsiaTheme="minorEastAsia"/>
          <w:lang w:val="fr-FR" w:eastAsia="en-US"/>
        </w:rPr>
        <w:t xml:space="preserve">pacifique </w:t>
      </w:r>
      <w:r w:rsidR="00F42740" w:rsidRPr="068887A2">
        <w:rPr>
          <w:rFonts w:eastAsiaTheme="minorEastAsia"/>
          <w:lang w:val="fr-FR" w:eastAsia="en-US"/>
        </w:rPr>
        <w:t>des conflits</w:t>
      </w:r>
      <w:r w:rsidR="00AC2A62">
        <w:rPr>
          <w:rFonts w:eastAsiaTheme="minorEastAsia"/>
          <w:lang w:val="fr-FR" w:eastAsia="en-US"/>
        </w:rPr>
        <w:t xml:space="preserve"> et</w:t>
      </w:r>
      <w:r w:rsidR="00F42740" w:rsidRPr="068887A2">
        <w:rPr>
          <w:rFonts w:eastAsiaTheme="minorEastAsia"/>
          <w:lang w:val="fr-FR" w:eastAsia="en-US"/>
        </w:rPr>
        <w:t xml:space="preserve"> </w:t>
      </w:r>
      <w:r w:rsidR="00B82B12" w:rsidRPr="068887A2">
        <w:rPr>
          <w:rFonts w:eastAsiaTheme="minorEastAsia"/>
          <w:lang w:val="fr-FR" w:eastAsia="en-US"/>
        </w:rPr>
        <w:t xml:space="preserve">la protection </w:t>
      </w:r>
      <w:r w:rsidR="00BD4D3F" w:rsidRPr="068887A2">
        <w:rPr>
          <w:rFonts w:eastAsiaTheme="minorEastAsia"/>
          <w:lang w:val="fr-FR" w:eastAsia="en-US"/>
        </w:rPr>
        <w:t>contre les exploitations et abus sexuels</w:t>
      </w:r>
      <w:r w:rsidR="000317DD" w:rsidRPr="068887A2">
        <w:rPr>
          <w:rFonts w:eastAsiaTheme="minorEastAsia"/>
          <w:lang w:val="fr-FR" w:eastAsia="en-US"/>
        </w:rPr>
        <w:t xml:space="preserve"> </w:t>
      </w:r>
      <w:r w:rsidR="00482076">
        <w:rPr>
          <w:rFonts w:eastAsiaTheme="minorEastAsia"/>
          <w:lang w:val="fr-FR" w:eastAsia="en-US"/>
        </w:rPr>
        <w:t>à</w:t>
      </w:r>
      <w:r w:rsidR="2597E7E0" w:rsidRPr="4D93242E">
        <w:rPr>
          <w:rFonts w:eastAsiaTheme="minorEastAsia"/>
          <w:lang w:val="fr-FR" w:eastAsia="en-US"/>
        </w:rPr>
        <w:t xml:space="preserve"> N</w:t>
      </w:r>
      <w:r w:rsidR="004915C2">
        <w:rPr>
          <w:rFonts w:eastAsiaTheme="minorEastAsia"/>
          <w:lang w:val="fr-FR" w:eastAsia="en-US"/>
        </w:rPr>
        <w:t>’D</w:t>
      </w:r>
      <w:r w:rsidR="2597E7E0" w:rsidRPr="4D93242E">
        <w:rPr>
          <w:rFonts w:eastAsiaTheme="minorEastAsia"/>
          <w:lang w:val="fr-FR" w:eastAsia="en-US"/>
        </w:rPr>
        <w:t>jam</w:t>
      </w:r>
      <w:r w:rsidR="004915C2">
        <w:rPr>
          <w:rFonts w:eastAsiaTheme="minorEastAsia"/>
          <w:lang w:val="fr-FR" w:eastAsia="en-US"/>
        </w:rPr>
        <w:t>é</w:t>
      </w:r>
      <w:r w:rsidR="2597E7E0" w:rsidRPr="4D93242E">
        <w:rPr>
          <w:rFonts w:eastAsiaTheme="minorEastAsia"/>
          <w:lang w:val="fr-FR" w:eastAsia="en-US"/>
        </w:rPr>
        <w:t xml:space="preserve">na, </w:t>
      </w:r>
      <w:r w:rsidR="00482076">
        <w:rPr>
          <w:rFonts w:eastAsiaTheme="minorEastAsia"/>
          <w:lang w:val="fr-FR" w:eastAsia="en-US"/>
        </w:rPr>
        <w:t xml:space="preserve">à </w:t>
      </w:r>
      <w:r w:rsidR="2597E7E0" w:rsidRPr="4D93242E">
        <w:rPr>
          <w:rFonts w:eastAsiaTheme="minorEastAsia"/>
          <w:lang w:val="fr-FR" w:eastAsia="en-US"/>
        </w:rPr>
        <w:t>Moundou et au Lac</w:t>
      </w:r>
      <w:r w:rsidR="00482076">
        <w:rPr>
          <w:rFonts w:eastAsiaTheme="minorEastAsia"/>
          <w:lang w:val="fr-FR" w:eastAsia="en-US"/>
        </w:rPr>
        <w:t>,</w:t>
      </w:r>
      <w:r w:rsidR="16210454" w:rsidRPr="4D93242E">
        <w:rPr>
          <w:rFonts w:eastAsiaTheme="minorEastAsia"/>
          <w:lang w:val="fr-FR" w:eastAsia="en-US"/>
        </w:rPr>
        <w:t xml:space="preserve"> on</w:t>
      </w:r>
      <w:r w:rsidR="16210454" w:rsidRPr="5A1388E5">
        <w:rPr>
          <w:rFonts w:eastAsiaTheme="minorEastAsia"/>
          <w:lang w:val="fr-FR" w:eastAsia="en-US"/>
        </w:rPr>
        <w:t xml:space="preserve">t </w:t>
      </w:r>
      <w:r w:rsidR="4D5863B2" w:rsidRPr="5A1388E5">
        <w:rPr>
          <w:rFonts w:eastAsiaTheme="minorEastAsia"/>
          <w:lang w:val="fr-FR" w:eastAsia="en-US"/>
        </w:rPr>
        <w:t>élaboré</w:t>
      </w:r>
      <w:r w:rsidR="00482076">
        <w:rPr>
          <w:rFonts w:eastAsiaTheme="minorEastAsia"/>
          <w:lang w:val="fr-FR" w:eastAsia="en-US"/>
        </w:rPr>
        <w:t xml:space="preserve"> conjointement</w:t>
      </w:r>
      <w:r w:rsidR="16210454" w:rsidRPr="5A1388E5">
        <w:rPr>
          <w:rFonts w:eastAsiaTheme="minorEastAsia"/>
          <w:lang w:val="fr-FR" w:eastAsia="en-US"/>
        </w:rPr>
        <w:t xml:space="preserve"> </w:t>
      </w:r>
      <w:r w:rsidR="000317DD" w:rsidRPr="068887A2">
        <w:rPr>
          <w:rFonts w:eastAsiaTheme="minorEastAsia"/>
          <w:lang w:val="fr-FR" w:eastAsia="en-US"/>
        </w:rPr>
        <w:t xml:space="preserve">un </w:t>
      </w:r>
      <w:r w:rsidR="004C09B5" w:rsidRPr="068887A2">
        <w:rPr>
          <w:rFonts w:eastAsiaTheme="minorEastAsia"/>
          <w:lang w:val="fr-FR" w:eastAsia="en-US"/>
        </w:rPr>
        <w:t xml:space="preserve">plan d’action pour </w:t>
      </w:r>
      <w:r w:rsidR="7EF564EE" w:rsidRPr="1A1452B1">
        <w:rPr>
          <w:rFonts w:eastAsiaTheme="minorEastAsia"/>
          <w:lang w:val="fr-FR" w:eastAsia="en-US"/>
        </w:rPr>
        <w:t xml:space="preserve">l’organisation des rencontres de dialogue </w:t>
      </w:r>
      <w:r w:rsidR="7EF564EE" w:rsidRPr="79B44F04">
        <w:rPr>
          <w:rFonts w:eastAsiaTheme="minorEastAsia"/>
          <w:lang w:val="fr-FR" w:eastAsia="en-US"/>
        </w:rPr>
        <w:t>communautaire</w:t>
      </w:r>
      <w:r w:rsidR="00AC2A62">
        <w:rPr>
          <w:rFonts w:eastAsiaTheme="minorEastAsia"/>
          <w:lang w:val="fr-FR" w:eastAsia="en-US"/>
        </w:rPr>
        <w:t>. Ils ont également contribué à</w:t>
      </w:r>
      <w:r w:rsidR="00482076">
        <w:rPr>
          <w:rFonts w:eastAsiaTheme="minorEastAsia"/>
          <w:lang w:val="fr-FR" w:eastAsia="en-US"/>
        </w:rPr>
        <w:t xml:space="preserve"> </w:t>
      </w:r>
      <w:r w:rsidR="32C1F39E" w:rsidRPr="79B44F04">
        <w:rPr>
          <w:rFonts w:eastAsiaTheme="minorEastAsia"/>
          <w:lang w:val="fr-FR" w:eastAsia="en-US"/>
        </w:rPr>
        <w:t>la</w:t>
      </w:r>
      <w:r w:rsidR="004C09B5" w:rsidRPr="068887A2">
        <w:rPr>
          <w:rFonts w:eastAsiaTheme="minorEastAsia"/>
          <w:lang w:val="fr-FR" w:eastAsia="en-US"/>
        </w:rPr>
        <w:t xml:space="preserve"> collecte de </w:t>
      </w:r>
      <w:r w:rsidR="00EE1E1E" w:rsidRPr="068887A2">
        <w:rPr>
          <w:rFonts w:eastAsiaTheme="minorEastAsia"/>
          <w:lang w:val="fr-FR" w:eastAsia="en-US"/>
        </w:rPr>
        <w:t>données</w:t>
      </w:r>
      <w:r w:rsidR="004C09B5" w:rsidRPr="068887A2">
        <w:rPr>
          <w:rFonts w:eastAsiaTheme="minorEastAsia"/>
          <w:lang w:val="fr-FR" w:eastAsia="en-US"/>
        </w:rPr>
        <w:t xml:space="preserve"> </w:t>
      </w:r>
      <w:r w:rsidR="00EE1E1E" w:rsidRPr="068887A2">
        <w:rPr>
          <w:rFonts w:eastAsiaTheme="minorEastAsia"/>
          <w:lang w:val="fr-FR" w:eastAsia="en-US"/>
        </w:rPr>
        <w:t>pour le</w:t>
      </w:r>
      <w:r w:rsidR="00023458" w:rsidRPr="068887A2">
        <w:rPr>
          <w:rFonts w:eastAsiaTheme="minorEastAsia"/>
          <w:lang w:val="fr-FR" w:eastAsia="en-US"/>
        </w:rPr>
        <w:t xml:space="preserve">s réseaux communautaires de protection des droits humains et de la consolidation de la paix pour la période de janvier à avril 2021. </w:t>
      </w:r>
      <w:r w:rsidR="008B2F69" w:rsidRPr="068887A2">
        <w:rPr>
          <w:rFonts w:eastAsiaTheme="minorEastAsia"/>
          <w:lang w:val="fr-FR" w:eastAsia="en-US"/>
        </w:rPr>
        <w:t xml:space="preserve">Ces plans </w:t>
      </w:r>
      <w:r w:rsidR="000620E4" w:rsidRPr="068887A2">
        <w:rPr>
          <w:rFonts w:eastAsiaTheme="minorEastAsia"/>
          <w:lang w:val="fr-FR" w:eastAsia="en-US"/>
        </w:rPr>
        <w:t>sont</w:t>
      </w:r>
      <w:r w:rsidR="00584466" w:rsidRPr="068887A2">
        <w:rPr>
          <w:rFonts w:eastAsiaTheme="minorEastAsia"/>
          <w:lang w:val="fr-FR" w:eastAsia="en-US"/>
        </w:rPr>
        <w:t xml:space="preserve"> </w:t>
      </w:r>
      <w:proofErr w:type="gramStart"/>
      <w:r w:rsidR="00AA0EC4">
        <w:rPr>
          <w:rFonts w:eastAsiaTheme="minorEastAsia"/>
          <w:lang w:val="fr-FR" w:eastAsia="en-US"/>
        </w:rPr>
        <w:t>actuellement</w:t>
      </w:r>
      <w:r w:rsidR="000620E4" w:rsidRPr="068887A2">
        <w:rPr>
          <w:rFonts w:eastAsiaTheme="minorEastAsia"/>
          <w:lang w:val="fr-FR" w:eastAsia="en-US"/>
        </w:rPr>
        <w:t xml:space="preserve"> en cours</w:t>
      </w:r>
      <w:proofErr w:type="gramEnd"/>
      <w:r w:rsidR="000620E4" w:rsidRPr="068887A2">
        <w:rPr>
          <w:rFonts w:eastAsiaTheme="minorEastAsia"/>
          <w:lang w:val="fr-FR" w:eastAsia="en-US"/>
        </w:rPr>
        <w:t xml:space="preserve"> de mise en œuvr</w:t>
      </w:r>
      <w:r w:rsidR="007B6CA1" w:rsidRPr="068887A2">
        <w:rPr>
          <w:rFonts w:eastAsiaTheme="minorEastAsia"/>
          <w:lang w:val="fr-FR" w:eastAsia="en-US"/>
        </w:rPr>
        <w:t>e.</w:t>
      </w:r>
      <w:r w:rsidR="7BCD3860" w:rsidRPr="71845EF9">
        <w:rPr>
          <w:rFonts w:eastAsiaTheme="minorEastAsia"/>
          <w:lang w:val="fr-FR" w:eastAsia="en-US"/>
        </w:rPr>
        <w:t xml:space="preserve"> </w:t>
      </w:r>
      <w:r w:rsidR="7BCD3860" w:rsidRPr="7AE483E8">
        <w:rPr>
          <w:rFonts w:eastAsiaTheme="minorEastAsia"/>
          <w:lang w:val="fr-FR" w:eastAsia="en-US"/>
        </w:rPr>
        <w:t>Ces comit</w:t>
      </w:r>
      <w:r w:rsidR="00407FF5">
        <w:rPr>
          <w:rFonts w:eastAsiaTheme="minorEastAsia"/>
          <w:lang w:val="fr-FR" w:eastAsia="en-US"/>
        </w:rPr>
        <w:t>é</w:t>
      </w:r>
      <w:r w:rsidR="7BCD3860" w:rsidRPr="7AE483E8">
        <w:rPr>
          <w:rFonts w:eastAsiaTheme="minorEastAsia"/>
          <w:lang w:val="fr-FR" w:eastAsia="en-US"/>
        </w:rPr>
        <w:t xml:space="preserve">s ont </w:t>
      </w:r>
      <w:r w:rsidR="00407FF5">
        <w:rPr>
          <w:rFonts w:eastAsiaTheme="minorEastAsia"/>
          <w:lang w:val="fr-FR" w:eastAsia="en-US"/>
        </w:rPr>
        <w:t xml:space="preserve">également </w:t>
      </w:r>
      <w:r w:rsidR="7BCD3860" w:rsidRPr="7AE483E8">
        <w:rPr>
          <w:rFonts w:eastAsiaTheme="minorEastAsia"/>
          <w:lang w:val="fr-FR" w:eastAsia="en-US"/>
        </w:rPr>
        <w:t>été dot</w:t>
      </w:r>
      <w:r w:rsidR="00407FF5">
        <w:rPr>
          <w:rFonts w:eastAsiaTheme="minorEastAsia"/>
          <w:lang w:val="fr-FR" w:eastAsia="en-US"/>
        </w:rPr>
        <w:t>é</w:t>
      </w:r>
      <w:r w:rsidR="7BCD3860" w:rsidRPr="7AE483E8">
        <w:rPr>
          <w:rFonts w:eastAsiaTheme="minorEastAsia"/>
          <w:lang w:val="fr-FR" w:eastAsia="en-US"/>
        </w:rPr>
        <w:t xml:space="preserve">s en </w:t>
      </w:r>
      <w:r w:rsidR="00407FF5">
        <w:rPr>
          <w:rFonts w:eastAsiaTheme="minorEastAsia"/>
          <w:lang w:val="fr-FR" w:eastAsia="en-US"/>
        </w:rPr>
        <w:t>équipement et matériel</w:t>
      </w:r>
      <w:r w:rsidR="7BCD3860" w:rsidRPr="7AE483E8">
        <w:rPr>
          <w:rFonts w:eastAsiaTheme="minorEastAsia"/>
          <w:lang w:val="fr-FR" w:eastAsia="en-US"/>
        </w:rPr>
        <w:t xml:space="preserve"> de </w:t>
      </w:r>
      <w:r w:rsidR="7BCD3860" w:rsidRPr="183BAABD">
        <w:rPr>
          <w:rFonts w:eastAsiaTheme="minorEastAsia"/>
          <w:lang w:val="fr-FR" w:eastAsia="en-US"/>
        </w:rPr>
        <w:t>travail</w:t>
      </w:r>
      <w:r w:rsidR="7BCD3860" w:rsidRPr="65E5B815">
        <w:rPr>
          <w:rFonts w:eastAsiaTheme="minorEastAsia"/>
          <w:lang w:val="fr-FR" w:eastAsia="en-US"/>
        </w:rPr>
        <w:t xml:space="preserve"> (tapis, chaises</w:t>
      </w:r>
      <w:r w:rsidR="000F007B">
        <w:rPr>
          <w:rFonts w:eastAsiaTheme="minorEastAsia"/>
          <w:lang w:val="fr-FR" w:eastAsia="en-US"/>
        </w:rPr>
        <w:t>,</w:t>
      </w:r>
      <w:r w:rsidR="7BCD3860" w:rsidRPr="65E5B815">
        <w:rPr>
          <w:rFonts w:eastAsiaTheme="minorEastAsia"/>
          <w:lang w:val="fr-FR" w:eastAsia="en-US"/>
        </w:rPr>
        <w:t xml:space="preserve"> tables, </w:t>
      </w:r>
      <w:r w:rsidR="235AD992" w:rsidRPr="35A0B269">
        <w:rPr>
          <w:rFonts w:eastAsiaTheme="minorEastAsia"/>
          <w:lang w:val="fr-FR" w:eastAsia="en-US"/>
        </w:rPr>
        <w:t xml:space="preserve">registres et </w:t>
      </w:r>
      <w:r w:rsidR="003B6735">
        <w:rPr>
          <w:rFonts w:eastAsiaTheme="minorEastAsia"/>
          <w:lang w:val="fr-FR" w:eastAsia="en-US"/>
        </w:rPr>
        <w:t>matériel didactique</w:t>
      </w:r>
      <w:r w:rsidR="235AD992" w:rsidRPr="35A0B269">
        <w:rPr>
          <w:rFonts w:eastAsiaTheme="minorEastAsia"/>
          <w:lang w:val="fr-FR" w:eastAsia="en-US"/>
        </w:rPr>
        <w:t>).</w:t>
      </w:r>
    </w:p>
    <w:p w14:paraId="29D84A3F" w14:textId="64F7ED93" w:rsidR="009C3922" w:rsidRPr="004C1F17" w:rsidRDefault="00E44F8B" w:rsidP="00265812">
      <w:pPr>
        <w:widowControl w:val="0"/>
        <w:shd w:val="clear" w:color="auto" w:fill="BFBFBF" w:themeFill="background1" w:themeFillShade="BF"/>
        <w:spacing w:after="160" w:line="259" w:lineRule="auto"/>
        <w:ind w:right="84"/>
        <w:jc w:val="both"/>
        <w:rPr>
          <w:rFonts w:eastAsiaTheme="minorHAnsi"/>
          <w:lang w:val="fr-FR" w:eastAsia="en-US"/>
        </w:rPr>
      </w:pPr>
      <w:r w:rsidRPr="004C1F17">
        <w:rPr>
          <w:rFonts w:eastAsiaTheme="minorHAnsi"/>
          <w:lang w:val="fr-FR" w:eastAsia="en-US"/>
        </w:rPr>
        <w:t xml:space="preserve">Par ailleurs, </w:t>
      </w:r>
      <w:r w:rsidR="009604F4" w:rsidRPr="004C1F17">
        <w:rPr>
          <w:rFonts w:eastAsiaTheme="minorHAnsi"/>
          <w:lang w:val="fr-FR" w:eastAsia="en-US"/>
        </w:rPr>
        <w:t>419 personnes (</w:t>
      </w:r>
      <w:r w:rsidR="00870291" w:rsidRPr="004C1F17">
        <w:rPr>
          <w:rFonts w:eastAsiaTheme="minorHAnsi"/>
          <w:lang w:val="fr-FR" w:eastAsia="en-US"/>
        </w:rPr>
        <w:t xml:space="preserve">33 enseignants, </w:t>
      </w:r>
      <w:r w:rsidR="00582507" w:rsidRPr="004C1F17">
        <w:rPr>
          <w:rFonts w:eastAsiaTheme="minorHAnsi"/>
          <w:lang w:val="fr-FR" w:eastAsia="en-US"/>
        </w:rPr>
        <w:t xml:space="preserve">219 garçons </w:t>
      </w:r>
      <w:r w:rsidR="009D6373" w:rsidRPr="004C1F17">
        <w:rPr>
          <w:rFonts w:eastAsiaTheme="minorHAnsi"/>
          <w:lang w:val="fr-FR" w:eastAsia="en-US"/>
        </w:rPr>
        <w:t>et 167</w:t>
      </w:r>
      <w:r w:rsidR="00D72DAC" w:rsidRPr="004C1F17">
        <w:rPr>
          <w:rFonts w:eastAsiaTheme="minorHAnsi"/>
          <w:lang w:val="fr-FR" w:eastAsia="en-US"/>
        </w:rPr>
        <w:t xml:space="preserve"> filles) </w:t>
      </w:r>
      <w:r w:rsidR="0033518B" w:rsidRPr="004C1F17">
        <w:rPr>
          <w:rFonts w:eastAsiaTheme="minorHAnsi"/>
          <w:lang w:val="fr-FR" w:eastAsia="en-US"/>
        </w:rPr>
        <w:t xml:space="preserve">constituant les membres </w:t>
      </w:r>
      <w:r w:rsidR="00EC55A5" w:rsidRPr="004C1F17">
        <w:rPr>
          <w:rFonts w:eastAsiaTheme="minorHAnsi"/>
          <w:lang w:val="fr-FR" w:eastAsia="en-US"/>
        </w:rPr>
        <w:t xml:space="preserve">des clubs </w:t>
      </w:r>
      <w:r w:rsidR="005505F6">
        <w:rPr>
          <w:rFonts w:eastAsiaTheme="minorHAnsi"/>
          <w:lang w:val="fr-FR" w:eastAsia="en-US"/>
        </w:rPr>
        <w:t>d’</w:t>
      </w:r>
      <w:r w:rsidR="002273E0" w:rsidRPr="004C1F17">
        <w:rPr>
          <w:rFonts w:eastAsiaTheme="minorHAnsi"/>
          <w:lang w:val="fr-FR" w:eastAsia="en-US"/>
        </w:rPr>
        <w:t>élèves</w:t>
      </w:r>
      <w:r w:rsidR="00EC55A5" w:rsidRPr="004C1F17">
        <w:rPr>
          <w:rFonts w:eastAsiaTheme="minorHAnsi"/>
          <w:lang w:val="fr-FR" w:eastAsia="en-US"/>
        </w:rPr>
        <w:t xml:space="preserve"> </w:t>
      </w:r>
      <w:r w:rsidR="002273E0" w:rsidRPr="004C1F17">
        <w:rPr>
          <w:rFonts w:eastAsiaTheme="minorHAnsi"/>
          <w:lang w:val="fr-FR" w:eastAsia="en-US"/>
        </w:rPr>
        <w:t>ambassadeurs</w:t>
      </w:r>
      <w:r w:rsidR="00DD13C9" w:rsidRPr="004C1F17">
        <w:rPr>
          <w:rFonts w:eastAsiaTheme="minorHAnsi"/>
          <w:lang w:val="fr-FR" w:eastAsia="en-US"/>
        </w:rPr>
        <w:t xml:space="preserve"> de la paix</w:t>
      </w:r>
      <w:r w:rsidR="00310A44" w:rsidRPr="004C1F17">
        <w:rPr>
          <w:rFonts w:eastAsiaTheme="minorHAnsi"/>
          <w:lang w:val="fr-FR" w:eastAsia="en-US"/>
        </w:rPr>
        <w:t>,</w:t>
      </w:r>
      <w:r w:rsidR="00DD13C9" w:rsidRPr="004C1F17">
        <w:rPr>
          <w:rFonts w:eastAsiaTheme="minorHAnsi"/>
          <w:lang w:val="fr-FR" w:eastAsia="en-US"/>
        </w:rPr>
        <w:t xml:space="preserve"> </w:t>
      </w:r>
      <w:r w:rsidR="00D72DAC" w:rsidRPr="004C1F17">
        <w:rPr>
          <w:rFonts w:eastAsiaTheme="minorHAnsi"/>
          <w:lang w:val="fr-FR" w:eastAsia="en-US"/>
        </w:rPr>
        <w:t xml:space="preserve">ont été formés </w:t>
      </w:r>
      <w:r w:rsidR="001422AD" w:rsidRPr="004C1F17">
        <w:rPr>
          <w:rFonts w:eastAsiaTheme="minorHAnsi"/>
          <w:lang w:val="fr-FR" w:eastAsia="en-US"/>
        </w:rPr>
        <w:t xml:space="preserve">en janvier 2021 </w:t>
      </w:r>
      <w:r w:rsidR="00D72DAC" w:rsidRPr="004C1F17">
        <w:rPr>
          <w:rFonts w:eastAsiaTheme="minorHAnsi"/>
          <w:lang w:val="fr-FR" w:eastAsia="en-US"/>
        </w:rPr>
        <w:t xml:space="preserve">sur </w:t>
      </w:r>
      <w:r w:rsidR="002273E0" w:rsidRPr="004C1F17">
        <w:rPr>
          <w:rFonts w:eastAsiaTheme="minorHAnsi"/>
          <w:lang w:val="fr-FR" w:eastAsia="en-US"/>
        </w:rPr>
        <w:t>l’éducation</w:t>
      </w:r>
      <w:r w:rsidR="007A46A7" w:rsidRPr="004C1F17">
        <w:rPr>
          <w:rFonts w:eastAsiaTheme="minorHAnsi"/>
          <w:lang w:val="fr-FR" w:eastAsia="en-US"/>
        </w:rPr>
        <w:t xml:space="preserve"> </w:t>
      </w:r>
      <w:r w:rsidR="00494B57" w:rsidRPr="004C1F17">
        <w:rPr>
          <w:rFonts w:eastAsiaTheme="minorHAnsi"/>
          <w:lang w:val="fr-FR" w:eastAsia="en-US"/>
        </w:rPr>
        <w:t>à</w:t>
      </w:r>
      <w:r w:rsidR="007A46A7" w:rsidRPr="004C1F17">
        <w:rPr>
          <w:rFonts w:eastAsiaTheme="minorHAnsi"/>
          <w:lang w:val="fr-FR" w:eastAsia="en-US"/>
        </w:rPr>
        <w:t xml:space="preserve"> la culture de la paix et</w:t>
      </w:r>
      <w:r w:rsidR="00EC55A5" w:rsidRPr="004C1F17">
        <w:rPr>
          <w:rFonts w:eastAsiaTheme="minorHAnsi"/>
          <w:lang w:val="fr-FR" w:eastAsia="en-US"/>
        </w:rPr>
        <w:t xml:space="preserve"> la citoyenneté </w:t>
      </w:r>
      <w:r w:rsidR="007F33DD" w:rsidRPr="004C1F17">
        <w:rPr>
          <w:rFonts w:eastAsiaTheme="minorHAnsi"/>
          <w:lang w:val="fr-FR" w:eastAsia="en-US"/>
        </w:rPr>
        <w:t>à</w:t>
      </w:r>
      <w:r w:rsidR="00EC55A5" w:rsidRPr="004C1F17">
        <w:rPr>
          <w:rFonts w:eastAsiaTheme="minorHAnsi"/>
          <w:lang w:val="fr-FR" w:eastAsia="en-US"/>
        </w:rPr>
        <w:t xml:space="preserve"> Moundou et </w:t>
      </w:r>
      <w:r w:rsidR="000A1300" w:rsidRPr="004C1F17">
        <w:rPr>
          <w:rFonts w:eastAsiaTheme="minorHAnsi"/>
          <w:lang w:val="fr-FR" w:eastAsia="en-US"/>
        </w:rPr>
        <w:t xml:space="preserve">à </w:t>
      </w:r>
      <w:r w:rsidR="00EC55A5" w:rsidRPr="004C1F17">
        <w:rPr>
          <w:rFonts w:eastAsiaTheme="minorHAnsi"/>
          <w:lang w:val="fr-FR" w:eastAsia="en-US"/>
        </w:rPr>
        <w:t>Bol</w:t>
      </w:r>
      <w:r w:rsidR="0033518B" w:rsidRPr="004C1F17">
        <w:rPr>
          <w:rFonts w:eastAsiaTheme="minorHAnsi"/>
          <w:lang w:val="fr-FR" w:eastAsia="en-US"/>
        </w:rPr>
        <w:t xml:space="preserve">. </w:t>
      </w:r>
      <w:r w:rsidR="00F23237">
        <w:rPr>
          <w:rFonts w:eastAsiaTheme="minorHAnsi"/>
          <w:lang w:val="fr-FR" w:eastAsia="en-US"/>
        </w:rPr>
        <w:t>À</w:t>
      </w:r>
      <w:r w:rsidR="0033518B" w:rsidRPr="004C1F17">
        <w:rPr>
          <w:rFonts w:eastAsiaTheme="minorHAnsi"/>
          <w:lang w:val="fr-FR" w:eastAsia="en-US"/>
        </w:rPr>
        <w:t xml:space="preserve"> leur tour, </w:t>
      </w:r>
      <w:r w:rsidR="00D93130" w:rsidRPr="004C1F17">
        <w:rPr>
          <w:rFonts w:eastAsiaTheme="minorHAnsi"/>
          <w:lang w:val="fr-FR" w:eastAsia="en-US"/>
        </w:rPr>
        <w:t>ces personnes</w:t>
      </w:r>
      <w:r w:rsidR="0033518B" w:rsidRPr="004C1F17">
        <w:rPr>
          <w:rFonts w:eastAsiaTheme="minorHAnsi"/>
          <w:lang w:val="fr-FR" w:eastAsia="en-US"/>
        </w:rPr>
        <w:t xml:space="preserve"> feront</w:t>
      </w:r>
      <w:r w:rsidR="007F33DD" w:rsidRPr="004C1F17">
        <w:rPr>
          <w:rFonts w:eastAsiaTheme="minorHAnsi"/>
          <w:lang w:val="fr-FR" w:eastAsia="en-US"/>
        </w:rPr>
        <w:t xml:space="preserve"> la promotion de la cohabitation pacifique et</w:t>
      </w:r>
      <w:r w:rsidR="009D6373" w:rsidRPr="004C1F17">
        <w:rPr>
          <w:rFonts w:eastAsiaTheme="minorHAnsi"/>
          <w:lang w:val="fr-FR" w:eastAsia="en-US"/>
        </w:rPr>
        <w:t xml:space="preserve"> résolution pacifique des conflits</w:t>
      </w:r>
      <w:r w:rsidR="006C3D3D" w:rsidRPr="004C1F17">
        <w:rPr>
          <w:rFonts w:eastAsiaTheme="minorHAnsi"/>
          <w:lang w:val="fr-FR" w:eastAsia="en-US"/>
        </w:rPr>
        <w:t xml:space="preserve"> dans leurs communautés</w:t>
      </w:r>
      <w:r w:rsidR="009D6373" w:rsidRPr="004C1F17">
        <w:rPr>
          <w:rFonts w:eastAsiaTheme="minorHAnsi"/>
          <w:lang w:val="fr-FR" w:eastAsia="en-US"/>
        </w:rPr>
        <w:t>.</w:t>
      </w:r>
      <w:r w:rsidR="000A1300" w:rsidRPr="004C1F17">
        <w:rPr>
          <w:rFonts w:eastAsiaTheme="minorHAnsi"/>
          <w:lang w:val="fr-FR" w:eastAsia="en-US"/>
        </w:rPr>
        <w:t xml:space="preserve"> </w:t>
      </w:r>
      <w:r w:rsidR="00D93130" w:rsidRPr="004C1F17">
        <w:rPr>
          <w:rFonts w:eastAsiaTheme="minorHAnsi"/>
          <w:lang w:val="fr-FR" w:eastAsia="en-US"/>
        </w:rPr>
        <w:t xml:space="preserve">De plus, les </w:t>
      </w:r>
      <w:r w:rsidR="0058560C" w:rsidRPr="004C1F17">
        <w:rPr>
          <w:rFonts w:eastAsiaTheme="minorHAnsi"/>
          <w:lang w:val="fr-FR" w:eastAsia="en-US"/>
        </w:rPr>
        <w:t>15 jeunes (</w:t>
      </w:r>
      <w:r w:rsidR="00230942" w:rsidRPr="004C1F17">
        <w:rPr>
          <w:rFonts w:eastAsiaTheme="minorHAnsi"/>
          <w:lang w:val="fr-FR" w:eastAsia="en-US"/>
        </w:rPr>
        <w:t>neuf</w:t>
      </w:r>
      <w:r w:rsidR="00495D8B" w:rsidRPr="004C1F17">
        <w:rPr>
          <w:rFonts w:eastAsiaTheme="minorHAnsi"/>
          <w:lang w:val="fr-FR" w:eastAsia="en-US"/>
        </w:rPr>
        <w:t xml:space="preserve"> filles)</w:t>
      </w:r>
      <w:r w:rsidR="00D93130" w:rsidRPr="004C1F17">
        <w:rPr>
          <w:rFonts w:eastAsiaTheme="minorHAnsi"/>
          <w:lang w:val="fr-FR" w:eastAsia="en-US"/>
        </w:rPr>
        <w:t>,</w:t>
      </w:r>
      <w:r w:rsidR="00495D8B" w:rsidRPr="004C1F17">
        <w:rPr>
          <w:rFonts w:eastAsiaTheme="minorHAnsi"/>
          <w:lang w:val="fr-FR" w:eastAsia="en-US"/>
        </w:rPr>
        <w:t xml:space="preserve"> </w:t>
      </w:r>
      <w:r w:rsidR="00A230D6" w:rsidRPr="004C1F17">
        <w:rPr>
          <w:rFonts w:eastAsiaTheme="minorHAnsi"/>
          <w:lang w:val="fr-FR" w:eastAsia="en-US"/>
        </w:rPr>
        <w:t>formés</w:t>
      </w:r>
      <w:r w:rsidR="00024F9B" w:rsidRPr="004C1F17">
        <w:rPr>
          <w:rFonts w:eastAsiaTheme="minorHAnsi"/>
          <w:lang w:val="fr-FR" w:eastAsia="en-US"/>
        </w:rPr>
        <w:t xml:space="preserve"> pendant 7 jours</w:t>
      </w:r>
      <w:r w:rsidR="00F97DA3" w:rsidRPr="004C1F17">
        <w:rPr>
          <w:rFonts w:eastAsiaTheme="minorHAnsi"/>
          <w:lang w:val="fr-FR" w:eastAsia="en-US"/>
        </w:rPr>
        <w:t xml:space="preserve"> en janvier 2021</w:t>
      </w:r>
      <w:r w:rsidR="00024F9B" w:rsidRPr="004C1F17">
        <w:rPr>
          <w:rFonts w:eastAsiaTheme="minorHAnsi"/>
          <w:lang w:val="fr-FR" w:eastAsia="en-US"/>
        </w:rPr>
        <w:t xml:space="preserve"> </w:t>
      </w:r>
      <w:r w:rsidR="008C3055" w:rsidRPr="004C1F17">
        <w:rPr>
          <w:rFonts w:eastAsiaTheme="minorHAnsi"/>
          <w:lang w:val="fr-FR" w:eastAsia="en-US"/>
        </w:rPr>
        <w:t>sur l’</w:t>
      </w:r>
      <w:r w:rsidR="00106663" w:rsidRPr="004C1F17">
        <w:rPr>
          <w:rFonts w:eastAsiaTheme="minorHAnsi"/>
          <w:lang w:val="fr-FR" w:eastAsia="en-US"/>
        </w:rPr>
        <w:t>écriture</w:t>
      </w:r>
      <w:r w:rsidR="008C3055" w:rsidRPr="004C1F17">
        <w:rPr>
          <w:rFonts w:eastAsiaTheme="minorHAnsi"/>
          <w:lang w:val="fr-FR" w:eastAsia="en-US"/>
        </w:rPr>
        <w:t xml:space="preserve"> </w:t>
      </w:r>
      <w:r w:rsidR="00885445" w:rsidRPr="004C1F17">
        <w:rPr>
          <w:rFonts w:eastAsiaTheme="minorHAnsi"/>
          <w:lang w:val="fr-FR" w:eastAsia="en-US"/>
        </w:rPr>
        <w:t xml:space="preserve">du </w:t>
      </w:r>
      <w:r w:rsidR="00106663" w:rsidRPr="004C1F17">
        <w:rPr>
          <w:rFonts w:eastAsiaTheme="minorHAnsi"/>
          <w:lang w:val="fr-FR" w:eastAsia="en-US"/>
        </w:rPr>
        <w:t>théâtre</w:t>
      </w:r>
      <w:r w:rsidR="00885445" w:rsidRPr="004C1F17">
        <w:rPr>
          <w:rFonts w:eastAsiaTheme="minorHAnsi"/>
          <w:lang w:val="fr-FR" w:eastAsia="en-US"/>
        </w:rPr>
        <w:t xml:space="preserve"> participatif avec l’appui de la compagnie Hadre Dounia</w:t>
      </w:r>
      <w:r w:rsidR="00D93130" w:rsidRPr="004C1F17">
        <w:rPr>
          <w:rFonts w:eastAsiaTheme="minorHAnsi"/>
          <w:lang w:val="fr-FR" w:eastAsia="en-US"/>
        </w:rPr>
        <w:t>,</w:t>
      </w:r>
      <w:r w:rsidR="00885445" w:rsidRPr="004C1F17">
        <w:rPr>
          <w:rFonts w:eastAsiaTheme="minorHAnsi"/>
          <w:lang w:val="fr-FR" w:eastAsia="en-US"/>
        </w:rPr>
        <w:t xml:space="preserve"> ont </w:t>
      </w:r>
      <w:r w:rsidR="00106663" w:rsidRPr="004C1F17">
        <w:rPr>
          <w:rFonts w:eastAsiaTheme="minorHAnsi"/>
          <w:lang w:val="fr-FR" w:eastAsia="en-US"/>
        </w:rPr>
        <w:t>organisé</w:t>
      </w:r>
      <w:r w:rsidR="003E43FF" w:rsidRPr="004C1F17">
        <w:rPr>
          <w:rFonts w:eastAsiaTheme="minorHAnsi"/>
          <w:lang w:val="fr-FR" w:eastAsia="en-US"/>
        </w:rPr>
        <w:t xml:space="preserve"> </w:t>
      </w:r>
      <w:r w:rsidR="00302AB0" w:rsidRPr="004C1F17">
        <w:rPr>
          <w:rFonts w:eastAsiaTheme="minorHAnsi"/>
          <w:lang w:val="fr-FR" w:eastAsia="en-US"/>
        </w:rPr>
        <w:t xml:space="preserve">10 </w:t>
      </w:r>
      <w:r w:rsidR="00D93130" w:rsidRPr="004C1F17">
        <w:rPr>
          <w:rFonts w:eastAsiaTheme="minorHAnsi"/>
          <w:lang w:val="fr-FR" w:eastAsia="en-US"/>
        </w:rPr>
        <w:t xml:space="preserve">séances de </w:t>
      </w:r>
      <w:r w:rsidR="00C73CEC" w:rsidRPr="004C1F17">
        <w:rPr>
          <w:rFonts w:eastAsiaTheme="minorHAnsi"/>
          <w:lang w:val="fr-FR" w:eastAsia="en-US"/>
        </w:rPr>
        <w:t>théâtre</w:t>
      </w:r>
      <w:r w:rsidR="00087F50" w:rsidRPr="004C1F17">
        <w:rPr>
          <w:rFonts w:eastAsiaTheme="minorHAnsi"/>
          <w:lang w:val="fr-FR" w:eastAsia="en-US"/>
        </w:rPr>
        <w:t xml:space="preserve"> forum</w:t>
      </w:r>
      <w:r w:rsidR="00C73CEC" w:rsidRPr="004C1F17">
        <w:rPr>
          <w:rFonts w:eastAsiaTheme="minorHAnsi"/>
          <w:lang w:val="fr-FR" w:eastAsia="en-US"/>
        </w:rPr>
        <w:t xml:space="preserve"> </w:t>
      </w:r>
      <w:r w:rsidR="0033518B" w:rsidRPr="004C1F17">
        <w:rPr>
          <w:rFonts w:eastAsiaTheme="minorHAnsi"/>
          <w:lang w:val="fr-FR" w:eastAsia="en-US"/>
        </w:rPr>
        <w:t xml:space="preserve">au profit de </w:t>
      </w:r>
      <w:r w:rsidR="004F0B40" w:rsidRPr="004C1F17">
        <w:rPr>
          <w:rFonts w:eastAsiaTheme="minorHAnsi"/>
          <w:lang w:val="fr-FR" w:eastAsia="en-US"/>
        </w:rPr>
        <w:t>7 995</w:t>
      </w:r>
      <w:r w:rsidR="005E5BAE" w:rsidRPr="004C1F17">
        <w:rPr>
          <w:rStyle w:val="FootnoteReference"/>
          <w:rFonts w:eastAsiaTheme="minorHAnsi"/>
          <w:lang w:val="fr-FR" w:eastAsia="en-US"/>
        </w:rPr>
        <w:footnoteReference w:id="5"/>
      </w:r>
      <w:r w:rsidR="004F0B40" w:rsidRPr="004C1F17">
        <w:rPr>
          <w:rFonts w:eastAsiaTheme="minorHAnsi"/>
          <w:lang w:val="fr-FR" w:eastAsia="en-US"/>
        </w:rPr>
        <w:t xml:space="preserve"> personnes (</w:t>
      </w:r>
      <w:r w:rsidR="002527EF" w:rsidRPr="004C1F17">
        <w:rPr>
          <w:rFonts w:eastAsiaTheme="minorHAnsi"/>
          <w:lang w:val="fr-FR" w:eastAsia="en-US"/>
        </w:rPr>
        <w:t xml:space="preserve">1 237 hommes, </w:t>
      </w:r>
      <w:r w:rsidR="00C46BCA" w:rsidRPr="004C1F17">
        <w:rPr>
          <w:rFonts w:eastAsiaTheme="minorHAnsi"/>
          <w:lang w:val="fr-FR" w:eastAsia="en-US"/>
        </w:rPr>
        <w:t xml:space="preserve">2 714 femmes, </w:t>
      </w:r>
      <w:r w:rsidR="008B1196" w:rsidRPr="004C1F17">
        <w:rPr>
          <w:rFonts w:eastAsiaTheme="minorHAnsi"/>
          <w:lang w:val="fr-FR" w:eastAsia="en-US"/>
        </w:rPr>
        <w:t xml:space="preserve">2 082 jeunes hommes et </w:t>
      </w:r>
      <w:r w:rsidR="00CA17B8" w:rsidRPr="004C1F17">
        <w:rPr>
          <w:rFonts w:eastAsiaTheme="minorHAnsi"/>
          <w:lang w:val="fr-FR" w:eastAsia="en-US"/>
        </w:rPr>
        <w:t>1 962 jeunes filles</w:t>
      </w:r>
      <w:r w:rsidR="00CC2831" w:rsidRPr="004C1F17">
        <w:rPr>
          <w:rFonts w:eastAsiaTheme="minorHAnsi"/>
          <w:lang w:val="fr-FR" w:eastAsia="en-US"/>
        </w:rPr>
        <w:t>)</w:t>
      </w:r>
      <w:r w:rsidR="00CA17B8" w:rsidRPr="004C1F17">
        <w:rPr>
          <w:rFonts w:eastAsiaTheme="minorHAnsi"/>
          <w:lang w:val="fr-FR" w:eastAsia="en-US"/>
        </w:rPr>
        <w:t xml:space="preserve"> </w:t>
      </w:r>
      <w:r w:rsidR="009C3922" w:rsidRPr="004C1F17">
        <w:rPr>
          <w:rFonts w:eastAsiaTheme="minorHAnsi"/>
          <w:lang w:val="fr-FR" w:eastAsia="en-US"/>
        </w:rPr>
        <w:t>sur la cohabitation pacifique à Bol</w:t>
      </w:r>
      <w:r w:rsidR="00627CFF" w:rsidRPr="004C1F17">
        <w:rPr>
          <w:rFonts w:eastAsiaTheme="minorHAnsi"/>
          <w:lang w:val="fr-FR" w:eastAsia="en-US"/>
        </w:rPr>
        <w:t xml:space="preserve"> de janvier à février 2021</w:t>
      </w:r>
      <w:r w:rsidR="009C3922" w:rsidRPr="004C1F17">
        <w:rPr>
          <w:rFonts w:eastAsiaTheme="minorHAnsi"/>
          <w:lang w:val="fr-FR" w:eastAsia="en-US"/>
        </w:rPr>
        <w:t>.</w:t>
      </w:r>
    </w:p>
    <w:p w14:paraId="5663E85B" w14:textId="06BDC4FE" w:rsidR="00675507" w:rsidRPr="00061ADA" w:rsidRDefault="00DE3DF1" w:rsidP="00265812">
      <w:pPr>
        <w:pStyle w:val="CommentText"/>
        <w:shd w:val="clear" w:color="auto" w:fill="BFBFBF" w:themeFill="background1" w:themeFillShade="BF"/>
        <w:jc w:val="both"/>
        <w:rPr>
          <w:sz w:val="24"/>
          <w:szCs w:val="24"/>
          <w:lang w:val="fr-FR"/>
        </w:rPr>
      </w:pPr>
      <w:r w:rsidRPr="004C1F17">
        <w:rPr>
          <w:rFonts w:eastAsiaTheme="minorHAnsi"/>
          <w:sz w:val="24"/>
          <w:szCs w:val="24"/>
          <w:lang w:val="fr-FR" w:eastAsia="en-US"/>
        </w:rPr>
        <w:t xml:space="preserve">Enfin, </w:t>
      </w:r>
      <w:r w:rsidR="003C71A1" w:rsidRPr="004C1F17">
        <w:rPr>
          <w:rFonts w:eastAsiaTheme="minorHAnsi"/>
          <w:sz w:val="24"/>
          <w:szCs w:val="24"/>
          <w:lang w:val="fr-FR" w:eastAsia="en-US"/>
        </w:rPr>
        <w:t>200 jeunes (</w:t>
      </w:r>
      <w:r w:rsidR="00334E0F" w:rsidRPr="004C1F17">
        <w:rPr>
          <w:rFonts w:eastAsiaTheme="minorHAnsi"/>
          <w:sz w:val="24"/>
          <w:szCs w:val="24"/>
          <w:lang w:val="fr-FR" w:eastAsia="en-US"/>
        </w:rPr>
        <w:t>118</w:t>
      </w:r>
      <w:r w:rsidR="005B2EF6" w:rsidRPr="004C1F17">
        <w:rPr>
          <w:rFonts w:eastAsiaTheme="minorHAnsi"/>
          <w:sz w:val="24"/>
          <w:szCs w:val="24"/>
          <w:lang w:val="fr-FR" w:eastAsia="en-US"/>
        </w:rPr>
        <w:t xml:space="preserve"> filles) </w:t>
      </w:r>
      <w:r w:rsidR="002D4EB4" w:rsidRPr="004C1F17">
        <w:rPr>
          <w:rFonts w:eastAsiaTheme="minorHAnsi"/>
          <w:sz w:val="24"/>
          <w:szCs w:val="24"/>
          <w:lang w:val="fr-FR" w:eastAsia="en-US"/>
        </w:rPr>
        <w:t xml:space="preserve">formés </w:t>
      </w:r>
      <w:r w:rsidR="000A1300" w:rsidRPr="004C1F17">
        <w:rPr>
          <w:rFonts w:eastAsiaTheme="minorHAnsi"/>
          <w:sz w:val="24"/>
          <w:szCs w:val="24"/>
          <w:lang w:val="fr-FR" w:eastAsia="en-US"/>
        </w:rPr>
        <w:t>pendant</w:t>
      </w:r>
      <w:r w:rsidR="002D4EB4" w:rsidRPr="004C1F17">
        <w:rPr>
          <w:rFonts w:eastAsiaTheme="minorHAnsi"/>
          <w:sz w:val="24"/>
          <w:szCs w:val="24"/>
          <w:lang w:val="fr-FR" w:eastAsia="en-US"/>
        </w:rPr>
        <w:t xml:space="preserve"> </w:t>
      </w:r>
      <w:r w:rsidR="00AD6FAC" w:rsidRPr="004C1F17">
        <w:rPr>
          <w:rFonts w:eastAsiaTheme="minorHAnsi"/>
          <w:sz w:val="24"/>
          <w:szCs w:val="24"/>
          <w:lang w:val="fr-FR" w:eastAsia="en-US"/>
        </w:rPr>
        <w:t>trois mois</w:t>
      </w:r>
      <w:r w:rsidR="003853C2" w:rsidRPr="004C1F17">
        <w:rPr>
          <w:rFonts w:eastAsiaTheme="minorHAnsi"/>
          <w:sz w:val="24"/>
          <w:szCs w:val="24"/>
          <w:lang w:val="fr-FR" w:eastAsia="en-US"/>
        </w:rPr>
        <w:t xml:space="preserve"> en </w:t>
      </w:r>
      <w:r w:rsidR="002D4EB4" w:rsidRPr="004C1F17">
        <w:rPr>
          <w:rFonts w:eastAsiaTheme="minorHAnsi"/>
          <w:sz w:val="24"/>
          <w:szCs w:val="24"/>
          <w:lang w:val="fr-FR" w:eastAsia="en-US"/>
        </w:rPr>
        <w:t>couture</w:t>
      </w:r>
      <w:r w:rsidR="003853C2" w:rsidRPr="004C1F17">
        <w:rPr>
          <w:rFonts w:eastAsiaTheme="minorHAnsi"/>
          <w:sz w:val="24"/>
          <w:szCs w:val="24"/>
          <w:lang w:val="fr-FR" w:eastAsia="en-US"/>
        </w:rPr>
        <w:t xml:space="preserve"> (</w:t>
      </w:r>
      <w:r w:rsidR="00334E0F" w:rsidRPr="004C1F17">
        <w:rPr>
          <w:sz w:val="24"/>
          <w:szCs w:val="24"/>
          <w:lang w:val="fr-FR"/>
        </w:rPr>
        <w:t>10 garçons et 94 filles</w:t>
      </w:r>
      <w:r w:rsidR="003853C2" w:rsidRPr="004C1F17">
        <w:rPr>
          <w:rFonts w:eastAsiaTheme="minorHAnsi"/>
          <w:sz w:val="24"/>
          <w:szCs w:val="24"/>
          <w:lang w:val="fr-FR" w:eastAsia="en-US"/>
        </w:rPr>
        <w:t>)</w:t>
      </w:r>
      <w:r w:rsidR="000A1300" w:rsidRPr="004C1F17">
        <w:rPr>
          <w:rFonts w:eastAsiaTheme="minorHAnsi"/>
          <w:sz w:val="24"/>
          <w:szCs w:val="24"/>
          <w:lang w:val="fr-FR" w:eastAsia="en-US"/>
        </w:rPr>
        <w:t xml:space="preserve">, </w:t>
      </w:r>
      <w:r w:rsidR="00DD2BC5" w:rsidRPr="004C1F17">
        <w:rPr>
          <w:rFonts w:eastAsiaTheme="minorHAnsi"/>
          <w:sz w:val="24"/>
          <w:szCs w:val="24"/>
          <w:lang w:val="fr-FR" w:eastAsia="en-US"/>
        </w:rPr>
        <w:t xml:space="preserve">en </w:t>
      </w:r>
      <w:r w:rsidR="004022C9" w:rsidRPr="004C1F17">
        <w:rPr>
          <w:rFonts w:eastAsiaTheme="minorHAnsi"/>
          <w:sz w:val="24"/>
          <w:szCs w:val="24"/>
          <w:lang w:val="fr-FR" w:eastAsia="en-US"/>
        </w:rPr>
        <w:t>mécanique</w:t>
      </w:r>
      <w:r w:rsidR="00DD2BC5" w:rsidRPr="004C1F17">
        <w:rPr>
          <w:rFonts w:eastAsiaTheme="minorHAnsi"/>
          <w:sz w:val="24"/>
          <w:szCs w:val="24"/>
          <w:lang w:val="fr-FR" w:eastAsia="en-US"/>
        </w:rPr>
        <w:t xml:space="preserve"> (</w:t>
      </w:r>
      <w:r w:rsidR="00334E0F" w:rsidRPr="004C1F17">
        <w:rPr>
          <w:sz w:val="24"/>
          <w:szCs w:val="24"/>
          <w:lang w:val="fr-FR"/>
        </w:rPr>
        <w:t>51 garçons et 4 filles</w:t>
      </w:r>
      <w:r w:rsidR="00DD2BC5" w:rsidRPr="004C1F17">
        <w:rPr>
          <w:rFonts w:eastAsiaTheme="minorHAnsi"/>
          <w:sz w:val="24"/>
          <w:szCs w:val="24"/>
          <w:lang w:val="fr-FR" w:eastAsia="en-US"/>
        </w:rPr>
        <w:t xml:space="preserve">) et en culture </w:t>
      </w:r>
      <w:r w:rsidR="000E3F81" w:rsidRPr="004C1F17">
        <w:rPr>
          <w:rFonts w:eastAsiaTheme="minorHAnsi"/>
          <w:sz w:val="24"/>
          <w:szCs w:val="24"/>
          <w:lang w:val="fr-FR" w:eastAsia="en-US"/>
        </w:rPr>
        <w:t>maraîchère</w:t>
      </w:r>
      <w:r w:rsidR="00DD2BC5" w:rsidRPr="004C1F17">
        <w:rPr>
          <w:rFonts w:eastAsiaTheme="minorHAnsi"/>
          <w:sz w:val="24"/>
          <w:szCs w:val="24"/>
          <w:lang w:val="fr-FR" w:eastAsia="en-US"/>
        </w:rPr>
        <w:t xml:space="preserve"> (</w:t>
      </w:r>
      <w:r w:rsidR="00334E0F" w:rsidRPr="004C1F17">
        <w:rPr>
          <w:sz w:val="24"/>
          <w:szCs w:val="24"/>
          <w:lang w:val="fr-FR"/>
        </w:rPr>
        <w:t>21 garçons et 20 filles</w:t>
      </w:r>
      <w:r w:rsidR="000312E1" w:rsidRPr="004C1F17">
        <w:rPr>
          <w:rFonts w:eastAsiaTheme="minorHAnsi"/>
          <w:sz w:val="24"/>
          <w:szCs w:val="24"/>
          <w:lang w:val="fr-FR" w:eastAsia="en-US"/>
        </w:rPr>
        <w:t>)</w:t>
      </w:r>
      <w:r w:rsidR="00A95281" w:rsidRPr="004C1F17">
        <w:rPr>
          <w:rFonts w:eastAsiaTheme="minorHAnsi"/>
          <w:sz w:val="24"/>
          <w:szCs w:val="24"/>
          <w:lang w:val="fr-FR" w:eastAsia="en-US"/>
        </w:rPr>
        <w:t>,</w:t>
      </w:r>
      <w:r w:rsidR="000312E1" w:rsidRPr="004C1F17">
        <w:rPr>
          <w:rFonts w:eastAsiaTheme="minorHAnsi"/>
          <w:sz w:val="24"/>
          <w:szCs w:val="24"/>
          <w:lang w:val="fr-FR" w:eastAsia="en-US"/>
        </w:rPr>
        <w:t xml:space="preserve"> </w:t>
      </w:r>
      <w:r w:rsidR="00882227" w:rsidRPr="004C1F17">
        <w:rPr>
          <w:rFonts w:eastAsiaTheme="minorHAnsi"/>
          <w:sz w:val="24"/>
          <w:szCs w:val="24"/>
          <w:lang w:val="fr-FR" w:eastAsia="en-US"/>
        </w:rPr>
        <w:t xml:space="preserve">ont été </w:t>
      </w:r>
      <w:r w:rsidR="001D0728" w:rsidRPr="004C1F17">
        <w:rPr>
          <w:rFonts w:eastAsiaTheme="minorHAnsi"/>
          <w:sz w:val="24"/>
          <w:szCs w:val="24"/>
          <w:lang w:val="fr-FR" w:eastAsia="en-US"/>
        </w:rPr>
        <w:t>constitués en</w:t>
      </w:r>
      <w:r w:rsidR="00882227" w:rsidRPr="004C1F17">
        <w:rPr>
          <w:rFonts w:eastAsiaTheme="minorHAnsi"/>
          <w:sz w:val="24"/>
          <w:szCs w:val="24"/>
          <w:lang w:val="fr-FR" w:eastAsia="en-US"/>
        </w:rPr>
        <w:t xml:space="preserve"> association par </w:t>
      </w:r>
      <w:r w:rsidR="000E3F81" w:rsidRPr="004C1F17">
        <w:rPr>
          <w:rFonts w:eastAsiaTheme="minorHAnsi"/>
          <w:sz w:val="24"/>
          <w:szCs w:val="24"/>
          <w:lang w:val="fr-FR" w:eastAsia="en-US"/>
        </w:rPr>
        <w:t>métier</w:t>
      </w:r>
      <w:r w:rsidR="00950D38" w:rsidRPr="004C1F17">
        <w:rPr>
          <w:rFonts w:eastAsiaTheme="minorHAnsi"/>
          <w:sz w:val="24"/>
          <w:szCs w:val="24"/>
          <w:lang w:val="fr-FR" w:eastAsia="en-US"/>
        </w:rPr>
        <w:t>. Ils ont également reçu</w:t>
      </w:r>
      <w:r w:rsidR="000E3F81" w:rsidRPr="004C1F17">
        <w:rPr>
          <w:rFonts w:eastAsiaTheme="minorHAnsi"/>
          <w:sz w:val="24"/>
          <w:szCs w:val="24"/>
          <w:lang w:val="fr-FR" w:eastAsia="en-US"/>
        </w:rPr>
        <w:t xml:space="preserve"> </w:t>
      </w:r>
      <w:r w:rsidR="00950D38" w:rsidRPr="004C1F17">
        <w:rPr>
          <w:rFonts w:eastAsiaTheme="minorHAnsi"/>
          <w:sz w:val="24"/>
          <w:szCs w:val="24"/>
          <w:lang w:val="fr-FR" w:eastAsia="en-US"/>
        </w:rPr>
        <w:t xml:space="preserve">un appui </w:t>
      </w:r>
      <w:r w:rsidR="00882227" w:rsidRPr="004C1F17">
        <w:rPr>
          <w:rFonts w:eastAsiaTheme="minorHAnsi"/>
          <w:sz w:val="24"/>
          <w:szCs w:val="24"/>
          <w:lang w:val="fr-FR" w:eastAsia="en-US"/>
        </w:rPr>
        <w:t>financ</w:t>
      </w:r>
      <w:r w:rsidR="0033518B" w:rsidRPr="004C1F17">
        <w:rPr>
          <w:rFonts w:eastAsiaTheme="minorHAnsi"/>
          <w:sz w:val="24"/>
          <w:szCs w:val="24"/>
          <w:lang w:val="fr-FR" w:eastAsia="en-US"/>
        </w:rPr>
        <w:t>i</w:t>
      </w:r>
      <w:r w:rsidR="00950D38" w:rsidRPr="004C1F17">
        <w:rPr>
          <w:rFonts w:eastAsiaTheme="minorHAnsi"/>
          <w:sz w:val="24"/>
          <w:szCs w:val="24"/>
          <w:lang w:val="fr-FR" w:eastAsia="en-US"/>
        </w:rPr>
        <w:t>er</w:t>
      </w:r>
      <w:r w:rsidR="001422AD" w:rsidRPr="004C1F17">
        <w:rPr>
          <w:rFonts w:eastAsiaTheme="minorHAnsi"/>
          <w:sz w:val="24"/>
          <w:szCs w:val="24"/>
          <w:lang w:val="fr-FR" w:eastAsia="en-US"/>
        </w:rPr>
        <w:t xml:space="preserve"> </w:t>
      </w:r>
      <w:r w:rsidR="001422AD" w:rsidRPr="004C1F17">
        <w:rPr>
          <w:sz w:val="24"/>
          <w:szCs w:val="24"/>
          <w:lang w:val="fr-FR"/>
        </w:rPr>
        <w:t>en vue d’acheter des machines à coudre, caisses à outils, et pépinières</w:t>
      </w:r>
      <w:r w:rsidR="00882227" w:rsidRPr="004C1F17">
        <w:rPr>
          <w:rFonts w:eastAsiaTheme="minorHAnsi"/>
          <w:sz w:val="24"/>
          <w:szCs w:val="24"/>
          <w:lang w:val="fr-FR" w:eastAsia="en-US"/>
        </w:rPr>
        <w:t xml:space="preserve"> </w:t>
      </w:r>
      <w:r w:rsidR="0033518B" w:rsidRPr="004C1F17">
        <w:rPr>
          <w:rFonts w:eastAsiaTheme="minorHAnsi"/>
          <w:sz w:val="24"/>
          <w:szCs w:val="24"/>
          <w:lang w:val="fr-FR" w:eastAsia="en-US"/>
        </w:rPr>
        <w:t xml:space="preserve">pendant les </w:t>
      </w:r>
      <w:r w:rsidR="001D0728" w:rsidRPr="004C1F17">
        <w:rPr>
          <w:rFonts w:eastAsiaTheme="minorHAnsi"/>
          <w:sz w:val="24"/>
          <w:szCs w:val="24"/>
          <w:lang w:val="fr-FR" w:eastAsia="en-US"/>
        </w:rPr>
        <w:t>cérémonies de</w:t>
      </w:r>
      <w:r w:rsidR="00BC60AD" w:rsidRPr="004C1F17">
        <w:rPr>
          <w:rFonts w:eastAsiaTheme="minorHAnsi"/>
          <w:sz w:val="24"/>
          <w:szCs w:val="24"/>
          <w:lang w:val="fr-FR" w:eastAsia="en-US"/>
        </w:rPr>
        <w:t xml:space="preserve"> leur installation </w:t>
      </w:r>
      <w:r w:rsidR="0033518B" w:rsidRPr="004C1F17">
        <w:rPr>
          <w:rFonts w:eastAsiaTheme="minorHAnsi"/>
          <w:sz w:val="24"/>
          <w:szCs w:val="24"/>
          <w:lang w:val="fr-FR" w:eastAsia="en-US"/>
        </w:rPr>
        <w:t xml:space="preserve">organisées au sein </w:t>
      </w:r>
      <w:r w:rsidR="001D0728" w:rsidRPr="004C1F17">
        <w:rPr>
          <w:rFonts w:eastAsiaTheme="minorHAnsi"/>
          <w:sz w:val="24"/>
          <w:szCs w:val="24"/>
          <w:lang w:val="fr-FR" w:eastAsia="en-US"/>
        </w:rPr>
        <w:t>de leurs</w:t>
      </w:r>
      <w:r w:rsidR="00BC60AD" w:rsidRPr="004C1F17">
        <w:rPr>
          <w:rFonts w:eastAsiaTheme="minorHAnsi"/>
          <w:sz w:val="24"/>
          <w:szCs w:val="24"/>
          <w:lang w:val="fr-FR" w:eastAsia="en-US"/>
        </w:rPr>
        <w:t xml:space="preserve"> communautés </w:t>
      </w:r>
      <w:r w:rsidR="004022C9" w:rsidRPr="004C1F17">
        <w:rPr>
          <w:rFonts w:eastAsiaTheme="minorHAnsi"/>
          <w:sz w:val="24"/>
          <w:szCs w:val="24"/>
          <w:lang w:val="fr-FR" w:eastAsia="en-US"/>
        </w:rPr>
        <w:t>à</w:t>
      </w:r>
      <w:r w:rsidR="00BC60AD" w:rsidRPr="004C1F17">
        <w:rPr>
          <w:rFonts w:eastAsiaTheme="minorHAnsi"/>
          <w:sz w:val="24"/>
          <w:szCs w:val="24"/>
          <w:lang w:val="fr-FR" w:eastAsia="en-US"/>
        </w:rPr>
        <w:t xml:space="preserve"> Moundou et au Lac </w:t>
      </w:r>
      <w:r w:rsidR="00AD6FAC" w:rsidRPr="004C1F17">
        <w:rPr>
          <w:rFonts w:eastAsiaTheme="minorHAnsi"/>
          <w:sz w:val="24"/>
          <w:szCs w:val="24"/>
          <w:lang w:val="fr-FR" w:eastAsia="en-US"/>
        </w:rPr>
        <w:t>afin de favoriser</w:t>
      </w:r>
      <w:r w:rsidR="001D0728" w:rsidRPr="004C1F17">
        <w:rPr>
          <w:rFonts w:eastAsiaTheme="minorHAnsi"/>
          <w:sz w:val="24"/>
          <w:szCs w:val="24"/>
          <w:lang w:val="fr-FR" w:eastAsia="en-US"/>
        </w:rPr>
        <w:t xml:space="preserve"> leur</w:t>
      </w:r>
      <w:r w:rsidR="00BC60AD" w:rsidRPr="004C1F17">
        <w:rPr>
          <w:rFonts w:eastAsiaTheme="minorHAnsi"/>
          <w:sz w:val="24"/>
          <w:szCs w:val="24"/>
          <w:lang w:val="fr-FR" w:eastAsia="en-US"/>
        </w:rPr>
        <w:t xml:space="preserve"> insertion </w:t>
      </w:r>
      <w:r w:rsidR="000E3F81" w:rsidRPr="004C1F17">
        <w:rPr>
          <w:rFonts w:eastAsiaTheme="minorHAnsi"/>
          <w:sz w:val="24"/>
          <w:szCs w:val="24"/>
          <w:lang w:val="fr-FR" w:eastAsia="en-US"/>
        </w:rPr>
        <w:t>socio-économique.</w:t>
      </w:r>
      <w:r w:rsidR="00705BB9" w:rsidRPr="004C1F17">
        <w:rPr>
          <w:rFonts w:eastAsiaTheme="minorHAnsi"/>
          <w:sz w:val="24"/>
          <w:szCs w:val="24"/>
          <w:lang w:val="fr-FR" w:eastAsia="en-US"/>
        </w:rPr>
        <w:t xml:space="preserve"> Dans </w:t>
      </w:r>
      <w:r w:rsidR="001D0728" w:rsidRPr="004C1F17">
        <w:rPr>
          <w:rFonts w:eastAsiaTheme="minorHAnsi"/>
          <w:sz w:val="24"/>
          <w:szCs w:val="24"/>
          <w:lang w:val="fr-FR" w:eastAsia="en-US"/>
        </w:rPr>
        <w:t>la même</w:t>
      </w:r>
      <w:r w:rsidR="00705BB9" w:rsidRPr="004C1F17">
        <w:rPr>
          <w:rFonts w:eastAsiaTheme="minorHAnsi"/>
          <w:sz w:val="24"/>
          <w:szCs w:val="24"/>
          <w:lang w:val="fr-FR" w:eastAsia="en-US"/>
        </w:rPr>
        <w:t xml:space="preserve"> </w:t>
      </w:r>
      <w:r w:rsidR="00627CFF" w:rsidRPr="004C1F17">
        <w:rPr>
          <w:rFonts w:eastAsiaTheme="minorHAnsi"/>
          <w:sz w:val="24"/>
          <w:szCs w:val="24"/>
          <w:lang w:val="fr-FR" w:eastAsia="en-US"/>
        </w:rPr>
        <w:t>logique</w:t>
      </w:r>
      <w:r w:rsidR="000A1300" w:rsidRPr="004C1F17">
        <w:rPr>
          <w:rFonts w:eastAsiaTheme="minorHAnsi"/>
          <w:sz w:val="24"/>
          <w:szCs w:val="24"/>
          <w:lang w:val="fr-FR" w:eastAsia="en-US"/>
        </w:rPr>
        <w:t>,</w:t>
      </w:r>
      <w:r w:rsidR="00627CFF" w:rsidRPr="004C1F17">
        <w:rPr>
          <w:rFonts w:eastAsiaTheme="minorHAnsi"/>
          <w:sz w:val="24"/>
          <w:szCs w:val="24"/>
          <w:lang w:val="fr-FR" w:eastAsia="en-US"/>
        </w:rPr>
        <w:t xml:space="preserve"> </w:t>
      </w:r>
      <w:r w:rsidR="00BD1AB8" w:rsidRPr="004C1F17">
        <w:rPr>
          <w:rFonts w:eastAsiaTheme="minorHAnsi"/>
          <w:sz w:val="24"/>
          <w:szCs w:val="24"/>
          <w:lang w:val="fr-FR" w:eastAsia="en-US"/>
        </w:rPr>
        <w:t>150</w:t>
      </w:r>
      <w:r w:rsidR="00705BB9" w:rsidRPr="004C1F17">
        <w:rPr>
          <w:rFonts w:eastAsiaTheme="minorHAnsi"/>
          <w:sz w:val="24"/>
          <w:szCs w:val="24"/>
          <w:lang w:val="fr-FR" w:eastAsia="en-US"/>
        </w:rPr>
        <w:t xml:space="preserve"> jeunes membres des associations de jeunes</w:t>
      </w:r>
      <w:r w:rsidR="00195C64" w:rsidRPr="004C1F17">
        <w:rPr>
          <w:rFonts w:eastAsiaTheme="minorHAnsi"/>
          <w:sz w:val="24"/>
          <w:szCs w:val="24"/>
          <w:lang w:val="fr-FR" w:eastAsia="en-US"/>
        </w:rPr>
        <w:t xml:space="preserve"> (</w:t>
      </w:r>
      <w:r w:rsidR="00BD1AB8" w:rsidRPr="004C1F17">
        <w:rPr>
          <w:rFonts w:eastAsiaTheme="minorHAnsi"/>
          <w:sz w:val="24"/>
          <w:szCs w:val="24"/>
          <w:lang w:val="fr-FR" w:eastAsia="en-US"/>
        </w:rPr>
        <w:t>44</w:t>
      </w:r>
      <w:r w:rsidR="00195C64" w:rsidRPr="004C1F17">
        <w:rPr>
          <w:rFonts w:eastAsiaTheme="minorHAnsi"/>
          <w:sz w:val="24"/>
          <w:szCs w:val="24"/>
          <w:lang w:val="fr-FR" w:eastAsia="en-US"/>
        </w:rPr>
        <w:t xml:space="preserve"> </w:t>
      </w:r>
      <w:r w:rsidR="00C30346" w:rsidRPr="004C1F17">
        <w:rPr>
          <w:rFonts w:eastAsiaTheme="minorHAnsi"/>
          <w:sz w:val="24"/>
          <w:szCs w:val="24"/>
          <w:lang w:val="fr-FR" w:eastAsia="en-US"/>
        </w:rPr>
        <w:t>garçons</w:t>
      </w:r>
      <w:r w:rsidR="00195C64" w:rsidRPr="004C1F17">
        <w:rPr>
          <w:rFonts w:eastAsiaTheme="minorHAnsi"/>
          <w:sz w:val="24"/>
          <w:szCs w:val="24"/>
          <w:lang w:val="fr-FR" w:eastAsia="en-US"/>
        </w:rPr>
        <w:t xml:space="preserve"> et </w:t>
      </w:r>
      <w:r w:rsidR="00BD1AB8" w:rsidRPr="004C1F17">
        <w:rPr>
          <w:rFonts w:eastAsiaTheme="minorHAnsi"/>
          <w:sz w:val="24"/>
          <w:szCs w:val="24"/>
          <w:lang w:val="fr-FR" w:eastAsia="en-US"/>
        </w:rPr>
        <w:t>53</w:t>
      </w:r>
      <w:r w:rsidR="00195C64" w:rsidRPr="004C1F17">
        <w:rPr>
          <w:rFonts w:eastAsiaTheme="minorHAnsi"/>
          <w:sz w:val="24"/>
          <w:szCs w:val="24"/>
          <w:lang w:val="fr-FR" w:eastAsia="en-US"/>
        </w:rPr>
        <w:t xml:space="preserve"> filles)</w:t>
      </w:r>
      <w:r w:rsidR="004022C9" w:rsidRPr="004C1F17">
        <w:rPr>
          <w:rFonts w:eastAsiaTheme="minorHAnsi"/>
          <w:sz w:val="24"/>
          <w:szCs w:val="24"/>
          <w:lang w:val="fr-FR" w:eastAsia="en-US"/>
        </w:rPr>
        <w:t xml:space="preserve"> et des femmes</w:t>
      </w:r>
      <w:r w:rsidR="00195C64" w:rsidRPr="004C1F17">
        <w:rPr>
          <w:rFonts w:eastAsiaTheme="minorHAnsi"/>
          <w:sz w:val="24"/>
          <w:szCs w:val="24"/>
          <w:lang w:val="fr-FR" w:eastAsia="en-US"/>
        </w:rPr>
        <w:t xml:space="preserve"> (</w:t>
      </w:r>
      <w:r w:rsidR="00BD1AB8" w:rsidRPr="004C1F17">
        <w:rPr>
          <w:rFonts w:eastAsiaTheme="minorHAnsi"/>
          <w:sz w:val="24"/>
          <w:szCs w:val="24"/>
          <w:lang w:val="fr-FR" w:eastAsia="en-US"/>
        </w:rPr>
        <w:t>53</w:t>
      </w:r>
      <w:r w:rsidR="00195C64" w:rsidRPr="004C1F17">
        <w:rPr>
          <w:rFonts w:eastAsiaTheme="minorHAnsi"/>
          <w:sz w:val="24"/>
          <w:szCs w:val="24"/>
          <w:lang w:val="fr-FR" w:eastAsia="en-US"/>
        </w:rPr>
        <w:t>)</w:t>
      </w:r>
      <w:r w:rsidR="00705BB9" w:rsidRPr="004C1F17">
        <w:rPr>
          <w:rFonts w:eastAsiaTheme="minorHAnsi"/>
          <w:sz w:val="24"/>
          <w:szCs w:val="24"/>
          <w:lang w:val="fr-FR" w:eastAsia="en-US"/>
        </w:rPr>
        <w:t xml:space="preserve"> </w:t>
      </w:r>
      <w:r w:rsidR="00983A1A" w:rsidRPr="004C1F17">
        <w:rPr>
          <w:rFonts w:eastAsiaTheme="minorHAnsi"/>
          <w:sz w:val="24"/>
          <w:szCs w:val="24"/>
          <w:lang w:val="fr-FR" w:eastAsia="en-US"/>
        </w:rPr>
        <w:t xml:space="preserve">ont </w:t>
      </w:r>
      <w:r w:rsidR="00D31FD8" w:rsidRPr="004C1F17">
        <w:rPr>
          <w:rFonts w:eastAsiaTheme="minorHAnsi"/>
          <w:sz w:val="24"/>
          <w:szCs w:val="24"/>
          <w:lang w:val="fr-FR" w:eastAsia="en-US"/>
        </w:rPr>
        <w:t xml:space="preserve">été </w:t>
      </w:r>
      <w:r w:rsidR="004022C9" w:rsidRPr="004C1F17">
        <w:rPr>
          <w:rFonts w:eastAsiaTheme="minorHAnsi"/>
          <w:sz w:val="24"/>
          <w:szCs w:val="24"/>
          <w:lang w:val="fr-FR" w:eastAsia="en-US"/>
        </w:rPr>
        <w:t>formés</w:t>
      </w:r>
      <w:r w:rsidR="001422AD" w:rsidRPr="004C1F17">
        <w:rPr>
          <w:rFonts w:eastAsiaTheme="minorHAnsi"/>
          <w:sz w:val="24"/>
          <w:szCs w:val="24"/>
          <w:lang w:val="fr-FR" w:eastAsia="en-US"/>
        </w:rPr>
        <w:t xml:space="preserve"> par les cadres du </w:t>
      </w:r>
      <w:r w:rsidR="002822D1" w:rsidRPr="004C1F17">
        <w:rPr>
          <w:rFonts w:eastAsiaTheme="minorHAnsi"/>
          <w:sz w:val="24"/>
          <w:szCs w:val="24"/>
          <w:lang w:val="fr-FR" w:eastAsia="en-US"/>
        </w:rPr>
        <w:t>m</w:t>
      </w:r>
      <w:r w:rsidR="001422AD" w:rsidRPr="004C1F17">
        <w:rPr>
          <w:rFonts w:eastAsiaTheme="minorHAnsi"/>
          <w:sz w:val="24"/>
          <w:szCs w:val="24"/>
          <w:lang w:val="fr-FR" w:eastAsia="en-US"/>
        </w:rPr>
        <w:t>inistère de l’</w:t>
      </w:r>
      <w:r w:rsidR="002822D1" w:rsidRPr="004C1F17">
        <w:rPr>
          <w:rFonts w:eastAsiaTheme="minorHAnsi"/>
          <w:sz w:val="24"/>
          <w:szCs w:val="24"/>
          <w:lang w:val="fr-FR" w:eastAsia="en-US"/>
        </w:rPr>
        <w:t>É</w:t>
      </w:r>
      <w:r w:rsidR="001422AD" w:rsidRPr="004C1F17">
        <w:rPr>
          <w:rFonts w:eastAsiaTheme="minorHAnsi"/>
          <w:sz w:val="24"/>
          <w:szCs w:val="24"/>
          <w:lang w:val="fr-FR" w:eastAsia="en-US"/>
        </w:rPr>
        <w:t>ducation et de la Promotion Civique</w:t>
      </w:r>
      <w:r w:rsidR="00D31FD8" w:rsidRPr="004C1F17">
        <w:rPr>
          <w:rFonts w:eastAsiaTheme="minorHAnsi"/>
          <w:sz w:val="24"/>
          <w:szCs w:val="24"/>
          <w:lang w:val="fr-FR" w:eastAsia="en-US"/>
        </w:rPr>
        <w:t xml:space="preserve"> et </w:t>
      </w:r>
      <w:r w:rsidR="004022C9" w:rsidRPr="004C1F17">
        <w:rPr>
          <w:rFonts w:eastAsiaTheme="minorHAnsi"/>
          <w:sz w:val="24"/>
          <w:szCs w:val="24"/>
          <w:lang w:val="fr-FR" w:eastAsia="en-US"/>
        </w:rPr>
        <w:t>appuyés</w:t>
      </w:r>
      <w:r w:rsidR="00D31FD8" w:rsidRPr="004C1F17">
        <w:rPr>
          <w:rFonts w:eastAsiaTheme="minorHAnsi"/>
          <w:sz w:val="24"/>
          <w:szCs w:val="24"/>
          <w:lang w:val="fr-FR" w:eastAsia="en-US"/>
        </w:rPr>
        <w:t xml:space="preserve"> financièrement pour la mise en œuvre d</w:t>
      </w:r>
      <w:r w:rsidR="00AF424F" w:rsidRPr="004C1F17">
        <w:rPr>
          <w:rFonts w:eastAsiaTheme="minorHAnsi"/>
          <w:sz w:val="24"/>
          <w:szCs w:val="24"/>
          <w:lang w:val="fr-FR" w:eastAsia="en-US"/>
        </w:rPr>
        <w:t>’</w:t>
      </w:r>
      <w:r w:rsidR="00513504" w:rsidRPr="004C1F17">
        <w:rPr>
          <w:rFonts w:eastAsiaTheme="minorHAnsi"/>
          <w:sz w:val="24"/>
          <w:szCs w:val="24"/>
          <w:lang w:val="fr-FR" w:eastAsia="en-US"/>
        </w:rPr>
        <w:t>activités g</w:t>
      </w:r>
      <w:r w:rsidR="009655E6" w:rsidRPr="004C1F17">
        <w:rPr>
          <w:rFonts w:eastAsiaTheme="minorHAnsi"/>
          <w:sz w:val="24"/>
          <w:szCs w:val="24"/>
          <w:lang w:val="fr-FR" w:eastAsia="en-US"/>
        </w:rPr>
        <w:t>é</w:t>
      </w:r>
      <w:r w:rsidR="00513504" w:rsidRPr="004C1F17">
        <w:rPr>
          <w:rFonts w:eastAsiaTheme="minorHAnsi"/>
          <w:sz w:val="24"/>
          <w:szCs w:val="24"/>
          <w:lang w:val="fr-FR" w:eastAsia="en-US"/>
        </w:rPr>
        <w:t>n</w:t>
      </w:r>
      <w:r w:rsidR="009655E6" w:rsidRPr="004C1F17">
        <w:rPr>
          <w:rFonts w:eastAsiaTheme="minorHAnsi"/>
          <w:sz w:val="24"/>
          <w:szCs w:val="24"/>
          <w:lang w:val="fr-FR" w:eastAsia="en-US"/>
        </w:rPr>
        <w:t>é</w:t>
      </w:r>
      <w:r w:rsidR="00513504" w:rsidRPr="004C1F17">
        <w:rPr>
          <w:rFonts w:eastAsiaTheme="minorHAnsi"/>
          <w:sz w:val="24"/>
          <w:szCs w:val="24"/>
          <w:lang w:val="fr-FR" w:eastAsia="en-US"/>
        </w:rPr>
        <w:t>ratrices des revenus</w:t>
      </w:r>
      <w:r w:rsidR="00972217" w:rsidRPr="004C1F17">
        <w:rPr>
          <w:rFonts w:eastAsiaTheme="minorHAnsi"/>
          <w:sz w:val="24"/>
          <w:szCs w:val="24"/>
          <w:lang w:val="fr-FR" w:eastAsia="en-US"/>
        </w:rPr>
        <w:t xml:space="preserve"> (AGRs)</w:t>
      </w:r>
      <w:r w:rsidR="00513504" w:rsidRPr="004C1F17">
        <w:rPr>
          <w:rFonts w:eastAsiaTheme="minorHAnsi"/>
          <w:sz w:val="24"/>
          <w:szCs w:val="24"/>
          <w:lang w:val="fr-FR" w:eastAsia="en-US"/>
        </w:rPr>
        <w:t xml:space="preserve"> en </w:t>
      </w:r>
      <w:r w:rsidR="00413B45" w:rsidRPr="004C1F17">
        <w:rPr>
          <w:rFonts w:eastAsiaTheme="minorHAnsi"/>
          <w:sz w:val="24"/>
          <w:szCs w:val="24"/>
          <w:lang w:val="fr-FR" w:eastAsia="en-US"/>
        </w:rPr>
        <w:t>vue</w:t>
      </w:r>
      <w:r w:rsidR="00413B45" w:rsidRPr="00061ADA">
        <w:rPr>
          <w:rFonts w:eastAsiaTheme="minorHAnsi"/>
          <w:sz w:val="24"/>
          <w:szCs w:val="24"/>
          <w:lang w:val="fr-FR" w:eastAsia="en-US"/>
        </w:rPr>
        <w:t xml:space="preserve"> </w:t>
      </w:r>
      <w:r w:rsidR="003372CC" w:rsidRPr="00061ADA">
        <w:rPr>
          <w:rFonts w:eastAsiaTheme="minorHAnsi"/>
          <w:sz w:val="24"/>
          <w:szCs w:val="24"/>
          <w:lang w:val="fr-FR" w:eastAsia="en-US"/>
        </w:rPr>
        <w:t>d</w:t>
      </w:r>
      <w:r w:rsidR="002822D1">
        <w:rPr>
          <w:rFonts w:eastAsiaTheme="minorHAnsi"/>
          <w:sz w:val="24"/>
          <w:szCs w:val="24"/>
          <w:lang w:val="fr-FR" w:eastAsia="en-US"/>
        </w:rPr>
        <w:t>’accroître</w:t>
      </w:r>
      <w:r w:rsidR="003372CC" w:rsidRPr="00061ADA">
        <w:rPr>
          <w:rFonts w:eastAsiaTheme="minorHAnsi"/>
          <w:sz w:val="24"/>
          <w:szCs w:val="24"/>
          <w:lang w:val="fr-FR" w:eastAsia="en-US"/>
        </w:rPr>
        <w:t xml:space="preserve"> leur participation dans la vie </w:t>
      </w:r>
      <w:r w:rsidR="009655E6" w:rsidRPr="0032416A">
        <w:rPr>
          <w:rFonts w:eastAsiaTheme="minorHAnsi"/>
          <w:sz w:val="24"/>
          <w:szCs w:val="24"/>
          <w:lang w:val="fr-FR" w:eastAsia="en-US"/>
        </w:rPr>
        <w:lastRenderedPageBreak/>
        <w:t>socio-économique</w:t>
      </w:r>
      <w:r w:rsidR="003372CC" w:rsidRPr="00036E4D">
        <w:rPr>
          <w:rFonts w:eastAsiaTheme="minorHAnsi"/>
          <w:sz w:val="24"/>
          <w:szCs w:val="24"/>
          <w:lang w:val="fr-FR" w:eastAsia="en-US"/>
        </w:rPr>
        <w:t xml:space="preserve"> de l</w:t>
      </w:r>
      <w:r w:rsidR="00413B45" w:rsidRPr="00036E4D">
        <w:rPr>
          <w:rFonts w:eastAsiaTheme="minorHAnsi"/>
          <w:sz w:val="24"/>
          <w:szCs w:val="24"/>
          <w:lang w:val="fr-FR" w:eastAsia="en-US"/>
        </w:rPr>
        <w:t>eur</w:t>
      </w:r>
      <w:r w:rsidR="0094140F">
        <w:rPr>
          <w:rFonts w:eastAsiaTheme="minorHAnsi"/>
          <w:sz w:val="24"/>
          <w:szCs w:val="24"/>
          <w:lang w:val="fr-FR" w:eastAsia="en-US"/>
        </w:rPr>
        <w:t>s</w:t>
      </w:r>
      <w:r w:rsidR="00413B45" w:rsidRPr="00036E4D">
        <w:rPr>
          <w:rFonts w:eastAsiaTheme="minorHAnsi"/>
          <w:sz w:val="24"/>
          <w:szCs w:val="24"/>
          <w:lang w:val="fr-FR" w:eastAsia="en-US"/>
        </w:rPr>
        <w:t xml:space="preserve"> </w:t>
      </w:r>
      <w:r w:rsidR="009655E6" w:rsidRPr="00036E4D">
        <w:rPr>
          <w:rFonts w:eastAsiaTheme="minorHAnsi"/>
          <w:sz w:val="24"/>
          <w:szCs w:val="24"/>
          <w:lang w:val="fr-FR" w:eastAsia="en-US"/>
        </w:rPr>
        <w:t>communauté</w:t>
      </w:r>
      <w:r w:rsidR="0094140F">
        <w:rPr>
          <w:rFonts w:eastAsiaTheme="minorHAnsi"/>
          <w:sz w:val="24"/>
          <w:szCs w:val="24"/>
          <w:lang w:val="fr-FR" w:eastAsia="en-US"/>
        </w:rPr>
        <w:t>s</w:t>
      </w:r>
      <w:r w:rsidR="001D0728" w:rsidRPr="00036E4D">
        <w:rPr>
          <w:rFonts w:eastAsiaTheme="minorHAnsi"/>
          <w:sz w:val="24"/>
          <w:szCs w:val="24"/>
          <w:lang w:val="fr-FR" w:eastAsia="en-US"/>
        </w:rPr>
        <w:t xml:space="preserve"> à Moundou</w:t>
      </w:r>
      <w:r w:rsidR="00BD1AB8" w:rsidRPr="008F75D0">
        <w:rPr>
          <w:rFonts w:eastAsiaTheme="minorHAnsi"/>
          <w:sz w:val="24"/>
          <w:szCs w:val="24"/>
          <w:lang w:val="fr-FR" w:eastAsia="en-US"/>
        </w:rPr>
        <w:t xml:space="preserve"> et au Lac.</w:t>
      </w:r>
      <w:r w:rsidR="008934DA">
        <w:rPr>
          <w:rFonts w:eastAsiaTheme="minorHAnsi"/>
          <w:sz w:val="24"/>
          <w:szCs w:val="24"/>
          <w:lang w:val="fr-FR" w:eastAsia="en-US"/>
        </w:rPr>
        <w:t xml:space="preserve"> </w:t>
      </w:r>
      <w:r w:rsidR="00614B39" w:rsidRPr="00061ADA">
        <w:rPr>
          <w:rFonts w:eastAsiaTheme="minorHAnsi"/>
          <w:sz w:val="24"/>
          <w:szCs w:val="24"/>
          <w:lang w:val="fr-FR" w:eastAsia="en-US"/>
        </w:rPr>
        <w:t xml:space="preserve">50 jeunes </w:t>
      </w:r>
      <w:r w:rsidR="009710F8">
        <w:rPr>
          <w:rFonts w:eastAsiaTheme="minorHAnsi"/>
          <w:sz w:val="24"/>
          <w:szCs w:val="24"/>
          <w:lang w:val="fr-FR" w:eastAsia="en-US"/>
        </w:rPr>
        <w:t>(</w:t>
      </w:r>
      <w:r w:rsidR="00614B39" w:rsidRPr="00061ADA">
        <w:rPr>
          <w:rFonts w:eastAsiaTheme="minorHAnsi"/>
          <w:sz w:val="24"/>
          <w:szCs w:val="24"/>
          <w:lang w:val="fr-FR" w:eastAsia="en-US"/>
        </w:rPr>
        <w:t>femmes et hommes</w:t>
      </w:r>
      <w:r w:rsidR="009710F8">
        <w:rPr>
          <w:rFonts w:eastAsiaTheme="minorHAnsi"/>
          <w:sz w:val="24"/>
          <w:szCs w:val="24"/>
          <w:lang w:val="fr-FR" w:eastAsia="en-US"/>
        </w:rPr>
        <w:t>)</w:t>
      </w:r>
      <w:r w:rsidR="00614B39" w:rsidRPr="00061ADA">
        <w:rPr>
          <w:rFonts w:eastAsiaTheme="minorHAnsi"/>
          <w:sz w:val="24"/>
          <w:szCs w:val="24"/>
          <w:lang w:val="fr-FR" w:eastAsia="en-US"/>
        </w:rPr>
        <w:t xml:space="preserve"> et femmes sont en cours de formation</w:t>
      </w:r>
      <w:r w:rsidR="000804F7">
        <w:rPr>
          <w:rFonts w:eastAsiaTheme="minorHAnsi"/>
          <w:sz w:val="24"/>
          <w:szCs w:val="24"/>
          <w:lang w:val="fr-FR" w:eastAsia="en-US"/>
        </w:rPr>
        <w:t xml:space="preserve"> à N’Djaména</w:t>
      </w:r>
      <w:r w:rsidR="00614B39" w:rsidRPr="00061ADA">
        <w:rPr>
          <w:rFonts w:eastAsiaTheme="minorHAnsi"/>
          <w:sz w:val="24"/>
          <w:szCs w:val="24"/>
          <w:lang w:val="fr-FR" w:eastAsia="en-US"/>
        </w:rPr>
        <w:t>.</w:t>
      </w:r>
    </w:p>
    <w:p w14:paraId="51D5DD53" w14:textId="29A89F4F" w:rsidR="00675507" w:rsidRPr="00480108" w:rsidRDefault="00675507" w:rsidP="0059224D">
      <w:pPr>
        <w:widowControl w:val="0"/>
        <w:ind w:right="84"/>
        <w:rPr>
          <w:b/>
          <w:lang w:val="fr-FR"/>
        </w:rPr>
      </w:pPr>
    </w:p>
    <w:p w14:paraId="14989312" w14:textId="1D3893AD" w:rsidR="00675507" w:rsidRPr="00480108" w:rsidRDefault="00675507" w:rsidP="0059224D">
      <w:pPr>
        <w:widowControl w:val="0"/>
        <w:ind w:right="84"/>
        <w:rPr>
          <w:b/>
          <w:lang w:val="fr-FR"/>
        </w:rPr>
      </w:pPr>
      <w:r w:rsidRPr="00480108">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A40B79" w:rsidRPr="00480108">
        <w:rPr>
          <w:b/>
          <w:bCs/>
          <w:lang w:val="fr-FR" w:eastAsia="en-US"/>
        </w:rPr>
        <w:t>résultat</w:t>
      </w:r>
      <w:r w:rsidR="00A40B79" w:rsidRPr="00480108">
        <w:rPr>
          <w:b/>
          <w:lang w:val="fr-FR"/>
        </w:rPr>
        <w:t xml:space="preserve"> :</w:t>
      </w:r>
      <w:r w:rsidRPr="00480108">
        <w:rPr>
          <w:b/>
          <w:lang w:val="fr-FR"/>
        </w:rPr>
        <w:t xml:space="preserve"> </w:t>
      </w:r>
      <w:r w:rsidRPr="00480108">
        <w:rPr>
          <w:i/>
          <w:lang w:val="fr-FR"/>
        </w:rPr>
        <w:t>(</w:t>
      </w:r>
      <w:r w:rsidRPr="00480108">
        <w:rPr>
          <w:lang w:val="fr-FR"/>
        </w:rPr>
        <w:t>Limite de 1</w:t>
      </w:r>
      <w:r w:rsidR="00EA26C7" w:rsidRPr="00480108">
        <w:rPr>
          <w:lang w:val="fr-FR"/>
        </w:rPr>
        <w:t xml:space="preserve"> </w:t>
      </w:r>
      <w:r w:rsidRPr="00480108">
        <w:rPr>
          <w:lang w:val="fr-FR"/>
        </w:rPr>
        <w:t>000 caractères</w:t>
      </w:r>
      <w:r w:rsidRPr="00480108">
        <w:rPr>
          <w:i/>
          <w:lang w:val="fr-FR"/>
        </w:rPr>
        <w:t>)</w:t>
      </w:r>
    </w:p>
    <w:p w14:paraId="55CD177F" w14:textId="11F5654E" w:rsidR="002D4ECF" w:rsidRDefault="002D4ECF" w:rsidP="002D4ECF">
      <w:pPr>
        <w:pStyle w:val="CommentText"/>
        <w:jc w:val="both"/>
        <w:rPr>
          <w:sz w:val="24"/>
          <w:szCs w:val="24"/>
          <w:lang w:val="fr-FR"/>
        </w:rPr>
      </w:pPr>
      <w:bookmarkStart w:id="16" w:name="_Hlk54775799"/>
    </w:p>
    <w:p w14:paraId="18B9467F" w14:textId="565DB7A5" w:rsidR="003C4771" w:rsidRDefault="003E2442" w:rsidP="001B223A">
      <w:pPr>
        <w:pStyle w:val="CommentText"/>
        <w:shd w:val="clear" w:color="auto" w:fill="BFBFBF" w:themeFill="background1" w:themeFillShade="BF"/>
        <w:jc w:val="both"/>
        <w:rPr>
          <w:bCs/>
          <w:sz w:val="24"/>
          <w:szCs w:val="24"/>
          <w:lang w:val="fr-FR"/>
        </w:rPr>
      </w:pPr>
      <w:r>
        <w:rPr>
          <w:sz w:val="24"/>
          <w:szCs w:val="24"/>
          <w:lang w:val="fr-FR"/>
        </w:rPr>
        <w:t xml:space="preserve">Pour favoriser </w:t>
      </w:r>
      <w:r w:rsidR="00636703">
        <w:rPr>
          <w:sz w:val="24"/>
          <w:szCs w:val="24"/>
          <w:lang w:val="fr-FR"/>
        </w:rPr>
        <w:t>la durabilité</w:t>
      </w:r>
      <w:r w:rsidR="009C3922" w:rsidRPr="00061ADA">
        <w:rPr>
          <w:sz w:val="24"/>
          <w:szCs w:val="24"/>
          <w:lang w:val="fr-FR"/>
        </w:rPr>
        <w:t xml:space="preserve"> d</w:t>
      </w:r>
      <w:r w:rsidR="00F97E80">
        <w:rPr>
          <w:sz w:val="24"/>
          <w:szCs w:val="24"/>
          <w:lang w:val="fr-FR"/>
        </w:rPr>
        <w:t>es</w:t>
      </w:r>
      <w:r w:rsidR="009C3922" w:rsidRPr="00061ADA">
        <w:rPr>
          <w:sz w:val="24"/>
          <w:szCs w:val="24"/>
          <w:lang w:val="fr-FR"/>
        </w:rPr>
        <w:t xml:space="preserve"> activités </w:t>
      </w:r>
      <w:r w:rsidR="00F85640">
        <w:rPr>
          <w:sz w:val="24"/>
          <w:szCs w:val="24"/>
          <w:lang w:val="fr-FR"/>
        </w:rPr>
        <w:t>axées</w:t>
      </w:r>
      <w:r w:rsidR="0054615C" w:rsidRPr="00061ADA">
        <w:rPr>
          <w:sz w:val="24"/>
          <w:szCs w:val="24"/>
          <w:lang w:val="fr-FR"/>
        </w:rPr>
        <w:t xml:space="preserve"> </w:t>
      </w:r>
      <w:r w:rsidR="00A507CF">
        <w:rPr>
          <w:sz w:val="24"/>
          <w:szCs w:val="24"/>
          <w:lang w:val="fr-FR"/>
        </w:rPr>
        <w:t xml:space="preserve">sur </w:t>
      </w:r>
      <w:r w:rsidR="009C3922" w:rsidRPr="00061ADA">
        <w:rPr>
          <w:sz w:val="24"/>
          <w:szCs w:val="24"/>
          <w:lang w:val="fr-FR"/>
        </w:rPr>
        <w:t xml:space="preserve">la participation des jeunes et des femmes </w:t>
      </w:r>
      <w:r w:rsidR="002B515F">
        <w:rPr>
          <w:sz w:val="24"/>
          <w:szCs w:val="24"/>
          <w:lang w:val="fr-FR"/>
        </w:rPr>
        <w:t>à la</w:t>
      </w:r>
      <w:r w:rsidR="009C3922" w:rsidRPr="00061ADA">
        <w:rPr>
          <w:sz w:val="24"/>
          <w:szCs w:val="24"/>
          <w:lang w:val="fr-FR"/>
        </w:rPr>
        <w:t xml:space="preserve"> gouvernance locale, les </w:t>
      </w:r>
      <w:r w:rsidR="009C3922" w:rsidRPr="004C1F17">
        <w:rPr>
          <w:sz w:val="24"/>
          <w:szCs w:val="24"/>
          <w:lang w:val="fr-FR"/>
        </w:rPr>
        <w:t>compétences de</w:t>
      </w:r>
      <w:r w:rsidR="00C772A9" w:rsidRPr="004C1F17">
        <w:rPr>
          <w:sz w:val="24"/>
          <w:szCs w:val="24"/>
          <w:lang w:val="fr-FR"/>
        </w:rPr>
        <w:t xml:space="preserve"> </w:t>
      </w:r>
      <w:r w:rsidR="00CA6540" w:rsidRPr="004C1F17">
        <w:rPr>
          <w:sz w:val="24"/>
          <w:szCs w:val="24"/>
          <w:lang w:val="fr-FR"/>
        </w:rPr>
        <w:t>6</w:t>
      </w:r>
      <w:r w:rsidR="00041EB7" w:rsidRPr="004C1F17">
        <w:rPr>
          <w:sz w:val="24"/>
          <w:szCs w:val="24"/>
          <w:lang w:val="fr-FR"/>
        </w:rPr>
        <w:t>56</w:t>
      </w:r>
      <w:r w:rsidR="005B40EF" w:rsidRPr="004C1F17">
        <w:rPr>
          <w:rStyle w:val="FootnoteReference"/>
          <w:sz w:val="24"/>
          <w:szCs w:val="24"/>
          <w:lang w:val="fr-FR"/>
        </w:rPr>
        <w:footnoteReference w:id="6"/>
      </w:r>
      <w:r w:rsidR="00041EB7" w:rsidRPr="004C1F17">
        <w:rPr>
          <w:sz w:val="24"/>
          <w:szCs w:val="24"/>
          <w:lang w:val="fr-FR"/>
        </w:rPr>
        <w:t xml:space="preserve"> </w:t>
      </w:r>
      <w:r w:rsidR="00D91C0B" w:rsidRPr="004C1F17">
        <w:rPr>
          <w:sz w:val="24"/>
          <w:szCs w:val="24"/>
          <w:lang w:val="fr-FR"/>
        </w:rPr>
        <w:t xml:space="preserve">acteurs </w:t>
      </w:r>
      <w:r w:rsidR="00075E1A" w:rsidRPr="004C1F17">
        <w:rPr>
          <w:sz w:val="24"/>
          <w:szCs w:val="24"/>
          <w:lang w:val="fr-FR"/>
        </w:rPr>
        <w:t>locaux</w:t>
      </w:r>
      <w:r w:rsidR="00D91C0B" w:rsidRPr="004C1F17">
        <w:rPr>
          <w:sz w:val="24"/>
          <w:szCs w:val="24"/>
          <w:lang w:val="fr-FR"/>
        </w:rPr>
        <w:t xml:space="preserve"> </w:t>
      </w:r>
      <w:r w:rsidR="00636703" w:rsidRPr="004C1F17">
        <w:rPr>
          <w:sz w:val="24"/>
          <w:szCs w:val="24"/>
          <w:lang w:val="fr-FR"/>
        </w:rPr>
        <w:t>(</w:t>
      </w:r>
      <w:r w:rsidR="005E2488" w:rsidRPr="004C1F17">
        <w:rPr>
          <w:sz w:val="24"/>
          <w:szCs w:val="24"/>
          <w:lang w:val="fr-FR"/>
        </w:rPr>
        <w:t xml:space="preserve">185 hommes, </w:t>
      </w:r>
      <w:r w:rsidR="009F4F19" w:rsidRPr="004C1F17">
        <w:rPr>
          <w:sz w:val="24"/>
          <w:szCs w:val="24"/>
          <w:lang w:val="fr-FR"/>
        </w:rPr>
        <w:t xml:space="preserve">85 femmes, </w:t>
      </w:r>
      <w:r w:rsidR="00416657" w:rsidRPr="004C1F17">
        <w:rPr>
          <w:sz w:val="24"/>
          <w:szCs w:val="24"/>
          <w:lang w:val="fr-FR"/>
        </w:rPr>
        <w:t xml:space="preserve">219 jeunes hommes et </w:t>
      </w:r>
      <w:r w:rsidR="005B5F8B" w:rsidRPr="004C1F17">
        <w:rPr>
          <w:sz w:val="24"/>
          <w:szCs w:val="24"/>
          <w:lang w:val="fr-FR"/>
        </w:rPr>
        <w:t>167 jeunes femmes</w:t>
      </w:r>
      <w:r w:rsidR="00636703" w:rsidRPr="004C1F17">
        <w:rPr>
          <w:sz w:val="24"/>
          <w:szCs w:val="24"/>
          <w:lang w:val="fr-FR"/>
        </w:rPr>
        <w:t>)</w:t>
      </w:r>
      <w:r w:rsidR="00A4599B" w:rsidRPr="004C1F17">
        <w:rPr>
          <w:sz w:val="24"/>
          <w:szCs w:val="24"/>
          <w:lang w:val="fr-FR"/>
        </w:rPr>
        <w:t xml:space="preserve"> </w:t>
      </w:r>
      <w:r w:rsidR="009C3922" w:rsidRPr="004C1F17">
        <w:rPr>
          <w:sz w:val="24"/>
          <w:szCs w:val="24"/>
          <w:lang w:val="fr-FR"/>
        </w:rPr>
        <w:t>ont été renforcées sur</w:t>
      </w:r>
      <w:r w:rsidR="00075E1A" w:rsidRPr="004C1F17">
        <w:rPr>
          <w:sz w:val="24"/>
          <w:szCs w:val="24"/>
          <w:lang w:val="fr-FR"/>
        </w:rPr>
        <w:t xml:space="preserve"> </w:t>
      </w:r>
      <w:r w:rsidR="009C3922" w:rsidRPr="004C1F17">
        <w:rPr>
          <w:sz w:val="24"/>
          <w:szCs w:val="24"/>
          <w:lang w:val="fr-FR"/>
        </w:rPr>
        <w:t>le leadership</w:t>
      </w:r>
      <w:r w:rsidR="00FB0506" w:rsidRPr="004C1F17">
        <w:rPr>
          <w:sz w:val="24"/>
          <w:szCs w:val="24"/>
          <w:lang w:val="fr-FR"/>
        </w:rPr>
        <w:t>,</w:t>
      </w:r>
      <w:r w:rsidR="009C3922" w:rsidRPr="004C1F17">
        <w:rPr>
          <w:sz w:val="24"/>
          <w:szCs w:val="24"/>
          <w:lang w:val="fr-FR"/>
        </w:rPr>
        <w:t xml:space="preserve"> le genre, la culture de la paix et les droits humains.</w:t>
      </w:r>
      <w:r w:rsidR="002D4ECF" w:rsidRPr="004C1F17">
        <w:rPr>
          <w:sz w:val="24"/>
          <w:szCs w:val="24"/>
          <w:lang w:val="fr-FR"/>
        </w:rPr>
        <w:t xml:space="preserve"> Ces jeunes ont été sélectionnés selon les critères suivants : </w:t>
      </w:r>
      <w:r w:rsidR="009030AF" w:rsidRPr="004C1F17">
        <w:rPr>
          <w:sz w:val="24"/>
          <w:szCs w:val="24"/>
          <w:lang w:val="fr-FR"/>
        </w:rPr>
        <w:t xml:space="preserve">i) </w:t>
      </w:r>
      <w:r w:rsidR="003234BF">
        <w:rPr>
          <w:sz w:val="24"/>
          <w:szCs w:val="24"/>
          <w:lang w:val="fr-FR"/>
        </w:rPr>
        <w:t xml:space="preserve">être </w:t>
      </w:r>
      <w:r w:rsidR="002D4ECF" w:rsidRPr="004C1F17">
        <w:rPr>
          <w:sz w:val="24"/>
          <w:szCs w:val="24"/>
          <w:lang w:val="fr-FR"/>
        </w:rPr>
        <w:t>âgé de 15-30 ans</w:t>
      </w:r>
      <w:r w:rsidR="009030AF" w:rsidRPr="004C1F17">
        <w:rPr>
          <w:sz w:val="24"/>
          <w:szCs w:val="24"/>
          <w:lang w:val="fr-FR"/>
        </w:rPr>
        <w:t> ; ii)</w:t>
      </w:r>
      <w:r w:rsidR="002D4ECF" w:rsidRPr="004C1F17">
        <w:rPr>
          <w:sz w:val="24"/>
          <w:szCs w:val="24"/>
          <w:lang w:val="fr-FR"/>
        </w:rPr>
        <w:t xml:space="preserve"> habité dans les localités</w:t>
      </w:r>
      <w:r w:rsidR="002D4ECF" w:rsidRPr="00061ADA">
        <w:rPr>
          <w:bCs/>
          <w:sz w:val="24"/>
          <w:szCs w:val="24"/>
          <w:lang w:val="fr-FR"/>
        </w:rPr>
        <w:t xml:space="preserve"> couvertes par le projet</w:t>
      </w:r>
      <w:r w:rsidR="009030AF">
        <w:rPr>
          <w:bCs/>
          <w:sz w:val="24"/>
          <w:szCs w:val="24"/>
          <w:lang w:val="fr-FR"/>
        </w:rPr>
        <w:t> ; iii)</w:t>
      </w:r>
      <w:r w:rsidR="002D4ECF" w:rsidRPr="00061ADA">
        <w:rPr>
          <w:bCs/>
          <w:sz w:val="24"/>
          <w:szCs w:val="24"/>
          <w:lang w:val="fr-FR"/>
        </w:rPr>
        <w:t xml:space="preserve"> être </w:t>
      </w:r>
      <w:r w:rsidR="00E51F80">
        <w:rPr>
          <w:bCs/>
          <w:sz w:val="24"/>
          <w:szCs w:val="24"/>
          <w:lang w:val="fr-FR"/>
        </w:rPr>
        <w:t xml:space="preserve">en </w:t>
      </w:r>
      <w:r w:rsidR="002D4ECF" w:rsidRPr="00061ADA">
        <w:rPr>
          <w:bCs/>
          <w:sz w:val="24"/>
          <w:szCs w:val="24"/>
          <w:lang w:val="fr-FR"/>
        </w:rPr>
        <w:t>dehors de l’école e</w:t>
      </w:r>
      <w:r w:rsidR="00E51F80">
        <w:rPr>
          <w:bCs/>
          <w:sz w:val="24"/>
          <w:szCs w:val="24"/>
          <w:lang w:val="fr-FR"/>
        </w:rPr>
        <w:t>t/ou</w:t>
      </w:r>
      <w:r w:rsidR="002D4ECF" w:rsidRPr="00061ADA">
        <w:rPr>
          <w:bCs/>
          <w:sz w:val="24"/>
          <w:szCs w:val="24"/>
          <w:lang w:val="fr-FR"/>
        </w:rPr>
        <w:t xml:space="preserve"> sans emploi.</w:t>
      </w:r>
      <w:r w:rsidR="002D4ECF">
        <w:rPr>
          <w:bCs/>
          <w:sz w:val="24"/>
          <w:szCs w:val="24"/>
          <w:lang w:val="fr-FR"/>
        </w:rPr>
        <w:t xml:space="preserve"> Des efforts particuliers ont été </w:t>
      </w:r>
      <w:r w:rsidR="00AC0457">
        <w:rPr>
          <w:bCs/>
          <w:sz w:val="24"/>
          <w:szCs w:val="24"/>
          <w:lang w:val="fr-FR"/>
        </w:rPr>
        <w:t>consentis</w:t>
      </w:r>
      <w:r w:rsidR="002D4ECF">
        <w:rPr>
          <w:bCs/>
          <w:sz w:val="24"/>
          <w:szCs w:val="24"/>
          <w:lang w:val="fr-FR"/>
        </w:rPr>
        <w:t xml:space="preserve"> par l’équipe de projet et les associations pour accroître la participation des femmes et des jeunes.</w:t>
      </w:r>
      <w:r w:rsidR="009C3922" w:rsidRPr="00061ADA">
        <w:rPr>
          <w:sz w:val="24"/>
          <w:szCs w:val="24"/>
          <w:lang w:val="fr-FR"/>
        </w:rPr>
        <w:t xml:space="preserve"> Les plateformes mises en place</w:t>
      </w:r>
      <w:r w:rsidR="00FB0506" w:rsidRPr="00061ADA">
        <w:rPr>
          <w:sz w:val="24"/>
          <w:szCs w:val="24"/>
          <w:lang w:val="fr-FR"/>
        </w:rPr>
        <w:t xml:space="preserve"> </w:t>
      </w:r>
      <w:r w:rsidR="009C3922" w:rsidRPr="00061ADA">
        <w:rPr>
          <w:sz w:val="24"/>
          <w:szCs w:val="24"/>
          <w:lang w:val="fr-FR"/>
        </w:rPr>
        <w:t>pour la mobilisation sociale,</w:t>
      </w:r>
      <w:r w:rsidR="005925E6">
        <w:rPr>
          <w:sz w:val="24"/>
          <w:szCs w:val="24"/>
          <w:lang w:val="fr-FR"/>
        </w:rPr>
        <w:t xml:space="preserve"> </w:t>
      </w:r>
      <w:r w:rsidR="009C3922" w:rsidRPr="00061ADA">
        <w:rPr>
          <w:sz w:val="24"/>
          <w:szCs w:val="24"/>
          <w:lang w:val="fr-FR"/>
        </w:rPr>
        <w:t xml:space="preserve">animées par les jeunes et les femmes, </w:t>
      </w:r>
      <w:r w:rsidR="00410682">
        <w:rPr>
          <w:sz w:val="24"/>
          <w:szCs w:val="24"/>
          <w:lang w:val="fr-FR"/>
        </w:rPr>
        <w:t>promeuvent l</w:t>
      </w:r>
      <w:r w:rsidR="009C3922" w:rsidRPr="00061ADA">
        <w:rPr>
          <w:sz w:val="24"/>
          <w:szCs w:val="24"/>
          <w:lang w:val="fr-FR"/>
        </w:rPr>
        <w:t xml:space="preserve">es notions de </w:t>
      </w:r>
      <w:r w:rsidR="00EA6FEC">
        <w:rPr>
          <w:sz w:val="24"/>
          <w:szCs w:val="24"/>
          <w:lang w:val="fr-FR"/>
        </w:rPr>
        <w:t>dialogue intergénérationnel</w:t>
      </w:r>
      <w:r w:rsidR="005925E6">
        <w:rPr>
          <w:sz w:val="24"/>
          <w:szCs w:val="24"/>
          <w:lang w:val="fr-FR"/>
        </w:rPr>
        <w:t xml:space="preserve"> et</w:t>
      </w:r>
      <w:r w:rsidR="00EA6FEC">
        <w:rPr>
          <w:sz w:val="24"/>
          <w:szCs w:val="24"/>
          <w:lang w:val="fr-FR"/>
        </w:rPr>
        <w:t xml:space="preserve"> de</w:t>
      </w:r>
      <w:r w:rsidR="0057384A">
        <w:rPr>
          <w:sz w:val="24"/>
          <w:szCs w:val="24"/>
          <w:lang w:val="fr-FR"/>
        </w:rPr>
        <w:t xml:space="preserve"> l’égalité des sexes</w:t>
      </w:r>
      <w:r w:rsidR="009C3922" w:rsidRPr="00061ADA">
        <w:rPr>
          <w:sz w:val="24"/>
          <w:szCs w:val="24"/>
          <w:lang w:val="fr-FR"/>
        </w:rPr>
        <w:t xml:space="preserve">. </w:t>
      </w:r>
      <w:r w:rsidR="00A6164B" w:rsidRPr="00061ADA">
        <w:rPr>
          <w:sz w:val="24"/>
          <w:szCs w:val="24"/>
          <w:lang w:val="fr-FR"/>
        </w:rPr>
        <w:t>Enfin</w:t>
      </w:r>
      <w:r w:rsidR="009C3922" w:rsidRPr="00061ADA">
        <w:rPr>
          <w:sz w:val="24"/>
          <w:szCs w:val="24"/>
          <w:lang w:val="fr-FR"/>
        </w:rPr>
        <w:t xml:space="preserve">, </w:t>
      </w:r>
      <w:r w:rsidR="00FB0506" w:rsidRPr="00061ADA">
        <w:rPr>
          <w:sz w:val="24"/>
          <w:szCs w:val="24"/>
          <w:lang w:val="fr-FR"/>
        </w:rPr>
        <w:t xml:space="preserve">les </w:t>
      </w:r>
      <w:r w:rsidR="006779C5" w:rsidRPr="00061ADA">
        <w:rPr>
          <w:sz w:val="24"/>
          <w:szCs w:val="24"/>
          <w:lang w:val="fr-FR"/>
        </w:rPr>
        <w:t>200 jeunes</w:t>
      </w:r>
      <w:r w:rsidR="00FD3BCF">
        <w:rPr>
          <w:sz w:val="24"/>
          <w:szCs w:val="24"/>
          <w:lang w:val="fr-FR"/>
        </w:rPr>
        <w:t xml:space="preserve"> membres des associations</w:t>
      </w:r>
      <w:r w:rsidR="00AB566A">
        <w:rPr>
          <w:rFonts w:eastAsiaTheme="minorHAnsi"/>
          <w:sz w:val="24"/>
          <w:szCs w:val="24"/>
          <w:lang w:val="fr-FR" w:eastAsia="en-US"/>
        </w:rPr>
        <w:t xml:space="preserve"> </w:t>
      </w:r>
      <w:r w:rsidR="00513178" w:rsidRPr="00061ADA">
        <w:rPr>
          <w:sz w:val="24"/>
          <w:szCs w:val="24"/>
          <w:lang w:val="fr-FR"/>
        </w:rPr>
        <w:t xml:space="preserve">ayant </w:t>
      </w:r>
      <w:r w:rsidR="00837EC4" w:rsidRPr="00061ADA">
        <w:rPr>
          <w:sz w:val="24"/>
          <w:szCs w:val="24"/>
          <w:lang w:val="fr-FR"/>
        </w:rPr>
        <w:t>bénéficié</w:t>
      </w:r>
      <w:r w:rsidR="00513178" w:rsidRPr="00061ADA">
        <w:rPr>
          <w:sz w:val="24"/>
          <w:szCs w:val="24"/>
          <w:lang w:val="fr-FR"/>
        </w:rPr>
        <w:t xml:space="preserve"> des AGR</w:t>
      </w:r>
      <w:r w:rsidR="00075E1A" w:rsidRPr="00061ADA">
        <w:rPr>
          <w:sz w:val="24"/>
          <w:szCs w:val="24"/>
          <w:lang w:val="fr-FR"/>
        </w:rPr>
        <w:t>s</w:t>
      </w:r>
      <w:r w:rsidR="003C4771">
        <w:rPr>
          <w:sz w:val="24"/>
          <w:szCs w:val="24"/>
          <w:lang w:val="fr-FR"/>
        </w:rPr>
        <w:t xml:space="preserve"> ont été sélectionné</w:t>
      </w:r>
      <w:r w:rsidR="00DC65FE">
        <w:rPr>
          <w:sz w:val="24"/>
          <w:szCs w:val="24"/>
          <w:lang w:val="fr-FR"/>
        </w:rPr>
        <w:t xml:space="preserve">s </w:t>
      </w:r>
      <w:r w:rsidR="002D4ECF">
        <w:rPr>
          <w:sz w:val="24"/>
          <w:szCs w:val="24"/>
          <w:lang w:val="fr-FR"/>
        </w:rPr>
        <w:t>en fonction de leur engagement au sein des associations</w:t>
      </w:r>
      <w:r w:rsidR="002B515F">
        <w:rPr>
          <w:sz w:val="24"/>
          <w:szCs w:val="24"/>
          <w:lang w:val="fr-FR"/>
        </w:rPr>
        <w:t>, en promouvant systématiquement la participation des</w:t>
      </w:r>
      <w:r w:rsidR="007A2965">
        <w:rPr>
          <w:sz w:val="24"/>
          <w:szCs w:val="24"/>
          <w:lang w:val="fr-FR"/>
        </w:rPr>
        <w:t xml:space="preserve"> jeunes</w:t>
      </w:r>
      <w:r w:rsidR="002B515F">
        <w:rPr>
          <w:sz w:val="24"/>
          <w:szCs w:val="24"/>
          <w:lang w:val="fr-FR"/>
        </w:rPr>
        <w:t xml:space="preserve"> femmes. </w:t>
      </w:r>
      <w:r w:rsidR="002D4ECF">
        <w:rPr>
          <w:sz w:val="24"/>
          <w:szCs w:val="24"/>
          <w:lang w:val="fr-FR"/>
        </w:rPr>
        <w:t xml:space="preserve"> </w:t>
      </w:r>
    </w:p>
    <w:p w14:paraId="3C7F9BFF" w14:textId="3505EAE3" w:rsidR="00F85640" w:rsidRDefault="00F85640" w:rsidP="00061ADA">
      <w:pPr>
        <w:pStyle w:val="CommentText"/>
        <w:jc w:val="both"/>
        <w:rPr>
          <w:bCs/>
          <w:sz w:val="24"/>
          <w:szCs w:val="24"/>
          <w:lang w:val="fr-FR"/>
        </w:rPr>
      </w:pPr>
    </w:p>
    <w:p w14:paraId="7D1CF317" w14:textId="2C1321BC" w:rsidR="009C3922" w:rsidRPr="00480108" w:rsidRDefault="009C3922" w:rsidP="007946F6">
      <w:pPr>
        <w:widowControl w:val="0"/>
        <w:ind w:right="84"/>
        <w:jc w:val="both"/>
        <w:rPr>
          <w:bCs/>
          <w:lang w:val="fr-FR"/>
        </w:rPr>
      </w:pPr>
    </w:p>
    <w:bookmarkEnd w:id="16"/>
    <w:p w14:paraId="02A4DAC5" w14:textId="7FD12D35" w:rsidR="00675507" w:rsidRPr="00480108" w:rsidRDefault="00675507" w:rsidP="0059224D">
      <w:pPr>
        <w:widowControl w:val="0"/>
        <w:ind w:right="84"/>
        <w:rPr>
          <w:b/>
          <w:lang w:val="fr-FR"/>
        </w:rPr>
      </w:pPr>
      <w:r w:rsidRPr="00480108">
        <w:rPr>
          <w:b/>
          <w:u w:val="single"/>
          <w:lang w:val="fr-FR"/>
        </w:rPr>
        <w:t>Résultat 3</w:t>
      </w:r>
      <w:r w:rsidR="007A354C" w:rsidRPr="00480108">
        <w:rPr>
          <w:b/>
          <w:u w:val="single"/>
          <w:lang w:val="fr-FR"/>
        </w:rPr>
        <w:t xml:space="preserve"> </w:t>
      </w:r>
      <w:r w:rsidRPr="00480108">
        <w:rPr>
          <w:b/>
          <w:u w:val="single"/>
          <w:lang w:val="fr-FR"/>
        </w:rPr>
        <w:t>:</w:t>
      </w:r>
      <w:r w:rsidRPr="00480108">
        <w:rPr>
          <w:b/>
          <w:lang w:val="fr-FR"/>
        </w:rPr>
        <w:t xml:space="preserve">  </w:t>
      </w:r>
      <w:bookmarkStart w:id="17" w:name="_Hlk41498864"/>
      <w:r w:rsidR="0093675D" w:rsidRPr="00480108">
        <w:rPr>
          <w:b/>
          <w:bCs/>
          <w:lang w:val="fr-FR"/>
        </w:rPr>
        <w:t>La coordination et communication autour du portefeuille PBF facilite l’atteinte des résultats attendus, à travers une orientation stratégique et un cadre de suivi et évaluation renforcés</w:t>
      </w:r>
      <w:bookmarkEnd w:id="17"/>
      <w:r w:rsidR="0093675D" w:rsidRPr="00480108">
        <w:rPr>
          <w:b/>
          <w:bCs/>
          <w:lang w:val="fr-FR"/>
        </w:rPr>
        <w:t>.</w:t>
      </w:r>
    </w:p>
    <w:p w14:paraId="09695970" w14:textId="77777777" w:rsidR="00675507" w:rsidRPr="00480108" w:rsidRDefault="00675507" w:rsidP="0059224D">
      <w:pPr>
        <w:widowControl w:val="0"/>
        <w:ind w:right="84"/>
        <w:rPr>
          <w:b/>
          <w:lang w:val="fr-FR"/>
        </w:rPr>
      </w:pPr>
    </w:p>
    <w:p w14:paraId="2998D510" w14:textId="4E7199B5" w:rsidR="00675507" w:rsidRPr="00480108" w:rsidRDefault="00675507"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lang w:val="fr-FR"/>
        </w:rPr>
      </w:pPr>
      <w:r w:rsidRPr="00480108">
        <w:rPr>
          <w:lang w:val="fr-FR"/>
        </w:rPr>
        <w:t>Veuillez évaluer l'état actuel des progrès du résultat</w:t>
      </w:r>
      <w:r w:rsidR="00EA26C7" w:rsidRPr="00480108">
        <w:rPr>
          <w:lang w:val="fr-FR"/>
        </w:rPr>
        <w:t xml:space="preserve"> </w:t>
      </w:r>
      <w:r w:rsidRPr="00480108">
        <w:rPr>
          <w:lang w:val="fr-FR"/>
        </w:rPr>
        <w:t>:</w:t>
      </w:r>
      <w:r w:rsidRPr="00480108">
        <w:rPr>
          <w:b/>
          <w:lang w:val="fr-FR"/>
        </w:rPr>
        <w:t xml:space="preserve"> </w:t>
      </w:r>
      <w:r w:rsidR="00CE3D3C" w:rsidRPr="00480108">
        <w:rPr>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CE3D3C" w:rsidRPr="00480108">
        <w:rPr>
          <w:b/>
          <w:sz w:val="22"/>
          <w:szCs w:val="22"/>
          <w:lang w:val="fr-FR"/>
        </w:rPr>
        <w:instrText xml:space="preserve"> FORMDROPDOWN </w:instrText>
      </w:r>
      <w:r w:rsidR="001A7866">
        <w:rPr>
          <w:b/>
          <w:sz w:val="22"/>
          <w:szCs w:val="22"/>
        </w:rPr>
      </w:r>
      <w:r w:rsidR="001A7866">
        <w:rPr>
          <w:b/>
          <w:sz w:val="22"/>
          <w:szCs w:val="22"/>
        </w:rPr>
        <w:fldChar w:fldCharType="separate"/>
      </w:r>
      <w:r w:rsidR="00CE3D3C" w:rsidRPr="00480108">
        <w:rPr>
          <w:b/>
          <w:sz w:val="22"/>
          <w:szCs w:val="22"/>
        </w:rPr>
        <w:fldChar w:fldCharType="end"/>
      </w:r>
    </w:p>
    <w:p w14:paraId="66B27C82" w14:textId="77777777" w:rsidR="0059224D" w:rsidRPr="00480108" w:rsidRDefault="0059224D" w:rsidP="0059224D">
      <w:pPr>
        <w:widowControl w:val="0"/>
        <w:ind w:right="84"/>
        <w:jc w:val="both"/>
        <w:rPr>
          <w:b/>
          <w:lang w:val="fr-FR"/>
        </w:rPr>
      </w:pPr>
    </w:p>
    <w:p w14:paraId="1B52677D" w14:textId="7F15302C" w:rsidR="00675507" w:rsidRPr="00480108" w:rsidRDefault="00A40B79" w:rsidP="0059224D">
      <w:pPr>
        <w:widowControl w:val="0"/>
        <w:ind w:right="84"/>
        <w:jc w:val="both"/>
        <w:rPr>
          <w:i/>
          <w:lang w:val="fr-FR"/>
        </w:rPr>
      </w:pPr>
      <w:r w:rsidRPr="00480108">
        <w:rPr>
          <w:b/>
          <w:lang w:val="fr-FR"/>
        </w:rPr>
        <w:t>Résumé</w:t>
      </w:r>
      <w:r w:rsidR="00675507" w:rsidRPr="00480108">
        <w:rPr>
          <w:b/>
          <w:lang w:val="fr-FR"/>
        </w:rPr>
        <w:t xml:space="preserve"> de </w:t>
      </w:r>
      <w:r w:rsidR="00675507" w:rsidRPr="00480108">
        <w:rPr>
          <w:b/>
          <w:bCs/>
          <w:lang w:val="fr-FR"/>
        </w:rPr>
        <w:t>progrès</w:t>
      </w:r>
      <w:r w:rsidR="00881833" w:rsidRPr="00480108">
        <w:rPr>
          <w:b/>
          <w:bCs/>
          <w:lang w:val="fr-FR"/>
        </w:rPr>
        <w:t xml:space="preserve"> </w:t>
      </w:r>
      <w:r w:rsidR="00675507" w:rsidRPr="00480108">
        <w:rPr>
          <w:b/>
          <w:lang w:val="fr-FR"/>
        </w:rPr>
        <w:t xml:space="preserve">: </w:t>
      </w:r>
      <w:r w:rsidR="00675507" w:rsidRPr="00480108">
        <w:rPr>
          <w:lang w:val="fr-FR"/>
        </w:rPr>
        <w:t>(Limite de 3000 caractères)</w:t>
      </w:r>
    </w:p>
    <w:p w14:paraId="1207B0B5" w14:textId="77777777" w:rsidR="0093675D" w:rsidRPr="004C1F17" w:rsidRDefault="0093675D" w:rsidP="0093675D">
      <w:pPr>
        <w:jc w:val="both"/>
        <w:rPr>
          <w:b/>
          <w:lang w:val="fr-FR"/>
        </w:rPr>
      </w:pPr>
    </w:p>
    <w:p w14:paraId="5B65BE67" w14:textId="69C5FA6B" w:rsidR="002937CC" w:rsidRDefault="002937CC" w:rsidP="001B223A">
      <w:pPr>
        <w:shd w:val="clear" w:color="auto" w:fill="BFBFBF" w:themeFill="background1" w:themeFillShade="BF"/>
        <w:jc w:val="both"/>
        <w:rPr>
          <w:lang w:val="fr-FR"/>
        </w:rPr>
      </w:pPr>
      <w:r>
        <w:rPr>
          <w:bCs/>
          <w:lang w:val="fr-FR"/>
        </w:rPr>
        <w:t xml:space="preserve">Le secrétariat du PBF, mis en place en 2019, a effectué son travail quotidien de coordination du portefeuille et d'appui au bureau du coordinateur résident en collaboration avec les autres membres de l'équipe de consolidation de la paix du BCR. Il a travaillé conjointement avec le </w:t>
      </w:r>
      <w:r w:rsidR="00635380">
        <w:rPr>
          <w:bCs/>
          <w:lang w:val="fr-FR"/>
        </w:rPr>
        <w:t>m</w:t>
      </w:r>
      <w:r>
        <w:rPr>
          <w:bCs/>
          <w:lang w:val="fr-FR"/>
        </w:rPr>
        <w:t>inistère du Plan pour la mise en place du comité de pilotage du PBF coprésidé par le Ministre de l'Economie, de la Planification du Développement et de la Coopération Internationale et la Coordonnatrice Résidente du système des Nations Unies</w:t>
      </w:r>
      <w:r w:rsidR="000A0034">
        <w:rPr>
          <w:bCs/>
          <w:lang w:val="fr-FR"/>
        </w:rPr>
        <w:t>,</w:t>
      </w:r>
      <w:r>
        <w:rPr>
          <w:bCs/>
          <w:lang w:val="fr-FR"/>
        </w:rPr>
        <w:t xml:space="preserve"> dont l'arrêté a été signée le 09 avril 2021.</w:t>
      </w:r>
      <w:r>
        <w:rPr>
          <w:lang w:val="fr-FR"/>
        </w:rPr>
        <w:t xml:space="preserve"> </w:t>
      </w:r>
    </w:p>
    <w:p w14:paraId="69464AD6" w14:textId="77777777" w:rsidR="002937CC" w:rsidRDefault="002937CC" w:rsidP="001B223A">
      <w:pPr>
        <w:shd w:val="clear" w:color="auto" w:fill="BFBFBF" w:themeFill="background1" w:themeFillShade="BF"/>
        <w:jc w:val="both"/>
        <w:rPr>
          <w:lang w:val="fr-FR"/>
        </w:rPr>
      </w:pPr>
    </w:p>
    <w:p w14:paraId="48B1D047" w14:textId="3F6D5489" w:rsidR="002937CC" w:rsidRDefault="002937CC" w:rsidP="001B223A">
      <w:pPr>
        <w:shd w:val="clear" w:color="auto" w:fill="BFBFBF" w:themeFill="background1" w:themeFillShade="BF"/>
        <w:jc w:val="both"/>
        <w:rPr>
          <w:lang w:val="fr-FR"/>
        </w:rPr>
      </w:pPr>
      <w:r>
        <w:rPr>
          <w:lang w:val="fr-FR"/>
        </w:rPr>
        <w:t xml:space="preserve">Le secrétariat du PBF en collaboration avec </w:t>
      </w:r>
      <w:r w:rsidR="00B05731">
        <w:rPr>
          <w:lang w:val="fr-FR"/>
        </w:rPr>
        <w:t>le Peace and Development Advisor (</w:t>
      </w:r>
      <w:r>
        <w:rPr>
          <w:lang w:val="fr-FR"/>
        </w:rPr>
        <w:t>PDA</w:t>
      </w:r>
      <w:r w:rsidR="00B05731">
        <w:rPr>
          <w:lang w:val="fr-FR"/>
        </w:rPr>
        <w:t>)</w:t>
      </w:r>
      <w:r>
        <w:rPr>
          <w:lang w:val="fr-FR"/>
        </w:rPr>
        <w:t xml:space="preserve"> et </w:t>
      </w:r>
      <w:r w:rsidR="00B05731">
        <w:rPr>
          <w:lang w:val="fr-FR"/>
        </w:rPr>
        <w:t>le Peace and Development Specialist (</w:t>
      </w:r>
      <w:r>
        <w:rPr>
          <w:lang w:val="fr-FR"/>
        </w:rPr>
        <w:t>PDS</w:t>
      </w:r>
      <w:r w:rsidR="00B05731">
        <w:rPr>
          <w:lang w:val="fr-FR"/>
        </w:rPr>
        <w:t>)</w:t>
      </w:r>
      <w:r w:rsidR="00D11009">
        <w:rPr>
          <w:lang w:val="fr-FR"/>
        </w:rPr>
        <w:t>,</w:t>
      </w:r>
      <w:r>
        <w:rPr>
          <w:lang w:val="fr-FR"/>
        </w:rPr>
        <w:t xml:space="preserve"> a organisé le 20 mai 2021 une réunion stratégique de l'UN</w:t>
      </w:r>
      <w:r w:rsidR="00B05731">
        <w:rPr>
          <w:lang w:val="fr-FR"/>
        </w:rPr>
        <w:t xml:space="preserve"> </w:t>
      </w:r>
      <w:r>
        <w:rPr>
          <w:lang w:val="fr-FR"/>
        </w:rPr>
        <w:t>C</w:t>
      </w:r>
      <w:r w:rsidR="00B05731">
        <w:rPr>
          <w:lang w:val="fr-FR"/>
        </w:rPr>
        <w:t xml:space="preserve">ountry </w:t>
      </w:r>
      <w:r>
        <w:rPr>
          <w:lang w:val="fr-FR"/>
        </w:rPr>
        <w:t>T</w:t>
      </w:r>
      <w:r w:rsidR="00B05731">
        <w:rPr>
          <w:lang w:val="fr-FR"/>
        </w:rPr>
        <w:t>eam</w:t>
      </w:r>
      <w:r>
        <w:rPr>
          <w:lang w:val="fr-FR"/>
        </w:rPr>
        <w:t xml:space="preserve"> sur la consolidation de la paix. Cette rencontre visait à discuter des enjeux et des besoins prioritaires en matière de consolidation de la paix, ainsi que la possibilité d'un financement PBF compte tenu de la situation actuelle au Tchad. Ainsi, l'équipe de pays a privilégié les propositions visant à renforcer le dialogue national et communautaire ainsi que le soutien à la transition plutôt qu'aux projets transfrontaliers. </w:t>
      </w:r>
    </w:p>
    <w:p w14:paraId="68901A25" w14:textId="77777777" w:rsidR="002937CC" w:rsidRDefault="002937CC" w:rsidP="001B223A">
      <w:pPr>
        <w:shd w:val="clear" w:color="auto" w:fill="BFBFBF" w:themeFill="background1" w:themeFillShade="BF"/>
        <w:jc w:val="both"/>
        <w:rPr>
          <w:lang w:val="fr-FR"/>
        </w:rPr>
      </w:pPr>
    </w:p>
    <w:p w14:paraId="7B47DBEC" w14:textId="77777777" w:rsidR="002937CC" w:rsidRDefault="002937CC" w:rsidP="001B223A">
      <w:pPr>
        <w:shd w:val="clear" w:color="auto" w:fill="BFBFBF" w:themeFill="background1" w:themeFillShade="BF"/>
        <w:jc w:val="both"/>
        <w:rPr>
          <w:lang w:val="fr-FR"/>
        </w:rPr>
      </w:pPr>
      <w:r>
        <w:rPr>
          <w:lang w:val="fr-FR"/>
        </w:rPr>
        <w:t xml:space="preserve">D’une manière spécifique, les besoins prioritaires suivants ont été identifiés dans le cadre des modalités de financement PRF / IRF. (i)  Renforcement des relations entre l'Etat et la communauté  en particulier dans le nord ; (ii) Conflit entre agriculteurs et éleveurs dans l’est </w:t>
      </w:r>
      <w:r>
        <w:rPr>
          <w:lang w:val="fr-FR"/>
        </w:rPr>
        <w:lastRenderedPageBreak/>
        <w:t xml:space="preserve">et le sud du pays ; (iii) Amélioration de la résilience des populations qui est une question transversale et dont interventions doivent viser les communautés entant que premiers intervenants/acteurs afin de renforcer leurs capacités pour qu’elles puissent intervenir de manière positive ; (iv) Soutien à un dialogue national inclusif  qui pourrait se concentrer sur trois dimensions : (1) Baisse de la participation des femmes (2) Participation de la société civile (3) Justice sociale. </w:t>
      </w:r>
    </w:p>
    <w:p w14:paraId="0ECCEED0" w14:textId="77777777" w:rsidR="002937CC" w:rsidRDefault="002937CC" w:rsidP="001B223A">
      <w:pPr>
        <w:shd w:val="clear" w:color="auto" w:fill="BFBFBF" w:themeFill="background1" w:themeFillShade="BF"/>
        <w:jc w:val="both"/>
        <w:rPr>
          <w:lang w:val="fr-FR"/>
        </w:rPr>
      </w:pPr>
    </w:p>
    <w:p w14:paraId="66F261A0" w14:textId="77777777" w:rsidR="002937CC" w:rsidRDefault="002937CC" w:rsidP="001B223A">
      <w:pPr>
        <w:shd w:val="clear" w:color="auto" w:fill="BFBFBF" w:themeFill="background1" w:themeFillShade="BF"/>
        <w:jc w:val="both"/>
        <w:rPr>
          <w:lang w:val="fr-FR"/>
        </w:rPr>
      </w:pPr>
      <w:r>
        <w:rPr>
          <w:lang w:val="fr-FR"/>
        </w:rPr>
        <w:t>Dans le cadre de l'appel à propositions pour l'initiative pour la promotion des jeunes et de l'égalité des genres (GYPI 2021), sept idées de projets ont été identifiées, dont quatre ont été sélectionnées par l'équipe de gestion du programme de l’ONU (PMT) dans un processus d'évaluation et d'appréciation débuté par une réunion tenue le vendredi 28 mai 2021. Les quatre idées de projets recommandées à développer en notes conceptuelles pour répondre à l'appel à propositions GYPI 2021 sont : (i) Projet conjoint (UNFPA, OHCHR et FAO) visant l’appui à la mise en place d’un Observatoire national de l’Egalité et de la Promotion du Genre (GPI) ; (ii) Projet conjoint (OIM et UNICEF) visant à réduire le conflit entre des migrants en détresse ou bloqués dans les provinces du Borkou et de l’Ennedi Ouest, incluant les migrants expulsés de la Libye et les orpailleurs, et la population autochtone en renforçant les activités de santé mentale et le bien-être psychosocial. (GPI) ; (iii) Projet conjoint (UNESCO et UNFPA) visant à contribuer à restaurer la confiance de la population, en particulier des jeunes traumatisés par la peur, l'insécurité, la privation et la frustration, un sentiment d'impuissance, de désespoir et de colère lié à la situation actuelle dans le pays (YPI) ; (iv) Projet conjoint (UNFPA, UNHCR et APLFT) visant à soutenir la promotion de l’espèce civique et la réintégration socio-économique des jeunes dans la province du lac (YPI).</w:t>
      </w:r>
    </w:p>
    <w:p w14:paraId="7B981C93" w14:textId="77777777" w:rsidR="002937CC" w:rsidRDefault="002937CC" w:rsidP="001B223A">
      <w:pPr>
        <w:shd w:val="clear" w:color="auto" w:fill="BFBFBF" w:themeFill="background1" w:themeFillShade="BF"/>
        <w:jc w:val="both"/>
        <w:rPr>
          <w:lang w:val="fr-FR"/>
        </w:rPr>
      </w:pPr>
    </w:p>
    <w:p w14:paraId="158D315C" w14:textId="507D5B61" w:rsidR="002937CC" w:rsidRDefault="002937CC" w:rsidP="001B223A">
      <w:pPr>
        <w:shd w:val="clear" w:color="auto" w:fill="BFBFBF" w:themeFill="background1" w:themeFillShade="BF"/>
        <w:jc w:val="both"/>
        <w:rPr>
          <w:lang w:val="fr-FR"/>
        </w:rPr>
      </w:pPr>
      <w:r>
        <w:rPr>
          <w:lang w:val="fr-FR"/>
        </w:rPr>
        <w:t>Dans le même objectif de mobiliser davantage d'investissements PBF au Tchad, le secrétariat a tenu respectivement des réunions virtuelles avec les O</w:t>
      </w:r>
      <w:r w:rsidR="00245D13">
        <w:rPr>
          <w:lang w:val="fr-FR"/>
        </w:rPr>
        <w:t xml:space="preserve">rganisations de la Société </w:t>
      </w:r>
      <w:r>
        <w:rPr>
          <w:lang w:val="fr-FR"/>
        </w:rPr>
        <w:t>C</w:t>
      </w:r>
      <w:r w:rsidR="00245D13">
        <w:rPr>
          <w:lang w:val="fr-FR"/>
        </w:rPr>
        <w:t>ivile</w:t>
      </w:r>
      <w:r>
        <w:rPr>
          <w:lang w:val="fr-FR"/>
        </w:rPr>
        <w:t xml:space="preserve"> et les agences des Nations Unies pour répondre à GYPI 2021. Il continue également à soutenir l'ensemble du processus de développement du projet jusqu'au financement.</w:t>
      </w:r>
    </w:p>
    <w:p w14:paraId="64AB56EF" w14:textId="77777777" w:rsidR="002937CC" w:rsidRDefault="002937CC" w:rsidP="001B223A">
      <w:pPr>
        <w:shd w:val="clear" w:color="auto" w:fill="BFBFBF" w:themeFill="background1" w:themeFillShade="BF"/>
        <w:jc w:val="both"/>
        <w:rPr>
          <w:lang w:val="fr-FR"/>
        </w:rPr>
      </w:pPr>
    </w:p>
    <w:p w14:paraId="1C32F7BA" w14:textId="77777777" w:rsidR="002937CC" w:rsidRDefault="002937CC" w:rsidP="001B223A">
      <w:pPr>
        <w:shd w:val="clear" w:color="auto" w:fill="BFBFBF" w:themeFill="background1" w:themeFillShade="BF"/>
        <w:jc w:val="both"/>
        <w:rPr>
          <w:lang w:val="fr-FR"/>
        </w:rPr>
      </w:pPr>
      <w:r>
        <w:rPr>
          <w:lang w:val="fr-FR"/>
        </w:rPr>
        <w:t>En termes de suivi, le secrétariat a travaillé conjointement avec les agences pour organiser et effectuer des missions conjointes sur le terrain pour de nouveaux projets. Pour le projet transfrontalier avec le Cameroun et le Gabon, la mission dans les provinces du Mayo-Kebbi est et ouest a été réalisée du 3 au 11 juin 2021. La mission a réussi à introduire le projet dans la zone et a permis à l'équipe de commencer l'identification des jeunes tisserands de paix et la collecte de données pour l'étude diagnostique prévue dans le projet. Les préparatifs des missions des deux autres, perturbés par la situation sécuritaire dans certaines zones, notamment dans le nord et dans le lac, sont en cours.</w:t>
      </w:r>
    </w:p>
    <w:p w14:paraId="6A56596F" w14:textId="77777777" w:rsidR="002937CC" w:rsidRDefault="002937CC" w:rsidP="001B223A">
      <w:pPr>
        <w:shd w:val="clear" w:color="auto" w:fill="BFBFBF" w:themeFill="background1" w:themeFillShade="BF"/>
        <w:jc w:val="both"/>
        <w:rPr>
          <w:lang w:val="fr-FR"/>
        </w:rPr>
      </w:pPr>
    </w:p>
    <w:p w14:paraId="0DB1E061" w14:textId="77777777" w:rsidR="002937CC" w:rsidRDefault="002937CC" w:rsidP="001B223A">
      <w:pPr>
        <w:shd w:val="clear" w:color="auto" w:fill="BFBFBF" w:themeFill="background1" w:themeFillShade="BF"/>
        <w:jc w:val="both"/>
        <w:rPr>
          <w:lang w:val="fr-FR"/>
        </w:rPr>
      </w:pPr>
      <w:r>
        <w:rPr>
          <w:lang w:val="fr-FR"/>
        </w:rPr>
        <w:t>Concernant l’évaluation, dans le portefeuille PBF au Tchad, quatre projets sont en phase de clôture et le secrétariat soutient les agences concernées tout au long du processus. Il s'agit de deux projets transfrontaliers sur la transhumance avec le Niger et la RCA, le projet de consolidation de la paix par l'adaptation climatique et la résilience dans la région du lac Tchad, ainsi que le projet de participation et de représentation des jeunes dans les mécanismes de consolidation de la paix dans le sud. De ces projets, le seul projet de lac a pu terminer son évaluation finale avant avril 2021. Pour les autres projets, le processus a été perturbé par les moments critiques que le Tchad a traversés. C'est pourquoi les agences concernées ont relancé les activités de collecte de données sur le terrain et des rapports sont attendus dans les prochains jours.</w:t>
      </w:r>
    </w:p>
    <w:p w14:paraId="59C6E471" w14:textId="6203CF8B" w:rsidR="00334D21" w:rsidRDefault="00334D21" w:rsidP="004C1F17">
      <w:pPr>
        <w:widowControl w:val="0"/>
        <w:ind w:right="84"/>
        <w:rPr>
          <w:lang w:val="fr-FR"/>
        </w:rPr>
      </w:pPr>
    </w:p>
    <w:p w14:paraId="40E8A568" w14:textId="77777777" w:rsidR="00B42EDE" w:rsidRDefault="00B42EDE">
      <w:pPr>
        <w:rPr>
          <w:b/>
          <w:u w:val="single"/>
          <w:lang w:val="fr-FR"/>
        </w:rPr>
      </w:pPr>
      <w:r>
        <w:rPr>
          <w:b/>
          <w:u w:val="single"/>
          <w:lang w:val="fr-FR"/>
        </w:rPr>
        <w:br w:type="page"/>
      </w:r>
    </w:p>
    <w:p w14:paraId="041CE678" w14:textId="299B2BB6" w:rsidR="00675507" w:rsidRPr="00480108" w:rsidRDefault="00675507" w:rsidP="0059224D">
      <w:pPr>
        <w:widowControl w:val="0"/>
        <w:ind w:right="84"/>
        <w:rPr>
          <w:b/>
          <w:u w:val="single"/>
          <w:lang w:val="fr-FR"/>
        </w:rPr>
      </w:pPr>
      <w:r w:rsidRPr="00480108">
        <w:rPr>
          <w:b/>
          <w:u w:val="single"/>
          <w:lang w:val="fr-FR"/>
        </w:rPr>
        <w:lastRenderedPageBreak/>
        <w:t xml:space="preserve">Partie </w:t>
      </w:r>
      <w:proofErr w:type="gramStart"/>
      <w:r w:rsidRPr="00480108">
        <w:rPr>
          <w:b/>
          <w:u w:val="single"/>
          <w:lang w:val="fr-FR"/>
        </w:rPr>
        <w:t>III:</w:t>
      </w:r>
      <w:proofErr w:type="gramEnd"/>
      <w:r w:rsidRPr="00480108">
        <w:rPr>
          <w:b/>
          <w:u w:val="single"/>
          <w:lang w:val="fr-FR"/>
        </w:rPr>
        <w:t xml:space="preserve"> Questions transversales</w:t>
      </w:r>
    </w:p>
    <w:p w14:paraId="63C232A7" w14:textId="77777777" w:rsidR="00675507" w:rsidRPr="00480108" w:rsidRDefault="00675507" w:rsidP="0059224D">
      <w:pPr>
        <w:widowControl w:val="0"/>
        <w:ind w:right="84"/>
        <w:rPr>
          <w:b/>
          <w:lang w:val="fr-FR"/>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050"/>
        <w:gridCol w:w="5333"/>
      </w:tblGrid>
      <w:tr w:rsidR="006142D5" w:rsidRPr="009E664F" w14:paraId="3278E054" w14:textId="77777777" w:rsidTr="005A18FA">
        <w:tc>
          <w:tcPr>
            <w:tcW w:w="4050" w:type="dxa"/>
            <w:shd w:val="clear" w:color="auto" w:fill="auto"/>
          </w:tcPr>
          <w:p w14:paraId="1A9F4B35" w14:textId="1A030F79" w:rsidR="007118F5" w:rsidRPr="00480108" w:rsidRDefault="003D2E9D" w:rsidP="005A18FA">
            <w:pPr>
              <w:widowControl w:val="0"/>
              <w:ind w:right="84"/>
              <w:rPr>
                <w:lang w:val="fr-FR"/>
              </w:rPr>
            </w:pPr>
            <w:r w:rsidRPr="00480108">
              <w:rPr>
                <w:b/>
                <w:bCs/>
                <w:u w:val="single"/>
                <w:lang w:val="fr-FR"/>
              </w:rPr>
              <w:t>Suivi</w:t>
            </w:r>
            <w:r w:rsidRPr="00480108">
              <w:rPr>
                <w:b/>
                <w:bCs/>
                <w:lang w:val="fr-FR"/>
              </w:rPr>
              <w:t xml:space="preserve"> :</w:t>
            </w:r>
            <w:r w:rsidR="00513612" w:rsidRPr="00480108">
              <w:rPr>
                <w:b/>
                <w:bCs/>
                <w:lang w:val="fr-FR"/>
              </w:rPr>
              <w:t xml:space="preserve"> </w:t>
            </w:r>
            <w:r w:rsidR="00675507" w:rsidRPr="00480108">
              <w:rPr>
                <w:lang w:val="fr-FR"/>
              </w:rPr>
              <w:t>Indiquez les activités de suivi conduites dans la période du rapport</w:t>
            </w:r>
            <w:r w:rsidR="007118F5" w:rsidRPr="00480108">
              <w:rPr>
                <w:lang w:val="fr-FR"/>
              </w:rPr>
              <w:t xml:space="preserve"> (</w:t>
            </w:r>
            <w:r w:rsidR="00675507" w:rsidRPr="00480108">
              <w:rPr>
                <w:lang w:val="fr-FR"/>
              </w:rPr>
              <w:t>Limite de 1000 caractères)</w:t>
            </w:r>
          </w:p>
          <w:p w14:paraId="6C14F0C4" w14:textId="77777777" w:rsidR="007118F5" w:rsidRPr="00480108" w:rsidRDefault="007118F5" w:rsidP="005A18FA">
            <w:pPr>
              <w:widowControl w:val="0"/>
              <w:ind w:right="84"/>
              <w:rPr>
                <w:iCs/>
                <w:lang w:val="fr-FR"/>
              </w:rPr>
            </w:pPr>
          </w:p>
          <w:p w14:paraId="4950408F" w14:textId="613E2A97" w:rsidR="003D2E9D" w:rsidRDefault="003D2E9D" w:rsidP="005A18FA">
            <w:pPr>
              <w:widowControl w:val="0"/>
              <w:ind w:right="84"/>
              <w:rPr>
                <w:lang w:val="fr-FR"/>
              </w:rPr>
            </w:pPr>
            <w:r w:rsidRPr="00480108">
              <w:rPr>
                <w:lang w:val="fr-FR"/>
              </w:rPr>
              <w:t xml:space="preserve">Un plan de suivi-évaluation du projet est en place dans chaque agence. </w:t>
            </w:r>
            <w:r w:rsidR="001528A7" w:rsidRPr="00480108">
              <w:rPr>
                <w:lang w:val="fr-FR"/>
              </w:rPr>
              <w:t xml:space="preserve">Toutes les agences </w:t>
            </w:r>
            <w:r w:rsidRPr="00480108">
              <w:rPr>
                <w:lang w:val="fr-FR"/>
              </w:rPr>
              <w:t>partage</w:t>
            </w:r>
            <w:r w:rsidR="001528A7" w:rsidRPr="00480108">
              <w:rPr>
                <w:lang w:val="fr-FR"/>
              </w:rPr>
              <w:t>nt les données</w:t>
            </w:r>
            <w:r w:rsidRPr="00480108">
              <w:rPr>
                <w:lang w:val="fr-FR"/>
              </w:rPr>
              <w:t xml:space="preserve"> avec l’agence Lead pour la consolidation. Une fois le rapport consolidé, le secrétariat PBF au Tchad valide ledit rapport avant de le télécharger sur </w:t>
            </w:r>
            <w:r w:rsidR="006A3728" w:rsidRPr="00480108">
              <w:rPr>
                <w:lang w:val="fr-FR"/>
              </w:rPr>
              <w:t>la plateforme (Gateway)</w:t>
            </w:r>
            <w:r w:rsidRPr="00480108">
              <w:rPr>
                <w:lang w:val="fr-FR"/>
              </w:rPr>
              <w:t>.</w:t>
            </w:r>
          </w:p>
          <w:p w14:paraId="2E7CE4E5" w14:textId="77777777" w:rsidR="00AA1B55" w:rsidRPr="00480108" w:rsidRDefault="00AA1B55" w:rsidP="005A18FA">
            <w:pPr>
              <w:widowControl w:val="0"/>
              <w:ind w:right="84"/>
              <w:rPr>
                <w:lang w:val="fr-FR"/>
              </w:rPr>
            </w:pPr>
          </w:p>
          <w:p w14:paraId="21BD62AD" w14:textId="56AF30FC" w:rsidR="007118F5" w:rsidRPr="009E664F" w:rsidRDefault="009E664F" w:rsidP="005A18FA">
            <w:pPr>
              <w:widowControl w:val="0"/>
              <w:ind w:right="84"/>
              <w:rPr>
                <w:lang w:val="fr-FR"/>
              </w:rPr>
            </w:pPr>
            <w:r w:rsidRPr="00480108">
              <w:rPr>
                <w:lang w:val="fr-FR"/>
              </w:rPr>
              <w:t xml:space="preserve">Les missions conjointes sont planifiées pour le mois de </w:t>
            </w:r>
            <w:r w:rsidR="003E10BB">
              <w:rPr>
                <w:lang w:val="fr-FR"/>
              </w:rPr>
              <w:t>juillet 2021</w:t>
            </w:r>
            <w:r w:rsidRPr="00480108">
              <w:rPr>
                <w:lang w:val="fr-FR"/>
              </w:rPr>
              <w:t>.</w:t>
            </w:r>
          </w:p>
        </w:tc>
        <w:tc>
          <w:tcPr>
            <w:tcW w:w="5333" w:type="dxa"/>
            <w:shd w:val="clear" w:color="auto" w:fill="auto"/>
          </w:tcPr>
          <w:p w14:paraId="797F499B" w14:textId="38552254" w:rsidR="00997347" w:rsidRPr="00480108" w:rsidRDefault="00675507" w:rsidP="005A18FA">
            <w:pPr>
              <w:widowControl w:val="0"/>
              <w:ind w:right="84"/>
              <w:rPr>
                <w:lang w:val="fr-FR"/>
              </w:rPr>
            </w:pPr>
            <w:r w:rsidRPr="00480108">
              <w:rPr>
                <w:lang w:val="fr-FR"/>
              </w:rPr>
              <w:t xml:space="preserve">Est-ce que les indicateurs des résultats ont des bases de </w:t>
            </w:r>
            <w:r w:rsidR="003D2E9D" w:rsidRPr="00480108">
              <w:rPr>
                <w:lang w:val="fr-FR"/>
              </w:rPr>
              <w:t>référence ?</w:t>
            </w:r>
            <w:r w:rsidR="007118F5" w:rsidRPr="00480108">
              <w:rPr>
                <w:lang w:val="fr-FR"/>
              </w:rPr>
              <w:t xml:space="preserve"> </w:t>
            </w:r>
            <w:r w:rsidR="003D2E9D" w:rsidRPr="00480108">
              <w:rPr>
                <w:lang w:val="fr-FR"/>
              </w:rPr>
              <w:t>OUI</w:t>
            </w:r>
          </w:p>
          <w:p w14:paraId="2337B972" w14:textId="77777777" w:rsidR="007118F5" w:rsidRPr="00480108" w:rsidRDefault="007118F5" w:rsidP="005A18FA">
            <w:pPr>
              <w:widowControl w:val="0"/>
              <w:ind w:right="84"/>
              <w:rPr>
                <w:lang w:val="fr-FR"/>
              </w:rPr>
            </w:pPr>
          </w:p>
          <w:p w14:paraId="51B7417A" w14:textId="77777777" w:rsidR="003D2E9D" w:rsidRPr="00480108" w:rsidRDefault="00675507" w:rsidP="005A18FA">
            <w:pPr>
              <w:widowControl w:val="0"/>
              <w:ind w:right="84"/>
              <w:rPr>
                <w:lang w:val="fr-FR"/>
              </w:rPr>
            </w:pPr>
            <w:r w:rsidRPr="00480108">
              <w:rPr>
                <w:lang w:val="fr-FR"/>
              </w:rPr>
              <w:t xml:space="preserve">Le projet a-t-il lancé des enquêtes de perception ou d'autres collectes de données </w:t>
            </w:r>
            <w:r w:rsidR="003D2E9D" w:rsidRPr="00480108">
              <w:rPr>
                <w:lang w:val="fr-FR"/>
              </w:rPr>
              <w:t>communautaires ?</w:t>
            </w:r>
            <w:r w:rsidR="007118F5" w:rsidRPr="00480108">
              <w:rPr>
                <w:lang w:val="fr-FR"/>
              </w:rPr>
              <w:t xml:space="preserve"> </w:t>
            </w:r>
          </w:p>
          <w:p w14:paraId="7EB8E3B4" w14:textId="77777777" w:rsidR="003D2E9D" w:rsidRPr="00480108" w:rsidRDefault="003D2E9D" w:rsidP="005A18FA">
            <w:pPr>
              <w:widowControl w:val="0"/>
              <w:ind w:right="84"/>
              <w:rPr>
                <w:lang w:val="fr-FR"/>
              </w:rPr>
            </w:pPr>
          </w:p>
          <w:p w14:paraId="362E33CD" w14:textId="19F706A5" w:rsidR="007118F5" w:rsidRPr="00480108" w:rsidRDefault="003E10BB" w:rsidP="005A18FA">
            <w:pPr>
              <w:widowControl w:val="0"/>
              <w:ind w:right="84"/>
              <w:rPr>
                <w:lang w:val="fr-FR"/>
              </w:rPr>
            </w:pPr>
            <w:r>
              <w:rPr>
                <w:lang w:val="fr-FR"/>
              </w:rPr>
              <w:t>Non.</w:t>
            </w:r>
          </w:p>
          <w:p w14:paraId="22DF56BF" w14:textId="77777777" w:rsidR="009C66C4" w:rsidRPr="00480108" w:rsidRDefault="009C66C4" w:rsidP="005A18FA">
            <w:pPr>
              <w:widowControl w:val="0"/>
              <w:ind w:right="84"/>
              <w:rPr>
                <w:lang w:val="fr-FR"/>
              </w:rPr>
            </w:pPr>
          </w:p>
          <w:p w14:paraId="2BD200E3" w14:textId="3E72DD87" w:rsidR="009C66C4" w:rsidRPr="00480108" w:rsidRDefault="009C66C4" w:rsidP="005A18FA">
            <w:pPr>
              <w:widowControl w:val="0"/>
              <w:ind w:right="84"/>
              <w:rPr>
                <w:lang w:val="fr-FR"/>
              </w:rPr>
            </w:pPr>
          </w:p>
        </w:tc>
      </w:tr>
      <w:tr w:rsidR="006142D5" w:rsidRPr="00C55891" w14:paraId="36A88C83" w14:textId="77777777" w:rsidTr="005A18FA">
        <w:tc>
          <w:tcPr>
            <w:tcW w:w="4050" w:type="dxa"/>
            <w:shd w:val="clear" w:color="auto" w:fill="auto"/>
          </w:tcPr>
          <w:p w14:paraId="6242C484" w14:textId="42651A1B" w:rsidR="006C1819" w:rsidRPr="00480108" w:rsidRDefault="00723CA8" w:rsidP="005A18FA">
            <w:pPr>
              <w:widowControl w:val="0"/>
              <w:ind w:right="84"/>
              <w:rPr>
                <w:lang w:val="fr-FR"/>
              </w:rPr>
            </w:pPr>
            <w:r w:rsidRPr="00480108">
              <w:rPr>
                <w:b/>
                <w:bCs/>
                <w:u w:val="single"/>
                <w:lang w:val="fr-FR"/>
              </w:rPr>
              <w:t>É</w:t>
            </w:r>
            <w:r w:rsidR="003D2E9D" w:rsidRPr="00480108">
              <w:rPr>
                <w:b/>
                <w:bCs/>
                <w:u w:val="single"/>
                <w:lang w:val="fr-FR"/>
              </w:rPr>
              <w:t>valuation :</w:t>
            </w:r>
            <w:r w:rsidR="006C1819" w:rsidRPr="00480108">
              <w:rPr>
                <w:lang w:val="fr-FR"/>
              </w:rPr>
              <w:t xml:space="preserve"> </w:t>
            </w:r>
            <w:r w:rsidR="00675507" w:rsidRPr="00480108">
              <w:rPr>
                <w:lang w:val="fr-FR"/>
              </w:rPr>
              <w:t xml:space="preserve">Est-ce qu’un exercice évaluatif a été conduit pendant la période du </w:t>
            </w:r>
            <w:r w:rsidR="003D2E9D" w:rsidRPr="00480108">
              <w:rPr>
                <w:lang w:val="fr-FR"/>
              </w:rPr>
              <w:t>rapport ?</w:t>
            </w:r>
          </w:p>
          <w:p w14:paraId="44C4B8EE" w14:textId="77777777" w:rsidR="007118F5" w:rsidRPr="00480108" w:rsidRDefault="007118F5" w:rsidP="005A18FA">
            <w:pPr>
              <w:widowControl w:val="0"/>
              <w:ind w:right="84"/>
              <w:rPr>
                <w:lang w:val="fr-FR"/>
              </w:rPr>
            </w:pPr>
          </w:p>
          <w:p w14:paraId="3679D92A" w14:textId="06CA9D67" w:rsidR="003D2E9D" w:rsidRPr="00480108" w:rsidRDefault="003D2E9D" w:rsidP="005A18FA">
            <w:pPr>
              <w:widowControl w:val="0"/>
              <w:ind w:right="84"/>
              <w:rPr>
                <w:lang w:val="fr-FR"/>
              </w:rPr>
            </w:pPr>
            <w:r w:rsidRPr="00480108">
              <w:rPr>
                <w:lang w:val="fr-FR"/>
              </w:rPr>
              <w:t>N</w:t>
            </w:r>
            <w:r w:rsidR="009C66C4" w:rsidRPr="00480108">
              <w:rPr>
                <w:lang w:val="fr-FR"/>
              </w:rPr>
              <w:t>on</w:t>
            </w:r>
          </w:p>
        </w:tc>
        <w:tc>
          <w:tcPr>
            <w:tcW w:w="5333" w:type="dxa"/>
            <w:shd w:val="clear" w:color="auto" w:fill="auto"/>
          </w:tcPr>
          <w:p w14:paraId="2ABCCFF3" w14:textId="0B511746" w:rsidR="003D2E9D" w:rsidRPr="00480108" w:rsidRDefault="00675507" w:rsidP="005A18FA">
            <w:pPr>
              <w:widowControl w:val="0"/>
              <w:ind w:right="84"/>
              <w:rPr>
                <w:b/>
                <w:bCs/>
                <w:lang w:val="fr-FR"/>
              </w:rPr>
            </w:pPr>
            <w:r w:rsidRPr="00480108">
              <w:rPr>
                <w:lang w:val="fr-FR"/>
              </w:rPr>
              <w:t>Budget pour évaluation finale</w:t>
            </w:r>
            <w:r w:rsidR="007118F5" w:rsidRPr="00480108">
              <w:rPr>
                <w:lang w:val="fr-FR"/>
              </w:rPr>
              <w:t xml:space="preserve"> (</w:t>
            </w:r>
            <w:r w:rsidRPr="00480108">
              <w:rPr>
                <w:lang w:val="fr-FR"/>
              </w:rPr>
              <w:t>réponse obligatoire</w:t>
            </w:r>
            <w:r w:rsidR="007118F5" w:rsidRPr="00480108">
              <w:rPr>
                <w:lang w:val="fr-FR"/>
              </w:rPr>
              <w:t>)</w:t>
            </w:r>
            <w:r w:rsidR="005A0D24">
              <w:rPr>
                <w:lang w:val="fr-FR"/>
              </w:rPr>
              <w:t xml:space="preserve"> </w:t>
            </w:r>
            <w:r w:rsidR="004D141E" w:rsidRPr="00480108">
              <w:rPr>
                <w:lang w:val="fr-FR"/>
              </w:rPr>
              <w:t xml:space="preserve">: </w:t>
            </w:r>
            <w:r w:rsidR="00A21A86">
              <w:rPr>
                <w:lang w:val="fr-FR"/>
              </w:rPr>
              <w:t xml:space="preserve">US$ </w:t>
            </w:r>
            <w:r w:rsidR="003D2E9D" w:rsidRPr="00480108">
              <w:rPr>
                <w:b/>
                <w:bCs/>
                <w:lang w:val="fr-FR"/>
              </w:rPr>
              <w:t>66 200</w:t>
            </w:r>
          </w:p>
          <w:p w14:paraId="7B8CF898" w14:textId="01B8D47F" w:rsidR="006C1819" w:rsidRPr="00480108" w:rsidRDefault="006C1819" w:rsidP="005A18FA">
            <w:pPr>
              <w:widowControl w:val="0"/>
              <w:ind w:right="84"/>
              <w:rPr>
                <w:lang w:val="fr-FR"/>
              </w:rPr>
            </w:pPr>
          </w:p>
          <w:p w14:paraId="6FFC21C6" w14:textId="70D0F4C6" w:rsidR="00156C4C" w:rsidRPr="00480108" w:rsidRDefault="00675507" w:rsidP="005A18FA">
            <w:pPr>
              <w:widowControl w:val="0"/>
              <w:ind w:right="84"/>
              <w:rPr>
                <w:lang w:val="fr-FR"/>
              </w:rPr>
            </w:pPr>
            <w:r w:rsidRPr="00480108">
              <w:rPr>
                <w:lang w:val="fr-FR"/>
              </w:rPr>
              <w:t>Si le projet se termine dans les 6 prochains mois, décrire les préparatifs pour l’évaluation</w:t>
            </w:r>
            <w:r w:rsidR="00156C4C" w:rsidRPr="00480108">
              <w:rPr>
                <w:lang w:val="fr-FR"/>
              </w:rPr>
              <w:t xml:space="preserve"> </w:t>
            </w:r>
            <w:r w:rsidR="00156C4C" w:rsidRPr="00480108">
              <w:rPr>
                <w:i/>
                <w:lang w:val="fr-FR"/>
              </w:rPr>
              <w:t>(</w:t>
            </w:r>
            <w:r w:rsidRPr="00480108">
              <w:rPr>
                <w:lang w:val="fr-FR"/>
              </w:rPr>
              <w:t>Limite de 1500 caractères</w:t>
            </w:r>
            <w:r w:rsidR="00156C4C" w:rsidRPr="00480108">
              <w:rPr>
                <w:i/>
                <w:lang w:val="fr-FR"/>
              </w:rPr>
              <w:t>)</w:t>
            </w:r>
            <w:r w:rsidR="00960168">
              <w:rPr>
                <w:i/>
                <w:lang w:val="fr-FR"/>
              </w:rPr>
              <w:t xml:space="preserve"> </w:t>
            </w:r>
            <w:r w:rsidR="004D141E" w:rsidRPr="00480108">
              <w:rPr>
                <w:lang w:val="fr-FR"/>
              </w:rPr>
              <w:t xml:space="preserve">: </w:t>
            </w:r>
            <w:r w:rsidR="003D2E9D" w:rsidRPr="00480108">
              <w:rPr>
                <w:lang w:val="fr-FR"/>
              </w:rPr>
              <w:t>N/A</w:t>
            </w:r>
          </w:p>
        </w:tc>
      </w:tr>
      <w:tr w:rsidR="006142D5" w:rsidRPr="00C55891" w14:paraId="781498F5" w14:textId="77777777" w:rsidTr="005A18FA">
        <w:tc>
          <w:tcPr>
            <w:tcW w:w="4050" w:type="dxa"/>
            <w:shd w:val="clear" w:color="auto" w:fill="auto"/>
          </w:tcPr>
          <w:p w14:paraId="7B23407F" w14:textId="77777777" w:rsidR="00997347" w:rsidRPr="00480108" w:rsidRDefault="00675507" w:rsidP="005A18FA">
            <w:pPr>
              <w:widowControl w:val="0"/>
              <w:ind w:right="84"/>
              <w:rPr>
                <w:lang w:val="fr-FR"/>
              </w:rPr>
            </w:pPr>
            <w:r w:rsidRPr="00480108">
              <w:rPr>
                <w:b/>
                <w:bCs/>
                <w:u w:val="single"/>
                <w:lang w:val="fr-FR"/>
              </w:rPr>
              <w:t>Effets catalytiques (financiers</w:t>
            </w:r>
            <w:proofErr w:type="gramStart"/>
            <w:r w:rsidRPr="00480108">
              <w:rPr>
                <w:b/>
                <w:bCs/>
                <w:u w:val="single"/>
                <w:lang w:val="fr-FR"/>
              </w:rPr>
              <w:t>)</w:t>
            </w:r>
            <w:r w:rsidR="00513612" w:rsidRPr="00480108">
              <w:rPr>
                <w:b/>
                <w:bCs/>
                <w:lang w:val="fr-FR"/>
              </w:rPr>
              <w:t>:</w:t>
            </w:r>
            <w:proofErr w:type="gramEnd"/>
            <w:r w:rsidR="00513612" w:rsidRPr="00480108">
              <w:rPr>
                <w:lang w:val="fr-FR"/>
              </w:rPr>
              <w:t xml:space="preserve"> </w:t>
            </w:r>
            <w:r w:rsidRPr="00480108">
              <w:rPr>
                <w:lang w:val="fr-FR"/>
              </w:rPr>
              <w:t>Indiquez le nom de l'agent de financement et le montant du soutien financier non PBF supplémentaire qui a été obtenu par le projet.</w:t>
            </w:r>
          </w:p>
        </w:tc>
        <w:tc>
          <w:tcPr>
            <w:tcW w:w="5333" w:type="dxa"/>
            <w:shd w:val="clear" w:color="auto" w:fill="auto"/>
          </w:tcPr>
          <w:p w14:paraId="4D8A5324" w14:textId="77777777" w:rsidR="00A21A86" w:rsidRDefault="00675507" w:rsidP="005A18FA">
            <w:pPr>
              <w:widowControl w:val="0"/>
              <w:ind w:right="84"/>
              <w:rPr>
                <w:lang w:val="fr-FR"/>
              </w:rPr>
            </w:pPr>
            <w:r w:rsidRPr="00480108">
              <w:rPr>
                <w:lang w:val="fr-FR"/>
              </w:rPr>
              <w:t xml:space="preserve">Nom de </w:t>
            </w:r>
            <w:r w:rsidR="00FB0506" w:rsidRPr="00480108">
              <w:rPr>
                <w:lang w:val="fr-FR"/>
              </w:rPr>
              <w:t>donateur :</w:t>
            </w:r>
            <w:r w:rsidR="00156C4C" w:rsidRPr="00480108">
              <w:rPr>
                <w:lang w:val="fr-FR"/>
              </w:rPr>
              <w:t xml:space="preserve">     </w:t>
            </w:r>
            <w:r w:rsidR="00334D21" w:rsidRPr="00480108">
              <w:rPr>
                <w:lang w:val="fr-FR"/>
              </w:rPr>
              <w:t xml:space="preserve">    </w:t>
            </w:r>
          </w:p>
          <w:p w14:paraId="16AF99F9" w14:textId="77777777" w:rsidR="00A21A86" w:rsidRDefault="00A21A86" w:rsidP="005A18FA">
            <w:pPr>
              <w:widowControl w:val="0"/>
              <w:ind w:right="84"/>
              <w:rPr>
                <w:lang w:val="fr-FR"/>
              </w:rPr>
            </w:pPr>
          </w:p>
          <w:p w14:paraId="21D0B479" w14:textId="05A1837B" w:rsidR="00156C4C" w:rsidRPr="00480108" w:rsidRDefault="00675507" w:rsidP="005A18FA">
            <w:pPr>
              <w:widowControl w:val="0"/>
              <w:ind w:right="84"/>
              <w:rPr>
                <w:lang w:val="fr-FR"/>
              </w:rPr>
            </w:pPr>
            <w:r w:rsidRPr="00480108">
              <w:rPr>
                <w:lang w:val="fr-FR"/>
              </w:rPr>
              <w:t>Montant ($)</w:t>
            </w:r>
            <w:r w:rsidR="00960168">
              <w:rPr>
                <w:lang w:val="fr-FR"/>
              </w:rPr>
              <w:t xml:space="preserve"> </w:t>
            </w:r>
            <w:r w:rsidR="00156C4C" w:rsidRPr="00480108">
              <w:rPr>
                <w:lang w:val="fr-FR"/>
              </w:rPr>
              <w:t>:</w:t>
            </w:r>
            <w:r w:rsidR="00A21A86">
              <w:rPr>
                <w:lang w:val="fr-FR"/>
              </w:rPr>
              <w:t xml:space="preserve"> </w:t>
            </w:r>
            <w:r w:rsidR="001528A7" w:rsidRPr="00480108">
              <w:rPr>
                <w:lang w:val="fr-FR"/>
              </w:rPr>
              <w:t>N</w:t>
            </w:r>
            <w:r w:rsidR="009C66C4" w:rsidRPr="00480108">
              <w:rPr>
                <w:lang w:val="fr-FR"/>
              </w:rPr>
              <w:t>/</w:t>
            </w:r>
            <w:r w:rsidR="001528A7" w:rsidRPr="00480108">
              <w:rPr>
                <w:lang w:val="fr-FR"/>
              </w:rPr>
              <w:t>A</w:t>
            </w:r>
            <w:r w:rsidR="00F3260A" w:rsidRPr="00480108">
              <w:rPr>
                <w:lang w:val="fr-FR"/>
              </w:rPr>
              <w:t>.</w:t>
            </w:r>
          </w:p>
          <w:p w14:paraId="5EA842B9" w14:textId="6E166A7C" w:rsidR="00156C4C" w:rsidRPr="00480108" w:rsidRDefault="00156C4C" w:rsidP="005A18FA">
            <w:pPr>
              <w:widowControl w:val="0"/>
              <w:ind w:right="84"/>
              <w:rPr>
                <w:lang w:val="fr-FR"/>
              </w:rPr>
            </w:pPr>
            <w:r w:rsidRPr="00480108">
              <w:rPr>
                <w:lang w:val="fr-FR"/>
              </w:rPr>
              <w:t xml:space="preserve">                        </w:t>
            </w:r>
          </w:p>
        </w:tc>
      </w:tr>
      <w:tr w:rsidR="006142D5" w:rsidRPr="00C55891" w14:paraId="04EF3772" w14:textId="77777777" w:rsidTr="005A18FA">
        <w:tc>
          <w:tcPr>
            <w:tcW w:w="4050" w:type="dxa"/>
            <w:shd w:val="clear" w:color="auto" w:fill="auto"/>
          </w:tcPr>
          <w:p w14:paraId="493CE278" w14:textId="6820A956" w:rsidR="002C187A" w:rsidRPr="00480108" w:rsidRDefault="00675507" w:rsidP="005A18FA">
            <w:pPr>
              <w:widowControl w:val="0"/>
              <w:ind w:right="84"/>
              <w:rPr>
                <w:lang w:val="fr-FR"/>
              </w:rPr>
            </w:pPr>
            <w:r w:rsidRPr="00480108">
              <w:rPr>
                <w:b/>
                <w:bCs/>
                <w:u w:val="single"/>
                <w:lang w:val="fr-FR"/>
              </w:rPr>
              <w:t>Autre</w:t>
            </w:r>
            <w:r w:rsidR="0026090F">
              <w:rPr>
                <w:b/>
                <w:bCs/>
                <w:u w:val="single"/>
                <w:lang w:val="fr-FR"/>
              </w:rPr>
              <w:t xml:space="preserve"> </w:t>
            </w:r>
            <w:r w:rsidRPr="00480108">
              <w:rPr>
                <w:lang w:val="fr-FR"/>
              </w:rPr>
              <w:t>: Y a-t-il d'autres points concernant la mise en œuvre du projet que vous souhaitez partager, y compris sur les besoins en capacité des organisations bénéficiaires</w:t>
            </w:r>
            <w:r w:rsidR="005A18FA">
              <w:rPr>
                <w:lang w:val="fr-FR"/>
              </w:rPr>
              <w:t xml:space="preserve"> </w:t>
            </w:r>
            <w:r w:rsidRPr="00480108">
              <w:rPr>
                <w:lang w:val="fr-FR"/>
              </w:rPr>
              <w:t>? (Limite de 1500 caractères)</w:t>
            </w:r>
          </w:p>
          <w:p w14:paraId="3FC8EBFD" w14:textId="77777777" w:rsidR="002C187A" w:rsidRPr="00480108" w:rsidRDefault="002C187A" w:rsidP="005A18FA">
            <w:pPr>
              <w:widowControl w:val="0"/>
              <w:ind w:right="84"/>
              <w:rPr>
                <w:lang w:val="fr-FR"/>
              </w:rPr>
            </w:pPr>
          </w:p>
        </w:tc>
        <w:tc>
          <w:tcPr>
            <w:tcW w:w="5333" w:type="dxa"/>
            <w:shd w:val="clear" w:color="auto" w:fill="auto"/>
          </w:tcPr>
          <w:p w14:paraId="7E54C7C2" w14:textId="2A22FDEC" w:rsidR="002C187A" w:rsidRDefault="003D2E9D" w:rsidP="005A18FA">
            <w:pPr>
              <w:widowControl w:val="0"/>
              <w:ind w:right="84"/>
              <w:rPr>
                <w:lang w:val="fr-FR"/>
              </w:rPr>
            </w:pPr>
            <w:r w:rsidRPr="00480108">
              <w:rPr>
                <w:lang w:val="fr-FR"/>
              </w:rPr>
              <w:t>Avec la levée progressive des mesures restrictives</w:t>
            </w:r>
            <w:r w:rsidR="006D2C0D" w:rsidRPr="00480108">
              <w:rPr>
                <w:lang w:val="fr-FR"/>
              </w:rPr>
              <w:t xml:space="preserve"> </w:t>
            </w:r>
            <w:r w:rsidR="00F31705">
              <w:rPr>
                <w:lang w:val="fr-FR"/>
              </w:rPr>
              <w:t>mises en place par le Gouvernement</w:t>
            </w:r>
            <w:r w:rsidR="00E55E70">
              <w:rPr>
                <w:lang w:val="fr-FR"/>
              </w:rPr>
              <w:t xml:space="preserve"> en mars 202</w:t>
            </w:r>
            <w:r w:rsidR="005370F8">
              <w:rPr>
                <w:lang w:val="fr-FR"/>
              </w:rPr>
              <w:t>0</w:t>
            </w:r>
            <w:r w:rsidR="00F31705">
              <w:rPr>
                <w:lang w:val="fr-FR"/>
              </w:rPr>
              <w:t xml:space="preserve"> </w:t>
            </w:r>
            <w:r w:rsidR="00017E44">
              <w:rPr>
                <w:lang w:val="fr-FR"/>
              </w:rPr>
              <w:t xml:space="preserve">pour contenir la propagation de </w:t>
            </w:r>
            <w:r w:rsidR="006D2C0D" w:rsidRPr="00480108">
              <w:rPr>
                <w:lang w:val="fr-FR"/>
              </w:rPr>
              <w:t>la COVID</w:t>
            </w:r>
            <w:r w:rsidR="003C0ED9" w:rsidRPr="00480108">
              <w:rPr>
                <w:lang w:val="fr-FR"/>
              </w:rPr>
              <w:t>-</w:t>
            </w:r>
            <w:r w:rsidR="006D2C0D" w:rsidRPr="00480108">
              <w:rPr>
                <w:lang w:val="fr-FR"/>
              </w:rPr>
              <w:t>19</w:t>
            </w:r>
            <w:r w:rsidRPr="00480108">
              <w:rPr>
                <w:lang w:val="fr-FR"/>
              </w:rPr>
              <w:t>, les principales activités</w:t>
            </w:r>
            <w:r w:rsidR="003C0ED9" w:rsidRPr="00480108">
              <w:rPr>
                <w:lang w:val="fr-FR"/>
              </w:rPr>
              <w:t xml:space="preserve"> ont été</w:t>
            </w:r>
            <w:r w:rsidRPr="00480108">
              <w:rPr>
                <w:lang w:val="fr-FR"/>
              </w:rPr>
              <w:t xml:space="preserve"> réalisées dans le respect des mesures barrières,</w:t>
            </w:r>
            <w:r w:rsidR="0000664A">
              <w:rPr>
                <w:lang w:val="fr-FR"/>
              </w:rPr>
              <w:t xml:space="preserve"> notamment</w:t>
            </w:r>
            <w:r w:rsidRPr="00480108">
              <w:rPr>
                <w:lang w:val="fr-FR"/>
              </w:rPr>
              <w:t xml:space="preserve"> la sensibilisation de proximité en petit groupe (moins de 50 personnes), la distanciation physique, le lavage régulier des mains</w:t>
            </w:r>
            <w:r w:rsidR="006D2C0D" w:rsidRPr="00480108">
              <w:rPr>
                <w:lang w:val="fr-FR"/>
              </w:rPr>
              <w:t xml:space="preserve"> au savon</w:t>
            </w:r>
            <w:r w:rsidRPr="00480108">
              <w:rPr>
                <w:lang w:val="fr-FR"/>
              </w:rPr>
              <w:t xml:space="preserve"> et le port obligatoire d</w:t>
            </w:r>
            <w:r w:rsidR="003C0ED9" w:rsidRPr="00480108">
              <w:rPr>
                <w:lang w:val="fr-FR"/>
              </w:rPr>
              <w:t>u masque</w:t>
            </w:r>
            <w:r w:rsidRPr="00480108">
              <w:rPr>
                <w:lang w:val="fr-FR"/>
              </w:rPr>
              <w:t xml:space="preserve">.  </w:t>
            </w:r>
          </w:p>
          <w:p w14:paraId="771E1ED2" w14:textId="3761A58F" w:rsidR="0004711D" w:rsidRDefault="0004711D" w:rsidP="005A18FA">
            <w:pPr>
              <w:widowControl w:val="0"/>
              <w:ind w:right="84"/>
              <w:rPr>
                <w:lang w:val="fr-FR"/>
              </w:rPr>
            </w:pPr>
          </w:p>
          <w:p w14:paraId="38192F20" w14:textId="32A9E4D6" w:rsidR="00636F0F" w:rsidRDefault="005865F3" w:rsidP="005A18FA">
            <w:pPr>
              <w:widowControl w:val="0"/>
              <w:ind w:right="84"/>
              <w:rPr>
                <w:lang w:val="fr-FR"/>
              </w:rPr>
            </w:pPr>
            <w:r w:rsidRPr="00036E4D">
              <w:rPr>
                <w:lang w:val="fr-FR"/>
              </w:rPr>
              <w:t>Le déc</w:t>
            </w:r>
            <w:r w:rsidRPr="00036E4D">
              <w:rPr>
                <w:rFonts w:ascii="Arial Narrow" w:hAnsi="Arial Narrow"/>
                <w:lang w:val="fr-FR"/>
              </w:rPr>
              <w:t>è</w:t>
            </w:r>
            <w:r w:rsidRPr="00036E4D">
              <w:rPr>
                <w:lang w:val="fr-FR"/>
              </w:rPr>
              <w:t>s du pr</w:t>
            </w:r>
            <w:r w:rsidR="00E179A0" w:rsidRPr="00036E4D">
              <w:rPr>
                <w:lang w:val="fr-FR"/>
              </w:rPr>
              <w:t>é</w:t>
            </w:r>
            <w:r w:rsidRPr="00036E4D">
              <w:rPr>
                <w:lang w:val="fr-FR"/>
              </w:rPr>
              <w:t xml:space="preserve">sident de la République du Tchad le 20 avril 2021 </w:t>
            </w:r>
            <w:r w:rsidR="007946F6">
              <w:rPr>
                <w:lang w:val="fr-FR"/>
              </w:rPr>
              <w:t>et l</w:t>
            </w:r>
            <w:r w:rsidRPr="00036E4D">
              <w:rPr>
                <w:lang w:val="fr-FR"/>
              </w:rPr>
              <w:t>es tensions sociales</w:t>
            </w:r>
            <w:r w:rsidR="006470DC">
              <w:rPr>
                <w:lang w:val="fr-FR"/>
              </w:rPr>
              <w:t xml:space="preserve"> ayant suivies</w:t>
            </w:r>
            <w:r w:rsidRPr="00036E4D">
              <w:rPr>
                <w:lang w:val="fr-FR"/>
              </w:rPr>
              <w:t xml:space="preserve"> </w:t>
            </w:r>
            <w:r w:rsidR="007946F6">
              <w:rPr>
                <w:lang w:val="fr-FR"/>
              </w:rPr>
              <w:t>ont</w:t>
            </w:r>
            <w:r w:rsidRPr="00036E4D">
              <w:rPr>
                <w:lang w:val="fr-FR"/>
              </w:rPr>
              <w:t xml:space="preserve"> perturbé la mise en </w:t>
            </w:r>
            <w:r w:rsidR="007946F6" w:rsidRPr="007946F6">
              <w:rPr>
                <w:lang w:val="fr-FR"/>
              </w:rPr>
              <w:t>œuvre</w:t>
            </w:r>
            <w:r w:rsidRPr="00036E4D">
              <w:rPr>
                <w:lang w:val="fr-FR"/>
              </w:rPr>
              <w:t xml:space="preserve"> des activités.</w:t>
            </w:r>
            <w:r w:rsidR="00C276F6">
              <w:rPr>
                <w:lang w:val="fr-FR"/>
              </w:rPr>
              <w:t xml:space="preserve"> Dans ce contexte</w:t>
            </w:r>
            <w:r w:rsidR="004124EA">
              <w:rPr>
                <w:lang w:val="fr-FR"/>
              </w:rPr>
              <w:t xml:space="preserve"> volatile</w:t>
            </w:r>
            <w:r w:rsidRPr="00036E4D">
              <w:rPr>
                <w:lang w:val="fr-FR"/>
              </w:rPr>
              <w:t>, pour</w:t>
            </w:r>
            <w:r w:rsidR="00234EB5">
              <w:rPr>
                <w:lang w:val="fr-FR"/>
              </w:rPr>
              <w:t xml:space="preserve"> renforcer</w:t>
            </w:r>
            <w:r w:rsidRPr="00036E4D">
              <w:rPr>
                <w:lang w:val="fr-FR"/>
              </w:rPr>
              <w:t xml:space="preserve"> la consolidation de la paix et la cohabitation pacifique, </w:t>
            </w:r>
            <w:r w:rsidR="006470DC">
              <w:rPr>
                <w:lang w:val="fr-FR"/>
              </w:rPr>
              <w:t>l</w:t>
            </w:r>
            <w:r w:rsidRPr="00036E4D">
              <w:rPr>
                <w:lang w:val="fr-FR"/>
              </w:rPr>
              <w:t>es s</w:t>
            </w:r>
            <w:r w:rsidR="00E179A0" w:rsidRPr="00036E4D">
              <w:rPr>
                <w:lang w:val="fr-FR"/>
              </w:rPr>
              <w:t>é</w:t>
            </w:r>
            <w:r w:rsidRPr="00036E4D">
              <w:rPr>
                <w:lang w:val="fr-FR"/>
              </w:rPr>
              <w:t>ances de sensibilisation de proximité par le</w:t>
            </w:r>
            <w:r w:rsidR="007946F6">
              <w:rPr>
                <w:lang w:val="fr-FR"/>
              </w:rPr>
              <w:t>s</w:t>
            </w:r>
            <w:r w:rsidRPr="00036E4D">
              <w:rPr>
                <w:lang w:val="fr-FR"/>
              </w:rPr>
              <w:t xml:space="preserve"> promoteurs de la paix au niveau communautaire et les</w:t>
            </w:r>
            <w:r w:rsidR="006470DC">
              <w:rPr>
                <w:lang w:val="fr-FR"/>
              </w:rPr>
              <w:t xml:space="preserve"> </w:t>
            </w:r>
            <w:r w:rsidRPr="00036E4D">
              <w:rPr>
                <w:lang w:val="fr-FR"/>
              </w:rPr>
              <w:t>messages radiophoniques seront intensifi</w:t>
            </w:r>
            <w:r w:rsidR="007946F6">
              <w:rPr>
                <w:lang w:val="fr-FR"/>
              </w:rPr>
              <w:t>é</w:t>
            </w:r>
            <w:r w:rsidR="004C4EED">
              <w:rPr>
                <w:lang w:val="fr-FR"/>
              </w:rPr>
              <w:t>es</w:t>
            </w:r>
            <w:r w:rsidRPr="00036E4D">
              <w:rPr>
                <w:lang w:val="fr-FR"/>
              </w:rPr>
              <w:t xml:space="preserve"> au cours du </w:t>
            </w:r>
            <w:r w:rsidRPr="00036E4D">
              <w:rPr>
                <w:lang w:val="fr-FR"/>
              </w:rPr>
              <w:lastRenderedPageBreak/>
              <w:t>dernier semestre 2021. Enfin, u</w:t>
            </w:r>
            <w:r w:rsidR="007946F6">
              <w:rPr>
                <w:lang w:val="fr-FR"/>
              </w:rPr>
              <w:t>n</w:t>
            </w:r>
            <w:r w:rsidRPr="00036E4D">
              <w:rPr>
                <w:lang w:val="fr-FR"/>
              </w:rPr>
              <w:t xml:space="preserve">e mission de suivi des activités des jeunes formés en couture, mécanique et </w:t>
            </w:r>
            <w:r w:rsidR="00E179A0" w:rsidRPr="00036E4D">
              <w:rPr>
                <w:lang w:val="fr-FR"/>
              </w:rPr>
              <w:t>culture maraichère</w:t>
            </w:r>
            <w:r w:rsidRPr="00036E4D">
              <w:rPr>
                <w:lang w:val="fr-FR"/>
              </w:rPr>
              <w:t xml:space="preserve"> sera menée en vue d</w:t>
            </w:r>
            <w:r w:rsidR="002B48B9">
              <w:rPr>
                <w:lang w:val="fr-FR"/>
              </w:rPr>
              <w:t>e poursuivre l’accompagnement technique</w:t>
            </w:r>
            <w:r w:rsidRPr="00036E4D">
              <w:rPr>
                <w:lang w:val="fr-FR"/>
              </w:rPr>
              <w:t xml:space="preserve"> et si possible </w:t>
            </w:r>
            <w:r w:rsidR="007946F6" w:rsidRPr="007946F6">
              <w:rPr>
                <w:lang w:val="fr-FR"/>
              </w:rPr>
              <w:t>renouveler</w:t>
            </w:r>
            <w:r w:rsidR="00E179A0" w:rsidRPr="00036E4D">
              <w:rPr>
                <w:lang w:val="fr-FR"/>
              </w:rPr>
              <w:t xml:space="preserve"> leurs</w:t>
            </w:r>
            <w:r w:rsidRPr="00036E4D">
              <w:rPr>
                <w:lang w:val="fr-FR"/>
              </w:rPr>
              <w:t xml:space="preserve"> </w:t>
            </w:r>
            <w:r w:rsidR="004124EA">
              <w:rPr>
                <w:lang w:val="fr-FR"/>
              </w:rPr>
              <w:t>équipements</w:t>
            </w:r>
            <w:r w:rsidRPr="00036E4D">
              <w:rPr>
                <w:lang w:val="fr-FR"/>
              </w:rPr>
              <w:t xml:space="preserve"> de travail en vue de </w:t>
            </w:r>
            <w:r w:rsidR="007946F6" w:rsidRPr="007946F6">
              <w:rPr>
                <w:lang w:val="fr-FR"/>
              </w:rPr>
              <w:t>pérenniser</w:t>
            </w:r>
            <w:r w:rsidRPr="00036E4D">
              <w:rPr>
                <w:lang w:val="fr-FR"/>
              </w:rPr>
              <w:t xml:space="preserve"> leurs </w:t>
            </w:r>
            <w:r w:rsidR="00E179A0" w:rsidRPr="00036E4D">
              <w:rPr>
                <w:lang w:val="fr-FR"/>
              </w:rPr>
              <w:t>activités</w:t>
            </w:r>
            <w:r w:rsidRPr="00036E4D">
              <w:rPr>
                <w:lang w:val="fr-FR"/>
              </w:rPr>
              <w:t xml:space="preserve"> pour une </w:t>
            </w:r>
            <w:r w:rsidR="007946F6" w:rsidRPr="007946F6">
              <w:rPr>
                <w:lang w:val="fr-FR"/>
              </w:rPr>
              <w:t>intégration</w:t>
            </w:r>
            <w:r w:rsidRPr="00036E4D">
              <w:rPr>
                <w:lang w:val="fr-FR"/>
              </w:rPr>
              <w:t xml:space="preserve"> </w:t>
            </w:r>
            <w:r w:rsidR="007946F6" w:rsidRPr="007946F6">
              <w:rPr>
                <w:lang w:val="fr-FR"/>
              </w:rPr>
              <w:t>socio-économique</w:t>
            </w:r>
            <w:r w:rsidRPr="00036E4D">
              <w:rPr>
                <w:lang w:val="fr-FR"/>
              </w:rPr>
              <w:t xml:space="preserve"> durable. </w:t>
            </w:r>
          </w:p>
          <w:p w14:paraId="4187770E" w14:textId="173DA6A6" w:rsidR="0004711D" w:rsidRPr="00480108" w:rsidRDefault="0004711D" w:rsidP="005A18FA">
            <w:pPr>
              <w:widowControl w:val="0"/>
              <w:ind w:right="84"/>
              <w:rPr>
                <w:lang w:val="fr-FR"/>
              </w:rPr>
            </w:pPr>
          </w:p>
        </w:tc>
      </w:tr>
    </w:tbl>
    <w:p w14:paraId="682EBE58" w14:textId="77777777" w:rsidR="00673D6E" w:rsidRPr="00480108" w:rsidRDefault="00673D6E" w:rsidP="0059224D">
      <w:pPr>
        <w:widowControl w:val="0"/>
        <w:ind w:right="84"/>
        <w:rPr>
          <w:b/>
          <w:lang w:val="fr-FR"/>
        </w:rPr>
      </w:pPr>
    </w:p>
    <w:p w14:paraId="64491D11" w14:textId="77777777" w:rsidR="00673D6E" w:rsidRPr="00480108" w:rsidRDefault="00673D6E" w:rsidP="0059224D">
      <w:pPr>
        <w:widowControl w:val="0"/>
        <w:ind w:right="84"/>
        <w:rPr>
          <w:lang w:val="fr-FR"/>
        </w:rPr>
      </w:pPr>
    </w:p>
    <w:p w14:paraId="6760BFE3" w14:textId="77777777" w:rsidR="002B0F98" w:rsidRPr="00480108" w:rsidRDefault="002B0F98" w:rsidP="0059224D">
      <w:pPr>
        <w:widowControl w:val="0"/>
        <w:ind w:right="84"/>
        <w:rPr>
          <w:b/>
          <w:u w:val="single"/>
          <w:lang w:val="fr-FR"/>
        </w:rPr>
      </w:pPr>
    </w:p>
    <w:p w14:paraId="73DC0BA9" w14:textId="7C4A0FD9" w:rsidR="00600B5F" w:rsidRPr="00480108" w:rsidRDefault="00EA26C7" w:rsidP="0059224D">
      <w:pPr>
        <w:widowControl w:val="0"/>
        <w:ind w:right="84"/>
        <w:rPr>
          <w:b/>
          <w:u w:val="single"/>
          <w:lang w:val="fr-FR"/>
        </w:rPr>
      </w:pPr>
      <w:r w:rsidRPr="00480108">
        <w:rPr>
          <w:b/>
          <w:u w:val="single"/>
          <w:lang w:val="fr-FR"/>
        </w:rPr>
        <w:br w:type="page"/>
      </w:r>
      <w:r w:rsidR="00600B5F" w:rsidRPr="00480108">
        <w:rPr>
          <w:b/>
          <w:u w:val="single"/>
          <w:lang w:val="fr-FR"/>
        </w:rPr>
        <w:lastRenderedPageBreak/>
        <w:t xml:space="preserve">Partie </w:t>
      </w:r>
      <w:proofErr w:type="gramStart"/>
      <w:r w:rsidR="00600B5F" w:rsidRPr="00480108">
        <w:rPr>
          <w:b/>
          <w:u w:val="single"/>
          <w:lang w:val="fr-FR"/>
        </w:rPr>
        <w:t>IV:</w:t>
      </w:r>
      <w:proofErr w:type="gramEnd"/>
      <w:r w:rsidR="00600B5F" w:rsidRPr="00480108">
        <w:rPr>
          <w:b/>
          <w:u w:val="single"/>
          <w:lang w:val="fr-FR"/>
        </w:rPr>
        <w:t xml:space="preserve"> COVID-19</w:t>
      </w:r>
    </w:p>
    <w:p w14:paraId="74BF61BA" w14:textId="77777777" w:rsidR="00A1637E" w:rsidRPr="00480108" w:rsidRDefault="00A1637E" w:rsidP="0059224D">
      <w:pPr>
        <w:widowControl w:val="0"/>
        <w:ind w:right="84"/>
        <w:rPr>
          <w:i/>
          <w:iCs/>
          <w:lang w:val="fr-FR"/>
        </w:rPr>
      </w:pPr>
    </w:p>
    <w:p w14:paraId="79838F23" w14:textId="5CB8D85D" w:rsidR="00C15712" w:rsidRPr="00480108" w:rsidRDefault="00547F47" w:rsidP="0059224D">
      <w:pPr>
        <w:widowControl w:val="0"/>
        <w:ind w:right="84"/>
        <w:rPr>
          <w:i/>
          <w:iCs/>
          <w:lang w:val="fr-FR"/>
        </w:rPr>
      </w:pPr>
      <w:r w:rsidRPr="00480108">
        <w:rPr>
          <w:i/>
          <w:iCs/>
          <w:lang w:val="fr-FR"/>
        </w:rPr>
        <w:t>Veuillez répondre à ces questions si le projet a subi des ajustements financiers ou non</w:t>
      </w:r>
      <w:r w:rsidR="006017A2" w:rsidRPr="00480108">
        <w:rPr>
          <w:i/>
          <w:iCs/>
          <w:lang w:val="fr-FR"/>
        </w:rPr>
        <w:t xml:space="preserve">-financiers </w:t>
      </w:r>
      <w:r w:rsidRPr="00480108">
        <w:rPr>
          <w:i/>
          <w:iCs/>
          <w:lang w:val="fr-FR"/>
        </w:rPr>
        <w:t>en raison de la pandémie COVID-19.</w:t>
      </w:r>
    </w:p>
    <w:p w14:paraId="49C6E36F" w14:textId="47172A93" w:rsidR="00600B5F" w:rsidRPr="00480108" w:rsidRDefault="00600B5F" w:rsidP="0059224D">
      <w:pPr>
        <w:widowControl w:val="0"/>
        <w:ind w:right="84"/>
        <w:rPr>
          <w:b/>
          <w:bCs/>
          <w:lang w:val="fr-FR"/>
        </w:rPr>
      </w:pPr>
    </w:p>
    <w:p w14:paraId="7AC3C3AF" w14:textId="77777777" w:rsidR="00C15712" w:rsidRPr="00480108" w:rsidRDefault="00C15712" w:rsidP="0059224D">
      <w:pPr>
        <w:pStyle w:val="ListParagraph"/>
        <w:widowControl w:val="0"/>
        <w:ind w:left="0" w:right="84"/>
        <w:jc w:val="both"/>
        <w:rPr>
          <w:lang w:val="fr-FR"/>
        </w:rPr>
      </w:pPr>
    </w:p>
    <w:p w14:paraId="4CF1284A" w14:textId="5B54298E" w:rsidR="00600B5F" w:rsidRPr="009A51A8" w:rsidRDefault="001745E8" w:rsidP="0059224D">
      <w:pPr>
        <w:pStyle w:val="ListParagraph"/>
        <w:widowControl w:val="0"/>
        <w:numPr>
          <w:ilvl w:val="0"/>
          <w:numId w:val="3"/>
        </w:numPr>
        <w:ind w:left="0" w:right="84" w:firstLine="0"/>
        <w:rPr>
          <w:b/>
          <w:bCs/>
          <w:lang w:val="fr-FR"/>
        </w:rPr>
      </w:pPr>
      <w:r w:rsidRPr="009A51A8">
        <w:rPr>
          <w:b/>
          <w:bCs/>
          <w:lang w:val="fr-FR"/>
        </w:rPr>
        <w:t xml:space="preserve">Ajustements </w:t>
      </w:r>
      <w:r w:rsidR="00D8543B" w:rsidRPr="009A51A8">
        <w:rPr>
          <w:b/>
          <w:bCs/>
          <w:lang w:val="fr-FR"/>
        </w:rPr>
        <w:t>financiers :</w:t>
      </w:r>
      <w:r w:rsidRPr="009A51A8">
        <w:rPr>
          <w:b/>
          <w:bCs/>
          <w:lang w:val="fr-FR"/>
        </w:rPr>
        <w:t xml:space="preserve"> </w:t>
      </w:r>
      <w:r w:rsidR="00E271E4" w:rsidRPr="009A51A8">
        <w:rPr>
          <w:b/>
          <w:bCs/>
          <w:lang w:val="fr-FR"/>
        </w:rPr>
        <w:t>V</w:t>
      </w:r>
      <w:r w:rsidRPr="009A51A8">
        <w:rPr>
          <w:b/>
          <w:bCs/>
          <w:lang w:val="fr-FR"/>
        </w:rPr>
        <w:t>euillez indiquer le montant total en USD des ajustements liés au COVID-19</w:t>
      </w:r>
      <w:r w:rsidR="00E271E4" w:rsidRPr="009A51A8">
        <w:rPr>
          <w:b/>
          <w:bCs/>
          <w:lang w:val="fr-FR"/>
        </w:rPr>
        <w:t>.</w:t>
      </w:r>
    </w:p>
    <w:p w14:paraId="4B148980" w14:textId="77777777" w:rsidR="00C772A9" w:rsidRPr="00480108" w:rsidRDefault="00C772A9" w:rsidP="0059224D">
      <w:pPr>
        <w:widowControl w:val="0"/>
        <w:ind w:right="84"/>
        <w:rPr>
          <w:lang w:val="fr-FR"/>
        </w:rPr>
      </w:pPr>
    </w:p>
    <w:p w14:paraId="32604A97" w14:textId="7A713376" w:rsidR="00600B5F" w:rsidRDefault="00C772A9" w:rsidP="0059224D">
      <w:pPr>
        <w:widowControl w:val="0"/>
        <w:ind w:right="84"/>
        <w:rPr>
          <w:lang w:val="fr-FR"/>
        </w:rPr>
      </w:pPr>
      <w:r w:rsidRPr="00480108">
        <w:rPr>
          <w:lang w:val="fr-FR"/>
        </w:rPr>
        <w:t>Aucun ajustement financier n’a été fait (</w:t>
      </w:r>
      <w:r w:rsidR="00600B5F" w:rsidRPr="00480108">
        <w:rPr>
          <w:lang w:val="fr-FR"/>
        </w:rPr>
        <w:t>$</w:t>
      </w:r>
      <w:r w:rsidR="003D2E9D" w:rsidRPr="00480108">
        <w:rPr>
          <w:lang w:val="fr-FR"/>
        </w:rPr>
        <w:t xml:space="preserve"> 0</w:t>
      </w:r>
      <w:r w:rsidRPr="00480108">
        <w:rPr>
          <w:lang w:val="fr-FR"/>
        </w:rPr>
        <w:t>)</w:t>
      </w:r>
      <w:r w:rsidR="00CF09D0" w:rsidRPr="00480108">
        <w:rPr>
          <w:lang w:val="fr-FR"/>
        </w:rPr>
        <w:t xml:space="preserve"> </w:t>
      </w:r>
    </w:p>
    <w:p w14:paraId="5F113A0F" w14:textId="4F71B2CC" w:rsidR="007F146F" w:rsidRDefault="007F146F" w:rsidP="0059224D">
      <w:pPr>
        <w:widowControl w:val="0"/>
        <w:ind w:right="84"/>
        <w:rPr>
          <w:lang w:val="fr-FR"/>
        </w:rPr>
      </w:pPr>
    </w:p>
    <w:p w14:paraId="57E52DED" w14:textId="77777777" w:rsidR="009A51A8" w:rsidRPr="00480108" w:rsidRDefault="009A51A8" w:rsidP="0059224D">
      <w:pPr>
        <w:widowControl w:val="0"/>
        <w:ind w:right="84"/>
        <w:rPr>
          <w:lang w:val="fr-FR"/>
        </w:rPr>
      </w:pPr>
    </w:p>
    <w:p w14:paraId="15268D0E" w14:textId="76ED47D1" w:rsidR="00600B5F" w:rsidRPr="009A51A8" w:rsidRDefault="003107C9" w:rsidP="0059224D">
      <w:pPr>
        <w:pStyle w:val="ListParagraph"/>
        <w:widowControl w:val="0"/>
        <w:numPr>
          <w:ilvl w:val="0"/>
          <w:numId w:val="3"/>
        </w:numPr>
        <w:ind w:left="0" w:right="84" w:firstLine="0"/>
        <w:rPr>
          <w:b/>
          <w:bCs/>
          <w:lang w:val="fr-FR"/>
        </w:rPr>
      </w:pPr>
      <w:r w:rsidRPr="009A51A8">
        <w:rPr>
          <w:b/>
          <w:bCs/>
          <w:lang w:val="fr-FR"/>
        </w:rPr>
        <w:t xml:space="preserve">Ajustements non-financiers : </w:t>
      </w:r>
      <w:r w:rsidR="00E271E4" w:rsidRPr="009A51A8">
        <w:rPr>
          <w:b/>
          <w:bCs/>
          <w:lang w:val="fr-FR"/>
        </w:rPr>
        <w:t>V</w:t>
      </w:r>
      <w:r w:rsidRPr="009A51A8">
        <w:rPr>
          <w:b/>
          <w:bCs/>
          <w:lang w:val="fr-FR"/>
        </w:rPr>
        <w:t>euillez indiquer tout ajustement du projet qui n'a pas eu de conséquences financières</w:t>
      </w:r>
      <w:r w:rsidR="00E271E4" w:rsidRPr="009A51A8">
        <w:rPr>
          <w:b/>
          <w:bCs/>
          <w:lang w:val="fr-FR"/>
        </w:rPr>
        <w:t>.</w:t>
      </w:r>
    </w:p>
    <w:p w14:paraId="7DF6A924" w14:textId="0C46826E" w:rsidR="00C15712" w:rsidRPr="00480108" w:rsidRDefault="00C15712" w:rsidP="0059224D">
      <w:pPr>
        <w:pStyle w:val="ListParagraph"/>
        <w:widowControl w:val="0"/>
        <w:ind w:left="0" w:right="84"/>
        <w:rPr>
          <w:lang w:val="fr-FR"/>
        </w:rPr>
      </w:pPr>
    </w:p>
    <w:p w14:paraId="59EC2B14" w14:textId="651A6F65" w:rsidR="00BD6546" w:rsidRDefault="00B202ED" w:rsidP="00F84A93">
      <w:pPr>
        <w:pStyle w:val="ListParagraph"/>
        <w:widowControl w:val="0"/>
        <w:ind w:left="0" w:right="84"/>
        <w:jc w:val="both"/>
        <w:rPr>
          <w:lang w:val="fr-FR"/>
        </w:rPr>
      </w:pPr>
      <w:r w:rsidRPr="00404ADA">
        <w:rPr>
          <w:lang w:val="fr-FR"/>
        </w:rPr>
        <w:t xml:space="preserve">Comme </w:t>
      </w:r>
      <w:r w:rsidR="00DF27DE" w:rsidRPr="00404ADA">
        <w:rPr>
          <w:lang w:val="fr-FR"/>
        </w:rPr>
        <w:t xml:space="preserve">il a été </w:t>
      </w:r>
      <w:r w:rsidRPr="00404ADA">
        <w:rPr>
          <w:lang w:val="fr-FR"/>
        </w:rPr>
        <w:t>signal</w:t>
      </w:r>
      <w:r w:rsidR="00DF27DE" w:rsidRPr="00404ADA">
        <w:rPr>
          <w:lang w:val="fr-FR"/>
        </w:rPr>
        <w:t>é</w:t>
      </w:r>
      <w:r w:rsidRPr="00404ADA">
        <w:rPr>
          <w:lang w:val="fr-FR"/>
        </w:rPr>
        <w:t xml:space="preserve"> dans le rapport </w:t>
      </w:r>
      <w:r w:rsidR="00017E44" w:rsidRPr="00404ADA">
        <w:rPr>
          <w:lang w:val="fr-FR"/>
        </w:rPr>
        <w:t xml:space="preserve">de progrès </w:t>
      </w:r>
      <w:r w:rsidR="00C47213" w:rsidRPr="00404ADA">
        <w:rPr>
          <w:lang w:val="fr-FR"/>
        </w:rPr>
        <w:t>précéd</w:t>
      </w:r>
      <w:r w:rsidR="00C47213">
        <w:rPr>
          <w:lang w:val="fr-FR"/>
        </w:rPr>
        <w:t>a</w:t>
      </w:r>
      <w:r w:rsidR="00C47213" w:rsidRPr="00404ADA">
        <w:rPr>
          <w:lang w:val="fr-FR"/>
        </w:rPr>
        <w:t>nt</w:t>
      </w:r>
      <w:r w:rsidRPr="00404ADA">
        <w:rPr>
          <w:lang w:val="fr-FR"/>
        </w:rPr>
        <w:t>, l</w:t>
      </w:r>
      <w:r w:rsidR="007F146F">
        <w:rPr>
          <w:lang w:val="fr-FR"/>
        </w:rPr>
        <w:t>’impact de la</w:t>
      </w:r>
      <w:r w:rsidR="00C51711" w:rsidRPr="00404ADA">
        <w:rPr>
          <w:lang w:val="fr-FR"/>
        </w:rPr>
        <w:t xml:space="preserve"> COVID-19 n’a pas eu d’incidence nécessitant des ajustements financiers </w:t>
      </w:r>
      <w:r w:rsidR="00785433">
        <w:rPr>
          <w:lang w:val="fr-FR"/>
        </w:rPr>
        <w:t>au</w:t>
      </w:r>
      <w:r w:rsidR="00017E44" w:rsidRPr="00404ADA">
        <w:rPr>
          <w:lang w:val="fr-FR"/>
        </w:rPr>
        <w:t xml:space="preserve"> programme</w:t>
      </w:r>
      <w:r w:rsidR="00A776C1">
        <w:rPr>
          <w:lang w:val="fr-FR"/>
        </w:rPr>
        <w:t>,</w:t>
      </w:r>
      <w:r w:rsidR="00017E44" w:rsidRPr="00404ADA">
        <w:rPr>
          <w:lang w:val="fr-FR"/>
        </w:rPr>
        <w:t xml:space="preserve"> </w:t>
      </w:r>
      <w:r w:rsidR="00C51711" w:rsidRPr="00404ADA">
        <w:rPr>
          <w:lang w:val="fr-FR"/>
        </w:rPr>
        <w:t xml:space="preserve">mais </w:t>
      </w:r>
      <w:r w:rsidR="000306A3">
        <w:rPr>
          <w:lang w:val="fr-FR"/>
        </w:rPr>
        <w:t xml:space="preserve">a </w:t>
      </w:r>
      <w:r w:rsidR="00C51711" w:rsidRPr="00404ADA">
        <w:rPr>
          <w:lang w:val="fr-FR"/>
        </w:rPr>
        <w:t>plutôt</w:t>
      </w:r>
      <w:r w:rsidR="000306A3">
        <w:rPr>
          <w:lang w:val="fr-FR"/>
        </w:rPr>
        <w:t xml:space="preserve"> entraîné une révision</w:t>
      </w:r>
      <w:r w:rsidR="00C51711" w:rsidRPr="00404ADA">
        <w:rPr>
          <w:lang w:val="fr-FR"/>
        </w:rPr>
        <w:t xml:space="preserve"> </w:t>
      </w:r>
      <w:r w:rsidR="000A1300" w:rsidRPr="00404ADA">
        <w:rPr>
          <w:lang w:val="fr-FR"/>
        </w:rPr>
        <w:t xml:space="preserve">du </w:t>
      </w:r>
      <w:r w:rsidR="00DF27DE" w:rsidRPr="00404ADA">
        <w:rPr>
          <w:lang w:val="fr-FR"/>
        </w:rPr>
        <w:t xml:space="preserve">chronogramme de </w:t>
      </w:r>
      <w:r w:rsidR="00C51711" w:rsidRPr="00404ADA">
        <w:rPr>
          <w:lang w:val="fr-FR"/>
        </w:rPr>
        <w:t xml:space="preserve">mise en œuvre des activités </w:t>
      </w:r>
      <w:r w:rsidR="00014CDE" w:rsidRPr="00404ADA">
        <w:rPr>
          <w:lang w:val="fr-FR"/>
        </w:rPr>
        <w:t>à la suite des</w:t>
      </w:r>
      <w:r w:rsidR="00C51711" w:rsidRPr="00404ADA">
        <w:rPr>
          <w:lang w:val="fr-FR"/>
        </w:rPr>
        <w:t xml:space="preserve"> mesures </w:t>
      </w:r>
      <w:r w:rsidR="00DF27DE" w:rsidRPr="00404ADA">
        <w:rPr>
          <w:lang w:val="fr-FR"/>
        </w:rPr>
        <w:t xml:space="preserve">restrictives prises par le </w:t>
      </w:r>
      <w:r w:rsidR="00C51711" w:rsidRPr="00404ADA">
        <w:rPr>
          <w:lang w:val="fr-FR"/>
        </w:rPr>
        <w:t>gouvernement pour lutter contre la propagation (interdiction de regroupement</w:t>
      </w:r>
      <w:r w:rsidR="00BB1A0A">
        <w:rPr>
          <w:lang w:val="fr-FR"/>
        </w:rPr>
        <w:t xml:space="preserve"> et</w:t>
      </w:r>
      <w:r w:rsidR="00C51711" w:rsidRPr="00404ADA">
        <w:rPr>
          <w:lang w:val="fr-FR"/>
        </w:rPr>
        <w:t xml:space="preserve"> </w:t>
      </w:r>
      <w:r w:rsidR="00BB1A0A">
        <w:rPr>
          <w:lang w:val="fr-FR"/>
        </w:rPr>
        <w:t>interdiction de mouvement</w:t>
      </w:r>
      <w:r w:rsidR="00C51711" w:rsidRPr="00404ADA">
        <w:rPr>
          <w:lang w:val="fr-FR"/>
        </w:rPr>
        <w:t xml:space="preserve"> entre les provinces).</w:t>
      </w:r>
      <w:r w:rsidR="002368FB" w:rsidRPr="00404ADA">
        <w:rPr>
          <w:lang w:val="fr-FR"/>
        </w:rPr>
        <w:t xml:space="preserve"> Ainsi, </w:t>
      </w:r>
      <w:r w:rsidR="00B50A84">
        <w:rPr>
          <w:lang w:val="fr-FR"/>
        </w:rPr>
        <w:t>malgré</w:t>
      </w:r>
      <w:r w:rsidR="00C1098F" w:rsidRPr="00404ADA">
        <w:rPr>
          <w:lang w:val="fr-FR"/>
        </w:rPr>
        <w:t xml:space="preserve"> la </w:t>
      </w:r>
      <w:r w:rsidR="002758F8" w:rsidRPr="00404ADA">
        <w:rPr>
          <w:lang w:val="fr-FR"/>
        </w:rPr>
        <w:t>levée</w:t>
      </w:r>
      <w:r w:rsidR="00C1098F" w:rsidRPr="00404ADA">
        <w:rPr>
          <w:lang w:val="fr-FR"/>
        </w:rPr>
        <w:t xml:space="preserve"> progressive des </w:t>
      </w:r>
      <w:r w:rsidR="002758F8" w:rsidRPr="00404ADA">
        <w:rPr>
          <w:lang w:val="fr-FR"/>
        </w:rPr>
        <w:t xml:space="preserve">mesures </w:t>
      </w:r>
      <w:r w:rsidR="0099624C" w:rsidRPr="00404ADA">
        <w:rPr>
          <w:lang w:val="fr-FR"/>
        </w:rPr>
        <w:t>restrictives</w:t>
      </w:r>
      <w:r w:rsidR="00017E44" w:rsidRPr="00404ADA">
        <w:rPr>
          <w:lang w:val="fr-FR"/>
        </w:rPr>
        <w:t xml:space="preserve"> par le gouvernement</w:t>
      </w:r>
      <w:r w:rsidR="002758F8" w:rsidRPr="00404ADA">
        <w:rPr>
          <w:lang w:val="fr-FR"/>
        </w:rPr>
        <w:t>,</w:t>
      </w:r>
      <w:r w:rsidR="00E179A0" w:rsidDel="00020993">
        <w:rPr>
          <w:lang w:val="fr-FR"/>
        </w:rPr>
        <w:t xml:space="preserve"> </w:t>
      </w:r>
      <w:r w:rsidR="005304D7">
        <w:rPr>
          <w:lang w:val="fr-FR"/>
        </w:rPr>
        <w:t xml:space="preserve">la formation des membres des réseaux de </w:t>
      </w:r>
      <w:r w:rsidR="009D062C">
        <w:rPr>
          <w:lang w:val="fr-FR"/>
        </w:rPr>
        <w:t>protection au niveau communautaire</w:t>
      </w:r>
      <w:r w:rsidR="00EE07EE">
        <w:rPr>
          <w:lang w:val="fr-FR"/>
        </w:rPr>
        <w:t> </w:t>
      </w:r>
      <w:r w:rsidR="000B1D79">
        <w:rPr>
          <w:lang w:val="fr-FR"/>
        </w:rPr>
        <w:t xml:space="preserve">et </w:t>
      </w:r>
      <w:r w:rsidR="00EE07EE">
        <w:rPr>
          <w:lang w:val="fr-FR"/>
        </w:rPr>
        <w:t xml:space="preserve">celle des </w:t>
      </w:r>
      <w:r w:rsidR="008658F2">
        <w:rPr>
          <w:lang w:val="fr-FR"/>
        </w:rPr>
        <w:t xml:space="preserve">jeunes </w:t>
      </w:r>
      <w:r w:rsidR="00B56415">
        <w:rPr>
          <w:lang w:val="fr-FR"/>
        </w:rPr>
        <w:t>hommes et femmes et des femmes en AGR</w:t>
      </w:r>
      <w:r w:rsidR="00B50A84">
        <w:rPr>
          <w:lang w:val="fr-FR"/>
        </w:rPr>
        <w:t>,</w:t>
      </w:r>
      <w:r w:rsidR="00B56415">
        <w:rPr>
          <w:lang w:val="fr-FR"/>
        </w:rPr>
        <w:t xml:space="preserve"> </w:t>
      </w:r>
      <w:r w:rsidR="000B1D79">
        <w:rPr>
          <w:lang w:val="fr-FR"/>
        </w:rPr>
        <w:t>a</w:t>
      </w:r>
      <w:r w:rsidR="00B56415">
        <w:rPr>
          <w:lang w:val="fr-FR"/>
        </w:rPr>
        <w:t xml:space="preserve"> </w:t>
      </w:r>
      <w:r w:rsidR="000B1D79">
        <w:rPr>
          <w:lang w:val="fr-FR"/>
        </w:rPr>
        <w:t>nécessité</w:t>
      </w:r>
      <w:r w:rsidR="00B56415">
        <w:rPr>
          <w:lang w:val="fr-FR"/>
        </w:rPr>
        <w:t xml:space="preserve"> plus de temps que </w:t>
      </w:r>
      <w:r w:rsidR="00B35336">
        <w:rPr>
          <w:lang w:val="fr-FR"/>
        </w:rPr>
        <w:t>prévu</w:t>
      </w:r>
      <w:r w:rsidR="000B162F">
        <w:rPr>
          <w:lang w:val="fr-FR"/>
        </w:rPr>
        <w:t xml:space="preserve"> (50 personnes </w:t>
      </w:r>
      <w:r w:rsidR="00B35336">
        <w:rPr>
          <w:lang w:val="fr-FR"/>
        </w:rPr>
        <w:t xml:space="preserve">au lieu de 150 par </w:t>
      </w:r>
      <w:r w:rsidR="000B1D79">
        <w:rPr>
          <w:lang w:val="fr-FR"/>
        </w:rPr>
        <w:t xml:space="preserve">groupe </w:t>
      </w:r>
      <w:r w:rsidR="00A4781F">
        <w:rPr>
          <w:lang w:val="fr-FR"/>
        </w:rPr>
        <w:t>formé</w:t>
      </w:r>
      <w:r w:rsidR="00B35336">
        <w:rPr>
          <w:lang w:val="fr-FR"/>
        </w:rPr>
        <w:t>)</w:t>
      </w:r>
      <w:r w:rsidR="00A4781F">
        <w:rPr>
          <w:lang w:val="fr-FR"/>
        </w:rPr>
        <w:t>. Cette situation a causé</w:t>
      </w:r>
      <w:r w:rsidR="00E811B2">
        <w:rPr>
          <w:lang w:val="fr-FR"/>
        </w:rPr>
        <w:t xml:space="preserve"> un retard dans la mise en œuvre</w:t>
      </w:r>
      <w:r w:rsidR="009729E2">
        <w:rPr>
          <w:lang w:val="fr-FR"/>
        </w:rPr>
        <w:t xml:space="preserve"> </w:t>
      </w:r>
      <w:r w:rsidR="0006005E">
        <w:rPr>
          <w:lang w:val="fr-FR"/>
        </w:rPr>
        <w:t xml:space="preserve">du </w:t>
      </w:r>
      <w:r w:rsidR="00B35336">
        <w:rPr>
          <w:lang w:val="fr-FR"/>
        </w:rPr>
        <w:t>chron</w:t>
      </w:r>
      <w:r w:rsidR="008B3DF9">
        <w:rPr>
          <w:lang w:val="fr-FR"/>
        </w:rPr>
        <w:t>o</w:t>
      </w:r>
      <w:r w:rsidR="00B35336">
        <w:rPr>
          <w:lang w:val="fr-FR"/>
        </w:rPr>
        <w:t xml:space="preserve">gramme des activités de </w:t>
      </w:r>
      <w:r w:rsidR="00B373F3">
        <w:rPr>
          <w:lang w:val="fr-FR"/>
        </w:rPr>
        <w:t xml:space="preserve">(i) </w:t>
      </w:r>
      <w:r w:rsidR="00B35336">
        <w:rPr>
          <w:lang w:val="fr-FR"/>
        </w:rPr>
        <w:t xml:space="preserve">mobilisation sociale </w:t>
      </w:r>
      <w:r w:rsidR="008B3DF9">
        <w:rPr>
          <w:lang w:val="fr-FR"/>
        </w:rPr>
        <w:t xml:space="preserve">et </w:t>
      </w:r>
      <w:r w:rsidR="00B373F3">
        <w:rPr>
          <w:lang w:val="fr-FR"/>
        </w:rPr>
        <w:t>(ii)</w:t>
      </w:r>
      <w:r w:rsidR="0006005E">
        <w:rPr>
          <w:lang w:val="fr-FR"/>
        </w:rPr>
        <w:t xml:space="preserve"> a</w:t>
      </w:r>
      <w:r w:rsidR="009729E2">
        <w:rPr>
          <w:lang w:val="fr-FR"/>
        </w:rPr>
        <w:t xml:space="preserve"> entraîné</w:t>
      </w:r>
      <w:r w:rsidR="00B35336">
        <w:rPr>
          <w:lang w:val="fr-FR"/>
        </w:rPr>
        <w:t xml:space="preserve"> l’extension des accords </w:t>
      </w:r>
      <w:r w:rsidR="009C78F2">
        <w:rPr>
          <w:lang w:val="fr-FR"/>
        </w:rPr>
        <w:t xml:space="preserve">avec les partenaires de mise œuvre pour rattraper le </w:t>
      </w:r>
      <w:r w:rsidR="00CF2894">
        <w:rPr>
          <w:lang w:val="fr-FR"/>
        </w:rPr>
        <w:t xml:space="preserve">temps perdu. </w:t>
      </w:r>
    </w:p>
    <w:p w14:paraId="2AB1D835" w14:textId="77777777" w:rsidR="00C51711" w:rsidRPr="00480108" w:rsidRDefault="00C51711" w:rsidP="0059224D">
      <w:pPr>
        <w:widowControl w:val="0"/>
        <w:ind w:right="84"/>
        <w:rPr>
          <w:lang w:val="fr-FR"/>
        </w:rPr>
      </w:pPr>
    </w:p>
    <w:p w14:paraId="5EDFDAC5" w14:textId="77777777" w:rsidR="00EA26C7" w:rsidRPr="00480108" w:rsidRDefault="00EA26C7" w:rsidP="0059224D">
      <w:pPr>
        <w:widowControl w:val="0"/>
        <w:ind w:right="84"/>
        <w:rPr>
          <w:lang w:val="fr-FR"/>
        </w:rPr>
      </w:pPr>
    </w:p>
    <w:p w14:paraId="4B6F17C3" w14:textId="50CDD5CB" w:rsidR="00600B5F" w:rsidRPr="009A51A8" w:rsidRDefault="002D6DA0" w:rsidP="0059224D">
      <w:pPr>
        <w:pStyle w:val="ListParagraph"/>
        <w:widowControl w:val="0"/>
        <w:numPr>
          <w:ilvl w:val="0"/>
          <w:numId w:val="3"/>
        </w:numPr>
        <w:ind w:left="0" w:right="84" w:firstLine="0"/>
        <w:rPr>
          <w:b/>
          <w:bCs/>
          <w:lang w:val="fr-FR"/>
        </w:rPr>
      </w:pPr>
      <w:r w:rsidRPr="009A51A8">
        <w:rPr>
          <w:b/>
          <w:bCs/>
          <w:lang w:val="fr-FR"/>
        </w:rPr>
        <w:t>Veuillez sélectionner toutes les catégories qui décrivent les ajustements du projet (et inclure des détails dans les sections générales de ce rapport)</w:t>
      </w:r>
      <w:r w:rsidR="002B0F98" w:rsidRPr="009A51A8">
        <w:rPr>
          <w:b/>
          <w:bCs/>
          <w:lang w:val="fr-FR"/>
        </w:rPr>
        <w:t xml:space="preserve"> : </w:t>
      </w:r>
    </w:p>
    <w:p w14:paraId="6620AB58" w14:textId="77777777" w:rsidR="00AB03CE" w:rsidRPr="00480108" w:rsidRDefault="00AB03CE" w:rsidP="0059224D">
      <w:pPr>
        <w:pStyle w:val="ListParagraph"/>
        <w:widowControl w:val="0"/>
        <w:ind w:left="0" w:right="84"/>
        <w:rPr>
          <w:lang w:val="fr-FR"/>
        </w:rPr>
      </w:pPr>
    </w:p>
    <w:p w14:paraId="7FEF6AAE" w14:textId="0AD2FC7B" w:rsidR="00600B5F" w:rsidRPr="00480108" w:rsidRDefault="001A7866" w:rsidP="0059224D">
      <w:pPr>
        <w:widowControl w:val="0"/>
        <w:ind w:right="84"/>
        <w:rPr>
          <w:lang w:val="fr-FR"/>
        </w:rPr>
      </w:pPr>
      <w:sdt>
        <w:sdtPr>
          <w:rPr>
            <w:lang w:val="fr-FR"/>
          </w:rPr>
          <w:id w:val="402566072"/>
          <w14:checkbox>
            <w14:checked w14:val="0"/>
            <w14:checkedState w14:val="2612" w14:font="MS Gothic"/>
            <w14:uncheckedState w14:val="2610" w14:font="MS Gothic"/>
          </w14:checkbox>
        </w:sdtPr>
        <w:sdtEndPr/>
        <w:sdtContent>
          <w:r w:rsidR="00334D21" w:rsidRPr="00480108">
            <w:rPr>
              <w:rFonts w:ascii="Segoe UI Symbol" w:eastAsia="MS Gothic" w:hAnsi="Segoe UI Symbol" w:cs="Segoe UI Symbol"/>
              <w:lang w:val="fr-FR"/>
            </w:rPr>
            <w:t>☐</w:t>
          </w:r>
        </w:sdtContent>
      </w:sdt>
      <w:r w:rsidR="00600B5F" w:rsidRPr="00480108">
        <w:rPr>
          <w:lang w:val="fr-FR"/>
        </w:rPr>
        <w:t xml:space="preserve"> </w:t>
      </w:r>
      <w:r w:rsidR="00CB5499" w:rsidRPr="00480108">
        <w:rPr>
          <w:lang w:val="fr-FR"/>
        </w:rPr>
        <w:t>Renforcer les capacités de gestion de crise et de communication</w:t>
      </w:r>
    </w:p>
    <w:p w14:paraId="57FB4B2F" w14:textId="43A5EB75" w:rsidR="009E329B" w:rsidRPr="00480108" w:rsidRDefault="001A7866" w:rsidP="0059224D">
      <w:pPr>
        <w:widowControl w:val="0"/>
        <w:ind w:right="84"/>
        <w:rPr>
          <w:lang w:val="fr-FR"/>
        </w:rPr>
      </w:pPr>
      <w:sdt>
        <w:sdtPr>
          <w:rPr>
            <w:lang w:val="fr-FR"/>
          </w:rPr>
          <w:id w:val="1706904896"/>
          <w14:checkbox>
            <w14:checked w14:val="0"/>
            <w14:checkedState w14:val="2612" w14:font="MS Gothic"/>
            <w14:uncheckedState w14:val="2610" w14:font="MS Gothic"/>
          </w14:checkbox>
        </w:sdtPr>
        <w:sdtEnd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9E329B" w:rsidRPr="00480108">
        <w:rPr>
          <w:lang w:val="fr-FR"/>
        </w:rPr>
        <w:t>Assurer une réponse et une reprise inclusives et équitables</w:t>
      </w:r>
    </w:p>
    <w:p w14:paraId="0C9C9505" w14:textId="76463B0D" w:rsidR="00600B5F" w:rsidRPr="00480108" w:rsidRDefault="001A7866" w:rsidP="0059224D">
      <w:pPr>
        <w:widowControl w:val="0"/>
        <w:ind w:right="84"/>
        <w:rPr>
          <w:lang w:val="fr-FR"/>
        </w:rPr>
      </w:pPr>
      <w:sdt>
        <w:sdtPr>
          <w:rPr>
            <w:lang w:val="fr-FR"/>
          </w:rPr>
          <w:id w:val="1028075960"/>
          <w14:checkbox>
            <w14:checked w14:val="0"/>
            <w14:checkedState w14:val="2612" w14:font="MS Gothic"/>
            <w14:uncheckedState w14:val="2610" w14:font="MS Gothic"/>
          </w14:checkbox>
        </w:sdtPr>
        <w:sdtEnd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953C30" w:rsidRPr="00480108">
        <w:rPr>
          <w:lang w:val="fr-FR"/>
        </w:rPr>
        <w:t>Renforcer la cohésion sociale intercommunautaire et la gestion des frontières</w:t>
      </w:r>
    </w:p>
    <w:p w14:paraId="6E0D87A0" w14:textId="6598C6FD" w:rsidR="00600B5F" w:rsidRPr="00480108" w:rsidRDefault="001A7866" w:rsidP="0059224D">
      <w:pPr>
        <w:widowControl w:val="0"/>
        <w:ind w:right="84"/>
        <w:rPr>
          <w:lang w:val="fr-FR"/>
        </w:rPr>
      </w:pPr>
      <w:sdt>
        <w:sdtPr>
          <w:rPr>
            <w:lang w:val="fr-FR"/>
          </w:rPr>
          <w:id w:val="1433550173"/>
          <w14:checkbox>
            <w14:checked w14:val="0"/>
            <w14:checkedState w14:val="2612" w14:font="MS Gothic"/>
            <w14:uncheckedState w14:val="2610" w14:font="MS Gothic"/>
          </w14:checkbox>
        </w:sdtPr>
        <w:sdtEnd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782959" w:rsidRPr="00480108">
        <w:rPr>
          <w:lang w:val="fr-FR"/>
        </w:rPr>
        <w:t xml:space="preserve">Lutter contre le discours de haine et la stigmatisation et </w:t>
      </w:r>
      <w:r w:rsidR="00B330C2" w:rsidRPr="00480108">
        <w:rPr>
          <w:lang w:val="fr-FR"/>
        </w:rPr>
        <w:t>répondre</w:t>
      </w:r>
      <w:r w:rsidR="00782959" w:rsidRPr="00480108">
        <w:rPr>
          <w:lang w:val="fr-FR"/>
        </w:rPr>
        <w:t xml:space="preserve"> </w:t>
      </w:r>
      <w:r w:rsidR="00B330C2" w:rsidRPr="00480108">
        <w:rPr>
          <w:lang w:val="fr-FR"/>
        </w:rPr>
        <w:t>aux</w:t>
      </w:r>
      <w:r w:rsidR="00782959" w:rsidRPr="00480108">
        <w:rPr>
          <w:lang w:val="fr-FR"/>
        </w:rPr>
        <w:t xml:space="preserve"> traumatismes</w:t>
      </w:r>
    </w:p>
    <w:p w14:paraId="13727351" w14:textId="77465AD1" w:rsidR="00600B5F" w:rsidRPr="00480108" w:rsidRDefault="001A7866" w:rsidP="0059224D">
      <w:pPr>
        <w:widowControl w:val="0"/>
        <w:ind w:right="84"/>
        <w:rPr>
          <w:lang w:val="fr-FR"/>
        </w:rPr>
      </w:pPr>
      <w:sdt>
        <w:sdtPr>
          <w:rPr>
            <w:lang w:val="fr-FR"/>
          </w:rPr>
          <w:id w:val="-197162951"/>
          <w14:checkbox>
            <w14:checked w14:val="0"/>
            <w14:checkedState w14:val="2612" w14:font="MS Gothic"/>
            <w14:uncheckedState w14:val="2610" w14:font="MS Gothic"/>
          </w14:checkbox>
        </w:sdtPr>
        <w:sdtEnd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5D653E" w:rsidRPr="00480108">
        <w:rPr>
          <w:lang w:val="fr-FR"/>
        </w:rPr>
        <w:t xml:space="preserve">Soutenir l'appel du SG </w:t>
      </w:r>
      <w:r w:rsidR="00970D92" w:rsidRPr="00480108">
        <w:rPr>
          <w:lang w:val="fr-FR"/>
        </w:rPr>
        <w:t>au « </w:t>
      </w:r>
      <w:r w:rsidR="005D653E" w:rsidRPr="00480108">
        <w:rPr>
          <w:lang w:val="fr-FR"/>
        </w:rPr>
        <w:t>cessez-le-feu mondial</w:t>
      </w:r>
      <w:r w:rsidR="00970D92" w:rsidRPr="00480108">
        <w:rPr>
          <w:lang w:val="fr-FR"/>
        </w:rPr>
        <w:t> »</w:t>
      </w:r>
    </w:p>
    <w:p w14:paraId="28BEA6AB" w14:textId="09889A33" w:rsidR="00600B5F" w:rsidRPr="00480108" w:rsidRDefault="001A7866" w:rsidP="0059224D">
      <w:pPr>
        <w:widowControl w:val="0"/>
        <w:ind w:right="84"/>
        <w:rPr>
          <w:lang w:val="fr-FR"/>
        </w:rPr>
      </w:pPr>
      <w:sdt>
        <w:sdtPr>
          <w:rPr>
            <w:lang w:val="fr-FR"/>
          </w:rPr>
          <w:id w:val="810906333"/>
          <w14:checkbox>
            <w14:checked w14:val="0"/>
            <w14:checkedState w14:val="2612" w14:font="MS Gothic"/>
            <w14:uncheckedState w14:val="2610" w14:font="MS Gothic"/>
          </w14:checkbox>
        </w:sdtPr>
        <w:sdtEndPr/>
        <w:sdtContent>
          <w:r w:rsidR="00600B5F" w:rsidRPr="00480108">
            <w:rPr>
              <w:rFonts w:ascii="Segoe UI Symbol" w:eastAsia="MS Gothic" w:hAnsi="Segoe UI Symbol" w:cs="Segoe UI Symbol"/>
              <w:lang w:val="fr-FR"/>
            </w:rPr>
            <w:t>☐</w:t>
          </w:r>
        </w:sdtContent>
      </w:sdt>
      <w:r w:rsidR="00600B5F" w:rsidRPr="00480108">
        <w:rPr>
          <w:lang w:val="fr-FR"/>
        </w:rPr>
        <w:t xml:space="preserve"> </w:t>
      </w:r>
      <w:r w:rsidR="00970D92" w:rsidRPr="00480108">
        <w:rPr>
          <w:lang w:val="fr-FR"/>
        </w:rPr>
        <w:t>Autres</w:t>
      </w:r>
      <w:r w:rsidR="00600B5F" w:rsidRPr="00480108">
        <w:rPr>
          <w:lang w:val="fr-FR"/>
        </w:rPr>
        <w:t xml:space="preserve"> (</w:t>
      </w:r>
      <w:r w:rsidR="00970D92" w:rsidRPr="00480108">
        <w:rPr>
          <w:lang w:val="fr-FR"/>
        </w:rPr>
        <w:t xml:space="preserve">veuillez </w:t>
      </w:r>
      <w:r w:rsidR="00B82E71" w:rsidRPr="00480108">
        <w:rPr>
          <w:lang w:val="fr-FR"/>
        </w:rPr>
        <w:t>préciser</w:t>
      </w:r>
      <w:r w:rsidR="00600B5F" w:rsidRPr="00480108">
        <w:rPr>
          <w:lang w:val="fr-FR"/>
        </w:rPr>
        <w:t>)</w:t>
      </w:r>
      <w:r w:rsidR="007219AE" w:rsidRPr="00480108">
        <w:rPr>
          <w:lang w:val="fr-FR"/>
        </w:rPr>
        <w:t xml:space="preserve"> </w:t>
      </w:r>
      <w:r w:rsidR="00600B5F" w:rsidRPr="00480108">
        <w:rPr>
          <w:lang w:val="fr-FR"/>
        </w:rPr>
        <w:t xml:space="preserve">: </w:t>
      </w:r>
      <w:r w:rsidR="003D2E9D" w:rsidRPr="00480108">
        <w:rPr>
          <w:lang w:val="fr-FR"/>
        </w:rPr>
        <w:t>N/A</w:t>
      </w:r>
    </w:p>
    <w:p w14:paraId="350CC976" w14:textId="77777777" w:rsidR="00600B5F" w:rsidRPr="00480108" w:rsidRDefault="00600B5F" w:rsidP="0059224D">
      <w:pPr>
        <w:widowControl w:val="0"/>
        <w:ind w:right="84"/>
        <w:rPr>
          <w:lang w:val="fr-FR"/>
        </w:rPr>
      </w:pPr>
    </w:p>
    <w:p w14:paraId="46997774" w14:textId="6668C029" w:rsidR="00600B5F" w:rsidRPr="00480108" w:rsidRDefault="00FD0105" w:rsidP="0059224D">
      <w:pPr>
        <w:widowControl w:val="0"/>
        <w:ind w:right="84"/>
        <w:rPr>
          <w:lang w:val="fr-FR"/>
        </w:rPr>
      </w:pPr>
      <w:r w:rsidRPr="00480108">
        <w:rPr>
          <w:lang w:val="fr-FR"/>
        </w:rPr>
        <w:t>Le cas échéant, veuillez partager une histoire de réussite COVID-19 de ce projet (</w:t>
      </w:r>
      <w:r w:rsidR="004C4272" w:rsidRPr="00480108">
        <w:rPr>
          <w:i/>
          <w:iCs/>
          <w:lang w:val="fr-FR"/>
        </w:rPr>
        <w:t xml:space="preserve">i.e. </w:t>
      </w:r>
      <w:r w:rsidR="00D61557" w:rsidRPr="00480108">
        <w:rPr>
          <w:i/>
          <w:iCs/>
          <w:lang w:val="fr-FR"/>
        </w:rPr>
        <w:t>comment les ajustements de ce projet ont fait une différence et ont contribué à une réponse positive à la pandémie / empêché les tensions ou la violence liée à la pandémie, etc</w:t>
      </w:r>
      <w:r w:rsidR="00600B5F" w:rsidRPr="00480108">
        <w:rPr>
          <w:i/>
          <w:iCs/>
          <w:lang w:val="fr-FR"/>
        </w:rPr>
        <w:t>.</w:t>
      </w:r>
      <w:r w:rsidR="00600B5F" w:rsidRPr="00480108">
        <w:rPr>
          <w:lang w:val="fr-FR"/>
        </w:rPr>
        <w:t>)</w:t>
      </w:r>
    </w:p>
    <w:p w14:paraId="088870D7" w14:textId="599D4A9D" w:rsidR="00600B5F" w:rsidRPr="00480108" w:rsidRDefault="00600B5F" w:rsidP="0059224D">
      <w:pPr>
        <w:widowControl w:val="0"/>
        <w:ind w:right="84"/>
        <w:rPr>
          <w:lang w:val="fr-FR"/>
        </w:rPr>
      </w:pPr>
    </w:p>
    <w:p w14:paraId="024451DD" w14:textId="1205432F" w:rsidR="007219AE" w:rsidRPr="00480108" w:rsidRDefault="007219AE" w:rsidP="0059224D">
      <w:pPr>
        <w:widowControl w:val="0"/>
        <w:ind w:right="84"/>
        <w:rPr>
          <w:lang w:val="fr-FR"/>
        </w:rPr>
      </w:pPr>
      <w:r w:rsidRPr="00117E13">
        <w:rPr>
          <w:lang w:val="fr-FR"/>
        </w:rPr>
        <w:t>N/A</w:t>
      </w:r>
    </w:p>
    <w:p w14:paraId="755D9775" w14:textId="27CDBE57" w:rsidR="00600B5F" w:rsidRPr="00480108" w:rsidRDefault="00600B5F" w:rsidP="0059224D">
      <w:pPr>
        <w:widowControl w:val="0"/>
        <w:ind w:right="84"/>
        <w:rPr>
          <w:lang w:val="fr-FR"/>
        </w:rPr>
      </w:pPr>
    </w:p>
    <w:p w14:paraId="22885BEA" w14:textId="77777777" w:rsidR="00600B5F" w:rsidRPr="00480108" w:rsidRDefault="00600B5F" w:rsidP="0059224D">
      <w:pPr>
        <w:widowControl w:val="0"/>
        <w:ind w:right="84"/>
        <w:rPr>
          <w:lang w:val="fr-FR"/>
        </w:rPr>
      </w:pPr>
    </w:p>
    <w:p w14:paraId="63ED12FA" w14:textId="2AFC23AC" w:rsidR="00910045" w:rsidRPr="00480108" w:rsidRDefault="00910045" w:rsidP="0059224D">
      <w:pPr>
        <w:widowControl w:val="0"/>
        <w:ind w:right="84"/>
        <w:rPr>
          <w:lang w:val="fr-FR"/>
        </w:rPr>
        <w:sectPr w:rsidR="00910045" w:rsidRPr="00480108" w:rsidSect="00881833">
          <w:pgSz w:w="11906" w:h="16838"/>
          <w:pgMar w:top="1440" w:right="1440" w:bottom="1418" w:left="1440" w:header="720" w:footer="720" w:gutter="0"/>
          <w:cols w:space="720"/>
          <w:docGrid w:linePitch="360"/>
        </w:sectPr>
      </w:pPr>
    </w:p>
    <w:p w14:paraId="18FE000D" w14:textId="55561CCB" w:rsidR="00675507" w:rsidRPr="00480108" w:rsidRDefault="00675507" w:rsidP="0059224D">
      <w:pPr>
        <w:pStyle w:val="HTMLPreformatted"/>
        <w:widowControl w:val="0"/>
        <w:shd w:val="clear" w:color="auto" w:fill="FFFFFF"/>
        <w:ind w:right="84"/>
        <w:rPr>
          <w:rFonts w:ascii="Times New Roman" w:hAnsi="Times New Roman" w:cs="Times New Roman"/>
          <w:b/>
          <w:sz w:val="24"/>
          <w:szCs w:val="24"/>
          <w:u w:val="single"/>
          <w:lang w:val="fr-FR" w:eastAsia="en-GB"/>
        </w:rPr>
      </w:pPr>
      <w:r w:rsidRPr="00480108">
        <w:rPr>
          <w:rFonts w:ascii="Times New Roman" w:hAnsi="Times New Roman" w:cs="Times New Roman"/>
          <w:b/>
          <w:sz w:val="24"/>
          <w:szCs w:val="24"/>
          <w:u w:val="single"/>
          <w:lang w:val="fr-FR" w:eastAsia="en-GB"/>
        </w:rPr>
        <w:lastRenderedPageBreak/>
        <w:t>Partie V : ÉVALUATION DE LA PERFORMANCE DU PROJET SUR LA BASE DES INDICATEURS</w:t>
      </w:r>
      <w:r w:rsidR="00627F56">
        <w:rPr>
          <w:rFonts w:ascii="Times New Roman" w:hAnsi="Times New Roman" w:cs="Times New Roman"/>
          <w:b/>
          <w:sz w:val="24"/>
          <w:szCs w:val="24"/>
          <w:u w:val="single"/>
          <w:lang w:val="fr-FR" w:eastAsia="en-GB"/>
        </w:rPr>
        <w:t xml:space="preserve"> </w:t>
      </w:r>
      <w:r w:rsidRPr="00480108">
        <w:rPr>
          <w:rFonts w:ascii="Times New Roman" w:hAnsi="Times New Roman" w:cs="Times New Roman"/>
          <w:b/>
          <w:sz w:val="24"/>
          <w:szCs w:val="24"/>
          <w:u w:val="single"/>
          <w:lang w:val="fr-FR" w:eastAsia="en-GB"/>
        </w:rPr>
        <w:t xml:space="preserve">: </w:t>
      </w:r>
    </w:p>
    <w:p w14:paraId="6354B688" w14:textId="77777777" w:rsidR="00675507" w:rsidRPr="00480108" w:rsidRDefault="00675507" w:rsidP="0059224D">
      <w:pPr>
        <w:pStyle w:val="HTMLPreformatted"/>
        <w:widowControl w:val="0"/>
        <w:shd w:val="clear" w:color="auto" w:fill="FFFFFF"/>
        <w:ind w:right="84"/>
        <w:rPr>
          <w:rFonts w:ascii="Times New Roman" w:hAnsi="Times New Roman" w:cs="Times New Roman"/>
          <w:b/>
          <w:sz w:val="24"/>
          <w:szCs w:val="24"/>
          <w:u w:val="single"/>
          <w:lang w:val="fr-FR" w:eastAsia="en-GB"/>
        </w:rPr>
      </w:pPr>
    </w:p>
    <w:p w14:paraId="43EB6802" w14:textId="77777777" w:rsidR="00675507" w:rsidRPr="00480108" w:rsidRDefault="00675507" w:rsidP="0059224D">
      <w:pPr>
        <w:pStyle w:val="HTMLPreformatted"/>
        <w:widowControl w:val="0"/>
        <w:shd w:val="clear" w:color="auto" w:fill="FFFFFF"/>
        <w:ind w:right="84"/>
        <w:rPr>
          <w:rFonts w:ascii="Times New Roman" w:hAnsi="Times New Roman" w:cs="Times New Roman"/>
          <w:sz w:val="22"/>
          <w:szCs w:val="22"/>
          <w:lang w:val="fr-FR"/>
        </w:rPr>
      </w:pPr>
      <w:r w:rsidRPr="00480108">
        <w:rPr>
          <w:rFonts w:ascii="Times New Roman" w:hAnsi="Times New Roman" w:cs="Times New Roman"/>
          <w:sz w:val="22"/>
          <w:szCs w:val="22"/>
          <w:lang w:val="fr-FR"/>
        </w:rPr>
        <w:t>Utilise</w:t>
      </w:r>
      <w:r w:rsidR="00826923" w:rsidRPr="00480108">
        <w:rPr>
          <w:rFonts w:ascii="Times New Roman" w:hAnsi="Times New Roman" w:cs="Times New Roman"/>
          <w:sz w:val="22"/>
          <w:szCs w:val="22"/>
          <w:lang w:val="fr-FR"/>
        </w:rPr>
        <w:t>r</w:t>
      </w:r>
      <w:r w:rsidRPr="00480108">
        <w:rPr>
          <w:rFonts w:ascii="Times New Roman" w:hAnsi="Times New Roman" w:cs="Times New Roman"/>
          <w:sz w:val="22"/>
          <w:szCs w:val="22"/>
          <w:lang w:val="fr-FR"/>
        </w:rPr>
        <w:t xml:space="preserve"> le cadre de résultats du projet conformément au document de projet approuvé ou à toute modification </w:t>
      </w:r>
      <w:r w:rsidR="00826923" w:rsidRPr="00480108">
        <w:rPr>
          <w:rFonts w:ascii="Times New Roman" w:hAnsi="Times New Roman" w:cs="Times New Roman"/>
          <w:sz w:val="22"/>
          <w:szCs w:val="22"/>
          <w:lang w:val="fr-FR"/>
        </w:rPr>
        <w:t xml:space="preserve">et </w:t>
      </w:r>
      <w:r w:rsidRPr="00480108">
        <w:rPr>
          <w:rFonts w:ascii="Times New Roman" w:hAnsi="Times New Roman" w:cs="Times New Roman"/>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480108" w:rsidRDefault="00675507" w:rsidP="0059224D">
      <w:pPr>
        <w:widowControl w:val="0"/>
        <w:ind w:right="84"/>
        <w:outlineLvl w:val="0"/>
        <w:rPr>
          <w:sz w:val="22"/>
          <w:szCs w:val="22"/>
          <w:lang w:val="fr-FR" w:eastAsia="en-US"/>
        </w:rPr>
      </w:pP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2250"/>
        <w:gridCol w:w="1980"/>
        <w:gridCol w:w="1980"/>
        <w:gridCol w:w="3060"/>
        <w:gridCol w:w="1800"/>
        <w:gridCol w:w="1800"/>
        <w:gridCol w:w="1530"/>
      </w:tblGrid>
      <w:tr w:rsidR="006142D5" w:rsidRPr="00C55891" w14:paraId="55AC7DE0" w14:textId="77777777" w:rsidTr="00E67D80">
        <w:trPr>
          <w:tblHeader/>
        </w:trPr>
        <w:tc>
          <w:tcPr>
            <w:tcW w:w="2250" w:type="dxa"/>
          </w:tcPr>
          <w:p w14:paraId="17B19ECD" w14:textId="77777777" w:rsidR="00826923" w:rsidRPr="00966DFF" w:rsidRDefault="00826923" w:rsidP="0059224D">
            <w:pPr>
              <w:widowControl w:val="0"/>
              <w:ind w:right="84"/>
              <w:rPr>
                <w:b/>
                <w:sz w:val="21"/>
                <w:szCs w:val="21"/>
                <w:lang w:val="fr-FR" w:eastAsia="en-US"/>
              </w:rPr>
            </w:pPr>
          </w:p>
        </w:tc>
        <w:tc>
          <w:tcPr>
            <w:tcW w:w="1980" w:type="dxa"/>
            <w:shd w:val="clear" w:color="auto" w:fill="EEECE1"/>
          </w:tcPr>
          <w:p w14:paraId="1425E9C7" w14:textId="77777777" w:rsidR="00826923" w:rsidRPr="00966DFF" w:rsidRDefault="00826923" w:rsidP="0059224D">
            <w:pPr>
              <w:widowControl w:val="0"/>
              <w:ind w:right="84"/>
              <w:rPr>
                <w:b/>
                <w:sz w:val="21"/>
                <w:szCs w:val="21"/>
                <w:lang w:val="fr-FR" w:eastAsia="en-US"/>
              </w:rPr>
            </w:pPr>
            <w:r w:rsidRPr="00966DFF">
              <w:rPr>
                <w:b/>
                <w:sz w:val="21"/>
                <w:szCs w:val="21"/>
                <w:lang w:val="fr-FR" w:eastAsia="en-US"/>
              </w:rPr>
              <w:t>Indicateurs</w:t>
            </w:r>
          </w:p>
        </w:tc>
        <w:tc>
          <w:tcPr>
            <w:tcW w:w="1980" w:type="dxa"/>
            <w:shd w:val="clear" w:color="auto" w:fill="EEECE1"/>
          </w:tcPr>
          <w:p w14:paraId="0D863FD4" w14:textId="67D9F716" w:rsidR="00826923" w:rsidRPr="00966DFF" w:rsidRDefault="00826923" w:rsidP="0059224D">
            <w:pPr>
              <w:widowControl w:val="0"/>
              <w:ind w:right="84"/>
              <w:rPr>
                <w:b/>
                <w:sz w:val="21"/>
                <w:szCs w:val="21"/>
                <w:lang w:val="fr-FR" w:eastAsia="en-US"/>
              </w:rPr>
            </w:pPr>
            <w:r w:rsidRPr="00966DFF">
              <w:rPr>
                <w:b/>
                <w:sz w:val="21"/>
                <w:szCs w:val="21"/>
                <w:lang w:val="fr-FR" w:eastAsia="en-US"/>
              </w:rPr>
              <w:t xml:space="preserve">Base de </w:t>
            </w:r>
            <w:r w:rsidR="009E6AFF" w:rsidRPr="00966DFF">
              <w:rPr>
                <w:b/>
                <w:sz w:val="21"/>
                <w:szCs w:val="21"/>
                <w:lang w:val="fr-FR" w:eastAsia="en-US"/>
              </w:rPr>
              <w:t>données</w:t>
            </w:r>
          </w:p>
        </w:tc>
        <w:tc>
          <w:tcPr>
            <w:tcW w:w="3060" w:type="dxa"/>
            <w:shd w:val="clear" w:color="auto" w:fill="EEECE1"/>
          </w:tcPr>
          <w:p w14:paraId="724B54E5" w14:textId="77777777" w:rsidR="00826923" w:rsidRPr="00966DFF" w:rsidRDefault="00826923" w:rsidP="0059224D">
            <w:pPr>
              <w:widowControl w:val="0"/>
              <w:ind w:right="84"/>
              <w:rPr>
                <w:b/>
                <w:sz w:val="21"/>
                <w:szCs w:val="21"/>
                <w:lang w:val="fr-FR" w:eastAsia="en-US"/>
              </w:rPr>
            </w:pPr>
            <w:r w:rsidRPr="00966DFF">
              <w:rPr>
                <w:b/>
                <w:sz w:val="21"/>
                <w:szCs w:val="21"/>
                <w:lang w:val="fr-FR" w:eastAsia="en-US"/>
              </w:rPr>
              <w:t>Cible de fin de projet</w:t>
            </w:r>
          </w:p>
        </w:tc>
        <w:tc>
          <w:tcPr>
            <w:tcW w:w="1800" w:type="dxa"/>
          </w:tcPr>
          <w:p w14:paraId="4F04CDD3" w14:textId="38B6BC92" w:rsidR="00826923" w:rsidRPr="00966DFF" w:rsidRDefault="00826923" w:rsidP="00AA36A0">
            <w:pPr>
              <w:widowControl w:val="0"/>
              <w:ind w:right="84"/>
              <w:rPr>
                <w:b/>
                <w:sz w:val="21"/>
                <w:szCs w:val="21"/>
                <w:lang w:val="fr-FR" w:eastAsia="en-US"/>
              </w:rPr>
            </w:pPr>
            <w:r w:rsidRPr="00966DFF">
              <w:rPr>
                <w:b/>
                <w:sz w:val="21"/>
                <w:szCs w:val="21"/>
                <w:lang w:val="fr-FR" w:eastAsia="en-US"/>
              </w:rPr>
              <w:t xml:space="preserve">Etapes d’indicateur/ </w:t>
            </w:r>
            <w:r w:rsidR="00883C84" w:rsidRPr="00966DFF">
              <w:rPr>
                <w:b/>
                <w:sz w:val="21"/>
                <w:szCs w:val="21"/>
                <w:lang w:val="fr-FR" w:eastAsia="en-US"/>
              </w:rPr>
              <w:t>Milestone</w:t>
            </w:r>
          </w:p>
        </w:tc>
        <w:tc>
          <w:tcPr>
            <w:tcW w:w="1800" w:type="dxa"/>
          </w:tcPr>
          <w:p w14:paraId="06590294" w14:textId="77777777" w:rsidR="00826923" w:rsidRPr="00966DFF" w:rsidRDefault="00826923" w:rsidP="0059224D">
            <w:pPr>
              <w:widowControl w:val="0"/>
              <w:ind w:right="84"/>
              <w:rPr>
                <w:b/>
                <w:sz w:val="21"/>
                <w:szCs w:val="21"/>
                <w:lang w:val="fr-FR" w:eastAsia="en-US"/>
              </w:rPr>
            </w:pPr>
            <w:r w:rsidRPr="00966DFF">
              <w:rPr>
                <w:b/>
                <w:sz w:val="21"/>
                <w:szCs w:val="21"/>
                <w:lang w:val="fr-FR" w:eastAsia="en-US"/>
              </w:rPr>
              <w:t>Progrès actuel de l’indicateur</w:t>
            </w:r>
          </w:p>
        </w:tc>
        <w:tc>
          <w:tcPr>
            <w:tcW w:w="1530" w:type="dxa"/>
          </w:tcPr>
          <w:p w14:paraId="1FC4A2F6" w14:textId="77777777" w:rsidR="00826923" w:rsidRPr="00966DFF" w:rsidRDefault="00826923" w:rsidP="0059224D">
            <w:pPr>
              <w:widowControl w:val="0"/>
              <w:ind w:right="84"/>
              <w:rPr>
                <w:b/>
                <w:sz w:val="21"/>
                <w:szCs w:val="21"/>
                <w:lang w:val="fr-FR" w:eastAsia="en-US"/>
              </w:rPr>
            </w:pPr>
            <w:r w:rsidRPr="00966DFF">
              <w:rPr>
                <w:b/>
                <w:sz w:val="21"/>
                <w:szCs w:val="21"/>
                <w:lang w:val="fr-FR" w:eastAsia="en-US"/>
              </w:rPr>
              <w:t>Raisons pour les retards ou changements</w:t>
            </w:r>
          </w:p>
        </w:tc>
      </w:tr>
      <w:tr w:rsidR="006142D5" w:rsidRPr="00C55891" w14:paraId="66F874FD" w14:textId="77777777" w:rsidTr="00E67D80">
        <w:trPr>
          <w:trHeight w:val="548"/>
        </w:trPr>
        <w:tc>
          <w:tcPr>
            <w:tcW w:w="2250" w:type="dxa"/>
          </w:tcPr>
          <w:p w14:paraId="0AFFEFE2" w14:textId="77777777" w:rsidR="001C3E3D" w:rsidRPr="00966DFF" w:rsidRDefault="001C3E3D" w:rsidP="0059224D">
            <w:pPr>
              <w:widowControl w:val="0"/>
              <w:ind w:right="84"/>
              <w:rPr>
                <w:b/>
                <w:sz w:val="21"/>
                <w:szCs w:val="21"/>
                <w:lang w:val="fr-FR" w:eastAsia="en-US"/>
              </w:rPr>
            </w:pPr>
            <w:r w:rsidRPr="00966DFF">
              <w:rPr>
                <w:b/>
                <w:sz w:val="21"/>
                <w:szCs w:val="21"/>
                <w:lang w:val="fr-FR" w:eastAsia="en-US"/>
              </w:rPr>
              <w:t>Résultat 1</w:t>
            </w:r>
          </w:p>
          <w:p w14:paraId="3E1AF8B2" w14:textId="17A25C90" w:rsidR="001C3E3D" w:rsidRPr="00966DFF" w:rsidRDefault="001C3E3D" w:rsidP="0059224D">
            <w:pPr>
              <w:widowControl w:val="0"/>
              <w:ind w:right="84"/>
              <w:rPr>
                <w:b/>
                <w:sz w:val="21"/>
                <w:szCs w:val="21"/>
                <w:lang w:val="fr-FR" w:eastAsia="en-US"/>
              </w:rPr>
            </w:pPr>
            <w:r w:rsidRPr="00966DFF">
              <w:rPr>
                <w:sz w:val="21"/>
                <w:szCs w:val="21"/>
                <w:lang w:val="fr-FR" w:eastAsia="en-US"/>
              </w:rPr>
              <w:t>L’environnement légal favorable contribue à la participation des jeunes femmes et des hommes et des femmes à la gouvernance locale pour la consolidation de la paix</w:t>
            </w:r>
          </w:p>
        </w:tc>
        <w:tc>
          <w:tcPr>
            <w:tcW w:w="1980" w:type="dxa"/>
            <w:shd w:val="clear" w:color="auto" w:fill="EEECE1"/>
          </w:tcPr>
          <w:p w14:paraId="1F9486C7" w14:textId="77777777" w:rsidR="001C3E3D" w:rsidRPr="00966DFF" w:rsidRDefault="001C3E3D" w:rsidP="0059224D">
            <w:pPr>
              <w:widowControl w:val="0"/>
              <w:ind w:right="84"/>
              <w:rPr>
                <w:sz w:val="21"/>
                <w:szCs w:val="21"/>
                <w:lang w:val="fr-FR" w:eastAsia="en-US"/>
              </w:rPr>
            </w:pPr>
            <w:r w:rsidRPr="00966DFF">
              <w:rPr>
                <w:sz w:val="21"/>
                <w:szCs w:val="21"/>
                <w:lang w:val="fr-FR" w:eastAsia="en-US"/>
              </w:rPr>
              <w:t>Indicateur 1.1</w:t>
            </w:r>
          </w:p>
          <w:p w14:paraId="0BAA20C5" w14:textId="20034CCC" w:rsidR="001C3E3D" w:rsidRPr="00966DFF" w:rsidRDefault="001C3E3D" w:rsidP="0059224D">
            <w:pPr>
              <w:widowControl w:val="0"/>
              <w:ind w:right="84"/>
              <w:rPr>
                <w:sz w:val="21"/>
                <w:szCs w:val="21"/>
                <w:lang w:val="fr-FR" w:eastAsia="en-US"/>
              </w:rPr>
            </w:pPr>
            <w:r w:rsidRPr="00966DFF">
              <w:rPr>
                <w:sz w:val="21"/>
                <w:szCs w:val="21"/>
                <w:lang w:val="fr-FR" w:eastAsia="en-US"/>
              </w:rPr>
              <w:t>Nombre de jeunes filles, garçons, femmes, hommes et de personnes déplacées et/ou autochtones engagés dans la gouvernance locale, l’accès à la justice et au processus de consolidation de la paix dans les dix arrondissements de la ville de N’Djamena et</w:t>
            </w:r>
          </w:p>
        </w:tc>
        <w:tc>
          <w:tcPr>
            <w:tcW w:w="1980" w:type="dxa"/>
            <w:shd w:val="clear" w:color="auto" w:fill="EEECE1"/>
          </w:tcPr>
          <w:p w14:paraId="2E69CB08" w14:textId="70DCF790" w:rsidR="001C3E3D" w:rsidRPr="00966DFF" w:rsidRDefault="001C3E3D" w:rsidP="0059224D">
            <w:pPr>
              <w:widowControl w:val="0"/>
              <w:ind w:right="84"/>
              <w:rPr>
                <w:sz w:val="21"/>
                <w:szCs w:val="21"/>
                <w:lang w:val="fr-FR" w:eastAsia="en-US"/>
              </w:rPr>
            </w:pPr>
            <w:r w:rsidRPr="00966DFF">
              <w:rPr>
                <w:sz w:val="21"/>
                <w:szCs w:val="21"/>
                <w:lang w:val="fr-FR" w:eastAsia="en-US"/>
              </w:rPr>
              <w:t>Niveau de référence : 1</w:t>
            </w:r>
            <w:r w:rsidR="00AA36A0" w:rsidRPr="00966DFF">
              <w:rPr>
                <w:sz w:val="21"/>
                <w:szCs w:val="21"/>
                <w:lang w:val="fr-FR" w:eastAsia="en-US"/>
              </w:rPr>
              <w:t xml:space="preserve"> </w:t>
            </w:r>
            <w:r w:rsidRPr="00966DFF">
              <w:rPr>
                <w:sz w:val="21"/>
                <w:szCs w:val="21"/>
                <w:lang w:val="fr-FR" w:eastAsia="en-US"/>
              </w:rPr>
              <w:t>200</w:t>
            </w:r>
          </w:p>
          <w:p w14:paraId="2B9ECA2C" w14:textId="5634613B" w:rsidR="001C3E3D" w:rsidRPr="00966DFF" w:rsidRDefault="001C3E3D" w:rsidP="00CA7771">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100 filles, 100 garçons, 100 femmes, 100 hommes et 100 personnes déplacées âgé</w:t>
            </w:r>
            <w:r w:rsidR="00E973BA" w:rsidRPr="00966DFF">
              <w:rPr>
                <w:sz w:val="21"/>
                <w:szCs w:val="21"/>
                <w:lang w:val="fr-FR"/>
              </w:rPr>
              <w:t>es</w:t>
            </w:r>
            <w:r w:rsidRPr="00966DFF">
              <w:rPr>
                <w:sz w:val="21"/>
                <w:szCs w:val="21"/>
                <w:lang w:val="fr-FR"/>
              </w:rPr>
              <w:t xml:space="preserve"> de 17 à 3</w:t>
            </w:r>
            <w:r w:rsidR="00687D26" w:rsidRPr="00966DFF">
              <w:rPr>
                <w:sz w:val="21"/>
                <w:szCs w:val="21"/>
                <w:lang w:val="fr-FR"/>
              </w:rPr>
              <w:t>5</w:t>
            </w:r>
            <w:r w:rsidRPr="00966DFF">
              <w:rPr>
                <w:sz w:val="21"/>
                <w:szCs w:val="21"/>
                <w:lang w:val="fr-FR"/>
              </w:rPr>
              <w:t xml:space="preserve"> ans.</w:t>
            </w:r>
          </w:p>
          <w:p w14:paraId="18B7E136" w14:textId="1487135C" w:rsidR="001C3E3D" w:rsidRPr="00966DFF" w:rsidRDefault="001C3E3D" w:rsidP="0059224D">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w:t>
            </w:r>
            <w:r w:rsidR="00CA7771" w:rsidRPr="00966DFF">
              <w:rPr>
                <w:sz w:val="21"/>
                <w:szCs w:val="21"/>
                <w:lang w:val="fr-FR"/>
              </w:rPr>
              <w:t xml:space="preserve"> </w:t>
            </w:r>
            <w:r w:rsidRPr="00966DFF">
              <w:rPr>
                <w:sz w:val="21"/>
                <w:szCs w:val="21"/>
                <w:lang w:val="fr-FR"/>
              </w:rPr>
              <w:t>de Moundou</w:t>
            </w:r>
            <w:r w:rsidR="00CA7771" w:rsidRPr="00966DFF">
              <w:rPr>
                <w:sz w:val="21"/>
                <w:szCs w:val="21"/>
                <w:lang w:val="fr-FR"/>
              </w:rPr>
              <w:t xml:space="preserve"> </w:t>
            </w:r>
            <w:r w:rsidRPr="00966DFF">
              <w:rPr>
                <w:sz w:val="21"/>
                <w:szCs w:val="21"/>
                <w:lang w:val="fr-FR" w:eastAsia="en-US"/>
              </w:rPr>
              <w:t xml:space="preserve">500 filles, 500 garçons, 500 femmes, 500 hommes et 100 personnes </w:t>
            </w:r>
            <w:r w:rsidRPr="00966DFF">
              <w:rPr>
                <w:sz w:val="21"/>
                <w:szCs w:val="21"/>
                <w:lang w:val="fr-FR" w:eastAsia="en-US"/>
              </w:rPr>
              <w:lastRenderedPageBreak/>
              <w:t>déplacées âg</w:t>
            </w:r>
            <w:r w:rsidR="00DE4513" w:rsidRPr="00966DFF">
              <w:rPr>
                <w:sz w:val="21"/>
                <w:szCs w:val="21"/>
                <w:lang w:val="fr-FR" w:eastAsia="en-US"/>
              </w:rPr>
              <w:t xml:space="preserve">ées de 17 </w:t>
            </w:r>
            <w:r w:rsidR="00E0311C" w:rsidRPr="00966DFF">
              <w:rPr>
                <w:sz w:val="21"/>
                <w:szCs w:val="21"/>
                <w:lang w:val="fr-FR" w:eastAsia="en-US"/>
              </w:rPr>
              <w:t>à 35</w:t>
            </w:r>
            <w:r w:rsidR="00DE4513" w:rsidRPr="00966DFF">
              <w:rPr>
                <w:sz w:val="21"/>
                <w:szCs w:val="21"/>
                <w:lang w:val="fr-FR" w:eastAsia="en-US"/>
              </w:rPr>
              <w:t xml:space="preserve"> ans</w:t>
            </w:r>
          </w:p>
        </w:tc>
        <w:tc>
          <w:tcPr>
            <w:tcW w:w="3060" w:type="dxa"/>
            <w:shd w:val="clear" w:color="auto" w:fill="EEECE1"/>
          </w:tcPr>
          <w:p w14:paraId="5520D3E2" w14:textId="68123FC7" w:rsidR="001C3E3D" w:rsidRPr="00966DFF" w:rsidRDefault="001C3E3D" w:rsidP="0059224D">
            <w:pPr>
              <w:widowControl w:val="0"/>
              <w:ind w:right="84"/>
              <w:rPr>
                <w:sz w:val="21"/>
                <w:szCs w:val="21"/>
                <w:lang w:val="fr-FR" w:eastAsia="en-US"/>
              </w:rPr>
            </w:pPr>
            <w:r w:rsidRPr="00966DFF">
              <w:rPr>
                <w:sz w:val="21"/>
                <w:szCs w:val="21"/>
                <w:lang w:val="fr-FR" w:eastAsia="en-US"/>
              </w:rPr>
              <w:lastRenderedPageBreak/>
              <w:t>20</w:t>
            </w:r>
            <w:r w:rsidR="00AA36A0" w:rsidRPr="00966DFF">
              <w:rPr>
                <w:sz w:val="21"/>
                <w:szCs w:val="21"/>
                <w:lang w:val="fr-FR" w:eastAsia="en-US"/>
              </w:rPr>
              <w:t xml:space="preserve"> </w:t>
            </w:r>
            <w:r w:rsidRPr="00966DFF">
              <w:rPr>
                <w:sz w:val="21"/>
                <w:szCs w:val="21"/>
                <w:lang w:val="fr-FR" w:eastAsia="en-US"/>
              </w:rPr>
              <w:t>000 :</w:t>
            </w:r>
          </w:p>
          <w:p w14:paraId="676D5BCB" w14:textId="68D0F4E8" w:rsidR="001C3E3D" w:rsidRPr="00966DFF" w:rsidRDefault="001C3E3D" w:rsidP="00CA7771">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2</w:t>
            </w:r>
            <w:r w:rsidR="00EA26C7" w:rsidRPr="00966DFF">
              <w:rPr>
                <w:sz w:val="21"/>
                <w:szCs w:val="21"/>
                <w:lang w:val="fr-FR"/>
              </w:rPr>
              <w:t xml:space="preserve"> </w:t>
            </w:r>
            <w:r w:rsidRPr="00966DFF">
              <w:rPr>
                <w:sz w:val="21"/>
                <w:szCs w:val="21"/>
                <w:lang w:val="fr-FR"/>
              </w:rPr>
              <w:t>500 filles, 2</w:t>
            </w:r>
            <w:r w:rsidR="00EA26C7" w:rsidRPr="00966DFF">
              <w:rPr>
                <w:sz w:val="21"/>
                <w:szCs w:val="21"/>
                <w:lang w:val="fr-FR"/>
              </w:rPr>
              <w:t xml:space="preserve"> </w:t>
            </w:r>
            <w:r w:rsidRPr="00966DFF">
              <w:rPr>
                <w:sz w:val="21"/>
                <w:szCs w:val="21"/>
                <w:lang w:val="fr-FR"/>
              </w:rPr>
              <w:t>500 garçons, 2</w:t>
            </w:r>
            <w:r w:rsidR="00EA26C7" w:rsidRPr="00966DFF">
              <w:rPr>
                <w:sz w:val="21"/>
                <w:szCs w:val="21"/>
                <w:lang w:val="fr-FR"/>
              </w:rPr>
              <w:t xml:space="preserve"> </w:t>
            </w:r>
            <w:r w:rsidRPr="00966DFF">
              <w:rPr>
                <w:sz w:val="21"/>
                <w:szCs w:val="21"/>
                <w:lang w:val="fr-FR"/>
              </w:rPr>
              <w:t>000 femmes, 1</w:t>
            </w:r>
            <w:r w:rsidR="00AA36A0" w:rsidRPr="00966DFF">
              <w:rPr>
                <w:sz w:val="21"/>
                <w:szCs w:val="21"/>
                <w:lang w:val="fr-FR"/>
              </w:rPr>
              <w:t xml:space="preserve"> </w:t>
            </w:r>
            <w:r w:rsidRPr="00966DFF">
              <w:rPr>
                <w:sz w:val="21"/>
                <w:szCs w:val="21"/>
                <w:lang w:val="fr-FR"/>
              </w:rPr>
              <w:t>500 hommes et 1</w:t>
            </w:r>
            <w:r w:rsidR="00EA26C7" w:rsidRPr="00966DFF">
              <w:rPr>
                <w:sz w:val="21"/>
                <w:szCs w:val="21"/>
                <w:lang w:val="fr-FR"/>
              </w:rPr>
              <w:t xml:space="preserve"> </w:t>
            </w:r>
            <w:r w:rsidRPr="00966DFF">
              <w:rPr>
                <w:sz w:val="21"/>
                <w:szCs w:val="21"/>
                <w:lang w:val="fr-FR"/>
              </w:rPr>
              <w:t>500 personnes déplacées âgé</w:t>
            </w:r>
            <w:r w:rsidR="00E973BA" w:rsidRPr="00966DFF">
              <w:rPr>
                <w:sz w:val="21"/>
                <w:szCs w:val="21"/>
                <w:lang w:val="fr-FR"/>
              </w:rPr>
              <w:t>es</w:t>
            </w:r>
            <w:r w:rsidRPr="00966DFF">
              <w:rPr>
                <w:sz w:val="21"/>
                <w:szCs w:val="21"/>
                <w:lang w:val="fr-FR"/>
              </w:rPr>
              <w:t xml:space="preserve"> de 1</w:t>
            </w:r>
            <w:r w:rsidR="00687D26" w:rsidRPr="00966DFF">
              <w:rPr>
                <w:sz w:val="21"/>
                <w:szCs w:val="21"/>
                <w:lang w:val="fr-FR"/>
              </w:rPr>
              <w:t>7</w:t>
            </w:r>
            <w:r w:rsidRPr="00966DFF">
              <w:rPr>
                <w:sz w:val="21"/>
                <w:szCs w:val="21"/>
                <w:lang w:val="fr-FR"/>
              </w:rPr>
              <w:t xml:space="preserve"> à 35 ans. Total : 10</w:t>
            </w:r>
            <w:r w:rsidR="00EA26C7" w:rsidRPr="00966DFF">
              <w:rPr>
                <w:sz w:val="21"/>
                <w:szCs w:val="21"/>
                <w:lang w:val="fr-FR"/>
              </w:rPr>
              <w:t xml:space="preserve"> </w:t>
            </w:r>
            <w:r w:rsidRPr="00966DFF">
              <w:rPr>
                <w:sz w:val="21"/>
                <w:szCs w:val="21"/>
                <w:lang w:val="fr-FR"/>
              </w:rPr>
              <w:t>000</w:t>
            </w:r>
          </w:p>
          <w:p w14:paraId="69675AA7" w14:textId="2EEA83AD" w:rsidR="001C3E3D" w:rsidRPr="00966DFF" w:rsidRDefault="001C3E3D" w:rsidP="00CA7771">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61479E92" w14:textId="3D5CC20F" w:rsidR="001C3E3D" w:rsidRPr="00966DFF" w:rsidRDefault="001C3E3D" w:rsidP="00CA7771">
            <w:pPr>
              <w:pStyle w:val="ListParagraph"/>
              <w:widowControl w:val="0"/>
              <w:numPr>
                <w:ilvl w:val="0"/>
                <w:numId w:val="7"/>
              </w:numPr>
              <w:ind w:left="198" w:right="84" w:hanging="198"/>
              <w:rPr>
                <w:sz w:val="21"/>
                <w:szCs w:val="21"/>
                <w:lang w:val="fr-FR"/>
              </w:rPr>
            </w:pPr>
            <w:r w:rsidRPr="00966DFF">
              <w:rPr>
                <w:sz w:val="21"/>
                <w:szCs w:val="21"/>
                <w:lang w:val="fr-FR"/>
              </w:rPr>
              <w:t>2</w:t>
            </w:r>
            <w:r w:rsidR="00EA26C7" w:rsidRPr="00966DFF">
              <w:rPr>
                <w:sz w:val="21"/>
                <w:szCs w:val="21"/>
                <w:lang w:val="fr-FR"/>
              </w:rPr>
              <w:t xml:space="preserve"> </w:t>
            </w:r>
            <w:r w:rsidRPr="00966DFF">
              <w:rPr>
                <w:sz w:val="21"/>
                <w:szCs w:val="21"/>
                <w:lang w:val="fr-FR"/>
              </w:rPr>
              <w:t>000 filles, 2</w:t>
            </w:r>
            <w:r w:rsidR="00EA26C7" w:rsidRPr="00966DFF">
              <w:rPr>
                <w:sz w:val="21"/>
                <w:szCs w:val="21"/>
                <w:lang w:val="fr-FR"/>
              </w:rPr>
              <w:t xml:space="preserve"> </w:t>
            </w:r>
            <w:r w:rsidRPr="00966DFF">
              <w:rPr>
                <w:sz w:val="21"/>
                <w:szCs w:val="21"/>
                <w:lang w:val="fr-FR"/>
              </w:rPr>
              <w:t>000 garçons, 2</w:t>
            </w:r>
            <w:r w:rsidR="00EA26C7" w:rsidRPr="00966DFF">
              <w:rPr>
                <w:sz w:val="21"/>
                <w:szCs w:val="21"/>
                <w:lang w:val="fr-FR"/>
              </w:rPr>
              <w:t xml:space="preserve"> </w:t>
            </w:r>
            <w:r w:rsidRPr="00966DFF">
              <w:rPr>
                <w:sz w:val="21"/>
                <w:szCs w:val="21"/>
                <w:lang w:val="fr-FR"/>
              </w:rPr>
              <w:t>000 femmes, 500 hommes et 500 personnes déplacées</w:t>
            </w:r>
          </w:p>
        </w:tc>
        <w:tc>
          <w:tcPr>
            <w:tcW w:w="1800" w:type="dxa"/>
          </w:tcPr>
          <w:p w14:paraId="5F2F63CC" w14:textId="281197CA" w:rsidR="00680CB3" w:rsidRPr="00966DFF" w:rsidRDefault="00151C60" w:rsidP="00AA36A0">
            <w:pPr>
              <w:rPr>
                <w:sz w:val="21"/>
                <w:szCs w:val="21"/>
                <w:lang w:val="fr-FR"/>
              </w:rPr>
            </w:pPr>
            <w:r w:rsidRPr="00966DFF">
              <w:rPr>
                <w:sz w:val="21"/>
                <w:szCs w:val="21"/>
                <w:lang w:val="fr-FR"/>
              </w:rPr>
              <w:t>2 977</w:t>
            </w:r>
            <w:r w:rsidR="00680CB3" w:rsidRPr="00966DFF">
              <w:rPr>
                <w:sz w:val="21"/>
                <w:szCs w:val="21"/>
                <w:lang w:val="fr-FR"/>
              </w:rPr>
              <w:t xml:space="preserve"> répartis comme suit :</w:t>
            </w:r>
          </w:p>
          <w:p w14:paraId="381474C8" w14:textId="39CFC4CE" w:rsidR="00680CB3" w:rsidRPr="00966DFF" w:rsidRDefault="00680CB3" w:rsidP="00AA36A0">
            <w:pPr>
              <w:rPr>
                <w:sz w:val="21"/>
                <w:szCs w:val="21"/>
                <w:lang w:val="fr-FR"/>
              </w:rPr>
            </w:pPr>
            <w:r w:rsidRPr="00966DFF">
              <w:rPr>
                <w:sz w:val="21"/>
                <w:szCs w:val="21"/>
                <w:lang w:val="fr-FR"/>
              </w:rPr>
              <w:t>- N’Djam</w:t>
            </w:r>
            <w:r w:rsidR="00D91C0B" w:rsidRPr="00966DFF">
              <w:rPr>
                <w:sz w:val="21"/>
                <w:szCs w:val="21"/>
                <w:lang w:val="fr-FR" w:eastAsia="en-US"/>
              </w:rPr>
              <w:t>é</w:t>
            </w:r>
            <w:r w:rsidRPr="00966DFF">
              <w:rPr>
                <w:sz w:val="21"/>
                <w:szCs w:val="21"/>
                <w:lang w:val="fr-FR"/>
              </w:rPr>
              <w:t xml:space="preserve">na : </w:t>
            </w:r>
            <w:r w:rsidR="00151C60" w:rsidRPr="00966DFF">
              <w:rPr>
                <w:sz w:val="21"/>
                <w:szCs w:val="21"/>
                <w:lang w:val="fr-FR"/>
              </w:rPr>
              <w:t>252</w:t>
            </w:r>
            <w:r w:rsidRPr="00966DFF">
              <w:rPr>
                <w:sz w:val="21"/>
                <w:szCs w:val="21"/>
                <w:lang w:val="fr-FR"/>
              </w:rPr>
              <w:t xml:space="preserve"> filles, </w:t>
            </w:r>
            <w:r w:rsidR="00151C60" w:rsidRPr="00966DFF">
              <w:rPr>
                <w:sz w:val="21"/>
                <w:szCs w:val="21"/>
                <w:lang w:val="fr-FR"/>
              </w:rPr>
              <w:t xml:space="preserve">263 </w:t>
            </w:r>
            <w:r w:rsidRPr="00966DFF">
              <w:rPr>
                <w:sz w:val="21"/>
                <w:szCs w:val="21"/>
                <w:lang w:val="fr-FR"/>
              </w:rPr>
              <w:t>garçons</w:t>
            </w:r>
            <w:r w:rsidR="00151C60" w:rsidRPr="00966DFF">
              <w:rPr>
                <w:sz w:val="21"/>
                <w:szCs w:val="21"/>
                <w:lang w:val="fr-FR"/>
              </w:rPr>
              <w:t xml:space="preserve">, 359 </w:t>
            </w:r>
            <w:r w:rsidRPr="00966DFF">
              <w:rPr>
                <w:sz w:val="21"/>
                <w:szCs w:val="21"/>
                <w:lang w:val="fr-FR"/>
              </w:rPr>
              <w:t xml:space="preserve">femmes et </w:t>
            </w:r>
            <w:r w:rsidR="00151C60" w:rsidRPr="00966DFF">
              <w:rPr>
                <w:sz w:val="21"/>
                <w:szCs w:val="21"/>
                <w:lang w:val="fr-FR"/>
              </w:rPr>
              <w:t>568</w:t>
            </w:r>
            <w:r w:rsidRPr="00966DFF">
              <w:rPr>
                <w:sz w:val="21"/>
                <w:szCs w:val="21"/>
                <w:lang w:val="fr-FR"/>
              </w:rPr>
              <w:t xml:space="preserve"> hommes</w:t>
            </w:r>
          </w:p>
          <w:p w14:paraId="03D0F72C" w14:textId="13E1153D" w:rsidR="00680CB3" w:rsidRPr="00966DFF" w:rsidRDefault="00680CB3" w:rsidP="00AA36A0">
            <w:pPr>
              <w:rPr>
                <w:sz w:val="21"/>
                <w:szCs w:val="21"/>
                <w:lang w:val="fr-FR"/>
              </w:rPr>
            </w:pPr>
            <w:r w:rsidRPr="00966DFF">
              <w:rPr>
                <w:sz w:val="21"/>
                <w:szCs w:val="21"/>
                <w:lang w:val="fr-FR"/>
              </w:rPr>
              <w:t xml:space="preserve">- Moundou : </w:t>
            </w:r>
            <w:r w:rsidR="00151C60" w:rsidRPr="00966DFF">
              <w:rPr>
                <w:sz w:val="21"/>
                <w:szCs w:val="21"/>
                <w:lang w:val="fr-FR"/>
              </w:rPr>
              <w:t>133</w:t>
            </w:r>
            <w:r w:rsidRPr="00966DFF">
              <w:rPr>
                <w:sz w:val="21"/>
                <w:szCs w:val="21"/>
                <w:lang w:val="fr-FR"/>
              </w:rPr>
              <w:t xml:space="preserve"> filles, </w:t>
            </w:r>
            <w:r w:rsidR="00151C60" w:rsidRPr="00966DFF">
              <w:rPr>
                <w:sz w:val="21"/>
                <w:szCs w:val="21"/>
                <w:lang w:val="fr-FR"/>
              </w:rPr>
              <w:t>135</w:t>
            </w:r>
            <w:r w:rsidRPr="00966DFF">
              <w:rPr>
                <w:sz w:val="21"/>
                <w:szCs w:val="21"/>
                <w:lang w:val="fr-FR"/>
              </w:rPr>
              <w:t xml:space="preserve"> garçons, </w:t>
            </w:r>
            <w:r w:rsidR="00151C60" w:rsidRPr="00966DFF">
              <w:rPr>
                <w:sz w:val="21"/>
                <w:szCs w:val="21"/>
                <w:lang w:val="fr-FR"/>
              </w:rPr>
              <w:t>199</w:t>
            </w:r>
            <w:r w:rsidRPr="00966DFF">
              <w:rPr>
                <w:sz w:val="21"/>
                <w:szCs w:val="21"/>
                <w:lang w:val="fr-FR"/>
              </w:rPr>
              <w:t xml:space="preserve"> femmes et </w:t>
            </w:r>
            <w:r w:rsidR="00151C60" w:rsidRPr="00966DFF">
              <w:rPr>
                <w:sz w:val="21"/>
                <w:szCs w:val="21"/>
                <w:lang w:val="fr-FR"/>
              </w:rPr>
              <w:t>343</w:t>
            </w:r>
            <w:r w:rsidRPr="00966DFF">
              <w:rPr>
                <w:sz w:val="21"/>
                <w:szCs w:val="21"/>
                <w:lang w:val="fr-FR"/>
              </w:rPr>
              <w:t xml:space="preserve"> hommes</w:t>
            </w:r>
          </w:p>
          <w:p w14:paraId="246F48EC" w14:textId="77777777" w:rsidR="00151C60" w:rsidRPr="00966DFF" w:rsidRDefault="00680CB3" w:rsidP="00AA36A0">
            <w:pPr>
              <w:widowControl w:val="0"/>
              <w:ind w:right="84"/>
              <w:rPr>
                <w:sz w:val="21"/>
                <w:szCs w:val="21"/>
                <w:lang w:val="fr-FR"/>
              </w:rPr>
            </w:pPr>
            <w:r w:rsidRPr="00966DFF">
              <w:rPr>
                <w:sz w:val="21"/>
                <w:szCs w:val="21"/>
                <w:lang w:val="fr-FR"/>
              </w:rPr>
              <w:t xml:space="preserve">- Bol : </w:t>
            </w:r>
          </w:p>
          <w:p w14:paraId="7D7DCB6F" w14:textId="3D7FF936" w:rsidR="00FE3320" w:rsidRPr="00966DFF" w:rsidRDefault="007234E9" w:rsidP="00AA36A0">
            <w:pPr>
              <w:widowControl w:val="0"/>
              <w:ind w:right="84"/>
              <w:rPr>
                <w:sz w:val="21"/>
                <w:szCs w:val="21"/>
                <w:lang w:val="fr-FR"/>
              </w:rPr>
            </w:pPr>
            <w:r w:rsidRPr="00966DFF">
              <w:rPr>
                <w:sz w:val="21"/>
                <w:szCs w:val="21"/>
                <w:lang w:val="fr-FR"/>
              </w:rPr>
              <w:t>120</w:t>
            </w:r>
            <w:r w:rsidR="00680CB3" w:rsidRPr="00966DFF">
              <w:rPr>
                <w:sz w:val="21"/>
                <w:szCs w:val="21"/>
                <w:lang w:val="fr-FR"/>
              </w:rPr>
              <w:t xml:space="preserve"> filles, </w:t>
            </w:r>
            <w:r w:rsidRPr="00966DFF">
              <w:rPr>
                <w:sz w:val="21"/>
                <w:szCs w:val="21"/>
                <w:lang w:val="fr-FR"/>
              </w:rPr>
              <w:t>125</w:t>
            </w:r>
            <w:r w:rsidR="00680CB3" w:rsidRPr="00966DFF">
              <w:rPr>
                <w:sz w:val="21"/>
                <w:szCs w:val="21"/>
                <w:lang w:val="fr-FR"/>
              </w:rPr>
              <w:t xml:space="preserve"> garçons, </w:t>
            </w:r>
            <w:r w:rsidRPr="00966DFF">
              <w:rPr>
                <w:sz w:val="21"/>
                <w:szCs w:val="21"/>
                <w:lang w:val="fr-FR"/>
              </w:rPr>
              <w:t>176</w:t>
            </w:r>
            <w:r w:rsidR="00680CB3" w:rsidRPr="00966DFF">
              <w:rPr>
                <w:sz w:val="21"/>
                <w:szCs w:val="21"/>
                <w:lang w:val="fr-FR"/>
              </w:rPr>
              <w:t xml:space="preserve"> femmes et </w:t>
            </w:r>
            <w:r w:rsidRPr="00966DFF">
              <w:rPr>
                <w:sz w:val="21"/>
                <w:szCs w:val="21"/>
                <w:lang w:val="fr-FR"/>
              </w:rPr>
              <w:t>304</w:t>
            </w:r>
            <w:r w:rsidR="00680CB3" w:rsidRPr="00966DFF">
              <w:rPr>
                <w:sz w:val="21"/>
                <w:szCs w:val="21"/>
                <w:lang w:val="fr-FR"/>
              </w:rPr>
              <w:t xml:space="preserve"> hommes</w:t>
            </w:r>
            <w:r w:rsidR="00680CB3" w:rsidRPr="00966DFF" w:rsidDel="00680CB3">
              <w:rPr>
                <w:sz w:val="21"/>
                <w:szCs w:val="21"/>
                <w:lang w:val="fr-FR"/>
              </w:rPr>
              <w:t xml:space="preserve"> </w:t>
            </w:r>
          </w:p>
          <w:p w14:paraId="139B2B99" w14:textId="4606145F" w:rsidR="001C3E3D" w:rsidRPr="00966DFF" w:rsidRDefault="001C3E3D" w:rsidP="00AA36A0">
            <w:pPr>
              <w:widowControl w:val="0"/>
              <w:ind w:right="84"/>
              <w:rPr>
                <w:sz w:val="21"/>
                <w:szCs w:val="21"/>
                <w:lang w:val="fr-FR"/>
              </w:rPr>
            </w:pPr>
          </w:p>
        </w:tc>
        <w:tc>
          <w:tcPr>
            <w:tcW w:w="1800" w:type="dxa"/>
          </w:tcPr>
          <w:p w14:paraId="444448A2" w14:textId="312413AF" w:rsidR="001C3E3D" w:rsidRPr="00966DFF" w:rsidRDefault="007234E9" w:rsidP="0059224D">
            <w:pPr>
              <w:widowControl w:val="0"/>
              <w:ind w:right="84"/>
              <w:rPr>
                <w:sz w:val="21"/>
                <w:szCs w:val="21"/>
                <w:lang w:val="fr-FR"/>
              </w:rPr>
            </w:pPr>
            <w:r w:rsidRPr="00966DFF">
              <w:rPr>
                <w:sz w:val="21"/>
                <w:szCs w:val="21"/>
                <w:lang w:val="fr-FR"/>
              </w:rPr>
              <w:t>9 401</w:t>
            </w:r>
            <w:r w:rsidR="00E8488C" w:rsidRPr="00966DFF">
              <w:rPr>
                <w:sz w:val="21"/>
                <w:szCs w:val="21"/>
                <w:lang w:val="fr-FR"/>
              </w:rPr>
              <w:t xml:space="preserve"> répartis comme suit :</w:t>
            </w:r>
          </w:p>
          <w:p w14:paraId="50BCCCC0" w14:textId="2443F5C6" w:rsidR="00E8488C" w:rsidRPr="00966DFF" w:rsidRDefault="000A78C5" w:rsidP="000A78C5">
            <w:pPr>
              <w:pStyle w:val="ListParagraph"/>
              <w:widowControl w:val="0"/>
              <w:numPr>
                <w:ilvl w:val="0"/>
                <w:numId w:val="7"/>
              </w:numPr>
              <w:ind w:left="198" w:right="84" w:hanging="198"/>
              <w:rPr>
                <w:sz w:val="21"/>
                <w:szCs w:val="21"/>
                <w:lang w:val="fr-FR"/>
              </w:rPr>
            </w:pPr>
            <w:r w:rsidRPr="00966DFF">
              <w:rPr>
                <w:sz w:val="21"/>
                <w:szCs w:val="21"/>
                <w:lang w:val="fr-FR"/>
              </w:rPr>
              <w:t>N</w:t>
            </w:r>
            <w:r w:rsidR="00E8488C" w:rsidRPr="00966DFF">
              <w:rPr>
                <w:sz w:val="21"/>
                <w:szCs w:val="21"/>
                <w:lang w:val="fr-FR"/>
              </w:rPr>
              <w:t xml:space="preserve">’Djaména : </w:t>
            </w:r>
          </w:p>
          <w:p w14:paraId="381DAD38" w14:textId="2561CADC"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Filles : </w:t>
            </w:r>
            <w:r w:rsidR="007234E9" w:rsidRPr="00966DFF">
              <w:rPr>
                <w:sz w:val="21"/>
                <w:szCs w:val="21"/>
                <w:lang w:val="fr-FR"/>
              </w:rPr>
              <w:t>473</w:t>
            </w:r>
          </w:p>
          <w:p w14:paraId="40EE29AB" w14:textId="47A1411F"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Garçons : </w:t>
            </w:r>
            <w:r w:rsidR="007234E9" w:rsidRPr="00966DFF">
              <w:rPr>
                <w:sz w:val="21"/>
                <w:szCs w:val="21"/>
                <w:lang w:val="fr-FR"/>
              </w:rPr>
              <w:t>697</w:t>
            </w:r>
          </w:p>
          <w:p w14:paraId="6100FF30" w14:textId="7E06D217"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Femmes : </w:t>
            </w:r>
            <w:r w:rsidR="007234E9" w:rsidRPr="00966DFF">
              <w:rPr>
                <w:sz w:val="21"/>
                <w:szCs w:val="21"/>
                <w:lang w:val="fr-FR"/>
              </w:rPr>
              <w:t>1 243</w:t>
            </w:r>
          </w:p>
          <w:p w14:paraId="50D02CAA" w14:textId="2CCA5EA5"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Hommes : </w:t>
            </w:r>
            <w:r w:rsidR="007234E9" w:rsidRPr="00966DFF">
              <w:rPr>
                <w:sz w:val="21"/>
                <w:szCs w:val="21"/>
                <w:lang w:val="fr-FR"/>
              </w:rPr>
              <w:t>2 100</w:t>
            </w:r>
          </w:p>
          <w:p w14:paraId="4A5250A2" w14:textId="5E387FF3" w:rsidR="00E8488C" w:rsidRPr="00966DFF" w:rsidRDefault="00E8488C" w:rsidP="000A78C5">
            <w:pPr>
              <w:pStyle w:val="ListParagraph"/>
              <w:widowControl w:val="0"/>
              <w:numPr>
                <w:ilvl w:val="0"/>
                <w:numId w:val="7"/>
              </w:numPr>
              <w:ind w:left="198" w:right="84" w:hanging="198"/>
              <w:rPr>
                <w:sz w:val="21"/>
                <w:szCs w:val="21"/>
                <w:lang w:val="fr-FR"/>
              </w:rPr>
            </w:pPr>
            <w:r w:rsidRPr="00966DFF">
              <w:rPr>
                <w:sz w:val="21"/>
                <w:szCs w:val="21"/>
                <w:lang w:val="fr-FR"/>
              </w:rPr>
              <w:t>Moundou :</w:t>
            </w:r>
          </w:p>
          <w:p w14:paraId="5AD09C21" w14:textId="41CE61FC"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Filles : </w:t>
            </w:r>
            <w:r w:rsidR="007234E9" w:rsidRPr="00966DFF">
              <w:rPr>
                <w:sz w:val="21"/>
                <w:szCs w:val="21"/>
                <w:lang w:val="fr-FR"/>
              </w:rPr>
              <w:t>286</w:t>
            </w:r>
          </w:p>
          <w:p w14:paraId="613CE86E" w14:textId="07A36AF3" w:rsidR="00E8488C" w:rsidRPr="00966DFF" w:rsidRDefault="00E8488C" w:rsidP="000A78C5">
            <w:pPr>
              <w:pStyle w:val="ListParagraph"/>
              <w:widowControl w:val="0"/>
              <w:ind w:left="198" w:right="84"/>
              <w:rPr>
                <w:sz w:val="21"/>
                <w:szCs w:val="21"/>
                <w:lang w:val="fr-FR"/>
              </w:rPr>
            </w:pPr>
            <w:r w:rsidRPr="00966DFF">
              <w:rPr>
                <w:sz w:val="21"/>
                <w:szCs w:val="21"/>
                <w:lang w:val="fr-FR"/>
              </w:rPr>
              <w:t>Garçons :</w:t>
            </w:r>
            <w:r w:rsidR="007234E9" w:rsidRPr="00966DFF">
              <w:rPr>
                <w:sz w:val="21"/>
                <w:szCs w:val="21"/>
                <w:lang w:val="fr-FR"/>
              </w:rPr>
              <w:t>310</w:t>
            </w:r>
          </w:p>
          <w:p w14:paraId="4D901669" w14:textId="23A25AF3"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Femmes : </w:t>
            </w:r>
            <w:r w:rsidR="007234E9" w:rsidRPr="00966DFF">
              <w:rPr>
                <w:sz w:val="21"/>
                <w:szCs w:val="21"/>
                <w:lang w:val="fr-FR"/>
              </w:rPr>
              <w:t>771</w:t>
            </w:r>
          </w:p>
          <w:p w14:paraId="7BC60F21" w14:textId="1D6CA163"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Hommes : </w:t>
            </w:r>
            <w:r w:rsidR="007234E9" w:rsidRPr="00966DFF">
              <w:rPr>
                <w:sz w:val="21"/>
                <w:szCs w:val="21"/>
                <w:lang w:val="fr-FR"/>
              </w:rPr>
              <w:t>1 282</w:t>
            </w:r>
          </w:p>
          <w:p w14:paraId="4EE8E3CC" w14:textId="38917102" w:rsidR="00E8488C" w:rsidRPr="00966DFF" w:rsidRDefault="00E8488C" w:rsidP="000A78C5">
            <w:pPr>
              <w:pStyle w:val="ListParagraph"/>
              <w:widowControl w:val="0"/>
              <w:numPr>
                <w:ilvl w:val="0"/>
                <w:numId w:val="7"/>
              </w:numPr>
              <w:ind w:left="198" w:right="84" w:hanging="198"/>
              <w:rPr>
                <w:sz w:val="21"/>
                <w:szCs w:val="21"/>
                <w:lang w:val="fr-FR"/>
              </w:rPr>
            </w:pPr>
            <w:r w:rsidRPr="00966DFF">
              <w:rPr>
                <w:sz w:val="21"/>
                <w:szCs w:val="21"/>
                <w:lang w:val="fr-FR"/>
              </w:rPr>
              <w:t>Bol :</w:t>
            </w:r>
          </w:p>
          <w:p w14:paraId="10D2A18F" w14:textId="1431BF9C"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Filles : </w:t>
            </w:r>
            <w:r w:rsidR="007234E9" w:rsidRPr="00966DFF">
              <w:rPr>
                <w:sz w:val="21"/>
                <w:szCs w:val="21"/>
                <w:lang w:val="fr-FR"/>
              </w:rPr>
              <w:t>230</w:t>
            </w:r>
          </w:p>
          <w:p w14:paraId="234BB75F" w14:textId="00AAA875"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Garçons : </w:t>
            </w:r>
            <w:r w:rsidR="007234E9" w:rsidRPr="00966DFF">
              <w:rPr>
                <w:sz w:val="21"/>
                <w:szCs w:val="21"/>
                <w:lang w:val="fr-FR"/>
              </w:rPr>
              <w:t>248</w:t>
            </w:r>
          </w:p>
          <w:p w14:paraId="18B5400C" w14:textId="764F57C3"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Femmes : </w:t>
            </w:r>
            <w:r w:rsidR="007234E9" w:rsidRPr="00966DFF">
              <w:rPr>
                <w:sz w:val="21"/>
                <w:szCs w:val="21"/>
                <w:lang w:val="fr-FR"/>
              </w:rPr>
              <w:t>747</w:t>
            </w:r>
          </w:p>
          <w:p w14:paraId="42E436EB" w14:textId="7E0B7DCE" w:rsidR="00E8488C" w:rsidRPr="00966DFF" w:rsidRDefault="00E8488C" w:rsidP="000A78C5">
            <w:pPr>
              <w:pStyle w:val="ListParagraph"/>
              <w:widowControl w:val="0"/>
              <w:ind w:left="198" w:right="84"/>
              <w:rPr>
                <w:sz w:val="21"/>
                <w:szCs w:val="21"/>
                <w:lang w:val="fr-FR"/>
              </w:rPr>
            </w:pPr>
            <w:r w:rsidRPr="00966DFF">
              <w:rPr>
                <w:sz w:val="21"/>
                <w:szCs w:val="21"/>
                <w:lang w:val="fr-FR"/>
              </w:rPr>
              <w:t xml:space="preserve">Hommes : </w:t>
            </w:r>
            <w:r w:rsidR="007234E9" w:rsidRPr="00966DFF">
              <w:rPr>
                <w:sz w:val="21"/>
                <w:szCs w:val="21"/>
                <w:lang w:val="fr-FR"/>
              </w:rPr>
              <w:t>1 014</w:t>
            </w:r>
          </w:p>
        </w:tc>
        <w:tc>
          <w:tcPr>
            <w:tcW w:w="1530" w:type="dxa"/>
          </w:tcPr>
          <w:p w14:paraId="481BA0E6" w14:textId="54128848" w:rsidR="001C3E3D" w:rsidRPr="00966DFF" w:rsidRDefault="007028A7" w:rsidP="0059224D">
            <w:pPr>
              <w:widowControl w:val="0"/>
              <w:ind w:right="84"/>
              <w:rPr>
                <w:sz w:val="21"/>
                <w:szCs w:val="21"/>
                <w:lang w:val="fr-FR"/>
              </w:rPr>
            </w:pPr>
            <w:r w:rsidRPr="00966DFF">
              <w:rPr>
                <w:bCs/>
                <w:sz w:val="21"/>
                <w:szCs w:val="21"/>
                <w:lang w:val="fr-FR" w:eastAsia="en-US"/>
              </w:rPr>
              <w:t>Activit</w:t>
            </w:r>
            <w:r w:rsidRPr="00966DFF">
              <w:rPr>
                <w:bCs/>
                <w:sz w:val="21"/>
                <w:szCs w:val="21"/>
                <w:lang w:val="fr-FR"/>
              </w:rPr>
              <w:t>é en</w:t>
            </w:r>
            <w:r w:rsidR="00883C84" w:rsidRPr="00966DFF">
              <w:rPr>
                <w:bCs/>
                <w:sz w:val="21"/>
                <w:szCs w:val="21"/>
                <w:lang w:val="fr-FR"/>
              </w:rPr>
              <w:t xml:space="preserve"> c</w:t>
            </w:r>
            <w:r w:rsidR="00627F56" w:rsidRPr="00966DFF">
              <w:rPr>
                <w:bCs/>
                <w:sz w:val="21"/>
                <w:szCs w:val="21"/>
                <w:lang w:val="fr-FR"/>
              </w:rPr>
              <w:t xml:space="preserve">ours de mise en </w:t>
            </w:r>
            <w:r w:rsidR="000E1593" w:rsidRPr="00966DFF">
              <w:rPr>
                <w:bCs/>
                <w:sz w:val="21"/>
                <w:szCs w:val="21"/>
                <w:lang w:val="fr-FR"/>
              </w:rPr>
              <w:t>œuvre</w:t>
            </w:r>
          </w:p>
        </w:tc>
      </w:tr>
      <w:tr w:rsidR="006142D5" w:rsidRPr="00C55891" w14:paraId="5804B447" w14:textId="77777777" w:rsidTr="00E67D80">
        <w:trPr>
          <w:trHeight w:val="548"/>
        </w:trPr>
        <w:tc>
          <w:tcPr>
            <w:tcW w:w="2250" w:type="dxa"/>
            <w:vMerge w:val="restart"/>
          </w:tcPr>
          <w:p w14:paraId="79BACE30" w14:textId="77777777" w:rsidR="001C3E3D" w:rsidRPr="00966DFF" w:rsidRDefault="001C3E3D" w:rsidP="0059224D">
            <w:pPr>
              <w:widowControl w:val="0"/>
              <w:ind w:right="84"/>
              <w:rPr>
                <w:sz w:val="21"/>
                <w:szCs w:val="21"/>
                <w:lang w:val="fr-FR" w:eastAsia="en-US"/>
              </w:rPr>
            </w:pPr>
            <w:r w:rsidRPr="00966DFF">
              <w:rPr>
                <w:sz w:val="21"/>
                <w:szCs w:val="21"/>
                <w:lang w:val="fr-FR" w:eastAsia="en-US"/>
              </w:rPr>
              <w:t>Produit 1.1</w:t>
            </w:r>
          </w:p>
          <w:p w14:paraId="6AEAC650" w14:textId="0E850120" w:rsidR="001C3E3D" w:rsidRPr="00966DFF" w:rsidRDefault="001C3E3D" w:rsidP="0059224D">
            <w:pPr>
              <w:widowControl w:val="0"/>
              <w:ind w:right="84"/>
              <w:rPr>
                <w:b/>
                <w:sz w:val="21"/>
                <w:szCs w:val="21"/>
                <w:lang w:val="fr-FR" w:eastAsia="en-US"/>
              </w:rPr>
            </w:pPr>
            <w:r w:rsidRPr="00966DFF">
              <w:rPr>
                <w:sz w:val="21"/>
                <w:szCs w:val="21"/>
                <w:lang w:val="fr-FR" w:eastAsia="en-US"/>
              </w:rPr>
              <w:t xml:space="preserve">L’opérationnalisation des résolutions 1325-2250 et des stratégies nationales du Genre et de la jeunesse favorise la participation des jeunes, femmes et hommes y compris des personnes déplacées à la gouvernance locale, à l’accès à la justice et au processus de consolidation de la paix à N’Djamena, </w:t>
            </w:r>
          </w:p>
        </w:tc>
        <w:tc>
          <w:tcPr>
            <w:tcW w:w="1980" w:type="dxa"/>
            <w:shd w:val="clear" w:color="auto" w:fill="EEECE1"/>
          </w:tcPr>
          <w:p w14:paraId="043736EA" w14:textId="77777777" w:rsidR="001C3E3D" w:rsidRPr="00966DFF" w:rsidRDefault="001C3E3D" w:rsidP="0059224D">
            <w:pPr>
              <w:widowControl w:val="0"/>
              <w:ind w:right="84"/>
              <w:rPr>
                <w:sz w:val="21"/>
                <w:szCs w:val="21"/>
                <w:lang w:val="fr-FR" w:eastAsia="en-US"/>
              </w:rPr>
            </w:pPr>
            <w:r w:rsidRPr="00966DFF">
              <w:rPr>
                <w:sz w:val="21"/>
                <w:szCs w:val="21"/>
                <w:lang w:val="fr-FR" w:eastAsia="en-US"/>
              </w:rPr>
              <w:t>Indicateur 1.1.1</w:t>
            </w:r>
          </w:p>
          <w:p w14:paraId="2625E4F1" w14:textId="55425033" w:rsidR="001C3E3D" w:rsidRPr="00966DFF" w:rsidRDefault="001C3E3D" w:rsidP="0059224D">
            <w:pPr>
              <w:widowControl w:val="0"/>
              <w:ind w:right="84"/>
              <w:rPr>
                <w:sz w:val="21"/>
                <w:szCs w:val="21"/>
                <w:lang w:val="fr-FR" w:eastAsia="en-US"/>
              </w:rPr>
            </w:pPr>
            <w:r w:rsidRPr="00966DFF">
              <w:rPr>
                <w:sz w:val="21"/>
                <w:szCs w:val="21"/>
                <w:lang w:val="fr-FR" w:eastAsia="en-US"/>
              </w:rPr>
              <w:t>Nombre de politiques sectorielles opérationnelles à différents niveaux (</w:t>
            </w:r>
            <w:r w:rsidRPr="00966DFF">
              <w:rPr>
                <w:sz w:val="21"/>
                <w:szCs w:val="21"/>
                <w:lang w:val="fr-FR"/>
              </w:rPr>
              <w:t>m</w:t>
            </w:r>
            <w:r w:rsidRPr="00966DFF">
              <w:rPr>
                <w:sz w:val="21"/>
                <w:szCs w:val="21"/>
                <w:lang w:val="fr-FR" w:eastAsia="en-US"/>
              </w:rPr>
              <w:t>inistériel, régional, municipal), ayant intégré les dispositions des résolutions 1325-2250 et des stratégies nationales du Genre et de la jeunesse</w:t>
            </w:r>
          </w:p>
        </w:tc>
        <w:tc>
          <w:tcPr>
            <w:tcW w:w="1980" w:type="dxa"/>
            <w:shd w:val="clear" w:color="auto" w:fill="EEECE1"/>
          </w:tcPr>
          <w:p w14:paraId="16CCB956" w14:textId="15107EEA" w:rsidR="001C3E3D" w:rsidRPr="00966DFF" w:rsidRDefault="001C3E3D" w:rsidP="0059224D">
            <w:pPr>
              <w:widowControl w:val="0"/>
              <w:ind w:right="84"/>
              <w:rPr>
                <w:sz w:val="21"/>
                <w:szCs w:val="21"/>
                <w:lang w:val="fr-FR"/>
              </w:rPr>
            </w:pPr>
            <w:r w:rsidRPr="00966DFF">
              <w:rPr>
                <w:sz w:val="21"/>
                <w:szCs w:val="21"/>
                <w:lang w:val="fr-FR" w:eastAsia="en-US"/>
              </w:rPr>
              <w:t>00</w:t>
            </w:r>
          </w:p>
        </w:tc>
        <w:tc>
          <w:tcPr>
            <w:tcW w:w="3060" w:type="dxa"/>
            <w:shd w:val="clear" w:color="auto" w:fill="EEECE1"/>
          </w:tcPr>
          <w:p w14:paraId="4D5C33C4" w14:textId="1FBED27D" w:rsidR="001C3E3D" w:rsidRPr="00966DFF" w:rsidRDefault="001C3E3D" w:rsidP="00CA7771">
            <w:pPr>
              <w:pStyle w:val="ListParagraph"/>
              <w:widowControl w:val="0"/>
              <w:numPr>
                <w:ilvl w:val="0"/>
                <w:numId w:val="7"/>
              </w:numPr>
              <w:ind w:left="198" w:right="84" w:hanging="198"/>
              <w:rPr>
                <w:sz w:val="21"/>
                <w:szCs w:val="21"/>
                <w:lang w:val="fr-FR"/>
              </w:rPr>
            </w:pPr>
            <w:r w:rsidRPr="00966DFF">
              <w:rPr>
                <w:sz w:val="21"/>
                <w:szCs w:val="21"/>
                <w:lang w:val="fr-FR"/>
              </w:rPr>
              <w:t xml:space="preserve">06 (dont 01 Plan d’action du </w:t>
            </w:r>
            <w:r w:rsidR="00635380" w:rsidRPr="00966DFF">
              <w:rPr>
                <w:sz w:val="21"/>
                <w:szCs w:val="21"/>
                <w:lang w:val="fr-FR"/>
              </w:rPr>
              <w:t>m</w:t>
            </w:r>
            <w:r w:rsidRPr="00966DFF">
              <w:rPr>
                <w:sz w:val="21"/>
                <w:szCs w:val="21"/>
                <w:lang w:val="fr-FR"/>
              </w:rPr>
              <w:t xml:space="preserve">inistère de la </w:t>
            </w:r>
            <w:r w:rsidR="00DE4513" w:rsidRPr="00966DFF">
              <w:rPr>
                <w:sz w:val="21"/>
                <w:szCs w:val="21"/>
                <w:lang w:val="fr-FR"/>
              </w:rPr>
              <w:t>F</w:t>
            </w:r>
            <w:r w:rsidRPr="00966DFF">
              <w:rPr>
                <w:sz w:val="21"/>
                <w:szCs w:val="21"/>
                <w:lang w:val="fr-FR"/>
              </w:rPr>
              <w:t>emme</w:t>
            </w:r>
            <w:r w:rsidR="00DE4513" w:rsidRPr="00966DFF">
              <w:rPr>
                <w:sz w:val="21"/>
                <w:szCs w:val="21"/>
                <w:lang w:val="fr-FR"/>
              </w:rPr>
              <w:t xml:space="preserve"> et de la Protection de petite enfance</w:t>
            </w:r>
            <w:r w:rsidRPr="00966DFF">
              <w:rPr>
                <w:sz w:val="21"/>
                <w:szCs w:val="21"/>
                <w:lang w:val="fr-FR"/>
              </w:rPr>
              <w:t xml:space="preserve">, 01 plan d’action du </w:t>
            </w:r>
            <w:r w:rsidR="00635380" w:rsidRPr="00966DFF">
              <w:rPr>
                <w:sz w:val="21"/>
                <w:szCs w:val="21"/>
                <w:lang w:val="fr-FR"/>
              </w:rPr>
              <w:t>m</w:t>
            </w:r>
            <w:r w:rsidRPr="00966DFF">
              <w:rPr>
                <w:sz w:val="21"/>
                <w:szCs w:val="21"/>
                <w:lang w:val="fr-FR"/>
              </w:rPr>
              <w:t xml:space="preserve">inistère de la </w:t>
            </w:r>
            <w:r w:rsidR="00DE4513" w:rsidRPr="00966DFF">
              <w:rPr>
                <w:sz w:val="21"/>
                <w:szCs w:val="21"/>
                <w:lang w:val="fr-FR"/>
              </w:rPr>
              <w:t>J</w:t>
            </w:r>
            <w:r w:rsidRPr="00966DFF">
              <w:rPr>
                <w:sz w:val="21"/>
                <w:szCs w:val="21"/>
                <w:lang w:val="fr-FR"/>
              </w:rPr>
              <w:t>eunesse</w:t>
            </w:r>
            <w:r w:rsidR="00DE4513" w:rsidRPr="00966DFF">
              <w:rPr>
                <w:sz w:val="21"/>
                <w:szCs w:val="21"/>
                <w:lang w:val="fr-FR"/>
              </w:rPr>
              <w:t xml:space="preserve"> et des Sports</w:t>
            </w:r>
            <w:r w:rsidRPr="00966DFF">
              <w:rPr>
                <w:sz w:val="21"/>
                <w:szCs w:val="21"/>
                <w:lang w:val="fr-FR"/>
              </w:rPr>
              <w:t>, 01 PDC de la Mairie de N’Djamena</w:t>
            </w:r>
          </w:p>
          <w:p w14:paraId="46EECC2B" w14:textId="653AD685" w:rsidR="001C3E3D" w:rsidRPr="00966DFF" w:rsidRDefault="001C3E3D" w:rsidP="00CA7771">
            <w:pPr>
              <w:pStyle w:val="ListParagraph"/>
              <w:widowControl w:val="0"/>
              <w:numPr>
                <w:ilvl w:val="0"/>
                <w:numId w:val="7"/>
              </w:numPr>
              <w:ind w:left="198" w:right="84" w:hanging="198"/>
              <w:rPr>
                <w:sz w:val="21"/>
                <w:szCs w:val="21"/>
                <w:lang w:val="fr-FR"/>
              </w:rPr>
            </w:pPr>
            <w:r w:rsidRPr="00966DFF">
              <w:rPr>
                <w:sz w:val="21"/>
                <w:szCs w:val="21"/>
                <w:lang w:val="fr-FR"/>
              </w:rPr>
              <w:t xml:space="preserve">01 PDC de la Mairie de Bol et </w:t>
            </w:r>
            <w:proofErr w:type="spellStart"/>
            <w:r w:rsidRPr="00966DFF">
              <w:rPr>
                <w:sz w:val="21"/>
                <w:szCs w:val="21"/>
                <w:lang w:val="fr-FR"/>
              </w:rPr>
              <w:t>Bagasola</w:t>
            </w:r>
            <w:proofErr w:type="spellEnd"/>
            <w:r w:rsidRPr="00966DFF">
              <w:rPr>
                <w:sz w:val="21"/>
                <w:szCs w:val="21"/>
                <w:lang w:val="fr-FR"/>
              </w:rPr>
              <w:t>, 01 PDR de la province du Lac, 01 PDC de la Mairie de N’Djamena, 01 PDC de la Mairie de Moundou).</w:t>
            </w:r>
          </w:p>
        </w:tc>
        <w:tc>
          <w:tcPr>
            <w:tcW w:w="1800" w:type="dxa"/>
          </w:tcPr>
          <w:p w14:paraId="521B62BD" w14:textId="2FE43FFA" w:rsidR="001C3E3D" w:rsidRPr="00966DFF" w:rsidRDefault="00A55E93" w:rsidP="00AA36A0">
            <w:pPr>
              <w:widowControl w:val="0"/>
              <w:ind w:right="84"/>
              <w:rPr>
                <w:bCs/>
                <w:sz w:val="21"/>
                <w:szCs w:val="21"/>
                <w:lang w:val="fr-FR"/>
              </w:rPr>
            </w:pPr>
            <w:r w:rsidRPr="00966DFF">
              <w:rPr>
                <w:bCs/>
                <w:sz w:val="21"/>
                <w:szCs w:val="21"/>
                <w:lang w:val="fr-FR" w:eastAsia="en-US"/>
              </w:rPr>
              <w:t>00</w:t>
            </w:r>
          </w:p>
        </w:tc>
        <w:tc>
          <w:tcPr>
            <w:tcW w:w="1800" w:type="dxa"/>
          </w:tcPr>
          <w:p w14:paraId="7FA7D3AF" w14:textId="6FADFB44" w:rsidR="001C3E3D" w:rsidRPr="00966DFF" w:rsidRDefault="00A55E93" w:rsidP="0059224D">
            <w:pPr>
              <w:widowControl w:val="0"/>
              <w:ind w:right="84"/>
              <w:rPr>
                <w:bCs/>
                <w:sz w:val="21"/>
                <w:szCs w:val="21"/>
                <w:lang w:val="fr-FR"/>
              </w:rPr>
            </w:pPr>
            <w:r w:rsidRPr="00966DFF">
              <w:rPr>
                <w:bCs/>
                <w:sz w:val="21"/>
                <w:szCs w:val="21"/>
                <w:lang w:val="fr-FR" w:eastAsia="en-US"/>
              </w:rPr>
              <w:t>00</w:t>
            </w:r>
          </w:p>
        </w:tc>
        <w:tc>
          <w:tcPr>
            <w:tcW w:w="1530" w:type="dxa"/>
          </w:tcPr>
          <w:p w14:paraId="6470D769" w14:textId="10E26CFE" w:rsidR="001C3E3D" w:rsidRPr="00966DFF" w:rsidRDefault="007028A7" w:rsidP="0059224D">
            <w:pPr>
              <w:widowControl w:val="0"/>
              <w:ind w:right="84"/>
              <w:rPr>
                <w:sz w:val="21"/>
                <w:szCs w:val="21"/>
                <w:lang w:val="fr-FR"/>
              </w:rPr>
            </w:pPr>
            <w:r w:rsidRPr="00966DFF">
              <w:rPr>
                <w:sz w:val="21"/>
                <w:szCs w:val="21"/>
                <w:lang w:val="fr-FR"/>
              </w:rPr>
              <w:t>Les plans d'action en lien avec la résolution 1325 et la feuille de route de la résolution 2250 sont en cours de finalisation.</w:t>
            </w:r>
          </w:p>
        </w:tc>
      </w:tr>
      <w:tr w:rsidR="006142D5" w:rsidRPr="00C55891" w14:paraId="15BD3BE2" w14:textId="77777777" w:rsidTr="00E67D80">
        <w:trPr>
          <w:trHeight w:val="512"/>
        </w:trPr>
        <w:tc>
          <w:tcPr>
            <w:tcW w:w="2250" w:type="dxa"/>
            <w:vMerge/>
          </w:tcPr>
          <w:p w14:paraId="4784FF87" w14:textId="77777777" w:rsidR="00A55E93" w:rsidRPr="00966DFF" w:rsidRDefault="00A55E93" w:rsidP="0059224D">
            <w:pPr>
              <w:widowControl w:val="0"/>
              <w:ind w:right="84"/>
              <w:rPr>
                <w:b/>
                <w:sz w:val="21"/>
                <w:szCs w:val="21"/>
                <w:lang w:val="fr-FR" w:eastAsia="en-US"/>
              </w:rPr>
            </w:pPr>
          </w:p>
        </w:tc>
        <w:tc>
          <w:tcPr>
            <w:tcW w:w="1980" w:type="dxa"/>
            <w:shd w:val="clear" w:color="auto" w:fill="EEECE1"/>
          </w:tcPr>
          <w:p w14:paraId="085C62FE" w14:textId="77777777" w:rsidR="00A55E93" w:rsidRPr="00966DFF" w:rsidRDefault="00A55E93" w:rsidP="0059224D">
            <w:pPr>
              <w:widowControl w:val="0"/>
              <w:ind w:right="84"/>
              <w:rPr>
                <w:sz w:val="21"/>
                <w:szCs w:val="21"/>
                <w:lang w:val="fr-FR" w:eastAsia="en-US"/>
              </w:rPr>
            </w:pPr>
            <w:r w:rsidRPr="00966DFF">
              <w:rPr>
                <w:sz w:val="21"/>
                <w:szCs w:val="21"/>
                <w:lang w:val="fr-FR" w:eastAsia="en-US"/>
              </w:rPr>
              <w:t>Indicateur 1.1.2</w:t>
            </w:r>
          </w:p>
          <w:p w14:paraId="795B5971" w14:textId="5B4E5A00" w:rsidR="00A55E93" w:rsidRPr="00966DFF" w:rsidRDefault="00A55E93" w:rsidP="0059224D">
            <w:pPr>
              <w:widowControl w:val="0"/>
              <w:ind w:right="84"/>
              <w:rPr>
                <w:sz w:val="21"/>
                <w:szCs w:val="21"/>
                <w:lang w:val="fr-FR" w:eastAsia="en-US"/>
              </w:rPr>
            </w:pPr>
            <w:r w:rsidRPr="00966DFF">
              <w:rPr>
                <w:sz w:val="21"/>
                <w:szCs w:val="21"/>
                <w:lang w:val="fr-FR" w:eastAsia="en-US"/>
              </w:rPr>
              <w:t xml:space="preserve">Nombre de propositions d’idées développées par les jeunes femmes et hommes, femmes et hommes et pris en compte au sein des instances de prise de décision </w:t>
            </w:r>
            <w:r w:rsidRPr="00966DFF">
              <w:rPr>
                <w:sz w:val="21"/>
                <w:szCs w:val="21"/>
                <w:lang w:val="fr-FR"/>
              </w:rPr>
              <w:t xml:space="preserve">au </w:t>
            </w:r>
            <w:r w:rsidRPr="00966DFF">
              <w:rPr>
                <w:sz w:val="21"/>
                <w:szCs w:val="21"/>
                <w:lang w:val="fr-FR" w:eastAsia="en-US"/>
              </w:rPr>
              <w:t>niveau central et décentralisé</w:t>
            </w:r>
          </w:p>
        </w:tc>
        <w:tc>
          <w:tcPr>
            <w:tcW w:w="1980" w:type="dxa"/>
            <w:shd w:val="clear" w:color="auto" w:fill="EEECE1"/>
          </w:tcPr>
          <w:p w14:paraId="408334AB" w14:textId="0A123A18" w:rsidR="00A55E93" w:rsidRPr="00966DFF" w:rsidRDefault="00A55E93" w:rsidP="0059224D">
            <w:pPr>
              <w:widowControl w:val="0"/>
              <w:ind w:right="84"/>
              <w:rPr>
                <w:sz w:val="21"/>
                <w:szCs w:val="21"/>
                <w:lang w:val="fr-FR"/>
              </w:rPr>
            </w:pPr>
            <w:r w:rsidRPr="00966DFF">
              <w:rPr>
                <w:bCs/>
                <w:sz w:val="21"/>
                <w:szCs w:val="21"/>
                <w:lang w:val="fr-FR" w:eastAsia="en-US"/>
              </w:rPr>
              <w:t>0</w:t>
            </w:r>
          </w:p>
        </w:tc>
        <w:tc>
          <w:tcPr>
            <w:tcW w:w="3060" w:type="dxa"/>
            <w:shd w:val="clear" w:color="auto" w:fill="EEECE1"/>
          </w:tcPr>
          <w:p w14:paraId="7F9D07FF" w14:textId="77777777" w:rsidR="00A55E93" w:rsidRPr="00966DFF" w:rsidRDefault="00A55E93" w:rsidP="0059224D">
            <w:pPr>
              <w:widowControl w:val="0"/>
              <w:ind w:right="84"/>
              <w:rPr>
                <w:sz w:val="21"/>
                <w:szCs w:val="21"/>
                <w:lang w:val="fr-FR" w:eastAsia="en-US"/>
              </w:rPr>
            </w:pPr>
            <w:r w:rsidRPr="00966DFF">
              <w:rPr>
                <w:sz w:val="21"/>
                <w:szCs w:val="21"/>
                <w:lang w:val="fr-FR" w:eastAsia="en-US"/>
              </w:rPr>
              <w:t>50</w:t>
            </w:r>
          </w:p>
          <w:p w14:paraId="4648AE82" w14:textId="68D7CCB9" w:rsidR="00A55E93" w:rsidRPr="00966DFF" w:rsidRDefault="00A55E93" w:rsidP="00CA7771">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Total : 15</w:t>
            </w:r>
          </w:p>
          <w:p w14:paraId="6D5B8837" w14:textId="59DC40A9" w:rsidR="00A55E93" w:rsidRPr="00966DFF" w:rsidRDefault="00A55E93" w:rsidP="00CA7771">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6B85A1C2" w14:textId="77777777" w:rsidR="00A55E93" w:rsidRPr="00966DFF" w:rsidRDefault="00A55E93" w:rsidP="00CA7771">
            <w:pPr>
              <w:pStyle w:val="ListParagraph"/>
              <w:widowControl w:val="0"/>
              <w:ind w:left="198" w:right="84"/>
              <w:rPr>
                <w:sz w:val="21"/>
                <w:szCs w:val="21"/>
                <w:lang w:val="fr-FR"/>
              </w:rPr>
            </w:pPr>
            <w:r w:rsidRPr="00966DFF">
              <w:rPr>
                <w:sz w:val="21"/>
                <w:szCs w:val="21"/>
                <w:lang w:val="fr-FR"/>
              </w:rPr>
              <w:t>Total : 15</w:t>
            </w:r>
          </w:p>
          <w:p w14:paraId="009B9261" w14:textId="107C32AC" w:rsidR="00A55E93" w:rsidRPr="00966DFF" w:rsidRDefault="00A55E93" w:rsidP="00CA7771">
            <w:pPr>
              <w:pStyle w:val="ListParagraph"/>
              <w:widowControl w:val="0"/>
              <w:numPr>
                <w:ilvl w:val="0"/>
                <w:numId w:val="7"/>
              </w:numPr>
              <w:ind w:left="198" w:right="84" w:hanging="198"/>
              <w:rPr>
                <w:sz w:val="21"/>
                <w:szCs w:val="21"/>
                <w:lang w:val="fr-FR"/>
              </w:rPr>
            </w:pPr>
            <w:r w:rsidRPr="00966DFF">
              <w:rPr>
                <w:sz w:val="21"/>
                <w:szCs w:val="21"/>
                <w:lang w:val="fr-FR"/>
              </w:rPr>
              <w:t xml:space="preserve">Département de Kaya : </w:t>
            </w:r>
          </w:p>
          <w:p w14:paraId="6B4B534D" w14:textId="77777777" w:rsidR="00A55E93" w:rsidRPr="00966DFF" w:rsidRDefault="00A55E93" w:rsidP="00CA7771">
            <w:pPr>
              <w:pStyle w:val="ListParagraph"/>
              <w:widowControl w:val="0"/>
              <w:ind w:left="198" w:right="84"/>
              <w:rPr>
                <w:sz w:val="21"/>
                <w:szCs w:val="21"/>
                <w:lang w:val="fr-FR"/>
              </w:rPr>
            </w:pPr>
            <w:r w:rsidRPr="00966DFF">
              <w:rPr>
                <w:sz w:val="21"/>
                <w:szCs w:val="21"/>
                <w:lang w:val="fr-FR"/>
              </w:rPr>
              <w:t>Total : 10</w:t>
            </w:r>
          </w:p>
          <w:p w14:paraId="43C7966D" w14:textId="204F51DE" w:rsidR="00A55E93" w:rsidRPr="00966DFF" w:rsidRDefault="00A55E93" w:rsidP="00CA7771">
            <w:pPr>
              <w:pStyle w:val="ListParagraph"/>
              <w:widowControl w:val="0"/>
              <w:numPr>
                <w:ilvl w:val="0"/>
                <w:numId w:val="7"/>
              </w:numPr>
              <w:ind w:left="198" w:right="84" w:hanging="198"/>
              <w:rPr>
                <w:sz w:val="21"/>
                <w:szCs w:val="21"/>
                <w:lang w:val="fr-FR"/>
              </w:rPr>
            </w:pPr>
            <w:r w:rsidRPr="00966DFF">
              <w:rPr>
                <w:sz w:val="21"/>
                <w:szCs w:val="21"/>
                <w:lang w:val="fr-FR"/>
              </w:rPr>
              <w:t xml:space="preserve">Département de Fouli : </w:t>
            </w:r>
          </w:p>
          <w:p w14:paraId="5AE2B6BA" w14:textId="77777777" w:rsidR="00A55E93" w:rsidRPr="00966DFF" w:rsidRDefault="00A55E93" w:rsidP="00CA7771">
            <w:pPr>
              <w:pStyle w:val="ListParagraph"/>
              <w:widowControl w:val="0"/>
              <w:ind w:left="198" w:right="84"/>
              <w:rPr>
                <w:sz w:val="21"/>
                <w:szCs w:val="21"/>
                <w:lang w:val="fr-FR"/>
              </w:rPr>
            </w:pPr>
            <w:r w:rsidRPr="00966DFF">
              <w:rPr>
                <w:sz w:val="21"/>
                <w:szCs w:val="21"/>
                <w:lang w:val="fr-FR"/>
              </w:rPr>
              <w:t>Total : 05</w:t>
            </w:r>
          </w:p>
          <w:p w14:paraId="04885E44" w14:textId="28BE035E" w:rsidR="00A55E93" w:rsidRPr="00966DFF" w:rsidRDefault="00A55E93" w:rsidP="00CA7771">
            <w:pPr>
              <w:pStyle w:val="ListParagraph"/>
              <w:widowControl w:val="0"/>
              <w:numPr>
                <w:ilvl w:val="0"/>
                <w:numId w:val="7"/>
              </w:numPr>
              <w:ind w:left="198" w:right="84" w:hanging="198"/>
              <w:rPr>
                <w:sz w:val="21"/>
                <w:szCs w:val="21"/>
                <w:lang w:val="fr-FR"/>
              </w:rPr>
            </w:pPr>
            <w:r w:rsidRPr="00966DFF">
              <w:rPr>
                <w:sz w:val="21"/>
                <w:szCs w:val="21"/>
                <w:lang w:val="fr-FR"/>
              </w:rPr>
              <w:t xml:space="preserve">Département de Mamdi Total : </w:t>
            </w:r>
            <w:r w:rsidRPr="00966DFF">
              <w:rPr>
                <w:sz w:val="21"/>
                <w:szCs w:val="21"/>
                <w:lang w:val="fr-FR"/>
              </w:rPr>
              <w:lastRenderedPageBreak/>
              <w:t>05</w:t>
            </w:r>
          </w:p>
        </w:tc>
        <w:tc>
          <w:tcPr>
            <w:tcW w:w="1800" w:type="dxa"/>
          </w:tcPr>
          <w:p w14:paraId="7E94F785" w14:textId="65F65BFD" w:rsidR="00A55E93" w:rsidRPr="00966DFF" w:rsidRDefault="00A55E93" w:rsidP="00AA36A0">
            <w:pPr>
              <w:widowControl w:val="0"/>
              <w:ind w:right="84"/>
              <w:rPr>
                <w:sz w:val="21"/>
                <w:szCs w:val="21"/>
                <w:lang w:val="fr-FR"/>
              </w:rPr>
            </w:pPr>
            <w:r w:rsidRPr="00966DFF">
              <w:rPr>
                <w:sz w:val="21"/>
                <w:szCs w:val="21"/>
                <w:lang w:val="fr-FR"/>
              </w:rPr>
              <w:lastRenderedPageBreak/>
              <w:t>0</w:t>
            </w:r>
            <w:r w:rsidR="00FB0506" w:rsidRPr="00966DFF">
              <w:rPr>
                <w:sz w:val="21"/>
                <w:szCs w:val="21"/>
                <w:lang w:val="fr-FR"/>
              </w:rPr>
              <w:t>0</w:t>
            </w:r>
          </w:p>
        </w:tc>
        <w:tc>
          <w:tcPr>
            <w:tcW w:w="1800" w:type="dxa"/>
          </w:tcPr>
          <w:p w14:paraId="33E89896" w14:textId="3733DEBD" w:rsidR="00A55E93" w:rsidRPr="00966DFF" w:rsidRDefault="00A55E93" w:rsidP="0059224D">
            <w:pPr>
              <w:widowControl w:val="0"/>
              <w:ind w:right="84"/>
              <w:rPr>
                <w:sz w:val="21"/>
                <w:szCs w:val="21"/>
                <w:lang w:val="fr-FR"/>
              </w:rPr>
            </w:pPr>
            <w:r w:rsidRPr="00966DFF">
              <w:rPr>
                <w:bCs/>
                <w:sz w:val="21"/>
                <w:szCs w:val="21"/>
                <w:lang w:val="fr-FR" w:eastAsia="en-US"/>
              </w:rPr>
              <w:t>0</w:t>
            </w:r>
            <w:r w:rsidR="00FB0506" w:rsidRPr="00966DFF">
              <w:rPr>
                <w:bCs/>
                <w:sz w:val="21"/>
                <w:szCs w:val="21"/>
                <w:lang w:val="fr-FR" w:eastAsia="en-US"/>
              </w:rPr>
              <w:t>0</w:t>
            </w:r>
          </w:p>
        </w:tc>
        <w:tc>
          <w:tcPr>
            <w:tcW w:w="1530" w:type="dxa"/>
          </w:tcPr>
          <w:p w14:paraId="7D32824A" w14:textId="6582CFC8" w:rsidR="00A55E93" w:rsidRPr="00966DFF" w:rsidRDefault="00A55E93" w:rsidP="0059224D">
            <w:pPr>
              <w:widowControl w:val="0"/>
              <w:ind w:right="84"/>
              <w:rPr>
                <w:sz w:val="21"/>
                <w:szCs w:val="21"/>
                <w:lang w:val="fr-FR"/>
              </w:rPr>
            </w:pPr>
            <w:r w:rsidRPr="00966DFF">
              <w:rPr>
                <w:sz w:val="21"/>
                <w:szCs w:val="21"/>
                <w:lang w:val="fr-FR" w:eastAsia="en-US"/>
              </w:rPr>
              <w:t xml:space="preserve">Cette activité est </w:t>
            </w:r>
            <w:r w:rsidRPr="00966DFF">
              <w:rPr>
                <w:sz w:val="21"/>
                <w:szCs w:val="21"/>
                <w:lang w:val="fr-FR"/>
              </w:rPr>
              <w:t xml:space="preserve">en cours de mise en œuvre et les </w:t>
            </w:r>
            <w:r w:rsidR="00DF27DE" w:rsidRPr="00966DFF">
              <w:rPr>
                <w:sz w:val="21"/>
                <w:szCs w:val="21"/>
                <w:lang w:val="fr-FR"/>
              </w:rPr>
              <w:t>résultats</w:t>
            </w:r>
            <w:r w:rsidR="009F4539" w:rsidRPr="00966DFF">
              <w:rPr>
                <w:sz w:val="21"/>
                <w:szCs w:val="21"/>
                <w:lang w:val="fr-FR"/>
              </w:rPr>
              <w:t xml:space="preserve"> </w:t>
            </w:r>
            <w:r w:rsidR="00DF27DE" w:rsidRPr="00966DFF">
              <w:rPr>
                <w:sz w:val="21"/>
                <w:szCs w:val="21"/>
                <w:lang w:val="fr-FR"/>
              </w:rPr>
              <w:t>seront rapportés plus tard.</w:t>
            </w:r>
            <w:r w:rsidRPr="00966DFF">
              <w:rPr>
                <w:sz w:val="21"/>
                <w:szCs w:val="21"/>
                <w:lang w:val="fr-FR"/>
              </w:rPr>
              <w:t xml:space="preserve">  </w:t>
            </w:r>
          </w:p>
        </w:tc>
      </w:tr>
      <w:tr w:rsidR="006142D5" w:rsidRPr="00C55891" w14:paraId="0B2EE17F" w14:textId="77777777" w:rsidTr="00E67D80">
        <w:trPr>
          <w:trHeight w:val="440"/>
        </w:trPr>
        <w:tc>
          <w:tcPr>
            <w:tcW w:w="2250" w:type="dxa"/>
            <w:vMerge w:val="restart"/>
          </w:tcPr>
          <w:p w14:paraId="463E4EA3" w14:textId="77777777" w:rsidR="00200058" w:rsidRPr="00966DFF" w:rsidRDefault="00200058" w:rsidP="0059224D">
            <w:pPr>
              <w:widowControl w:val="0"/>
              <w:ind w:right="84"/>
              <w:rPr>
                <w:sz w:val="21"/>
                <w:szCs w:val="21"/>
                <w:lang w:val="fr-FR" w:eastAsia="en-US"/>
              </w:rPr>
            </w:pPr>
            <w:r w:rsidRPr="00966DFF">
              <w:rPr>
                <w:sz w:val="21"/>
                <w:szCs w:val="21"/>
                <w:lang w:val="fr-FR" w:eastAsia="en-US"/>
              </w:rPr>
              <w:t>Produit 1.2</w:t>
            </w:r>
          </w:p>
          <w:p w14:paraId="31E96617" w14:textId="3168045F" w:rsidR="00200058" w:rsidRPr="00966DFF" w:rsidRDefault="00200058" w:rsidP="0059224D">
            <w:pPr>
              <w:widowControl w:val="0"/>
              <w:ind w:right="84"/>
              <w:rPr>
                <w:sz w:val="21"/>
                <w:szCs w:val="21"/>
                <w:lang w:val="fr-FR" w:eastAsia="en-US"/>
              </w:rPr>
            </w:pPr>
            <w:r w:rsidRPr="00966DFF">
              <w:rPr>
                <w:sz w:val="21"/>
                <w:szCs w:val="21"/>
                <w:lang w:val="fr-FR" w:eastAsia="en-US"/>
              </w:rPr>
              <w:t>Les leaders de la société civile, les jeunes femmes et hommes y compris les femmes connaissent les processus et procédures légales de participation citoyenne et engagent des initiatives pour la cohésion sociale et à la prise de décision au sein des espaces de gouvernance locale à N’Djamena, à Moundou</w:t>
            </w:r>
          </w:p>
        </w:tc>
        <w:tc>
          <w:tcPr>
            <w:tcW w:w="1980" w:type="dxa"/>
            <w:shd w:val="clear" w:color="auto" w:fill="EEECE1"/>
          </w:tcPr>
          <w:p w14:paraId="5B59B497" w14:textId="77777777" w:rsidR="00200058" w:rsidRPr="00966DFF" w:rsidRDefault="00200058" w:rsidP="0059224D">
            <w:pPr>
              <w:widowControl w:val="0"/>
              <w:ind w:right="84"/>
              <w:rPr>
                <w:sz w:val="21"/>
                <w:szCs w:val="21"/>
                <w:lang w:val="fr-FR" w:eastAsia="en-US"/>
              </w:rPr>
            </w:pPr>
            <w:r w:rsidRPr="00966DFF">
              <w:rPr>
                <w:sz w:val="21"/>
                <w:szCs w:val="21"/>
                <w:lang w:val="fr-FR" w:eastAsia="en-US"/>
              </w:rPr>
              <w:t>Indicateur 1.2.1</w:t>
            </w:r>
          </w:p>
          <w:p w14:paraId="1B71E285" w14:textId="77777777" w:rsidR="00200058" w:rsidRPr="00966DFF" w:rsidRDefault="00200058" w:rsidP="0059224D">
            <w:pPr>
              <w:widowControl w:val="0"/>
              <w:ind w:right="84"/>
              <w:rPr>
                <w:sz w:val="21"/>
                <w:szCs w:val="21"/>
                <w:lang w:val="fr-FR"/>
              </w:rPr>
            </w:pPr>
            <w:bookmarkStart w:id="18" w:name="_Hlk13133491"/>
            <w:r w:rsidRPr="00966DFF">
              <w:rPr>
                <w:sz w:val="21"/>
                <w:szCs w:val="21"/>
                <w:lang w:val="fr-FR" w:eastAsia="en-US"/>
              </w:rPr>
              <w:t>Pourcentage de leaders de la société civile, des hommes et de femmes, les jeunes femmes et jeunes hommes, personnes déplacées qui comprennent les processus et procédures légales de participation citoyenne</w:t>
            </w:r>
          </w:p>
          <w:p w14:paraId="7B0BBDBD" w14:textId="77777777" w:rsidR="00200058" w:rsidRPr="00966DFF" w:rsidRDefault="00200058" w:rsidP="0059224D">
            <w:pPr>
              <w:widowControl w:val="0"/>
              <w:ind w:right="84"/>
              <w:rPr>
                <w:sz w:val="21"/>
                <w:szCs w:val="21"/>
                <w:lang w:val="fr-FR"/>
              </w:rPr>
            </w:pPr>
          </w:p>
          <w:p w14:paraId="7575463B" w14:textId="0C7AE90F" w:rsidR="00200058" w:rsidRPr="00966DFF" w:rsidRDefault="00200058" w:rsidP="0059224D">
            <w:pPr>
              <w:widowControl w:val="0"/>
              <w:ind w:right="84"/>
              <w:rPr>
                <w:sz w:val="21"/>
                <w:szCs w:val="21"/>
                <w:lang w:val="fr-FR" w:eastAsia="en-US"/>
              </w:rPr>
            </w:pPr>
            <w:r w:rsidRPr="00966DFF">
              <w:rPr>
                <w:sz w:val="21"/>
                <w:szCs w:val="21"/>
                <w:lang w:val="fr-FR" w:eastAsia="en-US"/>
              </w:rPr>
              <w:t>Nombre d’hommes, de femmes, jeunes femmes et</w:t>
            </w:r>
            <w:bookmarkEnd w:id="18"/>
          </w:p>
        </w:tc>
        <w:tc>
          <w:tcPr>
            <w:tcW w:w="1980" w:type="dxa"/>
            <w:shd w:val="clear" w:color="auto" w:fill="EEECE1"/>
          </w:tcPr>
          <w:p w14:paraId="624B9F6B" w14:textId="77777777" w:rsidR="00200058" w:rsidRPr="00966DFF" w:rsidRDefault="00200058" w:rsidP="0059224D">
            <w:pPr>
              <w:widowControl w:val="0"/>
              <w:ind w:right="84"/>
              <w:rPr>
                <w:sz w:val="21"/>
                <w:szCs w:val="21"/>
                <w:lang w:val="fr-FR"/>
              </w:rPr>
            </w:pPr>
            <w:r w:rsidRPr="00966DFF">
              <w:rPr>
                <w:sz w:val="21"/>
                <w:szCs w:val="21"/>
                <w:lang w:val="fr-FR" w:eastAsia="en-US"/>
              </w:rPr>
              <w:t xml:space="preserve">TBD </w:t>
            </w:r>
          </w:p>
          <w:p w14:paraId="0A2FA3D7" w14:textId="77777777" w:rsidR="00200058" w:rsidRPr="00966DFF" w:rsidRDefault="00200058" w:rsidP="0059224D">
            <w:pPr>
              <w:widowControl w:val="0"/>
              <w:ind w:right="84"/>
              <w:rPr>
                <w:sz w:val="21"/>
                <w:szCs w:val="21"/>
                <w:lang w:val="fr-FR"/>
              </w:rPr>
            </w:pPr>
          </w:p>
          <w:p w14:paraId="2F1437DA" w14:textId="190BE79C" w:rsidR="00200058" w:rsidRPr="00966DFF" w:rsidRDefault="00200058" w:rsidP="0059224D">
            <w:pPr>
              <w:widowControl w:val="0"/>
              <w:ind w:right="84"/>
              <w:rPr>
                <w:sz w:val="21"/>
                <w:szCs w:val="21"/>
                <w:lang w:val="fr-FR"/>
              </w:rPr>
            </w:pPr>
            <w:r w:rsidRPr="00966DFF">
              <w:rPr>
                <w:sz w:val="21"/>
                <w:szCs w:val="21"/>
                <w:lang w:val="fr-FR" w:eastAsia="en-US"/>
              </w:rPr>
              <w:t xml:space="preserve">500 dans la </w:t>
            </w:r>
            <w:r w:rsidRPr="00966DFF">
              <w:rPr>
                <w:sz w:val="21"/>
                <w:szCs w:val="21"/>
                <w:lang w:val="fr-FR"/>
              </w:rPr>
              <w:t>province</w:t>
            </w:r>
            <w:r w:rsidRPr="00966DFF">
              <w:rPr>
                <w:sz w:val="21"/>
                <w:szCs w:val="21"/>
                <w:lang w:val="fr-FR" w:eastAsia="en-US"/>
              </w:rPr>
              <w:t xml:space="preserve"> du Lac</w:t>
            </w:r>
          </w:p>
        </w:tc>
        <w:tc>
          <w:tcPr>
            <w:tcW w:w="3060" w:type="dxa"/>
            <w:shd w:val="clear" w:color="auto" w:fill="EEECE1"/>
          </w:tcPr>
          <w:p w14:paraId="78C0F900" w14:textId="0E530140" w:rsidR="00200058" w:rsidRPr="00966DFF" w:rsidRDefault="00200058" w:rsidP="00CA7771">
            <w:pPr>
              <w:pStyle w:val="ListParagraph"/>
              <w:widowControl w:val="0"/>
              <w:numPr>
                <w:ilvl w:val="0"/>
                <w:numId w:val="7"/>
              </w:numPr>
              <w:ind w:left="198" w:right="84" w:hanging="198"/>
              <w:rPr>
                <w:sz w:val="21"/>
                <w:szCs w:val="21"/>
                <w:lang w:val="fr-FR"/>
              </w:rPr>
            </w:pPr>
            <w:r w:rsidRPr="00966DFF">
              <w:rPr>
                <w:sz w:val="21"/>
                <w:szCs w:val="21"/>
                <w:lang w:val="fr-FR"/>
              </w:rPr>
              <w:t>70 % des 20</w:t>
            </w:r>
            <w:r w:rsidR="00CA7771" w:rsidRPr="00966DFF">
              <w:rPr>
                <w:sz w:val="21"/>
                <w:szCs w:val="21"/>
                <w:lang w:val="fr-FR"/>
              </w:rPr>
              <w:t xml:space="preserve"> </w:t>
            </w:r>
            <w:r w:rsidRPr="00966DFF">
              <w:rPr>
                <w:sz w:val="21"/>
                <w:szCs w:val="21"/>
                <w:lang w:val="fr-FR"/>
              </w:rPr>
              <w:t xml:space="preserve">000 personnes ciblées, dont 50 % de femmes et jeunes femmes </w:t>
            </w:r>
          </w:p>
          <w:p w14:paraId="35AF67C2" w14:textId="5415D03E" w:rsidR="00200058" w:rsidRPr="00966DFF" w:rsidRDefault="00CA7771" w:rsidP="00CA7771">
            <w:pPr>
              <w:pStyle w:val="ListParagraph"/>
              <w:widowControl w:val="0"/>
              <w:numPr>
                <w:ilvl w:val="0"/>
                <w:numId w:val="7"/>
              </w:numPr>
              <w:ind w:left="198" w:right="84" w:hanging="198"/>
              <w:rPr>
                <w:sz w:val="21"/>
                <w:szCs w:val="21"/>
                <w:lang w:val="fr-FR"/>
              </w:rPr>
            </w:pPr>
            <w:r w:rsidRPr="00966DFF">
              <w:rPr>
                <w:sz w:val="21"/>
                <w:szCs w:val="21"/>
                <w:lang w:val="fr-FR"/>
              </w:rPr>
              <w:t xml:space="preserve">3 </w:t>
            </w:r>
            <w:r w:rsidR="00200058" w:rsidRPr="00966DFF">
              <w:rPr>
                <w:sz w:val="21"/>
                <w:szCs w:val="21"/>
                <w:lang w:val="fr-FR"/>
              </w:rPr>
              <w:t>120 dans les trois départements de la province du Lac</w:t>
            </w:r>
          </w:p>
        </w:tc>
        <w:tc>
          <w:tcPr>
            <w:tcW w:w="1800" w:type="dxa"/>
          </w:tcPr>
          <w:p w14:paraId="252C54D8" w14:textId="70E2F85F" w:rsidR="00200058" w:rsidRPr="00966DFF" w:rsidRDefault="0092585A" w:rsidP="00AA36A0">
            <w:pPr>
              <w:widowControl w:val="0"/>
              <w:ind w:right="84"/>
              <w:rPr>
                <w:sz w:val="21"/>
                <w:szCs w:val="21"/>
                <w:lang w:val="fr-FR"/>
              </w:rPr>
            </w:pPr>
            <w:r w:rsidRPr="00966DFF">
              <w:rPr>
                <w:sz w:val="21"/>
                <w:szCs w:val="21"/>
                <w:lang w:val="fr-FR"/>
              </w:rPr>
              <w:t>ND (dans l'attente de la base de données</w:t>
            </w:r>
            <w:r w:rsidR="00971C47" w:rsidRPr="00966DFF">
              <w:rPr>
                <w:sz w:val="21"/>
                <w:szCs w:val="21"/>
                <w:lang w:val="fr-FR"/>
              </w:rPr>
              <w:t xml:space="preserve"> d’évaluation finale</w:t>
            </w:r>
            <w:r w:rsidRPr="00966DFF">
              <w:rPr>
                <w:sz w:val="21"/>
                <w:szCs w:val="21"/>
                <w:lang w:val="fr-FR"/>
              </w:rPr>
              <w:t>)</w:t>
            </w:r>
          </w:p>
        </w:tc>
        <w:tc>
          <w:tcPr>
            <w:tcW w:w="1800" w:type="dxa"/>
          </w:tcPr>
          <w:p w14:paraId="30BFB45E" w14:textId="41AA77EB" w:rsidR="00200058" w:rsidRPr="00966DFF" w:rsidRDefault="00200058" w:rsidP="0059224D">
            <w:pPr>
              <w:widowControl w:val="0"/>
              <w:ind w:right="84"/>
              <w:rPr>
                <w:sz w:val="21"/>
                <w:szCs w:val="21"/>
                <w:lang w:val="fr-FR"/>
              </w:rPr>
            </w:pPr>
            <w:r w:rsidRPr="00966DFF">
              <w:rPr>
                <w:bCs/>
                <w:sz w:val="21"/>
                <w:szCs w:val="21"/>
                <w:lang w:val="fr-FR" w:eastAsia="en-US"/>
              </w:rPr>
              <w:t>00</w:t>
            </w:r>
          </w:p>
        </w:tc>
        <w:tc>
          <w:tcPr>
            <w:tcW w:w="1530" w:type="dxa"/>
          </w:tcPr>
          <w:p w14:paraId="45774214" w14:textId="61717BEA" w:rsidR="00200058" w:rsidRPr="00966DFF" w:rsidRDefault="00200058" w:rsidP="0059224D">
            <w:pPr>
              <w:widowControl w:val="0"/>
              <w:ind w:right="84"/>
              <w:rPr>
                <w:sz w:val="21"/>
                <w:szCs w:val="21"/>
                <w:lang w:val="fr-FR"/>
              </w:rPr>
            </w:pPr>
            <w:r w:rsidRPr="00966DFF">
              <w:rPr>
                <w:sz w:val="21"/>
                <w:szCs w:val="21"/>
                <w:lang w:val="fr-FR" w:eastAsia="en-US"/>
              </w:rPr>
              <w:t xml:space="preserve">Cette activité est </w:t>
            </w:r>
            <w:r w:rsidRPr="00966DFF">
              <w:rPr>
                <w:sz w:val="21"/>
                <w:szCs w:val="21"/>
                <w:lang w:val="fr-FR"/>
              </w:rPr>
              <w:t xml:space="preserve">en cours de mise en œuvre et </w:t>
            </w:r>
            <w:r w:rsidR="00017E44" w:rsidRPr="00966DFF">
              <w:rPr>
                <w:sz w:val="21"/>
                <w:szCs w:val="21"/>
                <w:lang w:val="fr-FR"/>
              </w:rPr>
              <w:t>les résultats</w:t>
            </w:r>
            <w:r w:rsidR="00DF27DE" w:rsidRPr="00966DFF">
              <w:rPr>
                <w:sz w:val="21"/>
                <w:szCs w:val="21"/>
                <w:lang w:val="fr-FR"/>
              </w:rPr>
              <w:t xml:space="preserve"> seront rapportés plus tard.</w:t>
            </w:r>
            <w:r w:rsidRPr="00966DFF">
              <w:rPr>
                <w:sz w:val="21"/>
                <w:szCs w:val="21"/>
                <w:lang w:val="fr-FR"/>
              </w:rPr>
              <w:t xml:space="preserve">  </w:t>
            </w:r>
          </w:p>
        </w:tc>
      </w:tr>
      <w:tr w:rsidR="006142D5" w:rsidRPr="00C55891" w14:paraId="3F95CC23" w14:textId="77777777" w:rsidTr="00E67D80">
        <w:trPr>
          <w:trHeight w:val="467"/>
        </w:trPr>
        <w:tc>
          <w:tcPr>
            <w:tcW w:w="2250" w:type="dxa"/>
            <w:vMerge/>
          </w:tcPr>
          <w:p w14:paraId="208D6BA7" w14:textId="77777777" w:rsidR="00D23B90" w:rsidRPr="00966DFF" w:rsidRDefault="00D23B90" w:rsidP="0059224D">
            <w:pPr>
              <w:widowControl w:val="0"/>
              <w:ind w:right="84"/>
              <w:rPr>
                <w:b/>
                <w:sz w:val="21"/>
                <w:szCs w:val="21"/>
                <w:lang w:val="fr-FR" w:eastAsia="en-US"/>
              </w:rPr>
            </w:pPr>
          </w:p>
        </w:tc>
        <w:tc>
          <w:tcPr>
            <w:tcW w:w="1980" w:type="dxa"/>
            <w:shd w:val="clear" w:color="auto" w:fill="EEECE1"/>
          </w:tcPr>
          <w:p w14:paraId="0442DEA7" w14:textId="77777777" w:rsidR="00D23B90" w:rsidRPr="00966DFF" w:rsidRDefault="00D23B90" w:rsidP="0059224D">
            <w:pPr>
              <w:widowControl w:val="0"/>
              <w:ind w:right="84"/>
              <w:rPr>
                <w:sz w:val="21"/>
                <w:szCs w:val="21"/>
                <w:lang w:val="fr-FR" w:eastAsia="en-US"/>
              </w:rPr>
            </w:pPr>
            <w:r w:rsidRPr="00966DFF">
              <w:rPr>
                <w:sz w:val="21"/>
                <w:szCs w:val="21"/>
                <w:lang w:val="fr-FR" w:eastAsia="en-US"/>
              </w:rPr>
              <w:t>Indicateur 1.2.2</w:t>
            </w:r>
          </w:p>
          <w:p w14:paraId="5F819A0F" w14:textId="14646877" w:rsidR="00D23B90" w:rsidRPr="00966DFF" w:rsidRDefault="00D23B90" w:rsidP="0059224D">
            <w:pPr>
              <w:widowControl w:val="0"/>
              <w:ind w:right="84"/>
              <w:rPr>
                <w:sz w:val="21"/>
                <w:szCs w:val="21"/>
                <w:lang w:val="fr-FR" w:eastAsia="en-US"/>
              </w:rPr>
            </w:pPr>
            <w:r w:rsidRPr="00966DFF">
              <w:rPr>
                <w:sz w:val="21"/>
                <w:szCs w:val="21"/>
                <w:lang w:val="fr-FR" w:eastAsia="en-US"/>
              </w:rPr>
              <w:t xml:space="preserve">Pourcentage de leaders de la société civile, des hommes et femmes, jeunes femmes et hommes et personnes déplacées qui participent activement à la </w:t>
            </w:r>
            <w:r w:rsidRPr="00966DFF">
              <w:rPr>
                <w:sz w:val="21"/>
                <w:szCs w:val="21"/>
                <w:lang w:val="fr-FR" w:eastAsia="en-US"/>
              </w:rPr>
              <w:lastRenderedPageBreak/>
              <w:t>cohésion sociale et aux espaces communautaires de gouvernance locale</w:t>
            </w:r>
          </w:p>
        </w:tc>
        <w:tc>
          <w:tcPr>
            <w:tcW w:w="1980" w:type="dxa"/>
            <w:shd w:val="clear" w:color="auto" w:fill="EEECE1"/>
          </w:tcPr>
          <w:p w14:paraId="0A000B97" w14:textId="38C244CA" w:rsidR="00D23B90" w:rsidRPr="00966DFF" w:rsidRDefault="00D23B90" w:rsidP="0059224D">
            <w:pPr>
              <w:widowControl w:val="0"/>
              <w:ind w:right="84"/>
              <w:rPr>
                <w:sz w:val="21"/>
                <w:szCs w:val="21"/>
                <w:lang w:val="fr-FR"/>
              </w:rPr>
            </w:pPr>
            <w:r w:rsidRPr="00966DFF">
              <w:rPr>
                <w:sz w:val="21"/>
                <w:szCs w:val="21"/>
                <w:lang w:val="fr-FR" w:eastAsia="en-US"/>
              </w:rPr>
              <w:lastRenderedPageBreak/>
              <w:t>TBD</w:t>
            </w:r>
          </w:p>
        </w:tc>
        <w:tc>
          <w:tcPr>
            <w:tcW w:w="3060" w:type="dxa"/>
            <w:shd w:val="clear" w:color="auto" w:fill="EEECE1"/>
          </w:tcPr>
          <w:p w14:paraId="3EC9670A" w14:textId="1609BA7C" w:rsidR="00D23B90" w:rsidRPr="00966DFF" w:rsidRDefault="00D23B90" w:rsidP="0059224D">
            <w:pPr>
              <w:widowControl w:val="0"/>
              <w:ind w:right="84"/>
              <w:rPr>
                <w:sz w:val="21"/>
                <w:szCs w:val="21"/>
                <w:lang w:val="fr-FR"/>
              </w:rPr>
            </w:pPr>
            <w:r w:rsidRPr="00966DFF">
              <w:rPr>
                <w:sz w:val="21"/>
                <w:szCs w:val="21"/>
                <w:lang w:val="fr-FR" w:eastAsia="en-US"/>
              </w:rPr>
              <w:t>80% des 20</w:t>
            </w:r>
            <w:r w:rsidR="00A80474" w:rsidRPr="00966DFF">
              <w:rPr>
                <w:sz w:val="21"/>
                <w:szCs w:val="21"/>
                <w:lang w:val="fr-FR" w:eastAsia="en-US"/>
              </w:rPr>
              <w:t xml:space="preserve"> </w:t>
            </w:r>
            <w:r w:rsidRPr="00966DFF">
              <w:rPr>
                <w:sz w:val="21"/>
                <w:szCs w:val="21"/>
                <w:lang w:val="fr-FR" w:eastAsia="en-US"/>
              </w:rPr>
              <w:t>000 personnes ciblées, dont 60% de femmes et jeunes femmes</w:t>
            </w:r>
          </w:p>
        </w:tc>
        <w:tc>
          <w:tcPr>
            <w:tcW w:w="1800" w:type="dxa"/>
          </w:tcPr>
          <w:p w14:paraId="4F82B38A" w14:textId="4E5F3971" w:rsidR="00D23B90" w:rsidRPr="00966DFF" w:rsidRDefault="0092585A" w:rsidP="00AA36A0">
            <w:pPr>
              <w:widowControl w:val="0"/>
              <w:ind w:right="84"/>
              <w:rPr>
                <w:sz w:val="21"/>
                <w:szCs w:val="21"/>
                <w:lang w:val="fr-FR"/>
              </w:rPr>
            </w:pPr>
            <w:r w:rsidRPr="00966DFF">
              <w:rPr>
                <w:sz w:val="21"/>
                <w:szCs w:val="21"/>
                <w:lang w:val="fr-FR"/>
              </w:rPr>
              <w:t>ND (dans l'attente de la base de données)</w:t>
            </w:r>
          </w:p>
        </w:tc>
        <w:tc>
          <w:tcPr>
            <w:tcW w:w="1800" w:type="dxa"/>
          </w:tcPr>
          <w:p w14:paraId="642E84DB" w14:textId="49040D9F" w:rsidR="00D23B90" w:rsidRPr="00966DFF" w:rsidRDefault="00D23B90" w:rsidP="0059224D">
            <w:pPr>
              <w:widowControl w:val="0"/>
              <w:ind w:right="84"/>
              <w:rPr>
                <w:sz w:val="21"/>
                <w:szCs w:val="21"/>
                <w:lang w:val="fr-FR"/>
              </w:rPr>
            </w:pPr>
            <w:r w:rsidRPr="00966DFF">
              <w:rPr>
                <w:bCs/>
                <w:sz w:val="21"/>
                <w:szCs w:val="21"/>
                <w:lang w:val="fr-FR" w:eastAsia="en-US"/>
              </w:rPr>
              <w:t>00</w:t>
            </w:r>
          </w:p>
        </w:tc>
        <w:tc>
          <w:tcPr>
            <w:tcW w:w="1530" w:type="dxa"/>
          </w:tcPr>
          <w:p w14:paraId="67ABA996" w14:textId="0CF7408C" w:rsidR="00D23B90" w:rsidRPr="00966DFF" w:rsidRDefault="00D23B90" w:rsidP="0059224D">
            <w:pPr>
              <w:widowControl w:val="0"/>
              <w:ind w:right="84"/>
              <w:rPr>
                <w:sz w:val="21"/>
                <w:szCs w:val="21"/>
                <w:lang w:val="fr-FR"/>
              </w:rPr>
            </w:pPr>
            <w:r w:rsidRPr="00966DFF">
              <w:rPr>
                <w:sz w:val="21"/>
                <w:szCs w:val="21"/>
                <w:lang w:val="fr-FR" w:eastAsia="en-US"/>
              </w:rPr>
              <w:t xml:space="preserve">Cette activité est </w:t>
            </w:r>
            <w:r w:rsidRPr="00966DFF">
              <w:rPr>
                <w:sz w:val="21"/>
                <w:szCs w:val="21"/>
                <w:lang w:val="fr-FR"/>
              </w:rPr>
              <w:t xml:space="preserve">en cours de mise en œuvre et les </w:t>
            </w:r>
            <w:r w:rsidR="00DF27DE" w:rsidRPr="00966DFF">
              <w:rPr>
                <w:sz w:val="21"/>
                <w:szCs w:val="21"/>
                <w:lang w:val="fr-FR"/>
              </w:rPr>
              <w:t>résultats seront rapportés plus tard.</w:t>
            </w:r>
            <w:r w:rsidRPr="00966DFF">
              <w:rPr>
                <w:sz w:val="21"/>
                <w:szCs w:val="21"/>
                <w:lang w:val="fr-FR"/>
              </w:rPr>
              <w:t xml:space="preserve">  </w:t>
            </w:r>
          </w:p>
        </w:tc>
      </w:tr>
      <w:tr w:rsidR="006142D5" w:rsidRPr="00C55891" w14:paraId="4CC8423E" w14:textId="77777777" w:rsidTr="00E67D80">
        <w:trPr>
          <w:trHeight w:val="422"/>
        </w:trPr>
        <w:tc>
          <w:tcPr>
            <w:tcW w:w="2250" w:type="dxa"/>
            <w:vMerge w:val="restart"/>
          </w:tcPr>
          <w:p w14:paraId="1EE67FB9" w14:textId="77777777" w:rsidR="0092585A" w:rsidRPr="00966DFF" w:rsidRDefault="0092585A" w:rsidP="0092585A">
            <w:pPr>
              <w:widowControl w:val="0"/>
              <w:ind w:right="84"/>
              <w:rPr>
                <w:sz w:val="21"/>
                <w:szCs w:val="21"/>
                <w:lang w:val="fr-FR" w:eastAsia="en-US"/>
              </w:rPr>
            </w:pPr>
            <w:r w:rsidRPr="00966DFF">
              <w:rPr>
                <w:sz w:val="21"/>
                <w:szCs w:val="21"/>
                <w:lang w:val="fr-FR" w:eastAsia="en-US"/>
              </w:rPr>
              <w:t>Produit 1.3</w:t>
            </w:r>
          </w:p>
          <w:p w14:paraId="5AABA42B" w14:textId="63FD9C2D" w:rsidR="0092585A" w:rsidRPr="00966DFF" w:rsidRDefault="0092585A" w:rsidP="0092585A">
            <w:pPr>
              <w:widowControl w:val="0"/>
              <w:ind w:right="84"/>
              <w:rPr>
                <w:sz w:val="21"/>
                <w:szCs w:val="21"/>
                <w:lang w:val="fr-FR" w:eastAsia="en-US"/>
              </w:rPr>
            </w:pPr>
            <w:r w:rsidRPr="00966DFF">
              <w:rPr>
                <w:sz w:val="21"/>
                <w:szCs w:val="21"/>
                <w:lang w:val="fr-FR" w:eastAsia="en-US"/>
              </w:rPr>
              <w:t>Les mécanismes de prise de décision locale, la justice et la cohésion sociale sont améliorés à N’Djamena, à Moundou et dans la région du Lac par des instances de dialogues communautaires qui fonctionnent de manière participative, inclusive et dans le respect de l’équité et des droits humains fondamentaux</w:t>
            </w:r>
          </w:p>
        </w:tc>
        <w:tc>
          <w:tcPr>
            <w:tcW w:w="1980" w:type="dxa"/>
            <w:shd w:val="clear" w:color="auto" w:fill="EEECE1"/>
          </w:tcPr>
          <w:p w14:paraId="2FA67B50" w14:textId="77777777" w:rsidR="0092585A" w:rsidRPr="00966DFF" w:rsidRDefault="0092585A" w:rsidP="0092585A">
            <w:pPr>
              <w:widowControl w:val="0"/>
              <w:ind w:right="84"/>
              <w:rPr>
                <w:sz w:val="21"/>
                <w:szCs w:val="21"/>
                <w:lang w:val="fr-FR" w:eastAsia="en-US"/>
              </w:rPr>
            </w:pPr>
            <w:r w:rsidRPr="00966DFF">
              <w:rPr>
                <w:sz w:val="21"/>
                <w:szCs w:val="21"/>
                <w:lang w:val="fr-FR" w:eastAsia="en-US"/>
              </w:rPr>
              <w:t>Indicateur 1.3.1</w:t>
            </w:r>
          </w:p>
          <w:p w14:paraId="13F4F9B7" w14:textId="20D572A6" w:rsidR="0092585A" w:rsidRPr="00966DFF" w:rsidRDefault="0092585A" w:rsidP="0092585A">
            <w:pPr>
              <w:widowControl w:val="0"/>
              <w:ind w:right="84"/>
              <w:rPr>
                <w:sz w:val="21"/>
                <w:szCs w:val="21"/>
                <w:lang w:val="fr-FR" w:eastAsia="en-US"/>
              </w:rPr>
            </w:pPr>
            <w:r w:rsidRPr="00966DFF">
              <w:rPr>
                <w:sz w:val="21"/>
                <w:szCs w:val="21"/>
                <w:lang w:val="fr-FR" w:eastAsia="en-US"/>
              </w:rPr>
              <w:t>Mode de fonctionnement des instances de dialogue communautaires dans les trois départements de la région du Lac et les 04 arrondissements de Moundou et 10 arrondissements de N’Djaména</w:t>
            </w:r>
          </w:p>
        </w:tc>
        <w:tc>
          <w:tcPr>
            <w:tcW w:w="1980" w:type="dxa"/>
            <w:shd w:val="clear" w:color="auto" w:fill="EEECE1"/>
          </w:tcPr>
          <w:p w14:paraId="381C8E37" w14:textId="76FEEC57" w:rsidR="0092585A" w:rsidRPr="00966DFF" w:rsidRDefault="0092585A" w:rsidP="0092585A">
            <w:pPr>
              <w:widowControl w:val="0"/>
              <w:ind w:right="84"/>
              <w:rPr>
                <w:sz w:val="21"/>
                <w:szCs w:val="21"/>
                <w:lang w:val="fr-FR"/>
              </w:rPr>
            </w:pPr>
            <w:r w:rsidRPr="00966DFF">
              <w:rPr>
                <w:sz w:val="21"/>
                <w:szCs w:val="21"/>
                <w:lang w:val="fr-FR" w:eastAsia="en-US"/>
              </w:rPr>
              <w:t>Fonctionnement peu inclusif.</w:t>
            </w:r>
          </w:p>
        </w:tc>
        <w:tc>
          <w:tcPr>
            <w:tcW w:w="3060" w:type="dxa"/>
            <w:shd w:val="clear" w:color="auto" w:fill="EEECE1"/>
          </w:tcPr>
          <w:p w14:paraId="3A889851" w14:textId="262CE4E8" w:rsidR="0092585A" w:rsidRPr="00966DFF" w:rsidRDefault="0092585A" w:rsidP="0092585A">
            <w:pPr>
              <w:widowControl w:val="0"/>
              <w:ind w:right="84"/>
              <w:rPr>
                <w:sz w:val="21"/>
                <w:szCs w:val="21"/>
                <w:lang w:val="fr-FR"/>
              </w:rPr>
            </w:pPr>
            <w:r w:rsidRPr="00966DFF">
              <w:rPr>
                <w:sz w:val="21"/>
                <w:szCs w:val="21"/>
                <w:lang w:val="fr-FR" w:eastAsia="en-US"/>
              </w:rPr>
              <w:t>Fonctionnement inclusif et participatif</w:t>
            </w:r>
          </w:p>
        </w:tc>
        <w:tc>
          <w:tcPr>
            <w:tcW w:w="1800" w:type="dxa"/>
          </w:tcPr>
          <w:p w14:paraId="25482814" w14:textId="28382EFE" w:rsidR="0092585A" w:rsidRPr="00966DFF" w:rsidRDefault="0092585A" w:rsidP="00AA36A0">
            <w:pPr>
              <w:widowControl w:val="0"/>
              <w:ind w:right="84"/>
              <w:rPr>
                <w:sz w:val="21"/>
                <w:szCs w:val="21"/>
                <w:lang w:val="fr-FR"/>
              </w:rPr>
            </w:pPr>
            <w:r w:rsidRPr="00966DFF">
              <w:rPr>
                <w:sz w:val="21"/>
                <w:szCs w:val="21"/>
                <w:lang w:val="fr-FR"/>
              </w:rPr>
              <w:t xml:space="preserve">Processus en cours- Fonctionnement </w:t>
            </w:r>
            <w:r w:rsidR="003E1290" w:rsidRPr="00966DFF">
              <w:rPr>
                <w:sz w:val="21"/>
                <w:szCs w:val="21"/>
                <w:lang w:val="fr-FR"/>
              </w:rPr>
              <w:t xml:space="preserve">inclusif et participatif </w:t>
            </w:r>
            <w:r w:rsidRPr="00966DFF">
              <w:rPr>
                <w:sz w:val="21"/>
                <w:szCs w:val="21"/>
                <w:lang w:val="fr-FR"/>
              </w:rPr>
              <w:t xml:space="preserve">en cours d’amélioration </w:t>
            </w:r>
          </w:p>
        </w:tc>
        <w:tc>
          <w:tcPr>
            <w:tcW w:w="1800" w:type="dxa"/>
          </w:tcPr>
          <w:p w14:paraId="5C365A23" w14:textId="7311EBDE" w:rsidR="0092585A" w:rsidRPr="00966DFF" w:rsidRDefault="0092585A" w:rsidP="0092585A">
            <w:pPr>
              <w:widowControl w:val="0"/>
              <w:ind w:right="84"/>
              <w:rPr>
                <w:sz w:val="21"/>
                <w:szCs w:val="21"/>
                <w:lang w:val="fr-FR"/>
              </w:rPr>
            </w:pPr>
            <w:r w:rsidRPr="00966DFF">
              <w:rPr>
                <w:sz w:val="21"/>
                <w:szCs w:val="21"/>
                <w:lang w:val="fr-FR"/>
              </w:rPr>
              <w:t>Processus en cours- Fonctionnement en cours d’amélioration en</w:t>
            </w:r>
            <w:r w:rsidRPr="00966DFF">
              <w:rPr>
                <w:sz w:val="21"/>
                <w:szCs w:val="21"/>
                <w:lang w:val="fr-FR" w:eastAsia="en-US"/>
              </w:rPr>
              <w:t xml:space="preserve"> termes d’inclusion et de participation.</w:t>
            </w:r>
          </w:p>
        </w:tc>
        <w:tc>
          <w:tcPr>
            <w:tcW w:w="1530" w:type="dxa"/>
          </w:tcPr>
          <w:p w14:paraId="2C2CC682" w14:textId="4353F507" w:rsidR="0092585A" w:rsidRPr="00966DFF" w:rsidRDefault="0092585A" w:rsidP="0092585A">
            <w:pPr>
              <w:widowControl w:val="0"/>
              <w:ind w:right="84"/>
              <w:rPr>
                <w:sz w:val="21"/>
                <w:szCs w:val="21"/>
                <w:lang w:val="fr-FR"/>
              </w:rPr>
            </w:pPr>
            <w:r w:rsidRPr="00966DFF">
              <w:rPr>
                <w:sz w:val="21"/>
                <w:szCs w:val="21"/>
                <w:lang w:val="fr-FR" w:eastAsia="en-US"/>
              </w:rPr>
              <w:t>Cette activité est en cours de mise en œuvre</w:t>
            </w:r>
            <w:r w:rsidR="00DF27DE" w:rsidRPr="00966DFF">
              <w:rPr>
                <w:sz w:val="21"/>
                <w:szCs w:val="21"/>
                <w:lang w:val="fr-FR" w:eastAsia="en-US"/>
              </w:rPr>
              <w:t>.</w:t>
            </w:r>
            <w:r w:rsidRPr="00966DFF">
              <w:rPr>
                <w:sz w:val="21"/>
                <w:szCs w:val="21"/>
                <w:lang w:val="fr-FR"/>
              </w:rPr>
              <w:t xml:space="preserve"> </w:t>
            </w:r>
          </w:p>
        </w:tc>
      </w:tr>
      <w:tr w:rsidR="006142D5" w:rsidRPr="00C55891" w14:paraId="00C542B2" w14:textId="77777777" w:rsidTr="00E67D80">
        <w:trPr>
          <w:trHeight w:val="422"/>
        </w:trPr>
        <w:tc>
          <w:tcPr>
            <w:tcW w:w="2250" w:type="dxa"/>
            <w:vMerge/>
          </w:tcPr>
          <w:p w14:paraId="39A21645" w14:textId="77777777" w:rsidR="00E12D2A" w:rsidRPr="00966DFF" w:rsidRDefault="00E12D2A" w:rsidP="0059224D">
            <w:pPr>
              <w:widowControl w:val="0"/>
              <w:ind w:right="84"/>
              <w:rPr>
                <w:b/>
                <w:sz w:val="21"/>
                <w:szCs w:val="21"/>
                <w:lang w:val="fr-FR" w:eastAsia="en-US"/>
              </w:rPr>
            </w:pPr>
          </w:p>
        </w:tc>
        <w:tc>
          <w:tcPr>
            <w:tcW w:w="1980" w:type="dxa"/>
            <w:shd w:val="clear" w:color="auto" w:fill="EEECE1"/>
          </w:tcPr>
          <w:p w14:paraId="623ECF45"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Indicateur 1.3.2</w:t>
            </w:r>
          </w:p>
          <w:p w14:paraId="393760B4" w14:textId="135D50ED" w:rsidR="00E12D2A" w:rsidRPr="00966DFF" w:rsidRDefault="00E12D2A" w:rsidP="0059224D">
            <w:pPr>
              <w:widowControl w:val="0"/>
              <w:ind w:right="84"/>
              <w:rPr>
                <w:sz w:val="21"/>
                <w:szCs w:val="21"/>
                <w:lang w:val="fr-FR" w:eastAsia="en-US"/>
              </w:rPr>
            </w:pPr>
            <w:r w:rsidRPr="00966DFF">
              <w:rPr>
                <w:sz w:val="21"/>
                <w:szCs w:val="21"/>
                <w:lang w:val="fr-FR" w:eastAsia="en-US"/>
              </w:rPr>
              <w:t xml:space="preserve">Nombre de propositions d’initiatives locales portées par les jeunes et les femmes et pris en compte et mis en œuvre par les mécanismes de prise de décision dans les Villes de N’Djamena, </w:t>
            </w:r>
            <w:r w:rsidRPr="00966DFF">
              <w:rPr>
                <w:sz w:val="21"/>
                <w:szCs w:val="21"/>
                <w:lang w:val="fr-FR" w:eastAsia="en-US"/>
              </w:rPr>
              <w:lastRenderedPageBreak/>
              <w:t xml:space="preserve">Moundou et des trois départements de la </w:t>
            </w:r>
            <w:r w:rsidRPr="00966DFF">
              <w:rPr>
                <w:sz w:val="21"/>
                <w:szCs w:val="21"/>
                <w:lang w:val="fr-FR"/>
              </w:rPr>
              <w:t>province</w:t>
            </w:r>
            <w:r w:rsidRPr="00966DFF">
              <w:rPr>
                <w:sz w:val="21"/>
                <w:szCs w:val="21"/>
                <w:lang w:val="fr-FR" w:eastAsia="en-US"/>
              </w:rPr>
              <w:t xml:space="preserve"> du Lac</w:t>
            </w:r>
          </w:p>
        </w:tc>
        <w:tc>
          <w:tcPr>
            <w:tcW w:w="1980" w:type="dxa"/>
            <w:shd w:val="clear" w:color="auto" w:fill="EEECE1"/>
          </w:tcPr>
          <w:p w14:paraId="1C85A585" w14:textId="066320C9" w:rsidR="00E12D2A" w:rsidRPr="00966DFF" w:rsidRDefault="00E12D2A" w:rsidP="0059224D">
            <w:pPr>
              <w:widowControl w:val="0"/>
              <w:ind w:right="84"/>
              <w:rPr>
                <w:sz w:val="21"/>
                <w:szCs w:val="21"/>
                <w:lang w:val="fr-FR"/>
              </w:rPr>
            </w:pPr>
            <w:r w:rsidRPr="00966DFF">
              <w:rPr>
                <w:bCs/>
                <w:sz w:val="21"/>
                <w:szCs w:val="21"/>
                <w:lang w:val="fr-FR" w:eastAsia="en-US"/>
              </w:rPr>
              <w:lastRenderedPageBreak/>
              <w:t>00</w:t>
            </w:r>
          </w:p>
        </w:tc>
        <w:tc>
          <w:tcPr>
            <w:tcW w:w="3060" w:type="dxa"/>
            <w:shd w:val="clear" w:color="auto" w:fill="EEECE1"/>
          </w:tcPr>
          <w:p w14:paraId="684298D0" w14:textId="32D5E64A" w:rsidR="00E12D2A" w:rsidRPr="00966DFF" w:rsidRDefault="00E12D2A" w:rsidP="0059224D">
            <w:pPr>
              <w:widowControl w:val="0"/>
              <w:ind w:right="84"/>
              <w:rPr>
                <w:sz w:val="21"/>
                <w:szCs w:val="21"/>
                <w:lang w:val="fr-FR" w:eastAsia="en-US"/>
              </w:rPr>
            </w:pPr>
            <w:r w:rsidRPr="00966DFF">
              <w:rPr>
                <w:sz w:val="21"/>
                <w:szCs w:val="21"/>
                <w:lang w:val="fr-FR" w:eastAsia="en-US"/>
              </w:rPr>
              <w:t xml:space="preserve">Cible : 55 </w:t>
            </w:r>
          </w:p>
          <w:p w14:paraId="5DED5E4B" w14:textId="769DD37C" w:rsidR="00E12D2A" w:rsidRPr="00966DFF" w:rsidRDefault="00E12D2A" w:rsidP="00CA7771">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7 initiatives jeunes femmes, 4 initiatives jeunes hommes, 7 femmes, 1 homme et 1 initiative pour les personnes déplacées âgées de 1</w:t>
            </w:r>
            <w:r w:rsidR="008B7BD2" w:rsidRPr="00966DFF">
              <w:rPr>
                <w:sz w:val="21"/>
                <w:szCs w:val="21"/>
                <w:lang w:val="fr-FR"/>
              </w:rPr>
              <w:t>8</w:t>
            </w:r>
            <w:r w:rsidRPr="00966DFF">
              <w:rPr>
                <w:sz w:val="21"/>
                <w:szCs w:val="21"/>
                <w:lang w:val="fr-FR"/>
              </w:rPr>
              <w:t xml:space="preserve"> à 35 ans. </w:t>
            </w:r>
          </w:p>
          <w:p w14:paraId="76475150" w14:textId="77777777" w:rsidR="00E12D2A" w:rsidRPr="00966DFF" w:rsidRDefault="00E12D2A" w:rsidP="00CA7771">
            <w:pPr>
              <w:pStyle w:val="ListParagraph"/>
              <w:widowControl w:val="0"/>
              <w:ind w:left="198" w:right="84"/>
              <w:rPr>
                <w:sz w:val="21"/>
                <w:szCs w:val="21"/>
                <w:lang w:val="fr-FR"/>
              </w:rPr>
            </w:pPr>
            <w:r w:rsidRPr="00966DFF">
              <w:rPr>
                <w:sz w:val="21"/>
                <w:szCs w:val="21"/>
                <w:lang w:val="fr-FR"/>
              </w:rPr>
              <w:t>Total : 20 initiatives</w:t>
            </w:r>
          </w:p>
          <w:p w14:paraId="290763BF" w14:textId="2DD6CE81" w:rsidR="00E12D2A" w:rsidRPr="00966DFF" w:rsidRDefault="00E12D2A" w:rsidP="00CA7771">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4E2BA7C6" w14:textId="00E3442C" w:rsidR="00E12D2A" w:rsidRPr="00966DFF" w:rsidRDefault="00E12D2A" w:rsidP="00CA7771">
            <w:pPr>
              <w:pStyle w:val="ListParagraph"/>
              <w:widowControl w:val="0"/>
              <w:numPr>
                <w:ilvl w:val="0"/>
                <w:numId w:val="7"/>
              </w:numPr>
              <w:ind w:left="198" w:right="84" w:hanging="198"/>
              <w:rPr>
                <w:sz w:val="21"/>
                <w:szCs w:val="21"/>
                <w:lang w:val="fr-FR"/>
              </w:rPr>
            </w:pPr>
            <w:r w:rsidRPr="00966DFF">
              <w:rPr>
                <w:sz w:val="21"/>
                <w:szCs w:val="21"/>
                <w:lang w:val="fr-FR"/>
              </w:rPr>
              <w:t>7 initiatives jeunes femmes, 4</w:t>
            </w:r>
            <w:r w:rsidR="008B7BD2" w:rsidRPr="00966DFF">
              <w:rPr>
                <w:sz w:val="21"/>
                <w:szCs w:val="21"/>
                <w:lang w:val="fr-FR"/>
              </w:rPr>
              <w:t xml:space="preserve"> </w:t>
            </w:r>
            <w:r w:rsidR="008B7BD2" w:rsidRPr="00966DFF">
              <w:rPr>
                <w:sz w:val="21"/>
                <w:szCs w:val="21"/>
                <w:lang w:val="fr-FR"/>
              </w:rPr>
              <w:lastRenderedPageBreak/>
              <w:t>initiatives jeunes hom</w:t>
            </w:r>
            <w:r w:rsidR="00196CD5" w:rsidRPr="00966DFF">
              <w:rPr>
                <w:sz w:val="21"/>
                <w:szCs w:val="21"/>
                <w:lang w:val="fr-FR"/>
              </w:rPr>
              <w:t>m</w:t>
            </w:r>
            <w:r w:rsidR="008B7BD2" w:rsidRPr="00966DFF">
              <w:rPr>
                <w:sz w:val="21"/>
                <w:szCs w:val="21"/>
                <w:lang w:val="fr-FR"/>
              </w:rPr>
              <w:t>es, 7 initiatives femmes, 1 initiative homme et personnes déplacées</w:t>
            </w:r>
            <w:r w:rsidR="00ED4A42" w:rsidRPr="00966DFF">
              <w:rPr>
                <w:sz w:val="21"/>
                <w:szCs w:val="21"/>
                <w:lang w:val="fr-FR"/>
              </w:rPr>
              <w:t xml:space="preserve"> âgées de 18 à 35 ans.</w:t>
            </w:r>
          </w:p>
        </w:tc>
        <w:tc>
          <w:tcPr>
            <w:tcW w:w="1800" w:type="dxa"/>
          </w:tcPr>
          <w:p w14:paraId="7BD02334" w14:textId="0661B047" w:rsidR="00E12D2A" w:rsidRPr="00966DFF" w:rsidRDefault="00E12D2A" w:rsidP="00AA36A0">
            <w:pPr>
              <w:widowControl w:val="0"/>
              <w:ind w:right="84"/>
              <w:rPr>
                <w:sz w:val="21"/>
                <w:szCs w:val="21"/>
                <w:lang w:val="fr-FR"/>
              </w:rPr>
            </w:pPr>
            <w:r w:rsidRPr="00966DFF">
              <w:rPr>
                <w:bCs/>
                <w:sz w:val="21"/>
                <w:szCs w:val="21"/>
                <w:lang w:val="fr-FR" w:eastAsia="en-US"/>
              </w:rPr>
              <w:lastRenderedPageBreak/>
              <w:t>00</w:t>
            </w:r>
          </w:p>
        </w:tc>
        <w:tc>
          <w:tcPr>
            <w:tcW w:w="1800" w:type="dxa"/>
          </w:tcPr>
          <w:p w14:paraId="7AE37EA5" w14:textId="5DD0D4B3" w:rsidR="00E12D2A" w:rsidRPr="00966DFF" w:rsidRDefault="00E12D2A" w:rsidP="0059224D">
            <w:pPr>
              <w:widowControl w:val="0"/>
              <w:ind w:right="84"/>
              <w:rPr>
                <w:sz w:val="21"/>
                <w:szCs w:val="21"/>
                <w:lang w:val="fr-FR"/>
              </w:rPr>
            </w:pPr>
            <w:r w:rsidRPr="00966DFF">
              <w:rPr>
                <w:bCs/>
                <w:sz w:val="21"/>
                <w:szCs w:val="21"/>
                <w:lang w:val="fr-FR" w:eastAsia="en-US"/>
              </w:rPr>
              <w:t>00</w:t>
            </w:r>
          </w:p>
        </w:tc>
        <w:tc>
          <w:tcPr>
            <w:tcW w:w="1530" w:type="dxa"/>
          </w:tcPr>
          <w:p w14:paraId="047E6A6B" w14:textId="0473E798" w:rsidR="00E12D2A" w:rsidRPr="00966DFF" w:rsidRDefault="00E12D2A" w:rsidP="0059224D">
            <w:pPr>
              <w:widowControl w:val="0"/>
              <w:ind w:right="84"/>
              <w:rPr>
                <w:sz w:val="21"/>
                <w:szCs w:val="21"/>
                <w:lang w:val="fr-FR"/>
              </w:rPr>
            </w:pPr>
            <w:r w:rsidRPr="00966DFF">
              <w:rPr>
                <w:sz w:val="21"/>
                <w:szCs w:val="21"/>
                <w:lang w:val="fr-FR" w:eastAsia="en-US"/>
              </w:rPr>
              <w:t xml:space="preserve">Cette activité est en cours de mise en œuvre et les </w:t>
            </w:r>
            <w:r w:rsidR="00DF27DE" w:rsidRPr="00966DFF">
              <w:rPr>
                <w:sz w:val="21"/>
                <w:szCs w:val="21"/>
                <w:lang w:val="fr-FR" w:eastAsia="en-US"/>
              </w:rPr>
              <w:t xml:space="preserve">résultats seront rapportés plus tard. </w:t>
            </w:r>
          </w:p>
        </w:tc>
      </w:tr>
      <w:tr w:rsidR="006142D5" w:rsidRPr="00966DFF" w14:paraId="0CA7A1F1" w14:textId="77777777" w:rsidTr="00E67D80">
        <w:trPr>
          <w:trHeight w:val="422"/>
        </w:trPr>
        <w:tc>
          <w:tcPr>
            <w:tcW w:w="2250" w:type="dxa"/>
          </w:tcPr>
          <w:p w14:paraId="44015685" w14:textId="77777777" w:rsidR="0092585A" w:rsidRPr="00966DFF" w:rsidRDefault="0092585A" w:rsidP="0092585A">
            <w:pPr>
              <w:widowControl w:val="0"/>
              <w:ind w:right="84"/>
              <w:rPr>
                <w:b/>
                <w:sz w:val="21"/>
                <w:szCs w:val="21"/>
                <w:lang w:val="fr-FR" w:eastAsia="en-US"/>
              </w:rPr>
            </w:pPr>
            <w:r w:rsidRPr="00966DFF">
              <w:rPr>
                <w:b/>
                <w:sz w:val="21"/>
                <w:szCs w:val="21"/>
                <w:lang w:val="fr-FR" w:eastAsia="en-US"/>
              </w:rPr>
              <w:t>Résultat 2</w:t>
            </w:r>
          </w:p>
          <w:p w14:paraId="73249FC4" w14:textId="1A712E99" w:rsidR="0092585A" w:rsidRPr="00966DFF" w:rsidRDefault="0092585A" w:rsidP="0092585A">
            <w:pPr>
              <w:widowControl w:val="0"/>
              <w:ind w:right="84"/>
              <w:rPr>
                <w:b/>
                <w:sz w:val="21"/>
                <w:szCs w:val="21"/>
                <w:lang w:val="fr-FR" w:eastAsia="en-US"/>
              </w:rPr>
            </w:pPr>
            <w:r w:rsidRPr="00966DFF">
              <w:rPr>
                <w:sz w:val="21"/>
                <w:szCs w:val="21"/>
                <w:lang w:val="fr-FR" w:eastAsia="en-US"/>
              </w:rPr>
              <w:t xml:space="preserve">Les autorités, les acteurs locaux et la communauté en général (20.0000 bénéficiaires), les jeunes femmes et hommes, les femmes sont sensibilisées et mieux outillées pour être les agents catalyseurs de la culture de paix, la résolution pacifique des conflits intercommunautaires, le brassage intercommunautaire </w:t>
            </w:r>
          </w:p>
        </w:tc>
        <w:tc>
          <w:tcPr>
            <w:tcW w:w="1980" w:type="dxa"/>
            <w:shd w:val="clear" w:color="auto" w:fill="EEECE1"/>
          </w:tcPr>
          <w:p w14:paraId="5B3C6EFE" w14:textId="77777777" w:rsidR="0092585A" w:rsidRPr="00966DFF" w:rsidRDefault="0092585A" w:rsidP="0092585A">
            <w:pPr>
              <w:widowControl w:val="0"/>
              <w:ind w:right="84"/>
              <w:rPr>
                <w:sz w:val="21"/>
                <w:szCs w:val="21"/>
                <w:lang w:val="fr-FR" w:eastAsia="en-US"/>
              </w:rPr>
            </w:pPr>
            <w:r w:rsidRPr="00966DFF">
              <w:rPr>
                <w:sz w:val="21"/>
                <w:szCs w:val="21"/>
                <w:lang w:val="fr-FR" w:eastAsia="en-US"/>
              </w:rPr>
              <w:t>Indicateur 2.1</w:t>
            </w:r>
          </w:p>
          <w:p w14:paraId="5579C4A1" w14:textId="49985711" w:rsidR="0092585A" w:rsidRPr="00966DFF" w:rsidRDefault="0092585A" w:rsidP="0092585A">
            <w:pPr>
              <w:widowControl w:val="0"/>
              <w:ind w:right="84"/>
              <w:rPr>
                <w:sz w:val="21"/>
                <w:szCs w:val="21"/>
                <w:lang w:val="fr-FR" w:eastAsia="en-US"/>
              </w:rPr>
            </w:pPr>
            <w:bookmarkStart w:id="19" w:name="_Hlk13133602"/>
            <w:r w:rsidRPr="00966DFF">
              <w:rPr>
                <w:sz w:val="21"/>
                <w:szCs w:val="21"/>
                <w:lang w:val="fr-FR" w:eastAsia="en-US"/>
              </w:rPr>
              <w:t>Capacités techniques et opérationnelles des chefs traditionnels et religieux, des jeunes filles et garçons, des femmes et des hommes à prévenir/résoudre les conflits dans la ville de N’Djamena, Moundou et dans les trois départements de la région du L</w:t>
            </w:r>
            <w:bookmarkEnd w:id="19"/>
            <w:r w:rsidR="007E563B" w:rsidRPr="00966DFF">
              <w:rPr>
                <w:sz w:val="21"/>
                <w:szCs w:val="21"/>
                <w:lang w:val="fr-FR" w:eastAsia="en-US"/>
              </w:rPr>
              <w:t>ac</w:t>
            </w:r>
          </w:p>
        </w:tc>
        <w:tc>
          <w:tcPr>
            <w:tcW w:w="1980" w:type="dxa"/>
            <w:shd w:val="clear" w:color="auto" w:fill="EEECE1"/>
          </w:tcPr>
          <w:p w14:paraId="3B794B07" w14:textId="7D0DF39C" w:rsidR="0092585A" w:rsidRPr="00966DFF" w:rsidRDefault="0092585A" w:rsidP="0092585A">
            <w:pPr>
              <w:widowControl w:val="0"/>
              <w:ind w:right="84"/>
              <w:rPr>
                <w:sz w:val="21"/>
                <w:szCs w:val="21"/>
                <w:lang w:val="fr-FR"/>
              </w:rPr>
            </w:pPr>
            <w:r w:rsidRPr="00966DFF">
              <w:rPr>
                <w:sz w:val="21"/>
                <w:szCs w:val="21"/>
                <w:lang w:val="fr-FR" w:eastAsia="en-US"/>
              </w:rPr>
              <w:t>Faible</w:t>
            </w:r>
          </w:p>
        </w:tc>
        <w:tc>
          <w:tcPr>
            <w:tcW w:w="3060" w:type="dxa"/>
            <w:shd w:val="clear" w:color="auto" w:fill="EEECE1"/>
          </w:tcPr>
          <w:p w14:paraId="37400CA8" w14:textId="6AB7CE7F" w:rsidR="0092585A" w:rsidRPr="00966DFF" w:rsidRDefault="0092585A" w:rsidP="0092585A">
            <w:pPr>
              <w:widowControl w:val="0"/>
              <w:ind w:right="84"/>
              <w:rPr>
                <w:sz w:val="21"/>
                <w:szCs w:val="21"/>
                <w:lang w:val="fr-FR"/>
              </w:rPr>
            </w:pPr>
            <w:r w:rsidRPr="00966DFF">
              <w:rPr>
                <w:sz w:val="21"/>
                <w:szCs w:val="21"/>
                <w:lang w:val="fr-FR" w:eastAsia="en-US"/>
              </w:rPr>
              <w:t>Élevée</w:t>
            </w:r>
          </w:p>
        </w:tc>
        <w:tc>
          <w:tcPr>
            <w:tcW w:w="1800" w:type="dxa"/>
          </w:tcPr>
          <w:p w14:paraId="30EA9928" w14:textId="53529FD6" w:rsidR="0092585A" w:rsidRPr="00966DFF" w:rsidRDefault="0092585A" w:rsidP="00AA36A0">
            <w:pPr>
              <w:rPr>
                <w:b/>
                <w:bCs/>
                <w:sz w:val="21"/>
                <w:szCs w:val="21"/>
                <w:lang w:val="fr-FR"/>
              </w:rPr>
            </w:pPr>
            <w:r w:rsidRPr="00966DFF">
              <w:rPr>
                <w:b/>
                <w:bCs/>
                <w:sz w:val="21"/>
                <w:szCs w:val="21"/>
                <w:lang w:val="fr-FR"/>
              </w:rPr>
              <w:t>Moyen</w:t>
            </w:r>
          </w:p>
          <w:p w14:paraId="3302540C" w14:textId="1FC7203A" w:rsidR="0092585A" w:rsidRPr="00966DFF" w:rsidRDefault="00D931A6" w:rsidP="00AA36A0">
            <w:pPr>
              <w:rPr>
                <w:sz w:val="21"/>
                <w:szCs w:val="21"/>
                <w:lang w:val="fr-FR" w:eastAsia="en-US"/>
              </w:rPr>
            </w:pPr>
            <w:r w:rsidRPr="00966DFF">
              <w:rPr>
                <w:sz w:val="21"/>
                <w:szCs w:val="21"/>
                <w:lang w:val="fr-FR"/>
              </w:rPr>
              <w:t>314</w:t>
            </w:r>
            <w:r w:rsidR="00D86FCF" w:rsidRPr="00966DFF">
              <w:rPr>
                <w:sz w:val="21"/>
                <w:szCs w:val="21"/>
                <w:lang w:val="fr-FR"/>
              </w:rPr>
              <w:t xml:space="preserve"> </w:t>
            </w:r>
            <w:r w:rsidR="0092585A" w:rsidRPr="00966DFF">
              <w:rPr>
                <w:sz w:val="21"/>
                <w:szCs w:val="21"/>
                <w:lang w:val="fr-FR" w:eastAsia="en-US"/>
              </w:rPr>
              <w:t>leaders communautaires, membres des organisations des femmes</w:t>
            </w:r>
            <w:r w:rsidR="0092585A" w:rsidRPr="00966DFF">
              <w:rPr>
                <w:sz w:val="21"/>
                <w:szCs w:val="21"/>
                <w:lang w:val="fr-FR"/>
              </w:rPr>
              <w:t>, enseignants</w:t>
            </w:r>
            <w:r w:rsidR="00CF2D0C" w:rsidRPr="00966DFF">
              <w:rPr>
                <w:sz w:val="21"/>
                <w:szCs w:val="21"/>
                <w:lang w:val="fr-FR"/>
              </w:rPr>
              <w:t>,</w:t>
            </w:r>
            <w:r w:rsidR="0092585A" w:rsidRPr="00966DFF">
              <w:rPr>
                <w:sz w:val="21"/>
                <w:szCs w:val="21"/>
                <w:lang w:val="fr-FR"/>
              </w:rPr>
              <w:t xml:space="preserve"> etc., répartis comme suit :</w:t>
            </w:r>
          </w:p>
          <w:p w14:paraId="7DCD2AB7" w14:textId="77777777" w:rsidR="00D86FCF" w:rsidRPr="00966DFF" w:rsidRDefault="0092585A" w:rsidP="00AA36A0">
            <w:pPr>
              <w:rPr>
                <w:sz w:val="21"/>
                <w:szCs w:val="21"/>
                <w:lang w:val="fr-FR"/>
              </w:rPr>
            </w:pPr>
            <w:r w:rsidRPr="00966DFF">
              <w:rPr>
                <w:sz w:val="21"/>
                <w:szCs w:val="21"/>
                <w:lang w:val="fr-FR"/>
              </w:rPr>
              <w:t>-N’Djam</w:t>
            </w:r>
            <w:r w:rsidR="00D91C0B" w:rsidRPr="00966DFF">
              <w:rPr>
                <w:sz w:val="21"/>
                <w:szCs w:val="21"/>
                <w:lang w:val="fr-FR" w:eastAsia="en-US"/>
              </w:rPr>
              <w:t>é</w:t>
            </w:r>
            <w:r w:rsidRPr="00966DFF">
              <w:rPr>
                <w:sz w:val="21"/>
                <w:szCs w:val="21"/>
                <w:lang w:val="fr-FR"/>
              </w:rPr>
              <w:t xml:space="preserve">na : </w:t>
            </w:r>
          </w:p>
          <w:p w14:paraId="7B5F12E4" w14:textId="378BEB39" w:rsidR="0092585A" w:rsidRPr="00966DFF" w:rsidRDefault="00D86FCF" w:rsidP="00AA36A0">
            <w:pPr>
              <w:rPr>
                <w:sz w:val="21"/>
                <w:szCs w:val="21"/>
                <w:lang w:val="fr-FR" w:eastAsia="en-US"/>
              </w:rPr>
            </w:pPr>
            <w:r w:rsidRPr="00966DFF">
              <w:rPr>
                <w:sz w:val="21"/>
                <w:szCs w:val="21"/>
                <w:lang w:val="fr-FR"/>
              </w:rPr>
              <w:t>0</w:t>
            </w:r>
            <w:r w:rsidR="0092585A" w:rsidRPr="00966DFF">
              <w:rPr>
                <w:sz w:val="21"/>
                <w:szCs w:val="21"/>
                <w:lang w:val="fr-FR"/>
              </w:rPr>
              <w:t xml:space="preserve"> fille, </w:t>
            </w:r>
            <w:r w:rsidRPr="00966DFF">
              <w:rPr>
                <w:sz w:val="21"/>
                <w:szCs w:val="21"/>
                <w:lang w:val="fr-FR"/>
              </w:rPr>
              <w:t>0</w:t>
            </w:r>
            <w:r w:rsidR="0092585A" w:rsidRPr="00966DFF">
              <w:rPr>
                <w:sz w:val="21"/>
                <w:szCs w:val="21"/>
                <w:lang w:val="fr-FR"/>
              </w:rPr>
              <w:t xml:space="preserve"> garçon, </w:t>
            </w:r>
            <w:r w:rsidR="00D931A6" w:rsidRPr="00966DFF">
              <w:rPr>
                <w:sz w:val="21"/>
                <w:szCs w:val="21"/>
                <w:lang w:val="fr-FR"/>
              </w:rPr>
              <w:t>32</w:t>
            </w:r>
            <w:r w:rsidR="0092585A" w:rsidRPr="00966DFF">
              <w:rPr>
                <w:sz w:val="21"/>
                <w:szCs w:val="21"/>
                <w:lang w:val="fr-FR"/>
              </w:rPr>
              <w:t xml:space="preserve"> femmes et </w:t>
            </w:r>
            <w:r w:rsidR="00D931A6" w:rsidRPr="00966DFF">
              <w:rPr>
                <w:sz w:val="21"/>
                <w:szCs w:val="21"/>
                <w:lang w:val="fr-FR"/>
              </w:rPr>
              <w:t>6</w:t>
            </w:r>
            <w:r w:rsidR="0092585A" w:rsidRPr="00966DFF">
              <w:rPr>
                <w:sz w:val="21"/>
                <w:szCs w:val="21"/>
                <w:lang w:val="fr-FR"/>
              </w:rPr>
              <w:t>3 hommes</w:t>
            </w:r>
          </w:p>
          <w:p w14:paraId="253DB101" w14:textId="77777777" w:rsidR="00D86FCF" w:rsidRPr="00966DFF" w:rsidRDefault="0092585A" w:rsidP="00AA36A0">
            <w:pPr>
              <w:rPr>
                <w:sz w:val="21"/>
                <w:szCs w:val="21"/>
                <w:lang w:val="fr-FR"/>
              </w:rPr>
            </w:pPr>
            <w:r w:rsidRPr="00966DFF">
              <w:rPr>
                <w:sz w:val="21"/>
                <w:szCs w:val="21"/>
                <w:lang w:val="fr-FR"/>
              </w:rPr>
              <w:t>- Moundou :</w:t>
            </w:r>
          </w:p>
          <w:p w14:paraId="0964C06C" w14:textId="02932ED5" w:rsidR="0092585A" w:rsidRPr="00966DFF" w:rsidRDefault="00D86FCF" w:rsidP="00AA36A0">
            <w:pPr>
              <w:rPr>
                <w:sz w:val="21"/>
                <w:szCs w:val="21"/>
                <w:lang w:val="fr-FR"/>
              </w:rPr>
            </w:pPr>
            <w:r w:rsidRPr="00966DFF">
              <w:rPr>
                <w:sz w:val="21"/>
                <w:szCs w:val="21"/>
                <w:lang w:val="fr-FR"/>
              </w:rPr>
              <w:t xml:space="preserve">00 </w:t>
            </w:r>
            <w:r w:rsidR="0092585A" w:rsidRPr="00966DFF">
              <w:rPr>
                <w:sz w:val="21"/>
                <w:szCs w:val="21"/>
                <w:lang w:val="fr-FR"/>
              </w:rPr>
              <w:t xml:space="preserve">fille, </w:t>
            </w:r>
            <w:r w:rsidRPr="00966DFF">
              <w:rPr>
                <w:sz w:val="21"/>
                <w:szCs w:val="21"/>
                <w:lang w:val="fr-FR"/>
              </w:rPr>
              <w:t xml:space="preserve">00 </w:t>
            </w:r>
            <w:r w:rsidR="0092585A" w:rsidRPr="00966DFF">
              <w:rPr>
                <w:sz w:val="21"/>
                <w:szCs w:val="21"/>
                <w:lang w:val="fr-FR"/>
              </w:rPr>
              <w:t xml:space="preserve">garçon, </w:t>
            </w:r>
            <w:r w:rsidR="00D931A6" w:rsidRPr="00966DFF">
              <w:rPr>
                <w:sz w:val="21"/>
                <w:szCs w:val="21"/>
                <w:lang w:val="fr-FR"/>
              </w:rPr>
              <w:t>33</w:t>
            </w:r>
            <w:r w:rsidR="0092585A" w:rsidRPr="00966DFF">
              <w:rPr>
                <w:sz w:val="21"/>
                <w:szCs w:val="21"/>
                <w:lang w:val="fr-FR"/>
              </w:rPr>
              <w:t xml:space="preserve"> femmes et </w:t>
            </w:r>
            <w:r w:rsidR="00D931A6" w:rsidRPr="00966DFF">
              <w:rPr>
                <w:sz w:val="21"/>
                <w:szCs w:val="21"/>
                <w:lang w:val="fr-FR"/>
              </w:rPr>
              <w:t>83</w:t>
            </w:r>
            <w:r w:rsidR="0092585A" w:rsidRPr="00966DFF">
              <w:rPr>
                <w:sz w:val="21"/>
                <w:szCs w:val="21"/>
                <w:lang w:val="fr-FR"/>
              </w:rPr>
              <w:t>hommes</w:t>
            </w:r>
          </w:p>
          <w:p w14:paraId="3691A584" w14:textId="77777777" w:rsidR="0092585A" w:rsidRPr="00966DFF" w:rsidRDefault="00FE3320" w:rsidP="00AA36A0">
            <w:pPr>
              <w:pStyle w:val="ListParagraph"/>
              <w:widowControl w:val="0"/>
              <w:numPr>
                <w:ilvl w:val="0"/>
                <w:numId w:val="7"/>
              </w:numPr>
              <w:ind w:left="198" w:right="84" w:hanging="198"/>
              <w:rPr>
                <w:sz w:val="21"/>
                <w:szCs w:val="21"/>
                <w:lang w:val="fr-FR"/>
              </w:rPr>
            </w:pPr>
            <w:r w:rsidRPr="00966DFF">
              <w:rPr>
                <w:sz w:val="21"/>
                <w:szCs w:val="21"/>
                <w:lang w:val="fr-FR"/>
              </w:rPr>
              <w:t xml:space="preserve"> </w:t>
            </w:r>
            <w:r w:rsidR="00D86FCF" w:rsidRPr="00966DFF">
              <w:rPr>
                <w:sz w:val="21"/>
                <w:szCs w:val="21"/>
                <w:lang w:val="fr-FR"/>
              </w:rPr>
              <w:t xml:space="preserve">Bol : </w:t>
            </w:r>
          </w:p>
          <w:p w14:paraId="58BF61E6" w14:textId="1811C19E" w:rsidR="00D86FCF" w:rsidRPr="00966DFF" w:rsidRDefault="00D86FCF" w:rsidP="00D86FCF">
            <w:pPr>
              <w:widowControl w:val="0"/>
              <w:ind w:right="84"/>
              <w:rPr>
                <w:sz w:val="21"/>
                <w:szCs w:val="21"/>
                <w:lang w:val="fr-FR"/>
              </w:rPr>
            </w:pPr>
            <w:r w:rsidRPr="00966DFF">
              <w:rPr>
                <w:sz w:val="21"/>
                <w:szCs w:val="21"/>
                <w:lang w:val="fr-FR"/>
              </w:rPr>
              <w:t>00 fille, 00 garçon,</w:t>
            </w:r>
          </w:p>
          <w:p w14:paraId="2F325CF4" w14:textId="60F58ACF" w:rsidR="00D86FCF" w:rsidRPr="00966DFF" w:rsidRDefault="00D931A6" w:rsidP="00D86FCF">
            <w:pPr>
              <w:widowControl w:val="0"/>
              <w:ind w:right="84"/>
              <w:rPr>
                <w:sz w:val="21"/>
                <w:szCs w:val="21"/>
                <w:lang w:val="fr-FR"/>
              </w:rPr>
            </w:pPr>
            <w:r w:rsidRPr="00966DFF">
              <w:rPr>
                <w:sz w:val="21"/>
                <w:szCs w:val="21"/>
                <w:lang w:val="fr-FR"/>
              </w:rPr>
              <w:t>01</w:t>
            </w:r>
            <w:r w:rsidR="00D86FCF" w:rsidRPr="00966DFF">
              <w:rPr>
                <w:sz w:val="21"/>
                <w:szCs w:val="21"/>
                <w:lang w:val="fr-FR"/>
              </w:rPr>
              <w:t xml:space="preserve"> femmes et </w:t>
            </w:r>
            <w:r w:rsidRPr="00966DFF">
              <w:rPr>
                <w:sz w:val="21"/>
                <w:szCs w:val="21"/>
                <w:lang w:val="fr-FR"/>
              </w:rPr>
              <w:t>74</w:t>
            </w:r>
            <w:r w:rsidR="00D86FCF" w:rsidRPr="00966DFF">
              <w:rPr>
                <w:sz w:val="21"/>
                <w:szCs w:val="21"/>
                <w:lang w:val="fr-FR"/>
              </w:rPr>
              <w:t xml:space="preserve"> hommes</w:t>
            </w:r>
          </w:p>
        </w:tc>
        <w:tc>
          <w:tcPr>
            <w:tcW w:w="1800" w:type="dxa"/>
          </w:tcPr>
          <w:p w14:paraId="7B2DC258" w14:textId="77777777" w:rsidR="0092585A" w:rsidRPr="00966DFF" w:rsidRDefault="0092585A" w:rsidP="0092585A">
            <w:pPr>
              <w:widowControl w:val="0"/>
              <w:ind w:right="84"/>
              <w:rPr>
                <w:b/>
                <w:bCs/>
                <w:sz w:val="21"/>
                <w:szCs w:val="21"/>
                <w:lang w:val="fr-FR"/>
              </w:rPr>
            </w:pPr>
            <w:r w:rsidRPr="00966DFF">
              <w:rPr>
                <w:b/>
                <w:bCs/>
                <w:sz w:val="21"/>
                <w:szCs w:val="21"/>
                <w:lang w:val="fr-FR"/>
              </w:rPr>
              <w:t>Moyen</w:t>
            </w:r>
          </w:p>
          <w:p w14:paraId="4AEE8394" w14:textId="5CF714F5" w:rsidR="0092585A" w:rsidRPr="00966DFF" w:rsidRDefault="00D931A6" w:rsidP="0092585A">
            <w:pPr>
              <w:widowControl w:val="0"/>
              <w:ind w:right="84"/>
              <w:rPr>
                <w:sz w:val="21"/>
                <w:szCs w:val="21"/>
                <w:lang w:val="fr-FR"/>
              </w:rPr>
            </w:pPr>
            <w:r w:rsidRPr="00966DFF">
              <w:rPr>
                <w:sz w:val="21"/>
                <w:szCs w:val="21"/>
                <w:lang w:val="fr-FR"/>
              </w:rPr>
              <w:t>3011</w:t>
            </w:r>
            <w:r w:rsidR="00045959" w:rsidRPr="00966DFF">
              <w:rPr>
                <w:sz w:val="21"/>
                <w:szCs w:val="21"/>
                <w:lang w:val="fr-FR"/>
              </w:rPr>
              <w:t xml:space="preserve"> </w:t>
            </w:r>
            <w:r w:rsidR="0092585A" w:rsidRPr="00966DFF">
              <w:rPr>
                <w:sz w:val="21"/>
                <w:szCs w:val="21"/>
                <w:lang w:val="fr-FR"/>
              </w:rPr>
              <w:t>répartis comme suit :</w:t>
            </w:r>
          </w:p>
          <w:p w14:paraId="3B3A9A1C" w14:textId="7777777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 xml:space="preserve">N’Djaména : </w:t>
            </w:r>
          </w:p>
          <w:p w14:paraId="5236F9BD" w14:textId="5A73D4E3" w:rsidR="0092585A" w:rsidRPr="00966DFF" w:rsidRDefault="0092585A" w:rsidP="0092585A">
            <w:pPr>
              <w:pStyle w:val="ListParagraph"/>
              <w:widowControl w:val="0"/>
              <w:ind w:left="198" w:right="84"/>
              <w:rPr>
                <w:sz w:val="21"/>
                <w:szCs w:val="21"/>
                <w:lang w:val="fr-FR"/>
              </w:rPr>
            </w:pPr>
            <w:r w:rsidRPr="00966DFF">
              <w:rPr>
                <w:sz w:val="21"/>
                <w:szCs w:val="21"/>
                <w:lang w:val="fr-FR"/>
              </w:rPr>
              <w:t>Filles : 46</w:t>
            </w:r>
          </w:p>
          <w:p w14:paraId="2217B223" w14:textId="7E998691" w:rsidR="0092585A" w:rsidRPr="00966DFF" w:rsidRDefault="0092585A" w:rsidP="0092585A">
            <w:pPr>
              <w:pStyle w:val="ListParagraph"/>
              <w:widowControl w:val="0"/>
              <w:ind w:left="198" w:right="84"/>
              <w:rPr>
                <w:sz w:val="21"/>
                <w:szCs w:val="21"/>
                <w:lang w:val="fr-FR"/>
              </w:rPr>
            </w:pPr>
            <w:r w:rsidRPr="00966DFF">
              <w:rPr>
                <w:sz w:val="21"/>
                <w:szCs w:val="21"/>
                <w:lang w:val="fr-FR"/>
              </w:rPr>
              <w:t>Garçons : 38</w:t>
            </w:r>
          </w:p>
          <w:p w14:paraId="0219A077" w14:textId="0DEBD24C" w:rsidR="0092585A" w:rsidRPr="00966DFF" w:rsidRDefault="0092585A" w:rsidP="0092585A">
            <w:pPr>
              <w:pStyle w:val="ListParagraph"/>
              <w:widowControl w:val="0"/>
              <w:ind w:left="198" w:right="84"/>
              <w:rPr>
                <w:sz w:val="21"/>
                <w:szCs w:val="21"/>
                <w:lang w:val="fr-FR"/>
              </w:rPr>
            </w:pPr>
            <w:r w:rsidRPr="00966DFF">
              <w:rPr>
                <w:sz w:val="21"/>
                <w:szCs w:val="21"/>
                <w:lang w:val="fr-FR"/>
              </w:rPr>
              <w:t>Femmes : 3</w:t>
            </w:r>
            <w:r w:rsidR="00D86FCF" w:rsidRPr="00966DFF">
              <w:rPr>
                <w:sz w:val="21"/>
                <w:szCs w:val="21"/>
                <w:lang w:val="fr-FR"/>
              </w:rPr>
              <w:t>9</w:t>
            </w:r>
            <w:r w:rsidR="00D931A6" w:rsidRPr="00966DFF">
              <w:rPr>
                <w:sz w:val="21"/>
                <w:szCs w:val="21"/>
                <w:lang w:val="fr-FR"/>
              </w:rPr>
              <w:t>7</w:t>
            </w:r>
          </w:p>
          <w:p w14:paraId="2C2DAE1A" w14:textId="2AEF788A"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Hommes : </w:t>
            </w:r>
            <w:r w:rsidR="00D86FCF" w:rsidRPr="00966DFF">
              <w:rPr>
                <w:sz w:val="21"/>
                <w:szCs w:val="21"/>
                <w:lang w:val="fr-FR"/>
              </w:rPr>
              <w:t>8</w:t>
            </w:r>
            <w:r w:rsidR="00D931A6" w:rsidRPr="00966DFF">
              <w:rPr>
                <w:sz w:val="21"/>
                <w:szCs w:val="21"/>
                <w:lang w:val="fr-FR"/>
              </w:rPr>
              <w:t>37</w:t>
            </w:r>
          </w:p>
          <w:p w14:paraId="6F7CF01D" w14:textId="7777777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Moundou :</w:t>
            </w:r>
          </w:p>
          <w:p w14:paraId="2714831F" w14:textId="7F70F37D" w:rsidR="0092585A" w:rsidRPr="00966DFF" w:rsidRDefault="0092585A" w:rsidP="0092585A">
            <w:pPr>
              <w:pStyle w:val="ListParagraph"/>
              <w:widowControl w:val="0"/>
              <w:ind w:left="198" w:right="84"/>
              <w:rPr>
                <w:sz w:val="21"/>
                <w:szCs w:val="21"/>
                <w:lang w:val="fr-FR"/>
              </w:rPr>
            </w:pPr>
            <w:r w:rsidRPr="00966DFF">
              <w:rPr>
                <w:sz w:val="21"/>
                <w:szCs w:val="21"/>
                <w:lang w:val="fr-FR"/>
              </w:rPr>
              <w:t>Filles : 36</w:t>
            </w:r>
          </w:p>
          <w:p w14:paraId="58F6F608" w14:textId="5A03865D" w:rsidR="0092585A" w:rsidRPr="00966DFF" w:rsidRDefault="0092585A" w:rsidP="0092585A">
            <w:pPr>
              <w:pStyle w:val="ListParagraph"/>
              <w:widowControl w:val="0"/>
              <w:ind w:left="198" w:right="84"/>
              <w:rPr>
                <w:sz w:val="21"/>
                <w:szCs w:val="21"/>
                <w:lang w:val="fr-FR"/>
              </w:rPr>
            </w:pPr>
            <w:r w:rsidRPr="00966DFF">
              <w:rPr>
                <w:sz w:val="21"/>
                <w:szCs w:val="21"/>
                <w:lang w:val="fr-FR"/>
              </w:rPr>
              <w:t>Garçons :64</w:t>
            </w:r>
          </w:p>
          <w:p w14:paraId="15496C79" w14:textId="3FF0122F"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Femmes : </w:t>
            </w:r>
            <w:r w:rsidR="00650686" w:rsidRPr="00966DFF">
              <w:rPr>
                <w:sz w:val="21"/>
                <w:szCs w:val="21"/>
                <w:lang w:val="fr-FR"/>
              </w:rPr>
              <w:t>22</w:t>
            </w:r>
            <w:r w:rsidR="00D931A6" w:rsidRPr="00966DFF">
              <w:rPr>
                <w:sz w:val="21"/>
                <w:szCs w:val="21"/>
                <w:lang w:val="fr-FR"/>
              </w:rPr>
              <w:t>4</w:t>
            </w:r>
          </w:p>
          <w:p w14:paraId="3CD31016" w14:textId="4623607F"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Hommes : </w:t>
            </w:r>
            <w:r w:rsidR="004E23C9" w:rsidRPr="00966DFF">
              <w:rPr>
                <w:sz w:val="21"/>
                <w:szCs w:val="21"/>
                <w:lang w:val="fr-FR"/>
              </w:rPr>
              <w:t>806</w:t>
            </w:r>
          </w:p>
          <w:p w14:paraId="081CE354" w14:textId="7777777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Bol :</w:t>
            </w:r>
          </w:p>
          <w:p w14:paraId="5749BDFE" w14:textId="39D0097D" w:rsidR="0092585A" w:rsidRPr="00966DFF" w:rsidRDefault="0092585A" w:rsidP="0092585A">
            <w:pPr>
              <w:pStyle w:val="ListParagraph"/>
              <w:widowControl w:val="0"/>
              <w:ind w:left="198" w:right="84"/>
              <w:rPr>
                <w:sz w:val="21"/>
                <w:szCs w:val="21"/>
                <w:lang w:val="fr-FR"/>
              </w:rPr>
            </w:pPr>
            <w:r w:rsidRPr="00966DFF">
              <w:rPr>
                <w:sz w:val="21"/>
                <w:szCs w:val="21"/>
                <w:lang w:val="fr-FR"/>
              </w:rPr>
              <w:t>Filles : 24</w:t>
            </w:r>
          </w:p>
          <w:p w14:paraId="430AA71E" w14:textId="4B9D00FE" w:rsidR="0092585A" w:rsidRPr="00966DFF" w:rsidRDefault="0092585A" w:rsidP="0092585A">
            <w:pPr>
              <w:pStyle w:val="ListParagraph"/>
              <w:widowControl w:val="0"/>
              <w:ind w:left="198" w:right="84"/>
              <w:rPr>
                <w:sz w:val="21"/>
                <w:szCs w:val="21"/>
                <w:lang w:val="fr-FR"/>
              </w:rPr>
            </w:pPr>
            <w:r w:rsidRPr="00966DFF">
              <w:rPr>
                <w:sz w:val="21"/>
                <w:szCs w:val="21"/>
                <w:lang w:val="fr-FR"/>
              </w:rPr>
              <w:t>Garçons : 45</w:t>
            </w:r>
          </w:p>
          <w:p w14:paraId="0ABA0EAE" w14:textId="0043ABF6"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Femmes : </w:t>
            </w:r>
            <w:r w:rsidR="004E23C9" w:rsidRPr="00966DFF">
              <w:rPr>
                <w:sz w:val="21"/>
                <w:szCs w:val="21"/>
                <w:lang w:val="fr-FR"/>
              </w:rPr>
              <w:t>164</w:t>
            </w:r>
          </w:p>
          <w:p w14:paraId="3A24C0E7" w14:textId="3F28BDA1"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Hommes : </w:t>
            </w:r>
            <w:r w:rsidR="00650686" w:rsidRPr="00966DFF">
              <w:rPr>
                <w:sz w:val="21"/>
                <w:szCs w:val="21"/>
                <w:lang w:val="fr-FR"/>
              </w:rPr>
              <w:t>3</w:t>
            </w:r>
            <w:r w:rsidR="004E23C9" w:rsidRPr="00966DFF">
              <w:rPr>
                <w:sz w:val="21"/>
                <w:szCs w:val="21"/>
                <w:lang w:val="fr-FR"/>
              </w:rPr>
              <w:t>30</w:t>
            </w:r>
          </w:p>
        </w:tc>
        <w:tc>
          <w:tcPr>
            <w:tcW w:w="1530" w:type="dxa"/>
          </w:tcPr>
          <w:p w14:paraId="2F09239A" w14:textId="77777777" w:rsidR="0092585A" w:rsidRPr="00966DFF" w:rsidRDefault="0092585A" w:rsidP="0092585A">
            <w:pPr>
              <w:widowControl w:val="0"/>
              <w:ind w:right="84"/>
              <w:rPr>
                <w:sz w:val="21"/>
                <w:szCs w:val="21"/>
                <w:lang w:val="fr-FR"/>
              </w:rPr>
            </w:pPr>
            <w:r w:rsidRPr="00966DFF">
              <w:rPr>
                <w:b/>
                <w:sz w:val="21"/>
                <w:szCs w:val="21"/>
                <w:lang w:val="fr-FR" w:eastAsia="en-US"/>
              </w:rPr>
              <w:fldChar w:fldCharType="begin">
                <w:ffData>
                  <w:name w:val=""/>
                  <w:enabled/>
                  <w:calcOnExit w:val="0"/>
                  <w:textInput>
                    <w:maxLength w:val="300"/>
                  </w:textInput>
                </w:ffData>
              </w:fldChar>
            </w:r>
            <w:r w:rsidRPr="00966DFF">
              <w:rPr>
                <w:b/>
                <w:sz w:val="21"/>
                <w:szCs w:val="21"/>
                <w:lang w:val="fr-FR" w:eastAsia="en-US"/>
              </w:rPr>
              <w:instrText xml:space="preserve"> FORMTEXT </w:instrText>
            </w:r>
            <w:r w:rsidRPr="00966DFF">
              <w:rPr>
                <w:b/>
                <w:sz w:val="21"/>
                <w:szCs w:val="21"/>
                <w:lang w:val="fr-FR" w:eastAsia="en-US"/>
              </w:rPr>
            </w:r>
            <w:r w:rsidRPr="00966DFF">
              <w:rPr>
                <w:b/>
                <w:sz w:val="21"/>
                <w:szCs w:val="21"/>
                <w:lang w:val="fr-FR" w:eastAsia="en-US"/>
              </w:rPr>
              <w:fldChar w:fldCharType="separate"/>
            </w:r>
            <w:r w:rsidRPr="00966DFF">
              <w:rPr>
                <w:b/>
                <w:noProof/>
                <w:sz w:val="21"/>
                <w:szCs w:val="21"/>
                <w:lang w:val="fr-FR" w:eastAsia="en-US"/>
              </w:rPr>
              <w:t> </w:t>
            </w:r>
            <w:r w:rsidRPr="00966DFF">
              <w:rPr>
                <w:b/>
                <w:noProof/>
                <w:sz w:val="21"/>
                <w:szCs w:val="21"/>
                <w:lang w:val="fr-FR" w:eastAsia="en-US"/>
              </w:rPr>
              <w:t> </w:t>
            </w:r>
            <w:r w:rsidRPr="00966DFF">
              <w:rPr>
                <w:b/>
                <w:noProof/>
                <w:sz w:val="21"/>
                <w:szCs w:val="21"/>
                <w:lang w:val="fr-FR" w:eastAsia="en-US"/>
              </w:rPr>
              <w:t> </w:t>
            </w:r>
            <w:r w:rsidRPr="00966DFF">
              <w:rPr>
                <w:b/>
                <w:noProof/>
                <w:sz w:val="21"/>
                <w:szCs w:val="21"/>
                <w:lang w:val="fr-FR" w:eastAsia="en-US"/>
              </w:rPr>
              <w:t> </w:t>
            </w:r>
            <w:r w:rsidRPr="00966DFF">
              <w:rPr>
                <w:b/>
                <w:noProof/>
                <w:sz w:val="21"/>
                <w:szCs w:val="21"/>
                <w:lang w:val="fr-FR" w:eastAsia="en-US"/>
              </w:rPr>
              <w:t> </w:t>
            </w:r>
            <w:r w:rsidRPr="00966DFF">
              <w:rPr>
                <w:b/>
                <w:sz w:val="21"/>
                <w:szCs w:val="21"/>
                <w:lang w:val="fr-FR" w:eastAsia="en-US"/>
              </w:rPr>
              <w:fldChar w:fldCharType="end"/>
            </w:r>
          </w:p>
        </w:tc>
      </w:tr>
      <w:tr w:rsidR="006142D5" w:rsidRPr="00C55891" w14:paraId="24D5CF99" w14:textId="77777777" w:rsidTr="00E67D80">
        <w:trPr>
          <w:trHeight w:val="422"/>
        </w:trPr>
        <w:tc>
          <w:tcPr>
            <w:tcW w:w="2250" w:type="dxa"/>
          </w:tcPr>
          <w:p w14:paraId="4D0AD651"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Produit 2.1</w:t>
            </w:r>
          </w:p>
          <w:p w14:paraId="0075BE1D" w14:textId="33CCC1A3" w:rsidR="00E12D2A" w:rsidRPr="00966DFF" w:rsidRDefault="00E12D2A" w:rsidP="0059224D">
            <w:pPr>
              <w:widowControl w:val="0"/>
              <w:ind w:right="84"/>
              <w:rPr>
                <w:b/>
                <w:sz w:val="21"/>
                <w:szCs w:val="21"/>
                <w:lang w:val="fr-FR" w:eastAsia="en-US"/>
              </w:rPr>
            </w:pPr>
            <w:r w:rsidRPr="00966DFF">
              <w:rPr>
                <w:sz w:val="21"/>
                <w:szCs w:val="21"/>
                <w:lang w:val="fr-FR" w:eastAsia="en-US"/>
              </w:rPr>
              <w:t xml:space="preserve">Les acteurs locaux, les jeunes filles et garçons, des hommes et des </w:t>
            </w:r>
            <w:r w:rsidRPr="00966DFF">
              <w:rPr>
                <w:sz w:val="21"/>
                <w:szCs w:val="21"/>
                <w:lang w:val="fr-FR" w:eastAsia="en-US"/>
              </w:rPr>
              <w:lastRenderedPageBreak/>
              <w:t>femmes ont des compétences davantage accrues pour promouvoir un dialogue constructif, une participation inclusive aux mécanismes de gouvernance locale, de prévention et de résolution de conflits.</w:t>
            </w:r>
          </w:p>
        </w:tc>
        <w:tc>
          <w:tcPr>
            <w:tcW w:w="1980" w:type="dxa"/>
            <w:shd w:val="clear" w:color="auto" w:fill="EEECE1"/>
          </w:tcPr>
          <w:p w14:paraId="50F1F1F8" w14:textId="77777777" w:rsidR="00E12D2A" w:rsidRPr="00966DFF" w:rsidRDefault="00E12D2A" w:rsidP="0059224D">
            <w:pPr>
              <w:widowControl w:val="0"/>
              <w:ind w:right="84"/>
              <w:rPr>
                <w:sz w:val="21"/>
                <w:szCs w:val="21"/>
                <w:lang w:val="fr-FR" w:eastAsia="en-US"/>
              </w:rPr>
            </w:pPr>
            <w:r w:rsidRPr="00966DFF">
              <w:rPr>
                <w:sz w:val="21"/>
                <w:szCs w:val="21"/>
                <w:lang w:val="fr-FR" w:eastAsia="en-US"/>
              </w:rPr>
              <w:lastRenderedPageBreak/>
              <w:t>Indicateur 2.1.1</w:t>
            </w:r>
          </w:p>
          <w:p w14:paraId="021841C7" w14:textId="6CDCA529" w:rsidR="00E12D2A" w:rsidRPr="00966DFF" w:rsidRDefault="00E12D2A" w:rsidP="0059224D">
            <w:pPr>
              <w:widowControl w:val="0"/>
              <w:ind w:right="84"/>
              <w:rPr>
                <w:sz w:val="21"/>
                <w:szCs w:val="21"/>
                <w:lang w:val="fr-FR" w:eastAsia="en-US"/>
              </w:rPr>
            </w:pPr>
            <w:r w:rsidRPr="00966DFF">
              <w:rPr>
                <w:sz w:val="21"/>
                <w:szCs w:val="21"/>
                <w:lang w:val="fr-FR" w:eastAsia="en-US"/>
              </w:rPr>
              <w:t xml:space="preserve">Nombre d’initiatives communautaires initiées par les chefs </w:t>
            </w:r>
            <w:r w:rsidRPr="00966DFF">
              <w:rPr>
                <w:sz w:val="21"/>
                <w:szCs w:val="21"/>
                <w:lang w:val="fr-FR" w:eastAsia="en-US"/>
              </w:rPr>
              <w:lastRenderedPageBreak/>
              <w:t>traditionnels et religieux, des jeunes femmes et hommes, des femmes et des hommes pour le dialogue intercommunautaire et la promotion de la cohésion sociale au niveau local.</w:t>
            </w:r>
          </w:p>
        </w:tc>
        <w:tc>
          <w:tcPr>
            <w:tcW w:w="1980" w:type="dxa"/>
            <w:shd w:val="clear" w:color="auto" w:fill="EEECE1"/>
          </w:tcPr>
          <w:p w14:paraId="77A025C3" w14:textId="41977A01" w:rsidR="00E12D2A" w:rsidRPr="00966DFF" w:rsidRDefault="00E12D2A" w:rsidP="0059224D">
            <w:pPr>
              <w:widowControl w:val="0"/>
              <w:ind w:right="84"/>
              <w:rPr>
                <w:sz w:val="21"/>
                <w:szCs w:val="21"/>
                <w:lang w:val="fr-FR"/>
              </w:rPr>
            </w:pPr>
            <w:r w:rsidRPr="00966DFF">
              <w:rPr>
                <w:sz w:val="21"/>
                <w:szCs w:val="21"/>
                <w:lang w:val="fr-FR" w:eastAsia="en-US"/>
              </w:rPr>
              <w:lastRenderedPageBreak/>
              <w:t xml:space="preserve">121 (dont 50 dans la ville de N’Djamena, 25 Moundou et 17 Fouli, 25, Kaya, 29 </w:t>
            </w:r>
            <w:r w:rsidRPr="00966DFF">
              <w:rPr>
                <w:sz w:val="21"/>
                <w:szCs w:val="21"/>
                <w:lang w:val="fr-FR" w:eastAsia="en-US"/>
              </w:rPr>
              <w:lastRenderedPageBreak/>
              <w:t>Mamdi).</w:t>
            </w:r>
          </w:p>
        </w:tc>
        <w:tc>
          <w:tcPr>
            <w:tcW w:w="3060" w:type="dxa"/>
            <w:shd w:val="clear" w:color="auto" w:fill="EEECE1"/>
          </w:tcPr>
          <w:p w14:paraId="55D5AC11" w14:textId="0BF9270E" w:rsidR="00E12D2A" w:rsidRPr="00966DFF" w:rsidRDefault="00E12D2A" w:rsidP="0059224D">
            <w:pPr>
              <w:widowControl w:val="0"/>
              <w:ind w:right="84"/>
              <w:rPr>
                <w:sz w:val="21"/>
                <w:szCs w:val="21"/>
                <w:lang w:val="fr-FR"/>
              </w:rPr>
            </w:pPr>
            <w:r w:rsidRPr="00966DFF">
              <w:rPr>
                <w:sz w:val="21"/>
                <w:szCs w:val="21"/>
                <w:lang w:val="fr-FR" w:eastAsia="en-US"/>
              </w:rPr>
              <w:lastRenderedPageBreak/>
              <w:t xml:space="preserve">Cible : 500 (dont 200 dans les dix arrondissements de la ville de N’Djamena et 50 Kaya, 100 Fouli, 50 Mamdi, 100 à </w:t>
            </w:r>
            <w:r w:rsidRPr="00966DFF">
              <w:rPr>
                <w:sz w:val="21"/>
                <w:szCs w:val="21"/>
                <w:lang w:val="fr-FR" w:eastAsia="en-US"/>
              </w:rPr>
              <w:lastRenderedPageBreak/>
              <w:t>Moundou)</w:t>
            </w:r>
          </w:p>
        </w:tc>
        <w:tc>
          <w:tcPr>
            <w:tcW w:w="1800" w:type="dxa"/>
          </w:tcPr>
          <w:p w14:paraId="6296E624" w14:textId="55537F43" w:rsidR="00E12D2A" w:rsidRPr="00966DFF" w:rsidRDefault="00772132" w:rsidP="00AA36A0">
            <w:pPr>
              <w:widowControl w:val="0"/>
              <w:ind w:right="84"/>
              <w:rPr>
                <w:sz w:val="21"/>
                <w:szCs w:val="21"/>
                <w:lang w:val="fr-FR"/>
              </w:rPr>
            </w:pPr>
            <w:r w:rsidRPr="00966DFF">
              <w:rPr>
                <w:sz w:val="21"/>
                <w:szCs w:val="21"/>
                <w:lang w:val="fr-FR"/>
              </w:rPr>
              <w:lastRenderedPageBreak/>
              <w:t xml:space="preserve">209 </w:t>
            </w:r>
            <w:r w:rsidR="00E12D2A" w:rsidRPr="00966DFF">
              <w:rPr>
                <w:sz w:val="21"/>
                <w:szCs w:val="21"/>
                <w:lang w:val="fr-FR"/>
              </w:rPr>
              <w:t>répartis comme suit :</w:t>
            </w:r>
          </w:p>
          <w:p w14:paraId="5207E9EA" w14:textId="4AA95AD1" w:rsidR="00E12D2A" w:rsidRPr="00966DFF" w:rsidRDefault="00E12D2A" w:rsidP="00AA36A0">
            <w:pPr>
              <w:pStyle w:val="ListParagraph"/>
              <w:widowControl w:val="0"/>
              <w:numPr>
                <w:ilvl w:val="0"/>
                <w:numId w:val="7"/>
              </w:numPr>
              <w:ind w:left="198" w:right="84" w:hanging="198"/>
              <w:rPr>
                <w:sz w:val="21"/>
                <w:szCs w:val="21"/>
                <w:lang w:val="fr-FR"/>
              </w:rPr>
            </w:pPr>
            <w:r w:rsidRPr="00966DFF">
              <w:rPr>
                <w:sz w:val="21"/>
                <w:szCs w:val="21"/>
                <w:lang w:val="fr-FR"/>
              </w:rPr>
              <w:t xml:space="preserve">N’Djamena : </w:t>
            </w:r>
            <w:r w:rsidR="00772132" w:rsidRPr="00966DFF">
              <w:rPr>
                <w:sz w:val="21"/>
                <w:szCs w:val="21"/>
                <w:lang w:val="fr-FR"/>
              </w:rPr>
              <w:t>78</w:t>
            </w:r>
          </w:p>
          <w:p w14:paraId="14A592FF" w14:textId="73A71005" w:rsidR="00E12D2A" w:rsidRPr="00966DFF" w:rsidRDefault="00E12D2A" w:rsidP="00AA36A0">
            <w:pPr>
              <w:pStyle w:val="ListParagraph"/>
              <w:widowControl w:val="0"/>
              <w:numPr>
                <w:ilvl w:val="0"/>
                <w:numId w:val="7"/>
              </w:numPr>
              <w:ind w:left="198" w:right="84" w:hanging="198"/>
              <w:rPr>
                <w:sz w:val="21"/>
                <w:szCs w:val="21"/>
                <w:lang w:val="fr-FR"/>
              </w:rPr>
            </w:pPr>
            <w:r w:rsidRPr="00966DFF">
              <w:rPr>
                <w:sz w:val="21"/>
                <w:szCs w:val="21"/>
                <w:lang w:val="fr-FR"/>
              </w:rPr>
              <w:t xml:space="preserve">Moundou : </w:t>
            </w:r>
            <w:r w:rsidR="00772132" w:rsidRPr="00966DFF">
              <w:rPr>
                <w:sz w:val="21"/>
                <w:szCs w:val="21"/>
                <w:lang w:val="fr-FR"/>
              </w:rPr>
              <w:t>78</w:t>
            </w:r>
          </w:p>
          <w:p w14:paraId="0136ED42" w14:textId="76ACCA65" w:rsidR="00E12D2A" w:rsidRPr="00966DFF" w:rsidRDefault="00E12D2A" w:rsidP="00AA36A0">
            <w:pPr>
              <w:widowControl w:val="0"/>
              <w:numPr>
                <w:ilvl w:val="0"/>
                <w:numId w:val="7"/>
              </w:numPr>
              <w:ind w:left="198" w:right="84" w:hanging="198"/>
              <w:rPr>
                <w:sz w:val="21"/>
                <w:szCs w:val="21"/>
                <w:lang w:val="fr-FR"/>
              </w:rPr>
            </w:pPr>
            <w:r w:rsidRPr="00966DFF">
              <w:rPr>
                <w:sz w:val="21"/>
                <w:szCs w:val="21"/>
                <w:lang w:val="fr-FR"/>
              </w:rPr>
              <w:lastRenderedPageBreak/>
              <w:t xml:space="preserve">Bol : </w:t>
            </w:r>
            <w:r w:rsidR="00772132" w:rsidRPr="00966DFF">
              <w:rPr>
                <w:sz w:val="21"/>
                <w:szCs w:val="21"/>
                <w:lang w:val="fr-FR"/>
              </w:rPr>
              <w:t>53</w:t>
            </w:r>
          </w:p>
        </w:tc>
        <w:tc>
          <w:tcPr>
            <w:tcW w:w="1800" w:type="dxa"/>
          </w:tcPr>
          <w:p w14:paraId="5C2ABB5A" w14:textId="31DCF485" w:rsidR="00E12D2A" w:rsidRPr="00966DFF" w:rsidRDefault="00772132" w:rsidP="00763CF5">
            <w:pPr>
              <w:widowControl w:val="0"/>
              <w:ind w:right="84"/>
              <w:rPr>
                <w:sz w:val="21"/>
                <w:szCs w:val="21"/>
                <w:lang w:val="fr-FR"/>
              </w:rPr>
            </w:pPr>
            <w:r w:rsidRPr="00966DFF">
              <w:rPr>
                <w:sz w:val="21"/>
                <w:szCs w:val="21"/>
                <w:lang w:val="fr-FR"/>
              </w:rPr>
              <w:lastRenderedPageBreak/>
              <w:t>349</w:t>
            </w:r>
            <w:r w:rsidR="00B55351" w:rsidRPr="00966DFF">
              <w:rPr>
                <w:sz w:val="21"/>
                <w:szCs w:val="21"/>
                <w:lang w:val="fr-FR"/>
              </w:rPr>
              <w:t xml:space="preserve"> </w:t>
            </w:r>
            <w:r w:rsidR="00E12D2A" w:rsidRPr="00966DFF">
              <w:rPr>
                <w:sz w:val="21"/>
                <w:szCs w:val="21"/>
                <w:lang w:val="fr-FR"/>
              </w:rPr>
              <w:t>répartis comme suit :</w:t>
            </w:r>
          </w:p>
          <w:p w14:paraId="6E626381" w14:textId="3D512CC1" w:rsidR="00E12D2A" w:rsidRPr="00966DFF" w:rsidRDefault="00E12D2A" w:rsidP="00763CF5">
            <w:pPr>
              <w:pStyle w:val="ListParagraph"/>
              <w:widowControl w:val="0"/>
              <w:numPr>
                <w:ilvl w:val="0"/>
                <w:numId w:val="7"/>
              </w:numPr>
              <w:ind w:left="198" w:right="84" w:hanging="198"/>
              <w:rPr>
                <w:sz w:val="21"/>
                <w:szCs w:val="21"/>
                <w:lang w:val="fr-FR"/>
              </w:rPr>
            </w:pPr>
            <w:r w:rsidRPr="00966DFF">
              <w:rPr>
                <w:sz w:val="21"/>
                <w:szCs w:val="21"/>
                <w:lang w:val="fr-FR"/>
              </w:rPr>
              <w:t xml:space="preserve">N’Djamena : </w:t>
            </w:r>
            <w:r w:rsidR="00772132" w:rsidRPr="00966DFF">
              <w:rPr>
                <w:sz w:val="21"/>
                <w:szCs w:val="21"/>
                <w:lang w:val="fr-FR"/>
              </w:rPr>
              <w:t>124</w:t>
            </w:r>
          </w:p>
          <w:p w14:paraId="4F9036B6" w14:textId="0129DB08" w:rsidR="00E12D2A" w:rsidRPr="00966DFF" w:rsidRDefault="00E12D2A" w:rsidP="00763CF5">
            <w:pPr>
              <w:pStyle w:val="ListParagraph"/>
              <w:widowControl w:val="0"/>
              <w:numPr>
                <w:ilvl w:val="0"/>
                <w:numId w:val="7"/>
              </w:numPr>
              <w:ind w:left="198" w:right="84" w:hanging="198"/>
              <w:rPr>
                <w:sz w:val="21"/>
                <w:szCs w:val="21"/>
                <w:lang w:val="fr-FR"/>
              </w:rPr>
            </w:pPr>
            <w:r w:rsidRPr="00966DFF">
              <w:rPr>
                <w:sz w:val="21"/>
                <w:szCs w:val="21"/>
                <w:lang w:val="fr-FR"/>
              </w:rPr>
              <w:lastRenderedPageBreak/>
              <w:t xml:space="preserve">Moundou : </w:t>
            </w:r>
            <w:r w:rsidR="00772132" w:rsidRPr="00966DFF">
              <w:rPr>
                <w:sz w:val="21"/>
                <w:szCs w:val="21"/>
                <w:lang w:val="fr-FR"/>
              </w:rPr>
              <w:t>138</w:t>
            </w:r>
          </w:p>
          <w:p w14:paraId="3338B1BA" w14:textId="181BFD84" w:rsidR="00E12D2A" w:rsidRPr="00966DFF" w:rsidRDefault="00E12D2A" w:rsidP="00763CF5">
            <w:pPr>
              <w:widowControl w:val="0"/>
              <w:numPr>
                <w:ilvl w:val="0"/>
                <w:numId w:val="7"/>
              </w:numPr>
              <w:ind w:left="198" w:right="84" w:hanging="198"/>
              <w:rPr>
                <w:sz w:val="21"/>
                <w:szCs w:val="21"/>
                <w:lang w:val="fr-FR"/>
              </w:rPr>
            </w:pPr>
            <w:r w:rsidRPr="00966DFF">
              <w:rPr>
                <w:sz w:val="21"/>
                <w:szCs w:val="21"/>
                <w:lang w:val="fr-FR"/>
              </w:rPr>
              <w:t xml:space="preserve">Bol : </w:t>
            </w:r>
            <w:r w:rsidR="00772132" w:rsidRPr="00966DFF">
              <w:rPr>
                <w:sz w:val="21"/>
                <w:szCs w:val="21"/>
                <w:lang w:val="fr-FR"/>
              </w:rPr>
              <w:t>87</w:t>
            </w:r>
          </w:p>
        </w:tc>
        <w:tc>
          <w:tcPr>
            <w:tcW w:w="1530" w:type="dxa"/>
          </w:tcPr>
          <w:p w14:paraId="2107019E" w14:textId="30E1CC90" w:rsidR="00E12D2A" w:rsidRPr="00966DFF" w:rsidRDefault="00E12D2A" w:rsidP="0059224D">
            <w:pPr>
              <w:widowControl w:val="0"/>
              <w:ind w:right="84"/>
              <w:rPr>
                <w:sz w:val="21"/>
                <w:szCs w:val="21"/>
                <w:lang w:val="fr-FR"/>
              </w:rPr>
            </w:pPr>
            <w:r w:rsidRPr="00966DFF">
              <w:rPr>
                <w:sz w:val="21"/>
                <w:szCs w:val="21"/>
                <w:lang w:val="fr-FR" w:eastAsia="en-US"/>
              </w:rPr>
              <w:lastRenderedPageBreak/>
              <w:t xml:space="preserve">Cette activité </w:t>
            </w:r>
            <w:r w:rsidR="002F3B4B" w:rsidRPr="00966DFF">
              <w:rPr>
                <w:sz w:val="21"/>
                <w:szCs w:val="21"/>
                <w:lang w:val="fr-FR" w:eastAsia="en-US"/>
              </w:rPr>
              <w:t xml:space="preserve">s’effectue de </w:t>
            </w:r>
            <w:r w:rsidR="00DF27DE" w:rsidRPr="00966DFF">
              <w:rPr>
                <w:sz w:val="21"/>
                <w:szCs w:val="21"/>
                <w:lang w:val="fr-FR" w:eastAsia="en-US"/>
              </w:rPr>
              <w:t xml:space="preserve">façon </w:t>
            </w:r>
            <w:r w:rsidR="002F3B4B" w:rsidRPr="00966DFF">
              <w:rPr>
                <w:sz w:val="21"/>
                <w:szCs w:val="21"/>
                <w:lang w:val="fr-FR" w:eastAsia="en-US"/>
              </w:rPr>
              <w:t>continue</w:t>
            </w:r>
            <w:r w:rsidR="00DF27DE" w:rsidRPr="00966DFF">
              <w:rPr>
                <w:sz w:val="21"/>
                <w:szCs w:val="21"/>
                <w:lang w:val="fr-FR" w:eastAsia="en-US"/>
              </w:rPr>
              <w:t>.</w:t>
            </w:r>
            <w:r w:rsidRPr="00966DFF">
              <w:rPr>
                <w:sz w:val="21"/>
                <w:szCs w:val="21"/>
                <w:lang w:val="fr-FR" w:eastAsia="en-US"/>
              </w:rPr>
              <w:t xml:space="preserve"> </w:t>
            </w:r>
          </w:p>
        </w:tc>
      </w:tr>
      <w:tr w:rsidR="006142D5" w:rsidRPr="00C55891" w14:paraId="2407E0AE" w14:textId="77777777" w:rsidTr="00E67D80">
        <w:trPr>
          <w:trHeight w:val="512"/>
        </w:trPr>
        <w:tc>
          <w:tcPr>
            <w:tcW w:w="2250" w:type="dxa"/>
            <w:vMerge w:val="restart"/>
          </w:tcPr>
          <w:p w14:paraId="5C406328" w14:textId="77777777" w:rsidR="0092585A" w:rsidRPr="00966DFF" w:rsidRDefault="0092585A" w:rsidP="0092585A">
            <w:pPr>
              <w:widowControl w:val="0"/>
              <w:ind w:right="84"/>
              <w:rPr>
                <w:sz w:val="21"/>
                <w:szCs w:val="21"/>
                <w:lang w:val="fr-FR" w:eastAsia="en-US"/>
              </w:rPr>
            </w:pPr>
            <w:r w:rsidRPr="00966DFF">
              <w:rPr>
                <w:sz w:val="21"/>
                <w:szCs w:val="21"/>
                <w:lang w:val="fr-FR" w:eastAsia="en-US"/>
              </w:rPr>
              <w:t>Produit 2.2</w:t>
            </w:r>
          </w:p>
          <w:p w14:paraId="75E4C980" w14:textId="2D28D943" w:rsidR="0092585A" w:rsidRPr="00966DFF" w:rsidRDefault="0092585A" w:rsidP="0092585A">
            <w:pPr>
              <w:widowControl w:val="0"/>
              <w:ind w:right="84"/>
              <w:rPr>
                <w:sz w:val="21"/>
                <w:szCs w:val="21"/>
                <w:lang w:val="fr-FR" w:eastAsia="en-US"/>
              </w:rPr>
            </w:pPr>
            <w:r w:rsidRPr="00966DFF">
              <w:rPr>
                <w:sz w:val="21"/>
                <w:szCs w:val="21"/>
                <w:lang w:val="fr-FR" w:eastAsia="en-US"/>
              </w:rPr>
              <w:t>Les jeunes femmes et hommes, les femmes ainsi que les autres acteurs communautaires sensibilisés promeuvent et contribuent à la résolution pacifique des conflits intercommunautaire, le brassage intercommunautaire en vue de la consolidation de la paix et affirment leur leadership</w:t>
            </w:r>
          </w:p>
        </w:tc>
        <w:tc>
          <w:tcPr>
            <w:tcW w:w="1980" w:type="dxa"/>
            <w:shd w:val="clear" w:color="auto" w:fill="EEECE1"/>
          </w:tcPr>
          <w:p w14:paraId="5B281B08" w14:textId="77777777" w:rsidR="0092585A" w:rsidRPr="00966DFF" w:rsidRDefault="0092585A" w:rsidP="0092585A">
            <w:pPr>
              <w:widowControl w:val="0"/>
              <w:ind w:right="84"/>
              <w:rPr>
                <w:sz w:val="21"/>
                <w:szCs w:val="21"/>
                <w:lang w:val="fr-FR" w:eastAsia="en-US"/>
              </w:rPr>
            </w:pPr>
            <w:r w:rsidRPr="00966DFF">
              <w:rPr>
                <w:sz w:val="21"/>
                <w:szCs w:val="21"/>
                <w:lang w:val="fr-FR" w:eastAsia="en-US"/>
              </w:rPr>
              <w:t>Indicateur 2.2.1</w:t>
            </w:r>
          </w:p>
          <w:p w14:paraId="2CA1DB39" w14:textId="77777777" w:rsidR="0092585A" w:rsidRPr="00966DFF" w:rsidRDefault="0092585A" w:rsidP="0092585A">
            <w:pPr>
              <w:widowControl w:val="0"/>
              <w:ind w:right="84"/>
              <w:rPr>
                <w:sz w:val="21"/>
                <w:szCs w:val="21"/>
                <w:lang w:val="fr-FR"/>
              </w:rPr>
            </w:pPr>
            <w:r w:rsidRPr="00966DFF">
              <w:rPr>
                <w:sz w:val="21"/>
                <w:szCs w:val="21"/>
                <w:lang w:val="fr-FR" w:eastAsia="en-US"/>
              </w:rPr>
              <w:t>Nombre de personnes/groupes de personnes sensibilisées, ayant des capacités renforcées sur l’importance de la cohésion sociale et participant activement aux mécanismes communautaires de prévention et de résolution des conflits intercommunautaires dan</w:t>
            </w:r>
          </w:p>
          <w:p w14:paraId="5863E0F6" w14:textId="77777777" w:rsidR="0092585A" w:rsidRPr="00966DFF" w:rsidRDefault="0092585A" w:rsidP="0092585A">
            <w:pPr>
              <w:widowControl w:val="0"/>
              <w:ind w:right="84"/>
              <w:rPr>
                <w:sz w:val="21"/>
                <w:szCs w:val="21"/>
                <w:lang w:val="fr-FR"/>
              </w:rPr>
            </w:pPr>
          </w:p>
          <w:p w14:paraId="2AEA46A0" w14:textId="1323B01E" w:rsidR="0092585A" w:rsidRPr="00966DFF" w:rsidRDefault="0092585A" w:rsidP="0092585A">
            <w:pPr>
              <w:widowControl w:val="0"/>
              <w:ind w:right="84"/>
              <w:rPr>
                <w:sz w:val="21"/>
                <w:szCs w:val="21"/>
                <w:lang w:val="fr-FR" w:eastAsia="en-US"/>
              </w:rPr>
            </w:pPr>
          </w:p>
        </w:tc>
        <w:tc>
          <w:tcPr>
            <w:tcW w:w="1980" w:type="dxa"/>
            <w:shd w:val="clear" w:color="auto" w:fill="EEECE1"/>
          </w:tcPr>
          <w:p w14:paraId="78A44495" w14:textId="245A8CEA" w:rsidR="0092585A" w:rsidRPr="00966DFF" w:rsidRDefault="0092585A" w:rsidP="0092585A">
            <w:pPr>
              <w:widowControl w:val="0"/>
              <w:ind w:right="84"/>
              <w:rPr>
                <w:sz w:val="21"/>
                <w:szCs w:val="21"/>
                <w:lang w:val="fr-FR"/>
              </w:rPr>
            </w:pPr>
            <w:r w:rsidRPr="00966DFF">
              <w:rPr>
                <w:sz w:val="21"/>
                <w:szCs w:val="21"/>
                <w:lang w:val="fr-FR"/>
              </w:rPr>
              <w:lastRenderedPageBreak/>
              <w:t>TBD</w:t>
            </w:r>
          </w:p>
        </w:tc>
        <w:tc>
          <w:tcPr>
            <w:tcW w:w="3060" w:type="dxa"/>
            <w:shd w:val="clear" w:color="auto" w:fill="EEECE1"/>
          </w:tcPr>
          <w:p w14:paraId="6C9AD47B" w14:textId="42D01B5D" w:rsidR="0092585A" w:rsidRPr="00966DFF" w:rsidRDefault="0092585A" w:rsidP="0092585A">
            <w:pPr>
              <w:widowControl w:val="0"/>
              <w:ind w:right="84"/>
              <w:rPr>
                <w:sz w:val="21"/>
                <w:szCs w:val="21"/>
                <w:lang w:val="fr-FR"/>
              </w:rPr>
            </w:pPr>
            <w:r w:rsidRPr="00966DFF">
              <w:rPr>
                <w:sz w:val="21"/>
                <w:szCs w:val="21"/>
                <w:lang w:val="fr-FR"/>
              </w:rPr>
              <w:t xml:space="preserve">Cible : 20 000 </w:t>
            </w:r>
          </w:p>
          <w:p w14:paraId="5F196AC3" w14:textId="7777777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6D2196B3" w14:textId="0FB7BE8C" w:rsidR="0092585A" w:rsidRPr="00966DFF" w:rsidRDefault="0092585A" w:rsidP="0092585A">
            <w:pPr>
              <w:pStyle w:val="ListParagraph"/>
              <w:widowControl w:val="0"/>
              <w:ind w:left="198" w:right="84"/>
              <w:rPr>
                <w:sz w:val="21"/>
                <w:szCs w:val="21"/>
                <w:lang w:val="fr-FR"/>
              </w:rPr>
            </w:pPr>
            <w:r w:rsidRPr="00966DFF">
              <w:rPr>
                <w:sz w:val="21"/>
                <w:szCs w:val="21"/>
                <w:lang w:val="fr-FR"/>
              </w:rPr>
              <w:t>2 000 jeunes femmes, 1 000 jeunes hommes, 2 000 femmes, 500 hommes et 1 000 personnes déplacées âgés de 17 à 35 ans</w:t>
            </w:r>
          </w:p>
          <w:p w14:paraId="3C9F4564" w14:textId="60FD622C" w:rsidR="0092585A" w:rsidRPr="00966DFF" w:rsidRDefault="0092585A" w:rsidP="0092585A">
            <w:pPr>
              <w:pStyle w:val="ListParagraph"/>
              <w:widowControl w:val="0"/>
              <w:ind w:left="198" w:right="84"/>
              <w:rPr>
                <w:sz w:val="21"/>
                <w:szCs w:val="21"/>
                <w:lang w:val="fr-FR"/>
              </w:rPr>
            </w:pPr>
            <w:r w:rsidRPr="00966DFF">
              <w:rPr>
                <w:sz w:val="21"/>
                <w:szCs w:val="21"/>
                <w:lang w:val="fr-FR"/>
              </w:rPr>
              <w:t>Total : 6 500</w:t>
            </w:r>
          </w:p>
          <w:p w14:paraId="50E80DE0" w14:textId="4B7091B2"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Kaya : 600 jeunes femmes, 500 jeunes hommes, 500 femmes, 500 hommes et 500 personnes déplacées âgés de 17 à 35 ans</w:t>
            </w:r>
          </w:p>
        </w:tc>
        <w:tc>
          <w:tcPr>
            <w:tcW w:w="1800" w:type="dxa"/>
          </w:tcPr>
          <w:p w14:paraId="44BC295B" w14:textId="2EB5FCF2" w:rsidR="0092585A" w:rsidRPr="00966DFF" w:rsidRDefault="0092585A" w:rsidP="00AA36A0">
            <w:pPr>
              <w:rPr>
                <w:sz w:val="21"/>
                <w:szCs w:val="21"/>
                <w:lang w:val="fr-FR"/>
              </w:rPr>
            </w:pPr>
            <w:r w:rsidRPr="00966DFF">
              <w:rPr>
                <w:sz w:val="21"/>
                <w:szCs w:val="21"/>
                <w:lang w:val="fr-FR"/>
              </w:rPr>
              <w:t>1</w:t>
            </w:r>
            <w:r w:rsidR="00772132" w:rsidRPr="00966DFF">
              <w:rPr>
                <w:sz w:val="21"/>
                <w:szCs w:val="21"/>
                <w:lang w:val="fr-FR"/>
              </w:rPr>
              <w:t xml:space="preserve">6 </w:t>
            </w:r>
            <w:r w:rsidR="004E23C9" w:rsidRPr="00966DFF">
              <w:rPr>
                <w:sz w:val="21"/>
                <w:szCs w:val="21"/>
                <w:lang w:val="fr-FR"/>
              </w:rPr>
              <w:t>555</w:t>
            </w:r>
            <w:r w:rsidR="00624F02" w:rsidRPr="00966DFF">
              <w:rPr>
                <w:sz w:val="21"/>
                <w:szCs w:val="21"/>
                <w:lang w:val="fr-FR"/>
              </w:rPr>
              <w:t xml:space="preserve"> </w:t>
            </w:r>
            <w:r w:rsidR="00045959" w:rsidRPr="00966DFF">
              <w:rPr>
                <w:sz w:val="21"/>
                <w:szCs w:val="21"/>
                <w:lang w:val="fr-FR"/>
              </w:rPr>
              <w:t>p</w:t>
            </w:r>
            <w:r w:rsidR="00772132" w:rsidRPr="00966DFF">
              <w:rPr>
                <w:sz w:val="21"/>
                <w:szCs w:val="21"/>
                <w:lang w:val="fr-FR"/>
              </w:rPr>
              <w:t xml:space="preserve">ersonnes, dont </w:t>
            </w:r>
            <w:r w:rsidR="00624F02" w:rsidRPr="00966DFF">
              <w:rPr>
                <w:sz w:val="21"/>
                <w:szCs w:val="21"/>
                <w:lang w:val="fr-FR"/>
              </w:rPr>
              <w:t>53,</w:t>
            </w:r>
            <w:r w:rsidR="004E23C9" w:rsidRPr="00966DFF">
              <w:rPr>
                <w:sz w:val="21"/>
                <w:szCs w:val="21"/>
                <w:lang w:val="fr-FR"/>
              </w:rPr>
              <w:t>6</w:t>
            </w:r>
            <w:r w:rsidR="00624F02" w:rsidRPr="00966DFF">
              <w:rPr>
                <w:sz w:val="21"/>
                <w:szCs w:val="21"/>
                <w:lang w:val="fr-FR"/>
              </w:rPr>
              <w:t xml:space="preserve">8% </w:t>
            </w:r>
            <w:r w:rsidR="00772132" w:rsidRPr="00966DFF">
              <w:rPr>
                <w:sz w:val="21"/>
                <w:szCs w:val="21"/>
                <w:lang w:val="fr-FR"/>
              </w:rPr>
              <w:t xml:space="preserve">% des </w:t>
            </w:r>
            <w:r w:rsidRPr="00966DFF">
              <w:rPr>
                <w:sz w:val="21"/>
                <w:szCs w:val="21"/>
                <w:lang w:val="fr-FR"/>
              </w:rPr>
              <w:t>jeunes filles répartis comme suit :</w:t>
            </w:r>
          </w:p>
          <w:p w14:paraId="018B67D2" w14:textId="5A80BA03" w:rsidR="0092585A" w:rsidRPr="00966DFF" w:rsidRDefault="0092585A" w:rsidP="00AA36A0">
            <w:pPr>
              <w:rPr>
                <w:sz w:val="21"/>
                <w:szCs w:val="21"/>
                <w:lang w:val="fr-FR"/>
              </w:rPr>
            </w:pPr>
            <w:r w:rsidRPr="00966DFF">
              <w:rPr>
                <w:sz w:val="21"/>
                <w:szCs w:val="21"/>
                <w:lang w:val="fr-FR"/>
              </w:rPr>
              <w:t xml:space="preserve">- Moundou : </w:t>
            </w:r>
            <w:r w:rsidR="00772132" w:rsidRPr="00966DFF">
              <w:rPr>
                <w:sz w:val="21"/>
                <w:szCs w:val="21"/>
                <w:lang w:val="fr-FR"/>
              </w:rPr>
              <w:t>556</w:t>
            </w:r>
            <w:r w:rsidRPr="00966DFF">
              <w:rPr>
                <w:sz w:val="21"/>
                <w:szCs w:val="21"/>
                <w:lang w:val="fr-FR"/>
              </w:rPr>
              <w:t xml:space="preserve"> jeunes femmes, </w:t>
            </w:r>
            <w:r w:rsidR="00996255" w:rsidRPr="00966DFF">
              <w:rPr>
                <w:sz w:val="21"/>
                <w:szCs w:val="21"/>
                <w:lang w:val="fr-FR"/>
              </w:rPr>
              <w:t>455</w:t>
            </w:r>
            <w:r w:rsidRPr="00966DFF">
              <w:rPr>
                <w:sz w:val="21"/>
                <w:szCs w:val="21"/>
                <w:lang w:val="fr-FR"/>
              </w:rPr>
              <w:t xml:space="preserve"> jeunes hommes, </w:t>
            </w:r>
            <w:r w:rsidR="004E23C9" w:rsidRPr="00966DFF">
              <w:rPr>
                <w:sz w:val="21"/>
                <w:szCs w:val="21"/>
                <w:lang w:val="fr-FR"/>
              </w:rPr>
              <w:t>795</w:t>
            </w:r>
            <w:r w:rsidRPr="00966DFF">
              <w:rPr>
                <w:sz w:val="21"/>
                <w:szCs w:val="21"/>
                <w:lang w:val="fr-FR"/>
              </w:rPr>
              <w:t xml:space="preserve"> femmes et </w:t>
            </w:r>
            <w:r w:rsidR="004E23C9" w:rsidRPr="00966DFF">
              <w:rPr>
                <w:sz w:val="21"/>
                <w:szCs w:val="21"/>
                <w:lang w:val="fr-FR"/>
              </w:rPr>
              <w:t>608</w:t>
            </w:r>
            <w:r w:rsidR="00996255" w:rsidRPr="00966DFF">
              <w:rPr>
                <w:sz w:val="21"/>
                <w:szCs w:val="21"/>
                <w:lang w:val="fr-FR"/>
              </w:rPr>
              <w:t xml:space="preserve"> </w:t>
            </w:r>
            <w:r w:rsidRPr="00966DFF">
              <w:rPr>
                <w:sz w:val="21"/>
                <w:szCs w:val="21"/>
                <w:lang w:val="fr-FR"/>
              </w:rPr>
              <w:t>hommes</w:t>
            </w:r>
          </w:p>
          <w:p w14:paraId="717F5791" w14:textId="77777777" w:rsidR="00BA2E05" w:rsidRPr="00966DFF" w:rsidRDefault="00BA2E05" w:rsidP="00AA36A0">
            <w:pPr>
              <w:rPr>
                <w:sz w:val="21"/>
                <w:szCs w:val="21"/>
                <w:lang w:val="fr-FR"/>
              </w:rPr>
            </w:pPr>
          </w:p>
          <w:p w14:paraId="5C1A9C02" w14:textId="0D6B108F" w:rsidR="0092585A" w:rsidRPr="00966DFF" w:rsidRDefault="0092585A" w:rsidP="00AA36A0">
            <w:pPr>
              <w:rPr>
                <w:sz w:val="21"/>
                <w:szCs w:val="21"/>
                <w:lang w:val="fr-FR"/>
              </w:rPr>
            </w:pPr>
            <w:r w:rsidRPr="00966DFF">
              <w:rPr>
                <w:sz w:val="21"/>
                <w:szCs w:val="21"/>
                <w:lang w:val="fr-FR"/>
              </w:rPr>
              <w:t>- N’Djam</w:t>
            </w:r>
            <w:r w:rsidR="00D91C0B" w:rsidRPr="00966DFF">
              <w:rPr>
                <w:sz w:val="21"/>
                <w:szCs w:val="21"/>
                <w:lang w:val="fr-FR" w:eastAsia="en-US"/>
              </w:rPr>
              <w:t>é</w:t>
            </w:r>
            <w:r w:rsidRPr="00966DFF">
              <w:rPr>
                <w:sz w:val="21"/>
                <w:szCs w:val="21"/>
                <w:lang w:val="fr-FR"/>
              </w:rPr>
              <w:t>na : 8</w:t>
            </w:r>
            <w:r w:rsidR="00996255" w:rsidRPr="00966DFF">
              <w:rPr>
                <w:sz w:val="21"/>
                <w:szCs w:val="21"/>
                <w:lang w:val="fr-FR"/>
              </w:rPr>
              <w:t>27</w:t>
            </w:r>
            <w:r w:rsidRPr="00966DFF">
              <w:rPr>
                <w:sz w:val="21"/>
                <w:szCs w:val="21"/>
                <w:lang w:val="fr-FR"/>
              </w:rPr>
              <w:t xml:space="preserve"> jeunes femmes, </w:t>
            </w:r>
            <w:r w:rsidR="00996255" w:rsidRPr="00966DFF">
              <w:rPr>
                <w:sz w:val="21"/>
                <w:szCs w:val="21"/>
                <w:lang w:val="fr-FR"/>
              </w:rPr>
              <w:t>6</w:t>
            </w:r>
            <w:r w:rsidR="00624F02" w:rsidRPr="00966DFF">
              <w:rPr>
                <w:sz w:val="21"/>
                <w:szCs w:val="21"/>
                <w:lang w:val="fr-FR"/>
              </w:rPr>
              <w:t>33</w:t>
            </w:r>
            <w:r w:rsidRPr="00966DFF">
              <w:rPr>
                <w:sz w:val="21"/>
                <w:szCs w:val="21"/>
                <w:lang w:val="fr-FR"/>
              </w:rPr>
              <w:t xml:space="preserve"> jeunes hommes, </w:t>
            </w:r>
            <w:r w:rsidR="00996255" w:rsidRPr="00966DFF">
              <w:rPr>
                <w:sz w:val="21"/>
                <w:szCs w:val="21"/>
                <w:lang w:val="fr-FR"/>
              </w:rPr>
              <w:t>1 11</w:t>
            </w:r>
            <w:r w:rsidR="004E23C9" w:rsidRPr="00966DFF">
              <w:rPr>
                <w:sz w:val="21"/>
                <w:szCs w:val="21"/>
                <w:lang w:val="fr-FR"/>
              </w:rPr>
              <w:t>7</w:t>
            </w:r>
            <w:r w:rsidR="00996255" w:rsidRPr="00966DFF">
              <w:rPr>
                <w:sz w:val="21"/>
                <w:szCs w:val="21"/>
                <w:lang w:val="fr-FR"/>
              </w:rPr>
              <w:t xml:space="preserve"> </w:t>
            </w:r>
            <w:r w:rsidRPr="00966DFF">
              <w:rPr>
                <w:sz w:val="21"/>
                <w:szCs w:val="21"/>
                <w:lang w:val="fr-FR"/>
              </w:rPr>
              <w:t xml:space="preserve">femmes et </w:t>
            </w:r>
            <w:r w:rsidR="00996255" w:rsidRPr="00966DFF">
              <w:rPr>
                <w:sz w:val="21"/>
                <w:szCs w:val="21"/>
                <w:lang w:val="fr-FR"/>
              </w:rPr>
              <w:t>1 2</w:t>
            </w:r>
            <w:r w:rsidR="004E23C9" w:rsidRPr="00966DFF">
              <w:rPr>
                <w:sz w:val="21"/>
                <w:szCs w:val="21"/>
                <w:lang w:val="fr-FR"/>
              </w:rPr>
              <w:t>91</w:t>
            </w:r>
            <w:r w:rsidR="00996255" w:rsidRPr="00966DFF">
              <w:rPr>
                <w:sz w:val="21"/>
                <w:szCs w:val="21"/>
                <w:lang w:val="fr-FR"/>
              </w:rPr>
              <w:t xml:space="preserve"> </w:t>
            </w:r>
            <w:r w:rsidRPr="00966DFF">
              <w:rPr>
                <w:sz w:val="21"/>
                <w:szCs w:val="21"/>
                <w:lang w:val="fr-FR"/>
              </w:rPr>
              <w:t>hommes</w:t>
            </w:r>
          </w:p>
          <w:p w14:paraId="31545F96" w14:textId="77777777" w:rsidR="00BA2E05" w:rsidRPr="00966DFF" w:rsidRDefault="00BA2E05" w:rsidP="00AA36A0">
            <w:pPr>
              <w:rPr>
                <w:sz w:val="21"/>
                <w:szCs w:val="21"/>
                <w:lang w:val="fr-FR"/>
              </w:rPr>
            </w:pPr>
          </w:p>
          <w:p w14:paraId="5BD08693" w14:textId="15ED5EC9" w:rsidR="00996255" w:rsidRPr="00966DFF" w:rsidRDefault="00996255" w:rsidP="00E90FDB">
            <w:pPr>
              <w:widowControl w:val="0"/>
              <w:ind w:right="84"/>
              <w:rPr>
                <w:sz w:val="21"/>
                <w:szCs w:val="21"/>
                <w:lang w:val="fr-FR"/>
              </w:rPr>
            </w:pPr>
            <w:r w:rsidRPr="00966DFF">
              <w:rPr>
                <w:sz w:val="21"/>
                <w:szCs w:val="21"/>
                <w:lang w:val="fr-FR"/>
              </w:rPr>
              <w:t xml:space="preserve">- </w:t>
            </w:r>
            <w:r w:rsidR="00BA2E05" w:rsidRPr="00966DFF">
              <w:rPr>
                <w:sz w:val="21"/>
                <w:szCs w:val="21"/>
                <w:lang w:val="fr-FR"/>
              </w:rPr>
              <w:t>Lac</w:t>
            </w:r>
            <w:r w:rsidR="0092585A" w:rsidRPr="00966DFF">
              <w:rPr>
                <w:sz w:val="21"/>
                <w:szCs w:val="21"/>
                <w:lang w:val="fr-FR"/>
              </w:rPr>
              <w:t xml:space="preserve"> : </w:t>
            </w:r>
          </w:p>
          <w:p w14:paraId="71692D0E" w14:textId="5ADDE89E" w:rsidR="0092585A" w:rsidRPr="00966DFF" w:rsidRDefault="00996255" w:rsidP="00E90FDB">
            <w:pPr>
              <w:widowControl w:val="0"/>
              <w:ind w:right="84"/>
              <w:rPr>
                <w:sz w:val="21"/>
                <w:szCs w:val="21"/>
                <w:lang w:val="fr-FR"/>
              </w:rPr>
            </w:pPr>
            <w:r w:rsidRPr="00966DFF">
              <w:rPr>
                <w:sz w:val="21"/>
                <w:szCs w:val="21"/>
                <w:lang w:val="fr-FR"/>
              </w:rPr>
              <w:t>2 496</w:t>
            </w:r>
            <w:r w:rsidR="0092585A" w:rsidRPr="00966DFF">
              <w:rPr>
                <w:sz w:val="21"/>
                <w:szCs w:val="21"/>
                <w:lang w:val="fr-FR"/>
              </w:rPr>
              <w:t xml:space="preserve"> jeunes </w:t>
            </w:r>
            <w:r w:rsidR="0092585A" w:rsidRPr="00966DFF">
              <w:rPr>
                <w:sz w:val="21"/>
                <w:szCs w:val="21"/>
                <w:lang w:val="fr-FR"/>
              </w:rPr>
              <w:lastRenderedPageBreak/>
              <w:t xml:space="preserve">femmes, </w:t>
            </w:r>
            <w:r w:rsidRPr="00966DFF">
              <w:rPr>
                <w:sz w:val="21"/>
                <w:szCs w:val="21"/>
                <w:lang w:val="fr-FR"/>
              </w:rPr>
              <w:t>2 527</w:t>
            </w:r>
            <w:r w:rsidR="0092585A" w:rsidRPr="00966DFF">
              <w:rPr>
                <w:sz w:val="21"/>
                <w:szCs w:val="21"/>
                <w:lang w:val="fr-FR"/>
              </w:rPr>
              <w:t xml:space="preserve"> jeunes hommes, </w:t>
            </w:r>
            <w:r w:rsidRPr="00966DFF">
              <w:rPr>
                <w:sz w:val="21"/>
                <w:szCs w:val="21"/>
                <w:lang w:val="fr-FR"/>
              </w:rPr>
              <w:t>3 28</w:t>
            </w:r>
            <w:r w:rsidR="004E23C9" w:rsidRPr="00966DFF">
              <w:rPr>
                <w:sz w:val="21"/>
                <w:szCs w:val="21"/>
                <w:lang w:val="fr-FR"/>
              </w:rPr>
              <w:t>3</w:t>
            </w:r>
            <w:r w:rsidR="0092585A" w:rsidRPr="00966DFF">
              <w:rPr>
                <w:sz w:val="21"/>
                <w:szCs w:val="21"/>
                <w:lang w:val="fr-FR"/>
              </w:rPr>
              <w:t xml:space="preserve"> femmes et </w:t>
            </w:r>
            <w:r w:rsidRPr="00966DFF">
              <w:rPr>
                <w:sz w:val="21"/>
                <w:szCs w:val="21"/>
                <w:lang w:val="fr-FR"/>
              </w:rPr>
              <w:t>1 9</w:t>
            </w:r>
            <w:r w:rsidR="004E23C9" w:rsidRPr="00966DFF">
              <w:rPr>
                <w:sz w:val="21"/>
                <w:szCs w:val="21"/>
                <w:lang w:val="fr-FR"/>
              </w:rPr>
              <w:t>67</w:t>
            </w:r>
            <w:r w:rsidRPr="00966DFF">
              <w:rPr>
                <w:sz w:val="21"/>
                <w:szCs w:val="21"/>
                <w:lang w:val="fr-FR"/>
              </w:rPr>
              <w:t xml:space="preserve"> </w:t>
            </w:r>
            <w:r w:rsidR="0092585A" w:rsidRPr="00966DFF">
              <w:rPr>
                <w:sz w:val="21"/>
                <w:szCs w:val="21"/>
                <w:lang w:val="fr-FR"/>
              </w:rPr>
              <w:t>hommes.</w:t>
            </w:r>
          </w:p>
        </w:tc>
        <w:tc>
          <w:tcPr>
            <w:tcW w:w="1800" w:type="dxa"/>
          </w:tcPr>
          <w:p w14:paraId="46D560EE" w14:textId="6F933B2A" w:rsidR="0092585A" w:rsidRPr="00966DFF" w:rsidRDefault="00996255" w:rsidP="0092585A">
            <w:pPr>
              <w:pStyle w:val="ListParagraph"/>
              <w:widowControl w:val="0"/>
              <w:numPr>
                <w:ilvl w:val="0"/>
                <w:numId w:val="7"/>
              </w:numPr>
              <w:ind w:left="198" w:right="84" w:hanging="198"/>
              <w:rPr>
                <w:sz w:val="21"/>
                <w:szCs w:val="21"/>
                <w:lang w:val="fr-FR"/>
              </w:rPr>
            </w:pPr>
            <w:r w:rsidRPr="00966DFF">
              <w:rPr>
                <w:sz w:val="21"/>
                <w:szCs w:val="21"/>
                <w:lang w:val="fr-FR"/>
              </w:rPr>
              <w:lastRenderedPageBreak/>
              <w:t xml:space="preserve">44 </w:t>
            </w:r>
            <w:r w:rsidR="004E23C9" w:rsidRPr="00966DFF">
              <w:rPr>
                <w:sz w:val="21"/>
                <w:szCs w:val="21"/>
                <w:lang w:val="fr-FR"/>
              </w:rPr>
              <w:t>902</w:t>
            </w:r>
            <w:r w:rsidRPr="00966DFF">
              <w:rPr>
                <w:sz w:val="21"/>
                <w:szCs w:val="21"/>
                <w:lang w:val="fr-FR"/>
              </w:rPr>
              <w:t xml:space="preserve"> </w:t>
            </w:r>
            <w:r w:rsidR="0092585A" w:rsidRPr="00966DFF">
              <w:rPr>
                <w:sz w:val="21"/>
                <w:szCs w:val="21"/>
                <w:lang w:val="fr-FR"/>
              </w:rPr>
              <w:t xml:space="preserve">jeunes dont </w:t>
            </w:r>
            <w:r w:rsidRPr="00966DFF">
              <w:rPr>
                <w:sz w:val="21"/>
                <w:szCs w:val="21"/>
                <w:lang w:val="fr-FR"/>
              </w:rPr>
              <w:t>29,9</w:t>
            </w:r>
            <w:r w:rsidR="004E23C9" w:rsidRPr="00966DFF">
              <w:rPr>
                <w:sz w:val="21"/>
                <w:szCs w:val="21"/>
                <w:lang w:val="fr-FR"/>
              </w:rPr>
              <w:t>4</w:t>
            </w:r>
            <w:r w:rsidRPr="00966DFF">
              <w:rPr>
                <w:sz w:val="21"/>
                <w:szCs w:val="21"/>
                <w:lang w:val="fr-FR"/>
              </w:rPr>
              <w:t xml:space="preserve"> </w:t>
            </w:r>
            <w:r w:rsidR="0092585A" w:rsidRPr="00966DFF">
              <w:rPr>
                <w:sz w:val="21"/>
                <w:szCs w:val="21"/>
                <w:lang w:val="fr-FR"/>
              </w:rPr>
              <w:t>% des femmes et des filles répartis comme suit :</w:t>
            </w:r>
          </w:p>
          <w:p w14:paraId="3F677214" w14:textId="0500089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Moundou : Filles : 2</w:t>
            </w:r>
            <w:r w:rsidR="00996255" w:rsidRPr="00966DFF">
              <w:rPr>
                <w:sz w:val="21"/>
                <w:szCs w:val="21"/>
                <w:lang w:val="fr-FR"/>
              </w:rPr>
              <w:t xml:space="preserve"> 595 </w:t>
            </w:r>
            <w:r w:rsidRPr="00966DFF">
              <w:rPr>
                <w:sz w:val="21"/>
                <w:szCs w:val="21"/>
                <w:lang w:val="fr-FR"/>
              </w:rPr>
              <w:t xml:space="preserve">Garçons : </w:t>
            </w:r>
            <w:r w:rsidR="00996255" w:rsidRPr="00966DFF">
              <w:rPr>
                <w:sz w:val="21"/>
                <w:szCs w:val="21"/>
                <w:lang w:val="fr-FR"/>
              </w:rPr>
              <w:t>3 344</w:t>
            </w:r>
          </w:p>
          <w:p w14:paraId="5F898313" w14:textId="5EA77956" w:rsidR="0092585A" w:rsidRPr="00EC7014" w:rsidRDefault="0092585A" w:rsidP="00EC7014">
            <w:pPr>
              <w:pStyle w:val="ListParagraph"/>
              <w:widowControl w:val="0"/>
              <w:ind w:left="198" w:right="84"/>
              <w:rPr>
                <w:sz w:val="21"/>
                <w:szCs w:val="21"/>
                <w:lang w:val="fr-FR"/>
              </w:rPr>
            </w:pPr>
            <w:r w:rsidRPr="00966DFF">
              <w:rPr>
                <w:sz w:val="21"/>
                <w:szCs w:val="21"/>
                <w:lang w:val="fr-FR"/>
              </w:rPr>
              <w:t xml:space="preserve">Femmes : </w:t>
            </w:r>
            <w:r w:rsidR="00EC7014">
              <w:rPr>
                <w:sz w:val="21"/>
                <w:szCs w:val="21"/>
                <w:lang w:val="fr-FR"/>
              </w:rPr>
              <w:t>4 0</w:t>
            </w:r>
            <w:r w:rsidR="00996255" w:rsidRPr="00EC7014">
              <w:rPr>
                <w:sz w:val="21"/>
                <w:szCs w:val="21"/>
                <w:lang w:val="fr-FR"/>
              </w:rPr>
              <w:t>1</w:t>
            </w:r>
            <w:r w:rsidR="004E23C9" w:rsidRPr="00EC7014">
              <w:rPr>
                <w:sz w:val="21"/>
                <w:szCs w:val="21"/>
                <w:lang w:val="fr-FR"/>
              </w:rPr>
              <w:t>6</w:t>
            </w:r>
          </w:p>
          <w:p w14:paraId="02F45984" w14:textId="03CEEB1D" w:rsidR="0092585A" w:rsidRPr="00EC7014" w:rsidRDefault="0092585A" w:rsidP="00EC7014">
            <w:pPr>
              <w:pStyle w:val="ListParagraph"/>
              <w:widowControl w:val="0"/>
              <w:ind w:left="198" w:right="84"/>
              <w:rPr>
                <w:sz w:val="21"/>
                <w:szCs w:val="21"/>
                <w:lang w:val="fr-FR"/>
              </w:rPr>
            </w:pPr>
            <w:r w:rsidRPr="00966DFF">
              <w:rPr>
                <w:sz w:val="21"/>
                <w:szCs w:val="21"/>
                <w:lang w:val="fr-FR"/>
              </w:rPr>
              <w:t xml:space="preserve">Hommes : </w:t>
            </w:r>
            <w:r w:rsidR="00EC7014">
              <w:rPr>
                <w:sz w:val="21"/>
                <w:szCs w:val="21"/>
                <w:lang w:val="fr-FR"/>
              </w:rPr>
              <w:t>5 7</w:t>
            </w:r>
            <w:r w:rsidR="004E23C9" w:rsidRPr="00EC7014">
              <w:rPr>
                <w:sz w:val="21"/>
                <w:szCs w:val="21"/>
                <w:lang w:val="fr-FR"/>
              </w:rPr>
              <w:t>89</w:t>
            </w:r>
          </w:p>
          <w:p w14:paraId="75DF70F2" w14:textId="77777777" w:rsidR="00BA2E05" w:rsidRPr="00966DFF" w:rsidRDefault="00BA2E05" w:rsidP="00BA2E05">
            <w:pPr>
              <w:widowControl w:val="0"/>
              <w:ind w:right="84"/>
              <w:rPr>
                <w:sz w:val="21"/>
                <w:szCs w:val="21"/>
                <w:lang w:val="fr-FR"/>
              </w:rPr>
            </w:pPr>
          </w:p>
          <w:p w14:paraId="5E03DC87" w14:textId="16167050" w:rsidR="0092585A" w:rsidRPr="00966DFF" w:rsidRDefault="0092585A" w:rsidP="00BA2E05">
            <w:pPr>
              <w:widowControl w:val="0"/>
              <w:ind w:right="84"/>
              <w:rPr>
                <w:sz w:val="21"/>
                <w:szCs w:val="21"/>
                <w:lang w:val="fr-FR"/>
              </w:rPr>
            </w:pPr>
            <w:r w:rsidRPr="00966DFF">
              <w:rPr>
                <w:sz w:val="21"/>
                <w:szCs w:val="21"/>
                <w:lang w:val="fr-FR"/>
              </w:rPr>
              <w:t>N’Djamena :</w:t>
            </w:r>
          </w:p>
          <w:p w14:paraId="2E8D450A" w14:textId="3398BA70" w:rsidR="0092585A" w:rsidRPr="001E32B4" w:rsidRDefault="0092585A" w:rsidP="001E32B4">
            <w:pPr>
              <w:pStyle w:val="ListParagraph"/>
              <w:widowControl w:val="0"/>
              <w:ind w:left="198" w:right="84"/>
              <w:rPr>
                <w:sz w:val="21"/>
                <w:szCs w:val="21"/>
                <w:lang w:val="fr-FR"/>
              </w:rPr>
            </w:pPr>
            <w:r w:rsidRPr="00966DFF">
              <w:rPr>
                <w:sz w:val="21"/>
                <w:szCs w:val="21"/>
                <w:lang w:val="fr-FR"/>
              </w:rPr>
              <w:t>Filles :</w:t>
            </w:r>
            <w:r w:rsidR="00BA2E05" w:rsidRPr="00966DFF">
              <w:rPr>
                <w:sz w:val="21"/>
                <w:szCs w:val="21"/>
                <w:lang w:val="fr-FR"/>
              </w:rPr>
              <w:t xml:space="preserve"> 2 766 </w:t>
            </w:r>
            <w:r w:rsidRPr="00966DFF">
              <w:rPr>
                <w:sz w:val="21"/>
                <w:szCs w:val="21"/>
                <w:lang w:val="fr-FR"/>
              </w:rPr>
              <w:t xml:space="preserve">Garçons : </w:t>
            </w:r>
            <w:r w:rsidR="001E32B4">
              <w:rPr>
                <w:sz w:val="21"/>
                <w:szCs w:val="21"/>
                <w:lang w:val="fr-FR"/>
              </w:rPr>
              <w:t>2 8</w:t>
            </w:r>
            <w:r w:rsidR="00BA2E05" w:rsidRPr="001E32B4">
              <w:rPr>
                <w:sz w:val="21"/>
                <w:szCs w:val="21"/>
                <w:lang w:val="fr-FR"/>
              </w:rPr>
              <w:t>72</w:t>
            </w:r>
          </w:p>
          <w:p w14:paraId="64D1D0D8" w14:textId="159134EF" w:rsidR="0092585A" w:rsidRPr="001E32B4" w:rsidRDefault="0092585A" w:rsidP="001E32B4">
            <w:pPr>
              <w:pStyle w:val="ListParagraph"/>
              <w:widowControl w:val="0"/>
              <w:ind w:left="198" w:right="84"/>
              <w:rPr>
                <w:sz w:val="21"/>
                <w:szCs w:val="21"/>
                <w:lang w:val="fr-FR"/>
              </w:rPr>
            </w:pPr>
            <w:r w:rsidRPr="00966DFF">
              <w:rPr>
                <w:sz w:val="21"/>
                <w:szCs w:val="21"/>
                <w:lang w:val="fr-FR"/>
              </w:rPr>
              <w:t xml:space="preserve">Femmes : </w:t>
            </w:r>
            <w:r w:rsidR="001E32B4">
              <w:rPr>
                <w:sz w:val="21"/>
                <w:szCs w:val="21"/>
                <w:lang w:val="fr-FR"/>
              </w:rPr>
              <w:t>4 4</w:t>
            </w:r>
            <w:r w:rsidR="00BA2E05" w:rsidRPr="001E32B4">
              <w:rPr>
                <w:sz w:val="21"/>
                <w:szCs w:val="21"/>
                <w:lang w:val="fr-FR"/>
              </w:rPr>
              <w:t>2</w:t>
            </w:r>
            <w:r w:rsidR="004E23C9" w:rsidRPr="001E32B4">
              <w:rPr>
                <w:sz w:val="21"/>
                <w:szCs w:val="21"/>
                <w:lang w:val="fr-FR"/>
              </w:rPr>
              <w:t>8</w:t>
            </w:r>
          </w:p>
          <w:p w14:paraId="2A32E9A6" w14:textId="546B4361" w:rsidR="00BA2E05" w:rsidRDefault="0092585A" w:rsidP="001E32B4">
            <w:pPr>
              <w:pStyle w:val="ListParagraph"/>
              <w:widowControl w:val="0"/>
              <w:ind w:left="198" w:right="84"/>
              <w:rPr>
                <w:sz w:val="21"/>
                <w:szCs w:val="21"/>
                <w:lang w:val="fr-FR"/>
              </w:rPr>
            </w:pPr>
            <w:r w:rsidRPr="00966DFF">
              <w:rPr>
                <w:sz w:val="21"/>
                <w:szCs w:val="21"/>
                <w:lang w:val="fr-FR"/>
              </w:rPr>
              <w:t xml:space="preserve">Hommes : </w:t>
            </w:r>
            <w:r w:rsidR="001E32B4">
              <w:rPr>
                <w:sz w:val="21"/>
                <w:szCs w:val="21"/>
                <w:lang w:val="fr-FR"/>
              </w:rPr>
              <w:t>5 3</w:t>
            </w:r>
            <w:r w:rsidR="004E23C9" w:rsidRPr="001E32B4">
              <w:rPr>
                <w:sz w:val="21"/>
                <w:szCs w:val="21"/>
                <w:lang w:val="fr-FR"/>
              </w:rPr>
              <w:t>29</w:t>
            </w:r>
          </w:p>
          <w:p w14:paraId="3204B595" w14:textId="77777777" w:rsidR="008623C7" w:rsidRPr="001E32B4" w:rsidRDefault="008623C7" w:rsidP="001E32B4">
            <w:pPr>
              <w:pStyle w:val="ListParagraph"/>
              <w:widowControl w:val="0"/>
              <w:ind w:left="198" w:right="84"/>
              <w:rPr>
                <w:sz w:val="21"/>
                <w:szCs w:val="21"/>
                <w:lang w:val="fr-FR"/>
              </w:rPr>
            </w:pPr>
          </w:p>
          <w:p w14:paraId="7432B2A2" w14:textId="237A53DF"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Lac :</w:t>
            </w:r>
          </w:p>
          <w:p w14:paraId="57FBD687" w14:textId="772F72E5" w:rsidR="0092585A" w:rsidRPr="00966DFF" w:rsidRDefault="0092585A" w:rsidP="0092585A">
            <w:pPr>
              <w:pStyle w:val="ListParagraph"/>
              <w:widowControl w:val="0"/>
              <w:ind w:left="198" w:right="84"/>
              <w:rPr>
                <w:sz w:val="21"/>
                <w:szCs w:val="21"/>
                <w:lang w:val="fr-FR"/>
              </w:rPr>
            </w:pPr>
            <w:r w:rsidRPr="00966DFF">
              <w:rPr>
                <w:sz w:val="21"/>
                <w:szCs w:val="21"/>
                <w:lang w:val="fr-FR"/>
              </w:rPr>
              <w:lastRenderedPageBreak/>
              <w:t>Filles :</w:t>
            </w:r>
            <w:r w:rsidR="00BA2E05" w:rsidRPr="00966DFF">
              <w:rPr>
                <w:sz w:val="21"/>
                <w:szCs w:val="21"/>
                <w:lang w:val="fr-FR"/>
              </w:rPr>
              <w:t xml:space="preserve"> 2 736 </w:t>
            </w:r>
            <w:r w:rsidRPr="00966DFF">
              <w:rPr>
                <w:sz w:val="21"/>
                <w:szCs w:val="21"/>
                <w:lang w:val="fr-FR"/>
              </w:rPr>
              <w:t>Garçons : 2</w:t>
            </w:r>
            <w:r w:rsidR="00BA2E05" w:rsidRPr="00966DFF">
              <w:rPr>
                <w:sz w:val="21"/>
                <w:szCs w:val="21"/>
                <w:lang w:val="fr-FR"/>
              </w:rPr>
              <w:t xml:space="preserve"> 798</w:t>
            </w:r>
          </w:p>
          <w:p w14:paraId="0DB29972" w14:textId="13529096"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Femmes : </w:t>
            </w:r>
            <w:r w:rsidR="00BA2E05" w:rsidRPr="00966DFF">
              <w:rPr>
                <w:sz w:val="21"/>
                <w:szCs w:val="21"/>
                <w:lang w:val="fr-FR"/>
              </w:rPr>
              <w:t>3 74</w:t>
            </w:r>
            <w:r w:rsidR="004E23C9" w:rsidRPr="00966DFF">
              <w:rPr>
                <w:sz w:val="21"/>
                <w:szCs w:val="21"/>
                <w:lang w:val="fr-FR"/>
              </w:rPr>
              <w:t>2</w:t>
            </w:r>
          </w:p>
          <w:p w14:paraId="6AF25464" w14:textId="61817EDE"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Hommes : </w:t>
            </w:r>
            <w:r w:rsidR="00BA2E05" w:rsidRPr="00966DFF">
              <w:rPr>
                <w:sz w:val="21"/>
                <w:szCs w:val="21"/>
                <w:lang w:val="fr-FR"/>
              </w:rPr>
              <w:t>2 4</w:t>
            </w:r>
            <w:r w:rsidR="004E23C9" w:rsidRPr="00966DFF">
              <w:rPr>
                <w:sz w:val="21"/>
                <w:szCs w:val="21"/>
                <w:lang w:val="fr-FR"/>
              </w:rPr>
              <w:t>85</w:t>
            </w:r>
          </w:p>
        </w:tc>
        <w:tc>
          <w:tcPr>
            <w:tcW w:w="1530" w:type="dxa"/>
          </w:tcPr>
          <w:p w14:paraId="6D9C6627" w14:textId="69A9C46F" w:rsidR="0092585A" w:rsidRPr="00966DFF" w:rsidRDefault="0092585A" w:rsidP="0092585A">
            <w:pPr>
              <w:widowControl w:val="0"/>
              <w:ind w:right="84"/>
              <w:rPr>
                <w:sz w:val="21"/>
                <w:szCs w:val="21"/>
                <w:lang w:val="fr-FR"/>
              </w:rPr>
            </w:pPr>
            <w:r w:rsidRPr="00966DFF">
              <w:rPr>
                <w:sz w:val="21"/>
                <w:szCs w:val="21"/>
                <w:lang w:val="fr-FR" w:eastAsia="en-US"/>
              </w:rPr>
              <w:lastRenderedPageBreak/>
              <w:t xml:space="preserve">Cette activité s’effectue de </w:t>
            </w:r>
            <w:r w:rsidR="00DF27DE" w:rsidRPr="00966DFF">
              <w:rPr>
                <w:sz w:val="21"/>
                <w:szCs w:val="21"/>
                <w:lang w:val="fr-FR" w:eastAsia="en-US"/>
              </w:rPr>
              <w:t xml:space="preserve">façon </w:t>
            </w:r>
            <w:r w:rsidRPr="00966DFF">
              <w:rPr>
                <w:sz w:val="21"/>
                <w:szCs w:val="21"/>
                <w:lang w:val="fr-FR" w:eastAsia="en-US"/>
              </w:rPr>
              <w:t>continue</w:t>
            </w:r>
            <w:r w:rsidR="00DF27DE" w:rsidRPr="00966DFF">
              <w:rPr>
                <w:sz w:val="21"/>
                <w:szCs w:val="21"/>
                <w:lang w:val="fr-FR" w:eastAsia="en-US"/>
              </w:rPr>
              <w:t>.</w:t>
            </w:r>
          </w:p>
        </w:tc>
      </w:tr>
      <w:tr w:rsidR="006142D5" w:rsidRPr="00C55891" w14:paraId="0D3A8502" w14:textId="77777777" w:rsidTr="00E67D80">
        <w:trPr>
          <w:trHeight w:val="458"/>
        </w:trPr>
        <w:tc>
          <w:tcPr>
            <w:tcW w:w="2250" w:type="dxa"/>
            <w:vMerge/>
          </w:tcPr>
          <w:p w14:paraId="5D432616" w14:textId="77777777" w:rsidR="0092585A" w:rsidRPr="00966DFF" w:rsidRDefault="0092585A" w:rsidP="0092585A">
            <w:pPr>
              <w:widowControl w:val="0"/>
              <w:ind w:right="84"/>
              <w:rPr>
                <w:b/>
                <w:sz w:val="21"/>
                <w:szCs w:val="21"/>
                <w:lang w:val="fr-FR" w:eastAsia="en-US"/>
              </w:rPr>
            </w:pPr>
          </w:p>
        </w:tc>
        <w:tc>
          <w:tcPr>
            <w:tcW w:w="1980" w:type="dxa"/>
            <w:shd w:val="clear" w:color="auto" w:fill="EEECE1"/>
          </w:tcPr>
          <w:p w14:paraId="053216AD" w14:textId="4492AF00" w:rsidR="0092585A" w:rsidRPr="00966DFF" w:rsidRDefault="0092585A" w:rsidP="0092585A">
            <w:pPr>
              <w:widowControl w:val="0"/>
              <w:ind w:right="84"/>
              <w:rPr>
                <w:sz w:val="21"/>
                <w:szCs w:val="21"/>
                <w:lang w:val="fr-FR" w:eastAsia="en-US"/>
              </w:rPr>
            </w:pPr>
            <w:r w:rsidRPr="00966DFF">
              <w:rPr>
                <w:sz w:val="21"/>
                <w:szCs w:val="21"/>
                <w:lang w:val="fr-FR" w:eastAsia="en-US"/>
              </w:rPr>
              <w:t>Indicateur 2.2.2</w:t>
            </w:r>
          </w:p>
          <w:p w14:paraId="6D9C8C7D" w14:textId="77777777" w:rsidR="0092585A" w:rsidRPr="00966DFF" w:rsidRDefault="0092585A" w:rsidP="0092585A">
            <w:pPr>
              <w:widowControl w:val="0"/>
              <w:ind w:right="84"/>
              <w:rPr>
                <w:sz w:val="21"/>
                <w:szCs w:val="21"/>
                <w:lang w:val="fr-FR"/>
              </w:rPr>
            </w:pPr>
            <w:r w:rsidRPr="00966DFF">
              <w:rPr>
                <w:sz w:val="21"/>
                <w:szCs w:val="21"/>
                <w:lang w:val="fr-FR" w:eastAsia="en-US"/>
              </w:rPr>
              <w:t>Nombre d’associations de jeunes filles, garçons, femmes et personnes en situation de déplacement qui sont engagées au niveau local pour la cohésion sociale, la gouvernance locale, l’accès à la justice et la paix.</w:t>
            </w:r>
          </w:p>
          <w:p w14:paraId="7E3A8DEF" w14:textId="0939B06E" w:rsidR="0092585A" w:rsidRPr="00966DFF" w:rsidRDefault="0092585A" w:rsidP="0092585A">
            <w:pPr>
              <w:widowControl w:val="0"/>
              <w:ind w:right="84"/>
              <w:rPr>
                <w:sz w:val="21"/>
                <w:szCs w:val="21"/>
                <w:lang w:val="fr-FR" w:eastAsia="en-US"/>
              </w:rPr>
            </w:pPr>
          </w:p>
        </w:tc>
        <w:tc>
          <w:tcPr>
            <w:tcW w:w="1980" w:type="dxa"/>
            <w:shd w:val="clear" w:color="auto" w:fill="EEECE1"/>
          </w:tcPr>
          <w:p w14:paraId="2763FB7E" w14:textId="4026B110" w:rsidR="0092585A" w:rsidRPr="00966DFF" w:rsidRDefault="0092585A" w:rsidP="0092585A">
            <w:pPr>
              <w:widowControl w:val="0"/>
              <w:ind w:right="84"/>
              <w:rPr>
                <w:sz w:val="21"/>
                <w:szCs w:val="21"/>
                <w:lang w:val="fr-FR"/>
              </w:rPr>
            </w:pPr>
            <w:r w:rsidRPr="00966DFF">
              <w:rPr>
                <w:bCs/>
                <w:sz w:val="21"/>
                <w:szCs w:val="21"/>
                <w:lang w:val="fr-FR" w:eastAsia="en-US"/>
              </w:rPr>
              <w:t>00</w:t>
            </w:r>
          </w:p>
        </w:tc>
        <w:tc>
          <w:tcPr>
            <w:tcW w:w="3060" w:type="dxa"/>
            <w:shd w:val="clear" w:color="auto" w:fill="EEECE1"/>
          </w:tcPr>
          <w:p w14:paraId="333CBBA4" w14:textId="5F23492C" w:rsidR="0092585A" w:rsidRPr="00966DFF" w:rsidRDefault="0092585A" w:rsidP="0092585A">
            <w:pPr>
              <w:widowControl w:val="0"/>
              <w:ind w:right="84"/>
              <w:rPr>
                <w:sz w:val="21"/>
                <w:szCs w:val="21"/>
                <w:lang w:val="fr-FR"/>
              </w:rPr>
            </w:pPr>
            <w:r w:rsidRPr="00966DFF">
              <w:rPr>
                <w:sz w:val="21"/>
                <w:szCs w:val="21"/>
                <w:lang w:val="fr-FR"/>
              </w:rPr>
              <w:t>Cible : 120</w:t>
            </w:r>
          </w:p>
          <w:p w14:paraId="18964998" w14:textId="7777777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58920384" w14:textId="67BB0F9F" w:rsidR="0092585A" w:rsidRPr="00966DFF" w:rsidRDefault="0092585A" w:rsidP="0092585A">
            <w:pPr>
              <w:pStyle w:val="ListParagraph"/>
              <w:widowControl w:val="0"/>
              <w:ind w:left="198" w:right="84"/>
              <w:rPr>
                <w:sz w:val="21"/>
                <w:szCs w:val="21"/>
                <w:lang w:val="fr-FR"/>
              </w:rPr>
            </w:pPr>
            <w:r w:rsidRPr="00966DFF">
              <w:rPr>
                <w:sz w:val="21"/>
                <w:szCs w:val="21"/>
                <w:lang w:val="fr-FR"/>
              </w:rPr>
              <w:t>1er arrondissement : 20</w:t>
            </w:r>
          </w:p>
          <w:p w14:paraId="749DBABD"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2ème arrondissement : 20</w:t>
            </w:r>
          </w:p>
          <w:p w14:paraId="6211D20E"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3ème arrondissement : 20</w:t>
            </w:r>
          </w:p>
          <w:p w14:paraId="60B4446B"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4ème arrondissement : 20</w:t>
            </w:r>
          </w:p>
          <w:p w14:paraId="7EB194D5"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 xml:space="preserve">Dix arrondissements de la ville de N’Djamena : </w:t>
            </w:r>
          </w:p>
          <w:p w14:paraId="7DA7B905"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100</w:t>
            </w:r>
          </w:p>
          <w:p w14:paraId="7AF46807" w14:textId="77777777"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Quatre départements de la province du Lac</w:t>
            </w:r>
          </w:p>
          <w:p w14:paraId="0D47D4D3"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Kaya : 05</w:t>
            </w:r>
          </w:p>
          <w:p w14:paraId="17BC54EF" w14:textId="77777777" w:rsidR="0092585A" w:rsidRPr="00966DFF" w:rsidRDefault="0092585A" w:rsidP="0092585A">
            <w:pPr>
              <w:pStyle w:val="ListParagraph"/>
              <w:widowControl w:val="0"/>
              <w:ind w:left="198" w:right="84"/>
              <w:rPr>
                <w:sz w:val="21"/>
                <w:szCs w:val="21"/>
                <w:lang w:val="fr-FR"/>
              </w:rPr>
            </w:pPr>
            <w:r w:rsidRPr="00966DFF">
              <w:rPr>
                <w:sz w:val="21"/>
                <w:szCs w:val="21"/>
                <w:lang w:val="fr-FR"/>
              </w:rPr>
              <w:t>Fouli : 05</w:t>
            </w:r>
          </w:p>
          <w:p w14:paraId="41B3D961" w14:textId="2F1303BB" w:rsidR="0092585A" w:rsidRPr="00966DFF" w:rsidRDefault="0092585A" w:rsidP="0092585A">
            <w:pPr>
              <w:pStyle w:val="ListParagraph"/>
              <w:widowControl w:val="0"/>
              <w:ind w:left="198" w:right="84"/>
              <w:rPr>
                <w:sz w:val="21"/>
                <w:szCs w:val="21"/>
                <w:lang w:val="fr-FR"/>
              </w:rPr>
            </w:pPr>
            <w:r w:rsidRPr="00966DFF">
              <w:rPr>
                <w:sz w:val="21"/>
                <w:szCs w:val="21"/>
                <w:lang w:val="fr-FR"/>
              </w:rPr>
              <w:t>Mamdi : 10</w:t>
            </w:r>
          </w:p>
        </w:tc>
        <w:tc>
          <w:tcPr>
            <w:tcW w:w="1800" w:type="dxa"/>
          </w:tcPr>
          <w:p w14:paraId="5B0C8FE9" w14:textId="488A3B41" w:rsidR="0092585A" w:rsidRPr="00966DFF" w:rsidRDefault="00BA2E05" w:rsidP="00AA36A0">
            <w:pPr>
              <w:rPr>
                <w:sz w:val="21"/>
                <w:szCs w:val="21"/>
                <w:lang w:val="fr-FR"/>
              </w:rPr>
            </w:pPr>
            <w:r w:rsidRPr="00966DFF">
              <w:rPr>
                <w:sz w:val="21"/>
                <w:szCs w:val="21"/>
                <w:lang w:val="fr-FR"/>
              </w:rPr>
              <w:t xml:space="preserve">00 </w:t>
            </w:r>
            <w:r w:rsidR="0092585A" w:rsidRPr="00966DFF">
              <w:rPr>
                <w:sz w:val="21"/>
                <w:szCs w:val="21"/>
                <w:lang w:val="fr-FR"/>
              </w:rPr>
              <w:t>réparties comme suit :</w:t>
            </w:r>
          </w:p>
          <w:p w14:paraId="0BF9CE44" w14:textId="509B4C9A" w:rsidR="0092585A" w:rsidRPr="00966DFF" w:rsidRDefault="0092585A" w:rsidP="00AA36A0">
            <w:pPr>
              <w:rPr>
                <w:sz w:val="21"/>
                <w:szCs w:val="21"/>
                <w:lang w:val="fr-FR"/>
              </w:rPr>
            </w:pPr>
            <w:r w:rsidRPr="00966DFF">
              <w:rPr>
                <w:sz w:val="21"/>
                <w:szCs w:val="21"/>
                <w:lang w:val="fr-FR"/>
              </w:rPr>
              <w:t xml:space="preserve"> - Moundou :</w:t>
            </w:r>
            <w:r w:rsidR="00BA2E05" w:rsidRPr="00966DFF">
              <w:rPr>
                <w:sz w:val="21"/>
                <w:szCs w:val="21"/>
                <w:lang w:val="fr-FR"/>
              </w:rPr>
              <w:t>00</w:t>
            </w:r>
          </w:p>
          <w:p w14:paraId="096ABA68" w14:textId="0F872B2B" w:rsidR="0092585A" w:rsidRPr="00966DFF" w:rsidRDefault="0092585A" w:rsidP="00AA36A0">
            <w:pPr>
              <w:rPr>
                <w:sz w:val="21"/>
                <w:szCs w:val="21"/>
                <w:lang w:val="fr-FR"/>
              </w:rPr>
            </w:pPr>
            <w:r w:rsidRPr="00966DFF">
              <w:rPr>
                <w:sz w:val="21"/>
                <w:szCs w:val="21"/>
                <w:lang w:val="fr-FR"/>
              </w:rPr>
              <w:t>- N’Djam</w:t>
            </w:r>
            <w:r w:rsidR="00D91C0B" w:rsidRPr="00966DFF">
              <w:rPr>
                <w:sz w:val="21"/>
                <w:szCs w:val="21"/>
                <w:lang w:val="fr-FR" w:eastAsia="en-US"/>
              </w:rPr>
              <w:t>é</w:t>
            </w:r>
            <w:r w:rsidRPr="00966DFF">
              <w:rPr>
                <w:sz w:val="21"/>
                <w:szCs w:val="21"/>
                <w:lang w:val="fr-FR"/>
              </w:rPr>
              <w:t xml:space="preserve">na : </w:t>
            </w:r>
            <w:r w:rsidR="00BA2E05" w:rsidRPr="00966DFF">
              <w:rPr>
                <w:sz w:val="21"/>
                <w:szCs w:val="21"/>
                <w:lang w:val="fr-FR"/>
              </w:rPr>
              <w:t>00</w:t>
            </w:r>
          </w:p>
          <w:p w14:paraId="2BA73874" w14:textId="619AE6A1" w:rsidR="0092585A" w:rsidRPr="00966DFF" w:rsidRDefault="0092585A" w:rsidP="00AA36A0">
            <w:pPr>
              <w:widowControl w:val="0"/>
              <w:ind w:right="84"/>
              <w:rPr>
                <w:sz w:val="21"/>
                <w:szCs w:val="21"/>
                <w:lang w:val="fr-FR"/>
              </w:rPr>
            </w:pPr>
            <w:r w:rsidRPr="00966DFF">
              <w:rPr>
                <w:sz w:val="21"/>
                <w:szCs w:val="21"/>
              </w:rPr>
              <w:t xml:space="preserve">- Bol: </w:t>
            </w:r>
            <w:r w:rsidR="00BA2E05" w:rsidRPr="00966DFF">
              <w:rPr>
                <w:sz w:val="21"/>
                <w:szCs w:val="21"/>
              </w:rPr>
              <w:t>00</w:t>
            </w:r>
          </w:p>
        </w:tc>
        <w:tc>
          <w:tcPr>
            <w:tcW w:w="1800" w:type="dxa"/>
          </w:tcPr>
          <w:p w14:paraId="48E6A168" w14:textId="1BE36025" w:rsidR="0092585A" w:rsidRPr="00966DFF" w:rsidRDefault="0092585A" w:rsidP="0092585A">
            <w:pPr>
              <w:widowControl w:val="0"/>
              <w:ind w:right="84"/>
              <w:rPr>
                <w:sz w:val="21"/>
                <w:szCs w:val="21"/>
                <w:lang w:val="fr-FR"/>
              </w:rPr>
            </w:pPr>
            <w:r w:rsidRPr="00966DFF">
              <w:rPr>
                <w:sz w:val="21"/>
                <w:szCs w:val="21"/>
                <w:lang w:val="fr-FR"/>
              </w:rPr>
              <w:t>170 répartis comme suit :</w:t>
            </w:r>
          </w:p>
          <w:p w14:paraId="52CB01AD" w14:textId="12497F42"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 xml:space="preserve">Moundou : 55 </w:t>
            </w:r>
          </w:p>
          <w:p w14:paraId="510C1D18" w14:textId="2AF8940A"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 xml:space="preserve">N’Djamena : 80 </w:t>
            </w:r>
          </w:p>
          <w:p w14:paraId="492D884A" w14:textId="6425CB52" w:rsidR="0092585A" w:rsidRPr="00966DFF" w:rsidRDefault="0092585A" w:rsidP="0092585A">
            <w:pPr>
              <w:pStyle w:val="ListParagraph"/>
              <w:widowControl w:val="0"/>
              <w:numPr>
                <w:ilvl w:val="0"/>
                <w:numId w:val="7"/>
              </w:numPr>
              <w:ind w:left="198" w:right="84" w:hanging="198"/>
              <w:rPr>
                <w:sz w:val="21"/>
                <w:szCs w:val="21"/>
                <w:lang w:val="fr-FR"/>
              </w:rPr>
            </w:pPr>
            <w:r w:rsidRPr="00966DFF">
              <w:rPr>
                <w:sz w:val="21"/>
                <w:szCs w:val="21"/>
                <w:lang w:val="fr-FR"/>
              </w:rPr>
              <w:t>Bol : 35</w:t>
            </w:r>
          </w:p>
        </w:tc>
        <w:tc>
          <w:tcPr>
            <w:tcW w:w="1530" w:type="dxa"/>
          </w:tcPr>
          <w:p w14:paraId="72D26A07" w14:textId="12DC739C" w:rsidR="0092585A" w:rsidRPr="00966DFF" w:rsidRDefault="0092585A" w:rsidP="0092585A">
            <w:pPr>
              <w:widowControl w:val="0"/>
              <w:ind w:right="84"/>
              <w:rPr>
                <w:sz w:val="21"/>
                <w:szCs w:val="21"/>
                <w:lang w:val="fr-FR"/>
              </w:rPr>
            </w:pPr>
            <w:r w:rsidRPr="00966DFF">
              <w:rPr>
                <w:sz w:val="21"/>
                <w:szCs w:val="21"/>
                <w:lang w:val="fr-FR" w:eastAsia="en-US"/>
              </w:rPr>
              <w:t xml:space="preserve">Cette activité </w:t>
            </w:r>
            <w:r w:rsidR="00BA2E05" w:rsidRPr="00966DFF">
              <w:rPr>
                <w:sz w:val="21"/>
                <w:szCs w:val="21"/>
                <w:lang w:val="fr-FR" w:eastAsia="en-US"/>
              </w:rPr>
              <w:t>s’effectue</w:t>
            </w:r>
            <w:r w:rsidR="005A0A63" w:rsidRPr="00966DFF">
              <w:rPr>
                <w:sz w:val="21"/>
                <w:szCs w:val="21"/>
                <w:lang w:val="fr-FR" w:eastAsia="en-US"/>
              </w:rPr>
              <w:t xml:space="preserve"> de manière continue</w:t>
            </w:r>
            <w:r w:rsidR="00BA2E05" w:rsidRPr="00966DFF">
              <w:rPr>
                <w:sz w:val="21"/>
                <w:szCs w:val="21"/>
                <w:lang w:val="fr-FR" w:eastAsia="en-US"/>
              </w:rPr>
              <w:t xml:space="preserve"> avec les 170 associations retenues précédemment </w:t>
            </w:r>
          </w:p>
        </w:tc>
      </w:tr>
      <w:tr w:rsidR="006142D5" w:rsidRPr="00C55891" w14:paraId="4D0CB0B0" w14:textId="77777777" w:rsidTr="00E67D80">
        <w:trPr>
          <w:trHeight w:val="458"/>
        </w:trPr>
        <w:tc>
          <w:tcPr>
            <w:tcW w:w="2250" w:type="dxa"/>
            <w:vMerge w:val="restart"/>
          </w:tcPr>
          <w:p w14:paraId="534AB21C" w14:textId="77777777" w:rsidR="00E12D2A" w:rsidRPr="00966DFF" w:rsidRDefault="00E12D2A" w:rsidP="0059224D">
            <w:pPr>
              <w:widowControl w:val="0"/>
              <w:ind w:right="84"/>
              <w:rPr>
                <w:b/>
                <w:sz w:val="21"/>
                <w:szCs w:val="21"/>
                <w:lang w:val="fr-FR" w:eastAsia="en-US"/>
              </w:rPr>
            </w:pPr>
            <w:r w:rsidRPr="00966DFF">
              <w:rPr>
                <w:b/>
                <w:sz w:val="21"/>
                <w:szCs w:val="21"/>
                <w:lang w:val="fr-FR" w:eastAsia="en-US"/>
              </w:rPr>
              <w:t>Résultat 3</w:t>
            </w:r>
          </w:p>
          <w:p w14:paraId="14B10969" w14:textId="5ED01C0D" w:rsidR="00E12D2A" w:rsidRPr="00966DFF" w:rsidRDefault="00E12D2A" w:rsidP="0059224D">
            <w:pPr>
              <w:widowControl w:val="0"/>
              <w:ind w:right="84"/>
              <w:rPr>
                <w:b/>
                <w:sz w:val="21"/>
                <w:szCs w:val="21"/>
                <w:lang w:val="fr-FR" w:eastAsia="en-US"/>
              </w:rPr>
            </w:pPr>
            <w:r w:rsidRPr="00966DFF">
              <w:rPr>
                <w:sz w:val="21"/>
                <w:szCs w:val="21"/>
                <w:lang w:val="fr-FR" w:eastAsia="en-US"/>
              </w:rPr>
              <w:t>La coordination et communication autour du portefeuille PBF facilite l’atteinte des résultats attendus, à travers une orientation stratégique et un cadre de suivi et évaluation renforcés</w:t>
            </w:r>
            <w:r w:rsidRPr="00966DFF">
              <w:rPr>
                <w:b/>
                <w:sz w:val="21"/>
                <w:szCs w:val="21"/>
                <w:lang w:val="fr-FR" w:eastAsia="en-US"/>
              </w:rPr>
              <w:t xml:space="preserve"> </w:t>
            </w:r>
          </w:p>
        </w:tc>
        <w:tc>
          <w:tcPr>
            <w:tcW w:w="1980" w:type="dxa"/>
            <w:shd w:val="clear" w:color="auto" w:fill="EEECE1"/>
          </w:tcPr>
          <w:p w14:paraId="43132B1B" w14:textId="6D319FC4" w:rsidR="00E12D2A" w:rsidRPr="00966DFF" w:rsidRDefault="00E12D2A" w:rsidP="0059224D">
            <w:pPr>
              <w:widowControl w:val="0"/>
              <w:ind w:right="84"/>
              <w:rPr>
                <w:sz w:val="21"/>
                <w:szCs w:val="21"/>
                <w:lang w:val="fr-FR" w:eastAsia="en-US"/>
              </w:rPr>
            </w:pPr>
            <w:r w:rsidRPr="00966DFF">
              <w:rPr>
                <w:sz w:val="21"/>
                <w:szCs w:val="21"/>
                <w:lang w:val="fr-FR" w:eastAsia="en-US"/>
              </w:rPr>
              <w:t>Indicateur 3.1.</w:t>
            </w:r>
          </w:p>
          <w:p w14:paraId="5ACB1910" w14:textId="10EC9300" w:rsidR="00E12D2A" w:rsidRPr="00966DFF" w:rsidRDefault="00E12D2A" w:rsidP="0059224D">
            <w:pPr>
              <w:widowControl w:val="0"/>
              <w:ind w:right="84"/>
              <w:rPr>
                <w:sz w:val="21"/>
                <w:szCs w:val="21"/>
                <w:lang w:val="fr-FR" w:eastAsia="en-US"/>
              </w:rPr>
            </w:pPr>
            <w:r w:rsidRPr="00966DFF">
              <w:rPr>
                <w:sz w:val="21"/>
                <w:szCs w:val="21"/>
                <w:lang w:val="fr-FR"/>
              </w:rPr>
              <w:t>Nombre</w:t>
            </w:r>
            <w:r w:rsidRPr="00966DFF">
              <w:rPr>
                <w:sz w:val="21"/>
                <w:szCs w:val="21"/>
                <w:lang w:val="fr-FR" w:eastAsia="en-US"/>
              </w:rPr>
              <w:t xml:space="preserve"> de rapports sur les orientations stratégiques et techniques du Groupe technique de coordination et du Comite consultatif</w:t>
            </w:r>
            <w:r w:rsidRPr="00966DFF">
              <w:rPr>
                <w:b/>
                <w:sz w:val="21"/>
                <w:szCs w:val="21"/>
                <w:lang w:val="fr-FR" w:eastAsia="en-US"/>
              </w:rPr>
              <w:t xml:space="preserve"> </w:t>
            </w:r>
          </w:p>
        </w:tc>
        <w:tc>
          <w:tcPr>
            <w:tcW w:w="1980" w:type="dxa"/>
            <w:shd w:val="clear" w:color="auto" w:fill="EEECE1"/>
          </w:tcPr>
          <w:p w14:paraId="3C8D73D2" w14:textId="7DBE4DFA" w:rsidR="00E12D2A" w:rsidRPr="00966DFF" w:rsidRDefault="00E12D2A" w:rsidP="0059224D">
            <w:pPr>
              <w:widowControl w:val="0"/>
              <w:ind w:right="84"/>
              <w:rPr>
                <w:sz w:val="21"/>
                <w:szCs w:val="21"/>
                <w:lang w:val="fr-FR"/>
              </w:rPr>
            </w:pPr>
            <w:r w:rsidRPr="00966DFF">
              <w:rPr>
                <w:bCs/>
                <w:sz w:val="21"/>
                <w:szCs w:val="21"/>
                <w:lang w:val="fr-FR" w:eastAsia="en-US"/>
              </w:rPr>
              <w:t>0</w:t>
            </w:r>
          </w:p>
        </w:tc>
        <w:tc>
          <w:tcPr>
            <w:tcW w:w="3060" w:type="dxa"/>
            <w:shd w:val="clear" w:color="auto" w:fill="EEECE1"/>
          </w:tcPr>
          <w:p w14:paraId="259E2FF2"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 xml:space="preserve">8 rapports </w:t>
            </w:r>
          </w:p>
          <w:p w14:paraId="19A1268B" w14:textId="40A22A3C" w:rsidR="00E12D2A" w:rsidRPr="00966DFF" w:rsidRDefault="00E12D2A" w:rsidP="0059224D">
            <w:pPr>
              <w:widowControl w:val="0"/>
              <w:ind w:right="84"/>
              <w:rPr>
                <w:sz w:val="21"/>
                <w:szCs w:val="21"/>
                <w:lang w:val="fr-FR"/>
              </w:rPr>
            </w:pPr>
            <w:r w:rsidRPr="00966DFF">
              <w:rPr>
                <w:sz w:val="21"/>
                <w:szCs w:val="21"/>
                <w:lang w:val="fr-FR" w:eastAsia="en-US"/>
              </w:rPr>
              <w:t>(Un rapport trimestriel du Groupe technique de coordination et/ou du comité consultatif fournissant des recommandations stratégiques et techniques durant la mise en œuvre du portefeuille PBF)</w:t>
            </w:r>
          </w:p>
        </w:tc>
        <w:tc>
          <w:tcPr>
            <w:tcW w:w="1800" w:type="dxa"/>
          </w:tcPr>
          <w:p w14:paraId="56506182" w14:textId="0ABAC956" w:rsidR="00E12D2A" w:rsidRPr="00966DFF" w:rsidRDefault="00BE7279" w:rsidP="00AA36A0">
            <w:pPr>
              <w:widowControl w:val="0"/>
              <w:ind w:right="84"/>
              <w:rPr>
                <w:sz w:val="21"/>
                <w:szCs w:val="21"/>
                <w:lang w:val="fr-FR"/>
              </w:rPr>
            </w:pPr>
            <w:r w:rsidRPr="00966DFF">
              <w:rPr>
                <w:sz w:val="21"/>
                <w:szCs w:val="21"/>
                <w:lang w:val="fr-FR"/>
              </w:rPr>
              <w:t>4</w:t>
            </w:r>
          </w:p>
        </w:tc>
        <w:tc>
          <w:tcPr>
            <w:tcW w:w="1800" w:type="dxa"/>
          </w:tcPr>
          <w:p w14:paraId="64B9AF36" w14:textId="3ACA908E" w:rsidR="00E12D2A" w:rsidRPr="00966DFF" w:rsidRDefault="00BE7279" w:rsidP="0059224D">
            <w:pPr>
              <w:widowControl w:val="0"/>
              <w:ind w:right="84"/>
              <w:rPr>
                <w:sz w:val="21"/>
                <w:szCs w:val="21"/>
                <w:lang w:val="fr-FR"/>
              </w:rPr>
            </w:pPr>
            <w:r w:rsidRPr="00966DFF">
              <w:rPr>
                <w:sz w:val="21"/>
                <w:szCs w:val="21"/>
                <w:lang w:val="fr-FR"/>
              </w:rPr>
              <w:t>7</w:t>
            </w:r>
          </w:p>
        </w:tc>
        <w:tc>
          <w:tcPr>
            <w:tcW w:w="1530" w:type="dxa"/>
          </w:tcPr>
          <w:p w14:paraId="4283958A" w14:textId="38E3782A" w:rsidR="00E12D2A" w:rsidRPr="00966DFF" w:rsidRDefault="009E664F" w:rsidP="0059224D">
            <w:pPr>
              <w:widowControl w:val="0"/>
              <w:ind w:right="84"/>
              <w:rPr>
                <w:sz w:val="21"/>
                <w:szCs w:val="21"/>
                <w:lang w:val="fr-FR"/>
              </w:rPr>
            </w:pPr>
            <w:r w:rsidRPr="00966DFF">
              <w:rPr>
                <w:sz w:val="21"/>
                <w:szCs w:val="21"/>
                <w:lang w:val="fr-FR"/>
              </w:rPr>
              <w:t xml:space="preserve">Les 7 rapports concernent : 1 rapport stratégique </w:t>
            </w:r>
            <w:r w:rsidR="00017E44" w:rsidRPr="00966DFF">
              <w:rPr>
                <w:sz w:val="21"/>
                <w:szCs w:val="21"/>
                <w:lang w:val="fr-FR"/>
              </w:rPr>
              <w:t xml:space="preserve">de </w:t>
            </w:r>
            <w:r w:rsidRPr="00966DFF">
              <w:rPr>
                <w:sz w:val="21"/>
                <w:szCs w:val="21"/>
                <w:lang w:val="fr-FR"/>
              </w:rPr>
              <w:t>2019, 1 rapport de coordination avec les agences</w:t>
            </w:r>
            <w:r w:rsidR="00017E44" w:rsidRPr="00966DFF">
              <w:rPr>
                <w:sz w:val="21"/>
                <w:szCs w:val="21"/>
                <w:lang w:val="fr-FR"/>
              </w:rPr>
              <w:t xml:space="preserve"> et</w:t>
            </w:r>
            <w:r w:rsidR="0015510E" w:rsidRPr="00966DFF">
              <w:rPr>
                <w:sz w:val="21"/>
                <w:szCs w:val="21"/>
                <w:lang w:val="fr-FR"/>
              </w:rPr>
              <w:t xml:space="preserve"> </w:t>
            </w:r>
            <w:r w:rsidRPr="00966DFF">
              <w:rPr>
                <w:sz w:val="21"/>
                <w:szCs w:val="21"/>
                <w:lang w:val="fr-FR"/>
              </w:rPr>
              <w:t xml:space="preserve">5 rapports des comités </w:t>
            </w:r>
            <w:r w:rsidRPr="00966DFF">
              <w:rPr>
                <w:sz w:val="21"/>
                <w:szCs w:val="21"/>
                <w:lang w:val="fr-FR"/>
              </w:rPr>
              <w:lastRenderedPageBreak/>
              <w:t>techniques.</w:t>
            </w:r>
          </w:p>
        </w:tc>
      </w:tr>
      <w:tr w:rsidR="006142D5" w:rsidRPr="00966DFF" w14:paraId="6F255D0F" w14:textId="77777777" w:rsidTr="00E67D80">
        <w:trPr>
          <w:trHeight w:val="458"/>
        </w:trPr>
        <w:tc>
          <w:tcPr>
            <w:tcW w:w="2250" w:type="dxa"/>
            <w:vMerge/>
          </w:tcPr>
          <w:p w14:paraId="7AE33CCE" w14:textId="77777777" w:rsidR="00E12D2A" w:rsidRPr="00966DFF" w:rsidRDefault="00E12D2A" w:rsidP="0059224D">
            <w:pPr>
              <w:widowControl w:val="0"/>
              <w:ind w:right="84"/>
              <w:rPr>
                <w:sz w:val="21"/>
                <w:szCs w:val="21"/>
                <w:lang w:val="fr-FR" w:eastAsia="en-US"/>
              </w:rPr>
            </w:pPr>
          </w:p>
        </w:tc>
        <w:tc>
          <w:tcPr>
            <w:tcW w:w="1980" w:type="dxa"/>
            <w:shd w:val="clear" w:color="auto" w:fill="EEECE1"/>
          </w:tcPr>
          <w:p w14:paraId="02E15780" w14:textId="1D9AF6D1" w:rsidR="00E12D2A" w:rsidRPr="00966DFF" w:rsidRDefault="00E12D2A" w:rsidP="0059224D">
            <w:pPr>
              <w:widowControl w:val="0"/>
              <w:ind w:right="84"/>
              <w:rPr>
                <w:sz w:val="21"/>
                <w:szCs w:val="21"/>
                <w:lang w:val="fr-FR" w:eastAsia="en-US"/>
              </w:rPr>
            </w:pPr>
            <w:r w:rsidRPr="00966DFF">
              <w:rPr>
                <w:sz w:val="21"/>
                <w:szCs w:val="21"/>
                <w:lang w:val="fr-FR" w:eastAsia="en-US"/>
              </w:rPr>
              <w:t>Indicateur 3.2</w:t>
            </w:r>
          </w:p>
          <w:p w14:paraId="005E555A" w14:textId="19E68DEA" w:rsidR="00E12D2A" w:rsidRPr="00966DFF" w:rsidRDefault="00E12D2A" w:rsidP="0059224D">
            <w:pPr>
              <w:widowControl w:val="0"/>
              <w:ind w:right="84"/>
              <w:rPr>
                <w:sz w:val="21"/>
                <w:szCs w:val="21"/>
                <w:lang w:val="fr-FR" w:eastAsia="en-US"/>
              </w:rPr>
            </w:pPr>
            <w:r w:rsidRPr="00966DFF">
              <w:rPr>
                <w:sz w:val="21"/>
                <w:szCs w:val="21"/>
                <w:lang w:val="fr-FR" w:eastAsia="en-US"/>
              </w:rPr>
              <w:t>% des membres du cadre de coordination à même de contrôler et guider efficacement les interventions du PBF</w:t>
            </w:r>
          </w:p>
        </w:tc>
        <w:tc>
          <w:tcPr>
            <w:tcW w:w="1980" w:type="dxa"/>
            <w:shd w:val="clear" w:color="auto" w:fill="EEECE1"/>
          </w:tcPr>
          <w:p w14:paraId="3DFD1811" w14:textId="50C0D174" w:rsidR="00E12D2A" w:rsidRPr="00966DFF" w:rsidRDefault="00E12D2A" w:rsidP="0059224D">
            <w:pPr>
              <w:widowControl w:val="0"/>
              <w:ind w:right="84"/>
              <w:rPr>
                <w:sz w:val="21"/>
                <w:szCs w:val="21"/>
                <w:lang w:val="fr-FR"/>
              </w:rPr>
            </w:pPr>
            <w:r w:rsidRPr="00966DFF">
              <w:rPr>
                <w:bCs/>
                <w:sz w:val="21"/>
                <w:szCs w:val="21"/>
                <w:lang w:val="fr-FR" w:eastAsia="en-US"/>
              </w:rPr>
              <w:t>0%</w:t>
            </w:r>
          </w:p>
        </w:tc>
        <w:tc>
          <w:tcPr>
            <w:tcW w:w="3060" w:type="dxa"/>
            <w:shd w:val="clear" w:color="auto" w:fill="EEECE1"/>
          </w:tcPr>
          <w:p w14:paraId="31910AC3" w14:textId="26780AA1" w:rsidR="00E12D2A" w:rsidRPr="00966DFF" w:rsidRDefault="00E12D2A" w:rsidP="0059224D">
            <w:pPr>
              <w:widowControl w:val="0"/>
              <w:ind w:right="84"/>
              <w:rPr>
                <w:sz w:val="21"/>
                <w:szCs w:val="21"/>
                <w:lang w:val="fr-FR"/>
              </w:rPr>
            </w:pPr>
            <w:r w:rsidRPr="00966DFF">
              <w:rPr>
                <w:bCs/>
                <w:sz w:val="21"/>
                <w:szCs w:val="21"/>
                <w:lang w:val="fr-FR" w:eastAsia="en-US"/>
              </w:rPr>
              <w:t>100%</w:t>
            </w:r>
          </w:p>
        </w:tc>
        <w:tc>
          <w:tcPr>
            <w:tcW w:w="1800" w:type="dxa"/>
          </w:tcPr>
          <w:p w14:paraId="2456A0C0" w14:textId="64F5AAD3" w:rsidR="00E12D2A" w:rsidRPr="00966DFF" w:rsidRDefault="00F059A3" w:rsidP="00AA36A0">
            <w:pPr>
              <w:widowControl w:val="0"/>
              <w:ind w:right="84"/>
              <w:rPr>
                <w:sz w:val="21"/>
                <w:szCs w:val="21"/>
                <w:lang w:val="fr-FR"/>
              </w:rPr>
            </w:pPr>
            <w:r w:rsidRPr="00966DFF">
              <w:rPr>
                <w:sz w:val="21"/>
                <w:szCs w:val="21"/>
                <w:lang w:val="fr-FR"/>
              </w:rPr>
              <w:t>50%</w:t>
            </w:r>
          </w:p>
        </w:tc>
        <w:tc>
          <w:tcPr>
            <w:tcW w:w="1800" w:type="dxa"/>
          </w:tcPr>
          <w:p w14:paraId="2A61AB49" w14:textId="20CCCEC3" w:rsidR="00E12D2A" w:rsidRPr="00966DFF" w:rsidRDefault="00F059A3" w:rsidP="0059224D">
            <w:pPr>
              <w:widowControl w:val="0"/>
              <w:ind w:right="84"/>
              <w:rPr>
                <w:sz w:val="21"/>
                <w:szCs w:val="21"/>
                <w:highlight w:val="yellow"/>
                <w:lang w:val="fr-FR"/>
              </w:rPr>
            </w:pPr>
            <w:r w:rsidRPr="00966DFF">
              <w:rPr>
                <w:sz w:val="21"/>
                <w:szCs w:val="21"/>
                <w:lang w:val="fr-FR"/>
              </w:rPr>
              <w:t>100%</w:t>
            </w:r>
          </w:p>
        </w:tc>
        <w:tc>
          <w:tcPr>
            <w:tcW w:w="1530" w:type="dxa"/>
          </w:tcPr>
          <w:p w14:paraId="7FF4D892" w14:textId="0C03A70C" w:rsidR="00E12D2A" w:rsidRPr="00966DFF" w:rsidRDefault="00E12D2A" w:rsidP="0059224D">
            <w:pPr>
              <w:widowControl w:val="0"/>
              <w:ind w:right="84"/>
              <w:rPr>
                <w:sz w:val="21"/>
                <w:szCs w:val="21"/>
                <w:lang w:val="fr-FR"/>
              </w:rPr>
            </w:pPr>
          </w:p>
        </w:tc>
      </w:tr>
      <w:tr w:rsidR="006142D5" w:rsidRPr="00C55891" w14:paraId="63E17286" w14:textId="77777777" w:rsidTr="00E67D80">
        <w:trPr>
          <w:trHeight w:val="458"/>
        </w:trPr>
        <w:tc>
          <w:tcPr>
            <w:tcW w:w="2250" w:type="dxa"/>
            <w:vMerge/>
          </w:tcPr>
          <w:p w14:paraId="07700AC1" w14:textId="77777777" w:rsidR="00E12D2A" w:rsidRPr="00966DFF" w:rsidRDefault="00E12D2A" w:rsidP="0059224D">
            <w:pPr>
              <w:widowControl w:val="0"/>
              <w:ind w:right="84"/>
              <w:rPr>
                <w:sz w:val="21"/>
                <w:szCs w:val="21"/>
                <w:lang w:val="fr-FR" w:eastAsia="en-US"/>
              </w:rPr>
            </w:pPr>
          </w:p>
        </w:tc>
        <w:tc>
          <w:tcPr>
            <w:tcW w:w="1980" w:type="dxa"/>
            <w:shd w:val="clear" w:color="auto" w:fill="EEECE1"/>
          </w:tcPr>
          <w:p w14:paraId="39F645D9" w14:textId="1AF3D886" w:rsidR="00E12D2A" w:rsidRPr="00966DFF" w:rsidRDefault="00E12D2A" w:rsidP="0059224D">
            <w:pPr>
              <w:widowControl w:val="0"/>
              <w:ind w:right="84"/>
              <w:rPr>
                <w:sz w:val="21"/>
                <w:szCs w:val="21"/>
                <w:lang w:val="fr-FR" w:eastAsia="en-US"/>
              </w:rPr>
            </w:pPr>
            <w:r w:rsidRPr="00966DFF">
              <w:rPr>
                <w:sz w:val="21"/>
                <w:szCs w:val="21"/>
                <w:lang w:val="fr-FR" w:eastAsia="en-US"/>
              </w:rPr>
              <w:t>Indicateur 3.3</w:t>
            </w:r>
          </w:p>
          <w:p w14:paraId="2A7E17CE" w14:textId="37E278D0" w:rsidR="00E12D2A" w:rsidRPr="00966DFF" w:rsidRDefault="00E12D2A" w:rsidP="0059224D">
            <w:pPr>
              <w:widowControl w:val="0"/>
              <w:ind w:right="84"/>
              <w:rPr>
                <w:sz w:val="21"/>
                <w:szCs w:val="21"/>
                <w:lang w:val="fr-FR" w:eastAsia="en-US"/>
              </w:rPr>
            </w:pPr>
            <w:r w:rsidRPr="00966DFF">
              <w:rPr>
                <w:sz w:val="21"/>
                <w:szCs w:val="21"/>
                <w:lang w:val="fr-FR" w:eastAsia="en-US"/>
              </w:rPr>
              <w:t>Taux de décaissement conforme aux critères de PBSO</w:t>
            </w:r>
          </w:p>
        </w:tc>
        <w:tc>
          <w:tcPr>
            <w:tcW w:w="1980" w:type="dxa"/>
            <w:shd w:val="clear" w:color="auto" w:fill="EEECE1"/>
          </w:tcPr>
          <w:p w14:paraId="42640E94" w14:textId="1DF2AD96" w:rsidR="00E12D2A" w:rsidRPr="00966DFF" w:rsidRDefault="00E12D2A" w:rsidP="0059224D">
            <w:pPr>
              <w:widowControl w:val="0"/>
              <w:ind w:right="84"/>
              <w:rPr>
                <w:sz w:val="21"/>
                <w:szCs w:val="21"/>
                <w:lang w:val="fr-FR"/>
              </w:rPr>
            </w:pPr>
            <w:r w:rsidRPr="00966DFF">
              <w:rPr>
                <w:bCs/>
                <w:sz w:val="21"/>
                <w:szCs w:val="21"/>
                <w:lang w:val="fr-FR" w:eastAsia="en-US"/>
              </w:rPr>
              <w:t>0%</w:t>
            </w:r>
          </w:p>
        </w:tc>
        <w:tc>
          <w:tcPr>
            <w:tcW w:w="3060" w:type="dxa"/>
            <w:shd w:val="clear" w:color="auto" w:fill="EEECE1"/>
          </w:tcPr>
          <w:p w14:paraId="13902E51" w14:textId="6F465122" w:rsidR="00E12D2A" w:rsidRPr="00966DFF" w:rsidRDefault="00E12D2A" w:rsidP="0059224D">
            <w:pPr>
              <w:widowControl w:val="0"/>
              <w:ind w:right="84"/>
              <w:rPr>
                <w:sz w:val="21"/>
                <w:szCs w:val="21"/>
                <w:lang w:val="fr-FR"/>
              </w:rPr>
            </w:pPr>
            <w:r w:rsidRPr="00966DFF">
              <w:rPr>
                <w:bCs/>
                <w:sz w:val="21"/>
                <w:szCs w:val="21"/>
                <w:lang w:val="fr-FR" w:eastAsia="en-US"/>
              </w:rPr>
              <w:t>80%</w:t>
            </w:r>
          </w:p>
        </w:tc>
        <w:tc>
          <w:tcPr>
            <w:tcW w:w="1800" w:type="dxa"/>
          </w:tcPr>
          <w:p w14:paraId="1D4D9825" w14:textId="2B2C06A3" w:rsidR="00E12D2A" w:rsidRPr="00966DFF" w:rsidRDefault="00B56CBD" w:rsidP="00AA36A0">
            <w:pPr>
              <w:widowControl w:val="0"/>
              <w:ind w:right="84"/>
              <w:rPr>
                <w:sz w:val="21"/>
                <w:szCs w:val="21"/>
                <w:lang w:val="fr-FR"/>
              </w:rPr>
            </w:pPr>
            <w:r w:rsidRPr="00966DFF">
              <w:rPr>
                <w:sz w:val="21"/>
                <w:szCs w:val="21"/>
                <w:lang w:val="fr-FR"/>
              </w:rPr>
              <w:t>24,53%</w:t>
            </w:r>
          </w:p>
        </w:tc>
        <w:tc>
          <w:tcPr>
            <w:tcW w:w="1800" w:type="dxa"/>
          </w:tcPr>
          <w:p w14:paraId="44D27831" w14:textId="5BC71DEF" w:rsidR="00E12D2A" w:rsidRPr="00966DFF" w:rsidRDefault="00B56CBD" w:rsidP="0059224D">
            <w:pPr>
              <w:widowControl w:val="0"/>
              <w:ind w:right="84"/>
              <w:rPr>
                <w:sz w:val="21"/>
                <w:szCs w:val="21"/>
                <w:highlight w:val="yellow"/>
                <w:lang w:val="fr-FR"/>
              </w:rPr>
            </w:pPr>
            <w:r w:rsidRPr="00966DFF">
              <w:rPr>
                <w:sz w:val="21"/>
                <w:szCs w:val="21"/>
                <w:lang w:val="fr-FR"/>
              </w:rPr>
              <w:t>48,81%</w:t>
            </w:r>
          </w:p>
        </w:tc>
        <w:tc>
          <w:tcPr>
            <w:tcW w:w="1530" w:type="dxa"/>
          </w:tcPr>
          <w:p w14:paraId="5959C4D8" w14:textId="6E7DA6EE" w:rsidR="00E12D2A" w:rsidRPr="00966DFF" w:rsidRDefault="00DF27DE" w:rsidP="0059224D">
            <w:pPr>
              <w:widowControl w:val="0"/>
              <w:ind w:right="84"/>
              <w:rPr>
                <w:sz w:val="21"/>
                <w:szCs w:val="21"/>
                <w:lang w:val="fr-FR"/>
              </w:rPr>
            </w:pPr>
            <w:r w:rsidRPr="00966DFF">
              <w:rPr>
                <w:sz w:val="21"/>
                <w:szCs w:val="21"/>
                <w:lang w:val="fr-FR"/>
              </w:rPr>
              <w:t>Niveau de d</w:t>
            </w:r>
            <w:r w:rsidR="00964E57" w:rsidRPr="00966DFF">
              <w:rPr>
                <w:sz w:val="21"/>
                <w:szCs w:val="21"/>
                <w:lang w:val="fr-FR"/>
              </w:rPr>
              <w:t>écaissement global pour ce projet.</w:t>
            </w:r>
          </w:p>
        </w:tc>
      </w:tr>
      <w:tr w:rsidR="006142D5" w:rsidRPr="00C55891" w14:paraId="5C42158F" w14:textId="77777777" w:rsidTr="00E67D80">
        <w:trPr>
          <w:trHeight w:val="458"/>
        </w:trPr>
        <w:tc>
          <w:tcPr>
            <w:tcW w:w="2250" w:type="dxa"/>
            <w:vMerge w:val="restart"/>
          </w:tcPr>
          <w:p w14:paraId="0333DEFD"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Produit 3.1</w:t>
            </w:r>
          </w:p>
          <w:p w14:paraId="498E3ED3" w14:textId="77FE44E2" w:rsidR="00E12D2A" w:rsidRPr="00966DFF" w:rsidRDefault="00E12D2A" w:rsidP="0059224D">
            <w:pPr>
              <w:widowControl w:val="0"/>
              <w:ind w:right="84"/>
              <w:rPr>
                <w:sz w:val="21"/>
                <w:szCs w:val="21"/>
                <w:lang w:val="fr-FR" w:eastAsia="en-US"/>
              </w:rPr>
            </w:pPr>
            <w:r w:rsidRPr="00966DFF">
              <w:rPr>
                <w:sz w:val="21"/>
                <w:szCs w:val="21"/>
                <w:lang w:val="fr-FR" w:eastAsia="en-US"/>
              </w:rPr>
              <w:t xml:space="preserve">L’unité de coordination du Fonds est opérationnelle et les partenaires nationaux, partenaires d’exécution et les bénéficiaires sont mieux familiarisés avec les acquis des projets PBF  </w:t>
            </w:r>
          </w:p>
        </w:tc>
        <w:tc>
          <w:tcPr>
            <w:tcW w:w="1980" w:type="dxa"/>
            <w:shd w:val="clear" w:color="auto" w:fill="EEECE1"/>
          </w:tcPr>
          <w:p w14:paraId="1794E980"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Indicateur 3.1.1</w:t>
            </w:r>
          </w:p>
          <w:p w14:paraId="1D7757D3" w14:textId="46CE80D5" w:rsidR="00E12D2A" w:rsidRPr="00966DFF" w:rsidRDefault="00E12D2A" w:rsidP="0059224D">
            <w:pPr>
              <w:widowControl w:val="0"/>
              <w:ind w:right="84"/>
              <w:rPr>
                <w:sz w:val="21"/>
                <w:szCs w:val="21"/>
                <w:lang w:val="fr-FR" w:eastAsia="en-US"/>
              </w:rPr>
            </w:pPr>
            <w:r w:rsidRPr="00966DFF">
              <w:rPr>
                <w:sz w:val="21"/>
                <w:szCs w:val="21"/>
                <w:lang w:val="fr-FR"/>
              </w:rPr>
              <w:t>Nombre de r</w:t>
            </w:r>
            <w:r w:rsidRPr="00966DFF">
              <w:rPr>
                <w:sz w:val="21"/>
                <w:szCs w:val="21"/>
                <w:lang w:val="fr-FR" w:eastAsia="en-US"/>
              </w:rPr>
              <w:t>apports mandataires soumis à échéances régulières</w:t>
            </w:r>
          </w:p>
        </w:tc>
        <w:tc>
          <w:tcPr>
            <w:tcW w:w="1980" w:type="dxa"/>
            <w:shd w:val="clear" w:color="auto" w:fill="EEECE1"/>
          </w:tcPr>
          <w:p w14:paraId="0670EF88" w14:textId="50690A2B" w:rsidR="00E12D2A" w:rsidRPr="00966DFF" w:rsidRDefault="00E12D2A" w:rsidP="0059224D">
            <w:pPr>
              <w:widowControl w:val="0"/>
              <w:ind w:right="84"/>
              <w:rPr>
                <w:sz w:val="21"/>
                <w:szCs w:val="21"/>
                <w:lang w:val="fr-FR"/>
              </w:rPr>
            </w:pPr>
            <w:r w:rsidRPr="00966DFF">
              <w:rPr>
                <w:sz w:val="21"/>
                <w:szCs w:val="21"/>
                <w:lang w:val="fr-FR" w:eastAsia="en-US"/>
              </w:rPr>
              <w:t>0 rapport mandataire soumis pour le portefeuille PBF 2018 - 2021</w:t>
            </w:r>
          </w:p>
        </w:tc>
        <w:tc>
          <w:tcPr>
            <w:tcW w:w="3060" w:type="dxa"/>
            <w:shd w:val="clear" w:color="auto" w:fill="EEECE1"/>
          </w:tcPr>
          <w:p w14:paraId="35A1D886" w14:textId="33FCFA6A" w:rsidR="00E12D2A" w:rsidRPr="00966DFF" w:rsidRDefault="00E12D2A" w:rsidP="0059224D">
            <w:pPr>
              <w:widowControl w:val="0"/>
              <w:ind w:right="84"/>
              <w:rPr>
                <w:sz w:val="21"/>
                <w:szCs w:val="21"/>
                <w:lang w:val="fr-FR"/>
              </w:rPr>
            </w:pPr>
            <w:r w:rsidRPr="00966DFF">
              <w:rPr>
                <w:bCs/>
                <w:sz w:val="21"/>
                <w:szCs w:val="21"/>
                <w:lang w:val="fr-FR" w:eastAsia="en-US"/>
              </w:rPr>
              <w:t>30</w:t>
            </w:r>
          </w:p>
        </w:tc>
        <w:tc>
          <w:tcPr>
            <w:tcW w:w="1800" w:type="dxa"/>
          </w:tcPr>
          <w:p w14:paraId="1CFC554A" w14:textId="00D44D4B" w:rsidR="00E12D2A" w:rsidRPr="00966DFF" w:rsidRDefault="002C1DB9" w:rsidP="00AA36A0">
            <w:pPr>
              <w:widowControl w:val="0"/>
              <w:ind w:right="84"/>
              <w:rPr>
                <w:sz w:val="21"/>
                <w:szCs w:val="21"/>
                <w:lang w:val="fr-FR"/>
              </w:rPr>
            </w:pPr>
            <w:r w:rsidRPr="00966DFF">
              <w:rPr>
                <w:sz w:val="21"/>
                <w:szCs w:val="21"/>
                <w:lang w:val="fr-FR"/>
              </w:rPr>
              <w:t>1</w:t>
            </w:r>
            <w:r w:rsidR="00BE7279" w:rsidRPr="00966DFF">
              <w:rPr>
                <w:sz w:val="21"/>
                <w:szCs w:val="21"/>
                <w:lang w:val="fr-FR"/>
              </w:rPr>
              <w:t>1</w:t>
            </w:r>
          </w:p>
        </w:tc>
        <w:tc>
          <w:tcPr>
            <w:tcW w:w="1800" w:type="dxa"/>
          </w:tcPr>
          <w:p w14:paraId="1760ABBC" w14:textId="6BA5E633" w:rsidR="00E12D2A" w:rsidRPr="00966DFF" w:rsidRDefault="00BE7279" w:rsidP="0059224D">
            <w:pPr>
              <w:widowControl w:val="0"/>
              <w:ind w:right="84"/>
              <w:rPr>
                <w:sz w:val="21"/>
                <w:szCs w:val="21"/>
                <w:lang w:val="fr-FR"/>
              </w:rPr>
            </w:pPr>
            <w:r w:rsidRPr="00966DFF">
              <w:rPr>
                <w:sz w:val="21"/>
                <w:szCs w:val="21"/>
                <w:lang w:val="fr-FR"/>
              </w:rPr>
              <w:t>17</w:t>
            </w:r>
          </w:p>
        </w:tc>
        <w:tc>
          <w:tcPr>
            <w:tcW w:w="1530" w:type="dxa"/>
          </w:tcPr>
          <w:p w14:paraId="72A91972" w14:textId="0066939B" w:rsidR="00E12D2A" w:rsidRPr="00966DFF" w:rsidRDefault="009E664F" w:rsidP="0059224D">
            <w:pPr>
              <w:widowControl w:val="0"/>
              <w:ind w:right="84"/>
              <w:rPr>
                <w:sz w:val="21"/>
                <w:szCs w:val="21"/>
                <w:lang w:val="fr-FR"/>
              </w:rPr>
            </w:pPr>
            <w:r w:rsidRPr="00966DFF">
              <w:rPr>
                <w:sz w:val="21"/>
                <w:szCs w:val="21"/>
                <w:lang w:val="fr-FR"/>
              </w:rPr>
              <w:t>Les 17 rapports correspondent </w:t>
            </w:r>
            <w:r w:rsidR="00A40996" w:rsidRPr="00966DFF">
              <w:rPr>
                <w:sz w:val="21"/>
                <w:szCs w:val="21"/>
                <w:lang w:val="fr-FR"/>
              </w:rPr>
              <w:t>aux</w:t>
            </w:r>
            <w:r w:rsidRPr="00966DFF">
              <w:rPr>
                <w:sz w:val="21"/>
                <w:szCs w:val="21"/>
                <w:lang w:val="fr-FR"/>
              </w:rPr>
              <w:t xml:space="preserve"> 5 rapports de progrès </w:t>
            </w:r>
            <w:r w:rsidR="00A40996" w:rsidRPr="00966DFF">
              <w:rPr>
                <w:sz w:val="21"/>
                <w:szCs w:val="21"/>
                <w:lang w:val="fr-FR"/>
              </w:rPr>
              <w:t xml:space="preserve">de </w:t>
            </w:r>
            <w:r w:rsidRPr="00966DFF">
              <w:rPr>
                <w:sz w:val="21"/>
                <w:szCs w:val="21"/>
                <w:lang w:val="fr-FR"/>
              </w:rPr>
              <w:t xml:space="preserve">novembre 2019 ; 6 </w:t>
            </w:r>
            <w:r w:rsidR="00A40996" w:rsidRPr="00966DFF">
              <w:rPr>
                <w:sz w:val="21"/>
                <w:szCs w:val="21"/>
                <w:lang w:val="fr-FR"/>
              </w:rPr>
              <w:t xml:space="preserve">rapports de </w:t>
            </w:r>
            <w:r w:rsidRPr="00966DFF">
              <w:rPr>
                <w:sz w:val="21"/>
                <w:szCs w:val="21"/>
                <w:lang w:val="fr-FR"/>
              </w:rPr>
              <w:t xml:space="preserve">juin 2020 et 6 </w:t>
            </w:r>
            <w:r w:rsidR="00A40996" w:rsidRPr="00966DFF">
              <w:rPr>
                <w:sz w:val="21"/>
                <w:szCs w:val="21"/>
                <w:lang w:val="fr-FR"/>
              </w:rPr>
              <w:t xml:space="preserve">rapports de </w:t>
            </w:r>
            <w:r w:rsidRPr="00966DFF">
              <w:rPr>
                <w:sz w:val="21"/>
                <w:szCs w:val="21"/>
                <w:lang w:val="fr-FR"/>
              </w:rPr>
              <w:t>novembre 2010.</w:t>
            </w:r>
          </w:p>
        </w:tc>
      </w:tr>
      <w:tr w:rsidR="006142D5" w:rsidRPr="00966DFF" w14:paraId="100B110C" w14:textId="77777777" w:rsidTr="00E67D80">
        <w:trPr>
          <w:trHeight w:val="458"/>
        </w:trPr>
        <w:tc>
          <w:tcPr>
            <w:tcW w:w="2250" w:type="dxa"/>
            <w:vMerge/>
          </w:tcPr>
          <w:p w14:paraId="6E42058F" w14:textId="77777777" w:rsidR="00E12D2A" w:rsidRPr="00966DFF" w:rsidRDefault="00E12D2A" w:rsidP="0059224D">
            <w:pPr>
              <w:widowControl w:val="0"/>
              <w:ind w:right="84"/>
              <w:rPr>
                <w:sz w:val="21"/>
                <w:szCs w:val="21"/>
                <w:lang w:val="fr-FR" w:eastAsia="en-US"/>
              </w:rPr>
            </w:pPr>
          </w:p>
        </w:tc>
        <w:tc>
          <w:tcPr>
            <w:tcW w:w="1980" w:type="dxa"/>
            <w:shd w:val="clear" w:color="auto" w:fill="EEECE1"/>
          </w:tcPr>
          <w:p w14:paraId="5237D9F0"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Indicateur 3.1.2</w:t>
            </w:r>
          </w:p>
          <w:p w14:paraId="1AC64BA4" w14:textId="43B0AD5F" w:rsidR="00E12D2A" w:rsidRPr="00966DFF" w:rsidRDefault="00E12D2A" w:rsidP="0059224D">
            <w:pPr>
              <w:widowControl w:val="0"/>
              <w:ind w:right="84"/>
              <w:rPr>
                <w:sz w:val="21"/>
                <w:szCs w:val="21"/>
                <w:lang w:val="fr-FR" w:eastAsia="en-US"/>
              </w:rPr>
            </w:pPr>
            <w:r w:rsidRPr="00966DFF">
              <w:rPr>
                <w:sz w:val="21"/>
                <w:szCs w:val="21"/>
                <w:lang w:val="fr-FR" w:eastAsia="en-US"/>
              </w:rPr>
              <w:t xml:space="preserve">% des membres du </w:t>
            </w:r>
            <w:r w:rsidRPr="00966DFF">
              <w:rPr>
                <w:sz w:val="21"/>
                <w:szCs w:val="21"/>
                <w:lang w:val="fr-FR" w:eastAsia="en-US"/>
              </w:rPr>
              <w:lastRenderedPageBreak/>
              <w:t>cadre de coordination à même de contrôler et guider efficacement les interventions du PBF</w:t>
            </w:r>
            <w:r w:rsidRPr="00966DFF">
              <w:rPr>
                <w:b/>
                <w:sz w:val="21"/>
                <w:szCs w:val="21"/>
                <w:lang w:val="fr-FR" w:eastAsia="en-US"/>
              </w:rPr>
              <w:t xml:space="preserve"> </w:t>
            </w:r>
          </w:p>
        </w:tc>
        <w:tc>
          <w:tcPr>
            <w:tcW w:w="1980" w:type="dxa"/>
            <w:shd w:val="clear" w:color="auto" w:fill="EEECE1"/>
          </w:tcPr>
          <w:p w14:paraId="4450A539" w14:textId="1F479CA8" w:rsidR="00E12D2A" w:rsidRPr="00966DFF" w:rsidRDefault="00E12D2A" w:rsidP="0059224D">
            <w:pPr>
              <w:widowControl w:val="0"/>
              <w:ind w:right="84"/>
              <w:rPr>
                <w:sz w:val="21"/>
                <w:szCs w:val="21"/>
                <w:lang w:val="fr-FR"/>
              </w:rPr>
            </w:pPr>
            <w:r w:rsidRPr="00966DFF">
              <w:rPr>
                <w:bCs/>
                <w:sz w:val="21"/>
                <w:szCs w:val="21"/>
                <w:lang w:val="fr-FR" w:eastAsia="en-US"/>
              </w:rPr>
              <w:lastRenderedPageBreak/>
              <w:t>0%</w:t>
            </w:r>
          </w:p>
        </w:tc>
        <w:tc>
          <w:tcPr>
            <w:tcW w:w="3060" w:type="dxa"/>
            <w:shd w:val="clear" w:color="auto" w:fill="EEECE1"/>
          </w:tcPr>
          <w:p w14:paraId="64DF62F5" w14:textId="6C4DFD71" w:rsidR="00E12D2A" w:rsidRPr="00966DFF" w:rsidRDefault="00E12D2A" w:rsidP="0059224D">
            <w:pPr>
              <w:widowControl w:val="0"/>
              <w:ind w:right="84"/>
              <w:rPr>
                <w:sz w:val="21"/>
                <w:szCs w:val="21"/>
                <w:lang w:val="fr-FR"/>
              </w:rPr>
            </w:pPr>
            <w:r w:rsidRPr="00966DFF">
              <w:rPr>
                <w:bCs/>
                <w:sz w:val="21"/>
                <w:szCs w:val="21"/>
                <w:lang w:val="fr-FR" w:eastAsia="en-US"/>
              </w:rPr>
              <w:t>100%</w:t>
            </w:r>
          </w:p>
        </w:tc>
        <w:tc>
          <w:tcPr>
            <w:tcW w:w="1800" w:type="dxa"/>
          </w:tcPr>
          <w:p w14:paraId="68E43661" w14:textId="567D15F5" w:rsidR="00E12D2A" w:rsidRPr="00966DFF" w:rsidRDefault="00BE7279" w:rsidP="00AA36A0">
            <w:pPr>
              <w:widowControl w:val="0"/>
              <w:ind w:right="84"/>
              <w:rPr>
                <w:sz w:val="21"/>
                <w:szCs w:val="21"/>
                <w:lang w:val="fr-FR"/>
              </w:rPr>
            </w:pPr>
            <w:r w:rsidRPr="00966DFF">
              <w:rPr>
                <w:sz w:val="21"/>
                <w:szCs w:val="21"/>
                <w:lang w:val="fr-FR"/>
              </w:rPr>
              <w:t>100</w:t>
            </w:r>
            <w:r w:rsidR="00E12D2A" w:rsidRPr="00966DFF">
              <w:rPr>
                <w:sz w:val="21"/>
                <w:szCs w:val="21"/>
                <w:lang w:val="fr-FR"/>
              </w:rPr>
              <w:t>%</w:t>
            </w:r>
          </w:p>
        </w:tc>
        <w:tc>
          <w:tcPr>
            <w:tcW w:w="1800" w:type="dxa"/>
          </w:tcPr>
          <w:p w14:paraId="16071E3A" w14:textId="40FDDFCB" w:rsidR="00E12D2A" w:rsidRPr="00966DFF" w:rsidRDefault="0061564E" w:rsidP="0059224D">
            <w:pPr>
              <w:widowControl w:val="0"/>
              <w:ind w:right="84"/>
              <w:rPr>
                <w:sz w:val="21"/>
                <w:szCs w:val="21"/>
                <w:lang w:val="fr-FR"/>
              </w:rPr>
            </w:pPr>
            <w:r w:rsidRPr="00966DFF">
              <w:rPr>
                <w:sz w:val="21"/>
                <w:szCs w:val="21"/>
                <w:lang w:val="fr-FR"/>
              </w:rPr>
              <w:t>100%</w:t>
            </w:r>
          </w:p>
        </w:tc>
        <w:tc>
          <w:tcPr>
            <w:tcW w:w="1530" w:type="dxa"/>
          </w:tcPr>
          <w:p w14:paraId="2A1F5BA2" w14:textId="16B91223" w:rsidR="00E12D2A" w:rsidRPr="00966DFF" w:rsidRDefault="00E12D2A" w:rsidP="0059224D">
            <w:pPr>
              <w:widowControl w:val="0"/>
              <w:ind w:right="84"/>
              <w:rPr>
                <w:sz w:val="21"/>
                <w:szCs w:val="21"/>
                <w:lang w:val="fr-FR"/>
              </w:rPr>
            </w:pPr>
          </w:p>
        </w:tc>
      </w:tr>
      <w:tr w:rsidR="006142D5" w:rsidRPr="00966DFF" w14:paraId="4A002238" w14:textId="77777777" w:rsidTr="00E67D80">
        <w:trPr>
          <w:trHeight w:val="458"/>
        </w:trPr>
        <w:tc>
          <w:tcPr>
            <w:tcW w:w="2250" w:type="dxa"/>
            <w:vMerge w:val="restart"/>
          </w:tcPr>
          <w:p w14:paraId="463C08EA"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Produit 3.2</w:t>
            </w:r>
          </w:p>
          <w:p w14:paraId="0C627E92" w14:textId="3FECE337" w:rsidR="00E12D2A" w:rsidRPr="00966DFF" w:rsidRDefault="00E12D2A" w:rsidP="0059224D">
            <w:pPr>
              <w:widowControl w:val="0"/>
              <w:ind w:right="84"/>
              <w:rPr>
                <w:sz w:val="21"/>
                <w:szCs w:val="21"/>
                <w:lang w:val="fr-FR" w:eastAsia="en-US"/>
              </w:rPr>
            </w:pPr>
            <w:r w:rsidRPr="00966DFF">
              <w:rPr>
                <w:sz w:val="21"/>
                <w:szCs w:val="21"/>
                <w:lang w:val="fr-FR" w:eastAsia="en-US"/>
              </w:rPr>
              <w:t>Le suivi et l’évaluation du portefeuille PBF est efficace et facilite l’atteinte des résultats attendus des interventions financés par le PBF</w:t>
            </w:r>
          </w:p>
        </w:tc>
        <w:tc>
          <w:tcPr>
            <w:tcW w:w="1980" w:type="dxa"/>
            <w:shd w:val="clear" w:color="auto" w:fill="EEECE1"/>
          </w:tcPr>
          <w:p w14:paraId="2054F954"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Indicateur 3.2.1</w:t>
            </w:r>
          </w:p>
          <w:p w14:paraId="094E5F49" w14:textId="76EDE101" w:rsidR="00E12D2A" w:rsidRPr="00966DFF" w:rsidRDefault="00E12D2A" w:rsidP="0059224D">
            <w:pPr>
              <w:widowControl w:val="0"/>
              <w:ind w:right="84"/>
              <w:rPr>
                <w:sz w:val="21"/>
                <w:szCs w:val="21"/>
                <w:lang w:val="fr-FR" w:eastAsia="en-US"/>
              </w:rPr>
            </w:pPr>
            <w:r w:rsidRPr="00966DFF">
              <w:rPr>
                <w:sz w:val="21"/>
                <w:szCs w:val="21"/>
                <w:lang w:val="fr-FR" w:eastAsia="en-US"/>
              </w:rPr>
              <w:t>Un cadre de coordination stratégique et technique du projet est mis en place</w:t>
            </w:r>
          </w:p>
        </w:tc>
        <w:tc>
          <w:tcPr>
            <w:tcW w:w="1980" w:type="dxa"/>
            <w:shd w:val="clear" w:color="auto" w:fill="EEECE1"/>
          </w:tcPr>
          <w:p w14:paraId="1EAA3323" w14:textId="42E2D2AA" w:rsidR="00E12D2A" w:rsidRPr="00966DFF" w:rsidRDefault="00E12D2A" w:rsidP="0059224D">
            <w:pPr>
              <w:widowControl w:val="0"/>
              <w:ind w:right="84"/>
              <w:rPr>
                <w:sz w:val="21"/>
                <w:szCs w:val="21"/>
                <w:lang w:val="fr-FR"/>
              </w:rPr>
            </w:pPr>
            <w:r w:rsidRPr="00966DFF">
              <w:rPr>
                <w:sz w:val="21"/>
                <w:szCs w:val="21"/>
                <w:lang w:val="fr-FR" w:eastAsia="en-US"/>
              </w:rPr>
              <w:t>Nul</w:t>
            </w:r>
          </w:p>
        </w:tc>
        <w:tc>
          <w:tcPr>
            <w:tcW w:w="3060" w:type="dxa"/>
            <w:shd w:val="clear" w:color="auto" w:fill="EEECE1"/>
          </w:tcPr>
          <w:p w14:paraId="0278815D" w14:textId="50435F97" w:rsidR="00E12D2A" w:rsidRPr="00966DFF" w:rsidRDefault="00E12D2A" w:rsidP="0059224D">
            <w:pPr>
              <w:widowControl w:val="0"/>
              <w:ind w:right="84"/>
              <w:rPr>
                <w:sz w:val="21"/>
                <w:szCs w:val="21"/>
                <w:lang w:val="fr-FR"/>
              </w:rPr>
            </w:pPr>
            <w:r w:rsidRPr="00966DFF">
              <w:rPr>
                <w:sz w:val="21"/>
                <w:szCs w:val="21"/>
                <w:lang w:val="fr-FR" w:eastAsia="en-US"/>
              </w:rPr>
              <w:t>Un Groupe technique de Coordination et le Comité consultatif mis en place</w:t>
            </w:r>
          </w:p>
        </w:tc>
        <w:tc>
          <w:tcPr>
            <w:tcW w:w="1800" w:type="dxa"/>
          </w:tcPr>
          <w:p w14:paraId="64077060" w14:textId="457A460C" w:rsidR="00E12D2A" w:rsidRPr="00966DFF" w:rsidRDefault="00E12D2A" w:rsidP="00AA36A0">
            <w:pPr>
              <w:widowControl w:val="0"/>
              <w:ind w:right="84"/>
              <w:rPr>
                <w:sz w:val="21"/>
                <w:szCs w:val="21"/>
                <w:lang w:val="fr-FR"/>
              </w:rPr>
            </w:pPr>
            <w:r w:rsidRPr="00966DFF">
              <w:rPr>
                <w:sz w:val="21"/>
                <w:szCs w:val="21"/>
                <w:lang w:val="fr-FR"/>
              </w:rPr>
              <w:t>Un Groupe technique de Coordination et le Comité consultatif mis en place</w:t>
            </w:r>
          </w:p>
        </w:tc>
        <w:tc>
          <w:tcPr>
            <w:tcW w:w="1800" w:type="dxa"/>
          </w:tcPr>
          <w:p w14:paraId="0C6EF76F" w14:textId="28C259D0" w:rsidR="00E12D2A" w:rsidRPr="00966DFF" w:rsidRDefault="00E12D2A" w:rsidP="0059224D">
            <w:pPr>
              <w:widowControl w:val="0"/>
              <w:ind w:right="84"/>
              <w:rPr>
                <w:sz w:val="21"/>
                <w:szCs w:val="21"/>
                <w:lang w:val="fr-FR"/>
              </w:rPr>
            </w:pPr>
            <w:r w:rsidRPr="00966DFF">
              <w:rPr>
                <w:sz w:val="21"/>
                <w:szCs w:val="21"/>
                <w:lang w:val="fr-FR"/>
              </w:rPr>
              <w:t>Un Groupe technique de Coordination et le Comité consultatif mis en place</w:t>
            </w:r>
          </w:p>
        </w:tc>
        <w:tc>
          <w:tcPr>
            <w:tcW w:w="1530" w:type="dxa"/>
          </w:tcPr>
          <w:p w14:paraId="18171EAA" w14:textId="7A394FFC" w:rsidR="00E12D2A" w:rsidRPr="00966DFF" w:rsidRDefault="00017E44" w:rsidP="0059224D">
            <w:pPr>
              <w:widowControl w:val="0"/>
              <w:ind w:right="84"/>
              <w:rPr>
                <w:sz w:val="21"/>
                <w:szCs w:val="21"/>
                <w:lang w:val="fr-FR"/>
              </w:rPr>
            </w:pPr>
            <w:r w:rsidRPr="00966DFF">
              <w:rPr>
                <w:sz w:val="21"/>
                <w:szCs w:val="21"/>
                <w:lang w:val="fr-FR"/>
              </w:rPr>
              <w:t xml:space="preserve">Dans le but de </w:t>
            </w:r>
            <w:r w:rsidR="00EE3B5E" w:rsidRPr="00966DFF">
              <w:rPr>
                <w:sz w:val="21"/>
                <w:szCs w:val="21"/>
                <w:lang w:val="fr-FR"/>
              </w:rPr>
              <w:t>mieux définir cet indicateur</w:t>
            </w:r>
            <w:r w:rsidRPr="00966DFF">
              <w:rPr>
                <w:sz w:val="21"/>
                <w:szCs w:val="21"/>
                <w:lang w:val="fr-FR"/>
              </w:rPr>
              <w:t>,</w:t>
            </w:r>
            <w:r w:rsidR="00EE3B5E" w:rsidRPr="00966DFF">
              <w:rPr>
                <w:sz w:val="21"/>
                <w:szCs w:val="21"/>
                <w:lang w:val="fr-FR"/>
              </w:rPr>
              <w:t xml:space="preserve"> </w:t>
            </w:r>
            <w:r w:rsidRPr="00966DFF">
              <w:rPr>
                <w:sz w:val="21"/>
                <w:szCs w:val="21"/>
                <w:lang w:val="fr-FR"/>
              </w:rPr>
              <w:t>d</w:t>
            </w:r>
            <w:r w:rsidR="00ED4809" w:rsidRPr="00966DFF">
              <w:rPr>
                <w:sz w:val="21"/>
                <w:szCs w:val="21"/>
                <w:lang w:val="fr-FR"/>
              </w:rPr>
              <w:t xml:space="preserve">es comités techniques de projet individuels sont </w:t>
            </w:r>
            <w:r w:rsidR="00A40996" w:rsidRPr="00966DFF">
              <w:rPr>
                <w:sz w:val="21"/>
                <w:szCs w:val="21"/>
                <w:lang w:val="fr-FR"/>
              </w:rPr>
              <w:t xml:space="preserve">mis </w:t>
            </w:r>
            <w:r w:rsidR="00ED4809" w:rsidRPr="00966DFF">
              <w:rPr>
                <w:sz w:val="21"/>
                <w:szCs w:val="21"/>
                <w:lang w:val="fr-FR"/>
              </w:rPr>
              <w:t>en place. Le Copil est en cours de création</w:t>
            </w:r>
            <w:r w:rsidR="00A40996" w:rsidRPr="00966DFF">
              <w:rPr>
                <w:sz w:val="21"/>
                <w:szCs w:val="21"/>
                <w:lang w:val="fr-FR"/>
              </w:rPr>
              <w:t>.</w:t>
            </w:r>
          </w:p>
        </w:tc>
      </w:tr>
      <w:tr w:rsidR="006142D5" w:rsidRPr="00C55891" w14:paraId="4E815455" w14:textId="77777777" w:rsidTr="00E67D80">
        <w:trPr>
          <w:trHeight w:val="458"/>
        </w:trPr>
        <w:tc>
          <w:tcPr>
            <w:tcW w:w="2250" w:type="dxa"/>
            <w:vMerge/>
          </w:tcPr>
          <w:p w14:paraId="022D9C9C" w14:textId="77777777" w:rsidR="00E12D2A" w:rsidRPr="00966DFF" w:rsidRDefault="00E12D2A" w:rsidP="0059224D">
            <w:pPr>
              <w:widowControl w:val="0"/>
              <w:ind w:right="84"/>
              <w:rPr>
                <w:b/>
                <w:sz w:val="21"/>
                <w:szCs w:val="21"/>
                <w:lang w:val="fr-FR" w:eastAsia="en-US"/>
              </w:rPr>
            </w:pPr>
          </w:p>
        </w:tc>
        <w:tc>
          <w:tcPr>
            <w:tcW w:w="1980" w:type="dxa"/>
            <w:shd w:val="clear" w:color="auto" w:fill="EEECE1"/>
          </w:tcPr>
          <w:p w14:paraId="61F6DD3A"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Indicateur 3.2.2</w:t>
            </w:r>
          </w:p>
          <w:p w14:paraId="15472455" w14:textId="5691DCD3" w:rsidR="00E12D2A" w:rsidRPr="00966DFF" w:rsidRDefault="00E12D2A" w:rsidP="0059224D">
            <w:pPr>
              <w:widowControl w:val="0"/>
              <w:ind w:right="84"/>
              <w:rPr>
                <w:sz w:val="21"/>
                <w:szCs w:val="21"/>
                <w:lang w:val="fr-FR" w:eastAsia="en-US"/>
              </w:rPr>
            </w:pPr>
            <w:r w:rsidRPr="00966DFF">
              <w:rPr>
                <w:sz w:val="21"/>
                <w:szCs w:val="21"/>
                <w:lang w:val="fr-FR" w:eastAsia="en-US"/>
              </w:rPr>
              <w:t>Le système de S&amp;E du portefeuille PBF est mis en place et utilisé pour les rapports de progrès auprès des membres du cadre de coordination et PBSO</w:t>
            </w:r>
          </w:p>
        </w:tc>
        <w:tc>
          <w:tcPr>
            <w:tcW w:w="1980" w:type="dxa"/>
            <w:shd w:val="clear" w:color="auto" w:fill="EEECE1"/>
          </w:tcPr>
          <w:p w14:paraId="65497F7B" w14:textId="62592CCD" w:rsidR="00E12D2A" w:rsidRPr="00966DFF" w:rsidRDefault="00E12D2A" w:rsidP="0059224D">
            <w:pPr>
              <w:widowControl w:val="0"/>
              <w:ind w:right="84"/>
              <w:rPr>
                <w:sz w:val="21"/>
                <w:szCs w:val="21"/>
                <w:lang w:val="fr-FR"/>
              </w:rPr>
            </w:pPr>
            <w:r w:rsidRPr="00966DFF">
              <w:rPr>
                <w:sz w:val="21"/>
                <w:szCs w:val="21"/>
                <w:lang w:val="fr-FR" w:eastAsia="en-US"/>
              </w:rPr>
              <w:t>Système S&amp;E en cours d’établissement</w:t>
            </w:r>
          </w:p>
        </w:tc>
        <w:tc>
          <w:tcPr>
            <w:tcW w:w="3060" w:type="dxa"/>
            <w:shd w:val="clear" w:color="auto" w:fill="EEECE1"/>
          </w:tcPr>
          <w:p w14:paraId="4FAC9123" w14:textId="58092BD4" w:rsidR="00E12D2A" w:rsidRPr="00966DFF" w:rsidRDefault="00E12D2A" w:rsidP="00076982">
            <w:pPr>
              <w:widowControl w:val="0"/>
              <w:ind w:right="84"/>
              <w:rPr>
                <w:sz w:val="21"/>
                <w:szCs w:val="21"/>
                <w:lang w:val="fr-FR"/>
              </w:rPr>
            </w:pPr>
            <w:r w:rsidRPr="00966DFF">
              <w:rPr>
                <w:sz w:val="21"/>
                <w:szCs w:val="21"/>
                <w:lang w:val="fr-FR"/>
              </w:rPr>
              <w:t>8 rapports de progrès (les membres du cadre de coordination et PBSO reçoivent régulièrement les rapports sur les progrès et les contraintes du portefeuille PBF, et apportent des ajustements)</w:t>
            </w:r>
          </w:p>
        </w:tc>
        <w:tc>
          <w:tcPr>
            <w:tcW w:w="1800" w:type="dxa"/>
          </w:tcPr>
          <w:p w14:paraId="2A48C46E" w14:textId="17C03EE2" w:rsidR="00E12D2A" w:rsidRPr="00966DFF" w:rsidRDefault="00ED4809" w:rsidP="00AA36A0">
            <w:pPr>
              <w:widowControl w:val="0"/>
              <w:ind w:right="84"/>
              <w:rPr>
                <w:sz w:val="21"/>
                <w:szCs w:val="21"/>
                <w:lang w:val="fr-FR"/>
              </w:rPr>
            </w:pPr>
            <w:r w:rsidRPr="00966DFF">
              <w:rPr>
                <w:sz w:val="21"/>
                <w:szCs w:val="21"/>
                <w:lang w:val="fr-FR"/>
              </w:rPr>
              <w:t>11</w:t>
            </w:r>
          </w:p>
        </w:tc>
        <w:tc>
          <w:tcPr>
            <w:tcW w:w="1800" w:type="dxa"/>
          </w:tcPr>
          <w:p w14:paraId="44A48C33" w14:textId="453926A3" w:rsidR="00E12D2A" w:rsidRPr="00966DFF" w:rsidRDefault="00ED4809" w:rsidP="0059224D">
            <w:pPr>
              <w:widowControl w:val="0"/>
              <w:ind w:right="84"/>
              <w:rPr>
                <w:sz w:val="21"/>
                <w:szCs w:val="21"/>
                <w:lang w:val="fr-FR"/>
              </w:rPr>
            </w:pPr>
            <w:r w:rsidRPr="00966DFF">
              <w:rPr>
                <w:sz w:val="21"/>
                <w:szCs w:val="21"/>
                <w:lang w:val="fr-FR"/>
              </w:rPr>
              <w:t>17</w:t>
            </w:r>
          </w:p>
        </w:tc>
        <w:tc>
          <w:tcPr>
            <w:tcW w:w="1530" w:type="dxa"/>
          </w:tcPr>
          <w:p w14:paraId="77A34B01" w14:textId="19F4866B" w:rsidR="00E12D2A" w:rsidRPr="00966DFF" w:rsidRDefault="009E664F" w:rsidP="0059224D">
            <w:pPr>
              <w:widowControl w:val="0"/>
              <w:ind w:right="84"/>
              <w:rPr>
                <w:sz w:val="21"/>
                <w:szCs w:val="21"/>
                <w:lang w:val="fr-FR"/>
              </w:rPr>
            </w:pPr>
            <w:r w:rsidRPr="00966DFF">
              <w:rPr>
                <w:sz w:val="21"/>
                <w:szCs w:val="21"/>
                <w:lang w:val="fr-FR"/>
              </w:rPr>
              <w:t>Les 17 rapports correspondent </w:t>
            </w:r>
            <w:r w:rsidR="00A40996" w:rsidRPr="00966DFF">
              <w:rPr>
                <w:sz w:val="21"/>
                <w:szCs w:val="21"/>
                <w:lang w:val="fr-FR"/>
              </w:rPr>
              <w:t>au</w:t>
            </w:r>
            <w:r w:rsidRPr="00966DFF">
              <w:rPr>
                <w:sz w:val="21"/>
                <w:szCs w:val="21"/>
                <w:lang w:val="fr-FR"/>
              </w:rPr>
              <w:t xml:space="preserve"> 5 rapports de progrès </w:t>
            </w:r>
            <w:r w:rsidR="00A40996" w:rsidRPr="00966DFF">
              <w:rPr>
                <w:sz w:val="21"/>
                <w:szCs w:val="21"/>
                <w:lang w:val="fr-FR"/>
              </w:rPr>
              <w:t xml:space="preserve">de </w:t>
            </w:r>
            <w:r w:rsidRPr="00966DFF">
              <w:rPr>
                <w:sz w:val="21"/>
                <w:szCs w:val="21"/>
                <w:lang w:val="fr-FR"/>
              </w:rPr>
              <w:t>novembre 2019 ; 6</w:t>
            </w:r>
            <w:r w:rsidR="00017E44" w:rsidRPr="00966DFF">
              <w:rPr>
                <w:sz w:val="21"/>
                <w:szCs w:val="21"/>
                <w:lang w:val="fr-FR"/>
              </w:rPr>
              <w:t xml:space="preserve"> rapports </w:t>
            </w:r>
            <w:r w:rsidR="00A40996" w:rsidRPr="00966DFF">
              <w:rPr>
                <w:sz w:val="21"/>
                <w:szCs w:val="21"/>
                <w:lang w:val="fr-FR"/>
              </w:rPr>
              <w:t>de</w:t>
            </w:r>
            <w:r w:rsidRPr="00966DFF">
              <w:rPr>
                <w:sz w:val="21"/>
                <w:szCs w:val="21"/>
                <w:lang w:val="fr-FR"/>
              </w:rPr>
              <w:t xml:space="preserve"> juin 2020 et 6</w:t>
            </w:r>
            <w:r w:rsidR="00017E44" w:rsidRPr="00966DFF">
              <w:rPr>
                <w:sz w:val="21"/>
                <w:szCs w:val="21"/>
                <w:lang w:val="fr-FR"/>
              </w:rPr>
              <w:t xml:space="preserve"> rapports</w:t>
            </w:r>
            <w:r w:rsidRPr="00966DFF">
              <w:rPr>
                <w:sz w:val="21"/>
                <w:szCs w:val="21"/>
                <w:lang w:val="fr-FR"/>
              </w:rPr>
              <w:t xml:space="preserve"> </w:t>
            </w:r>
            <w:r w:rsidR="00A40996" w:rsidRPr="00966DFF">
              <w:rPr>
                <w:sz w:val="21"/>
                <w:szCs w:val="21"/>
                <w:lang w:val="fr-FR"/>
              </w:rPr>
              <w:t xml:space="preserve">de </w:t>
            </w:r>
            <w:r w:rsidRPr="00966DFF">
              <w:rPr>
                <w:sz w:val="21"/>
                <w:szCs w:val="21"/>
                <w:lang w:val="fr-FR"/>
              </w:rPr>
              <w:t>novembre 2010.</w:t>
            </w:r>
          </w:p>
        </w:tc>
      </w:tr>
      <w:tr w:rsidR="006142D5" w:rsidRPr="00C55891" w14:paraId="43035B13" w14:textId="77777777" w:rsidTr="00E67D80">
        <w:trPr>
          <w:trHeight w:val="458"/>
        </w:trPr>
        <w:tc>
          <w:tcPr>
            <w:tcW w:w="2250" w:type="dxa"/>
          </w:tcPr>
          <w:p w14:paraId="5FEFD7F7" w14:textId="77777777" w:rsidR="00E12D2A" w:rsidRPr="00966DFF" w:rsidRDefault="00E12D2A" w:rsidP="0059224D">
            <w:pPr>
              <w:widowControl w:val="0"/>
              <w:ind w:right="84"/>
              <w:rPr>
                <w:sz w:val="21"/>
                <w:szCs w:val="21"/>
                <w:lang w:val="fr-FR" w:eastAsia="en-US"/>
              </w:rPr>
            </w:pPr>
            <w:r w:rsidRPr="00966DFF">
              <w:rPr>
                <w:sz w:val="21"/>
                <w:szCs w:val="21"/>
                <w:lang w:val="fr-FR" w:eastAsia="en-US"/>
              </w:rPr>
              <w:lastRenderedPageBreak/>
              <w:t>Produit 3.3</w:t>
            </w:r>
          </w:p>
          <w:p w14:paraId="0A5815BE" w14:textId="0F3D0490" w:rsidR="00E12D2A" w:rsidRPr="00966DFF" w:rsidRDefault="00E12D2A" w:rsidP="0059224D">
            <w:pPr>
              <w:widowControl w:val="0"/>
              <w:ind w:right="84"/>
              <w:rPr>
                <w:sz w:val="21"/>
                <w:szCs w:val="21"/>
                <w:lang w:val="fr-FR" w:eastAsia="en-US"/>
              </w:rPr>
            </w:pPr>
            <w:r w:rsidRPr="00966DFF">
              <w:rPr>
                <w:sz w:val="21"/>
                <w:szCs w:val="21"/>
                <w:lang w:val="fr-FR" w:eastAsia="en-US"/>
              </w:rPr>
              <w:t>Une communication efficace est assurée autour des résultats obtenus par les projets et la visibilité de PBF est assurée au Tchad auprès des bailleurs de fonds, des bénéficiaires et des partenaires techniques et financiers.</w:t>
            </w:r>
          </w:p>
        </w:tc>
        <w:tc>
          <w:tcPr>
            <w:tcW w:w="1980" w:type="dxa"/>
            <w:shd w:val="clear" w:color="auto" w:fill="EEECE1"/>
          </w:tcPr>
          <w:p w14:paraId="0B27B004" w14:textId="77777777" w:rsidR="00E12D2A" w:rsidRPr="00966DFF" w:rsidRDefault="00E12D2A" w:rsidP="0059224D">
            <w:pPr>
              <w:widowControl w:val="0"/>
              <w:ind w:right="84"/>
              <w:rPr>
                <w:sz w:val="21"/>
                <w:szCs w:val="21"/>
                <w:lang w:val="fr-FR" w:eastAsia="en-US"/>
              </w:rPr>
            </w:pPr>
            <w:r w:rsidRPr="00966DFF">
              <w:rPr>
                <w:sz w:val="21"/>
                <w:szCs w:val="21"/>
                <w:lang w:val="fr-FR" w:eastAsia="en-US"/>
              </w:rPr>
              <w:t>Indicateur 3.3.1</w:t>
            </w:r>
          </w:p>
          <w:p w14:paraId="69406269" w14:textId="0C9846E6" w:rsidR="00E12D2A" w:rsidRPr="00966DFF" w:rsidRDefault="00E12D2A" w:rsidP="0059224D">
            <w:pPr>
              <w:widowControl w:val="0"/>
              <w:ind w:right="84"/>
              <w:rPr>
                <w:sz w:val="21"/>
                <w:szCs w:val="21"/>
                <w:lang w:val="fr-FR" w:eastAsia="en-US"/>
              </w:rPr>
            </w:pPr>
            <w:bookmarkStart w:id="20" w:name="_Hlk13133813"/>
            <w:r w:rsidRPr="00966DFF">
              <w:rPr>
                <w:sz w:val="21"/>
                <w:szCs w:val="21"/>
                <w:lang w:val="fr-FR"/>
              </w:rPr>
              <w:t xml:space="preserve">Nombre de </w:t>
            </w:r>
            <w:r w:rsidRPr="00966DFF">
              <w:rPr>
                <w:sz w:val="21"/>
                <w:szCs w:val="21"/>
                <w:lang w:val="fr-FR" w:eastAsia="en-US"/>
              </w:rPr>
              <w:t>bulletins d’informations réguliers sont produits à l’intention des partenaires nationaux, des partenaires d’exécution, des agences et programmes des Nations Unies intervenant au Tchad</w:t>
            </w:r>
            <w:bookmarkEnd w:id="20"/>
          </w:p>
        </w:tc>
        <w:tc>
          <w:tcPr>
            <w:tcW w:w="1980" w:type="dxa"/>
            <w:shd w:val="clear" w:color="auto" w:fill="EEECE1"/>
          </w:tcPr>
          <w:p w14:paraId="660C3347" w14:textId="047F1D34" w:rsidR="00E12D2A" w:rsidRPr="00966DFF" w:rsidRDefault="00E12D2A" w:rsidP="0059224D">
            <w:pPr>
              <w:widowControl w:val="0"/>
              <w:ind w:right="84"/>
              <w:rPr>
                <w:sz w:val="21"/>
                <w:szCs w:val="21"/>
                <w:lang w:val="fr-FR"/>
              </w:rPr>
            </w:pPr>
            <w:r w:rsidRPr="00966DFF">
              <w:rPr>
                <w:bCs/>
                <w:sz w:val="21"/>
                <w:szCs w:val="21"/>
                <w:lang w:val="fr-FR" w:eastAsia="en-US"/>
              </w:rPr>
              <w:t>0</w:t>
            </w:r>
          </w:p>
        </w:tc>
        <w:tc>
          <w:tcPr>
            <w:tcW w:w="3060" w:type="dxa"/>
            <w:shd w:val="clear" w:color="auto" w:fill="EEECE1"/>
          </w:tcPr>
          <w:p w14:paraId="7F71B313" w14:textId="77777777" w:rsidR="00E12D2A" w:rsidRPr="00966DFF" w:rsidRDefault="00E12D2A" w:rsidP="00076982">
            <w:pPr>
              <w:pStyle w:val="ListParagraph"/>
              <w:widowControl w:val="0"/>
              <w:numPr>
                <w:ilvl w:val="0"/>
                <w:numId w:val="7"/>
              </w:numPr>
              <w:ind w:left="198" w:right="84" w:hanging="198"/>
              <w:rPr>
                <w:sz w:val="21"/>
                <w:szCs w:val="21"/>
                <w:lang w:val="fr-FR"/>
              </w:rPr>
            </w:pPr>
            <w:r w:rsidRPr="00966DFF">
              <w:rPr>
                <w:sz w:val="21"/>
                <w:szCs w:val="21"/>
                <w:lang w:val="fr-FR"/>
              </w:rPr>
              <w:t>8 bulletins produits et disséminés</w:t>
            </w:r>
          </w:p>
          <w:p w14:paraId="47EFE7E6" w14:textId="77777777" w:rsidR="00E12D2A" w:rsidRPr="00966DFF" w:rsidRDefault="00E12D2A" w:rsidP="00076982">
            <w:pPr>
              <w:pStyle w:val="ListParagraph"/>
              <w:widowControl w:val="0"/>
              <w:numPr>
                <w:ilvl w:val="0"/>
                <w:numId w:val="7"/>
              </w:numPr>
              <w:ind w:left="198" w:right="84" w:hanging="198"/>
              <w:rPr>
                <w:sz w:val="21"/>
                <w:szCs w:val="21"/>
                <w:lang w:val="fr-FR"/>
              </w:rPr>
            </w:pPr>
            <w:r w:rsidRPr="00966DFF">
              <w:rPr>
                <w:sz w:val="21"/>
                <w:szCs w:val="21"/>
                <w:lang w:val="fr-FR"/>
              </w:rPr>
              <w:t>Fiches projets disponibles pour tous les projets</w:t>
            </w:r>
          </w:p>
          <w:p w14:paraId="7D182286" w14:textId="59A0301B" w:rsidR="00E12D2A" w:rsidRPr="00966DFF" w:rsidRDefault="00E12D2A" w:rsidP="00076982">
            <w:pPr>
              <w:pStyle w:val="ListParagraph"/>
              <w:widowControl w:val="0"/>
              <w:numPr>
                <w:ilvl w:val="0"/>
                <w:numId w:val="7"/>
              </w:numPr>
              <w:ind w:left="198" w:right="84" w:hanging="198"/>
              <w:rPr>
                <w:sz w:val="21"/>
                <w:szCs w:val="21"/>
                <w:lang w:val="fr-FR"/>
              </w:rPr>
            </w:pPr>
            <w:r w:rsidRPr="00966DFF">
              <w:rPr>
                <w:sz w:val="21"/>
                <w:szCs w:val="21"/>
                <w:lang w:val="fr-FR"/>
              </w:rPr>
              <w:t>Note d’information sur le portefeuille PBF disponible</w:t>
            </w:r>
          </w:p>
        </w:tc>
        <w:tc>
          <w:tcPr>
            <w:tcW w:w="1800" w:type="dxa"/>
          </w:tcPr>
          <w:p w14:paraId="21F178ED" w14:textId="28E4A530" w:rsidR="00E12D2A" w:rsidRPr="00966DFF" w:rsidRDefault="00E12D2A" w:rsidP="00AA36A0">
            <w:pPr>
              <w:widowControl w:val="0"/>
              <w:ind w:right="84"/>
              <w:rPr>
                <w:sz w:val="21"/>
                <w:szCs w:val="21"/>
                <w:lang w:val="fr-FR"/>
              </w:rPr>
            </w:pPr>
            <w:r w:rsidRPr="00966DFF">
              <w:rPr>
                <w:sz w:val="21"/>
                <w:szCs w:val="21"/>
                <w:lang w:val="fr-FR"/>
              </w:rPr>
              <w:t>0</w:t>
            </w:r>
          </w:p>
        </w:tc>
        <w:tc>
          <w:tcPr>
            <w:tcW w:w="1800" w:type="dxa"/>
          </w:tcPr>
          <w:p w14:paraId="47B8D485" w14:textId="3AA084B8" w:rsidR="00E12D2A" w:rsidRPr="00966DFF" w:rsidRDefault="0061564E" w:rsidP="0059224D">
            <w:pPr>
              <w:widowControl w:val="0"/>
              <w:ind w:right="84"/>
              <w:rPr>
                <w:sz w:val="21"/>
                <w:szCs w:val="21"/>
                <w:lang w:val="fr-FR"/>
              </w:rPr>
            </w:pPr>
            <w:r w:rsidRPr="00966DFF">
              <w:rPr>
                <w:sz w:val="21"/>
                <w:szCs w:val="21"/>
                <w:lang w:val="fr-FR"/>
              </w:rPr>
              <w:t>0</w:t>
            </w:r>
          </w:p>
        </w:tc>
        <w:tc>
          <w:tcPr>
            <w:tcW w:w="1530" w:type="dxa"/>
          </w:tcPr>
          <w:p w14:paraId="18BDC38B" w14:textId="5C78F930" w:rsidR="00E12D2A" w:rsidRPr="00966DFF" w:rsidRDefault="009E664F" w:rsidP="0059224D">
            <w:pPr>
              <w:widowControl w:val="0"/>
              <w:ind w:right="84"/>
              <w:rPr>
                <w:sz w:val="21"/>
                <w:szCs w:val="21"/>
                <w:lang w:val="fr-FR"/>
              </w:rPr>
            </w:pPr>
            <w:r w:rsidRPr="00966DFF">
              <w:rPr>
                <w:sz w:val="21"/>
                <w:szCs w:val="21"/>
                <w:lang w:val="fr-FR"/>
              </w:rPr>
              <w:t xml:space="preserve">Ces activités sont en cours de réalisation. Un canevas de bulletin </w:t>
            </w:r>
            <w:r w:rsidR="00017E44" w:rsidRPr="00966DFF">
              <w:rPr>
                <w:sz w:val="21"/>
                <w:szCs w:val="21"/>
                <w:lang w:val="fr-FR"/>
              </w:rPr>
              <w:t xml:space="preserve">a été </w:t>
            </w:r>
            <w:r w:rsidRPr="00966DFF">
              <w:rPr>
                <w:sz w:val="21"/>
                <w:szCs w:val="21"/>
                <w:lang w:val="fr-FR"/>
              </w:rPr>
              <w:t xml:space="preserve">conçu et </w:t>
            </w:r>
            <w:r w:rsidR="00A40996" w:rsidRPr="00966DFF">
              <w:rPr>
                <w:sz w:val="21"/>
                <w:szCs w:val="21"/>
                <w:lang w:val="fr-FR"/>
              </w:rPr>
              <w:t xml:space="preserve">transmis </w:t>
            </w:r>
            <w:r w:rsidRPr="00966DFF">
              <w:rPr>
                <w:sz w:val="21"/>
                <w:szCs w:val="21"/>
                <w:lang w:val="fr-FR"/>
              </w:rPr>
              <w:t xml:space="preserve">aux agences </w:t>
            </w:r>
            <w:r w:rsidR="00A40996" w:rsidRPr="00966DFF">
              <w:rPr>
                <w:sz w:val="21"/>
                <w:szCs w:val="21"/>
                <w:lang w:val="fr-FR"/>
              </w:rPr>
              <w:t xml:space="preserve">afin de leur permettre de produire </w:t>
            </w:r>
            <w:r w:rsidRPr="00966DFF">
              <w:rPr>
                <w:sz w:val="21"/>
                <w:szCs w:val="21"/>
                <w:lang w:val="fr-FR"/>
              </w:rPr>
              <w:t xml:space="preserve">  leurs </w:t>
            </w:r>
            <w:r w:rsidR="00A40996" w:rsidRPr="00966DFF">
              <w:rPr>
                <w:sz w:val="21"/>
                <w:szCs w:val="21"/>
                <w:lang w:val="fr-FR"/>
              </w:rPr>
              <w:t xml:space="preserve">propres </w:t>
            </w:r>
            <w:r w:rsidRPr="00966DFF">
              <w:rPr>
                <w:sz w:val="21"/>
                <w:szCs w:val="21"/>
                <w:lang w:val="fr-FR"/>
              </w:rPr>
              <w:t xml:space="preserve">bulletins </w:t>
            </w:r>
            <w:r w:rsidR="00A40996" w:rsidRPr="00966DFF">
              <w:rPr>
                <w:sz w:val="21"/>
                <w:szCs w:val="21"/>
                <w:lang w:val="fr-FR"/>
              </w:rPr>
              <w:t xml:space="preserve">et </w:t>
            </w:r>
            <w:r w:rsidRPr="00966DFF">
              <w:rPr>
                <w:sz w:val="21"/>
                <w:szCs w:val="21"/>
                <w:lang w:val="fr-FR"/>
              </w:rPr>
              <w:t>permettre au secrétariat de produire</w:t>
            </w:r>
            <w:r w:rsidR="002368FB" w:rsidRPr="00966DFF">
              <w:rPr>
                <w:sz w:val="21"/>
                <w:szCs w:val="21"/>
                <w:lang w:val="fr-FR"/>
              </w:rPr>
              <w:t xml:space="preserve"> </w:t>
            </w:r>
            <w:r w:rsidR="00017E44" w:rsidRPr="00966DFF">
              <w:rPr>
                <w:sz w:val="21"/>
                <w:szCs w:val="21"/>
                <w:lang w:val="fr-FR"/>
              </w:rPr>
              <w:t>le sien</w:t>
            </w:r>
            <w:r w:rsidRPr="00966DFF">
              <w:rPr>
                <w:sz w:val="21"/>
                <w:szCs w:val="21"/>
                <w:lang w:val="fr-FR"/>
              </w:rPr>
              <w:t>.</w:t>
            </w:r>
          </w:p>
        </w:tc>
      </w:tr>
    </w:tbl>
    <w:p w14:paraId="3DDCDEA7" w14:textId="4C4F5FF2" w:rsidR="00657CDA" w:rsidRPr="00480108" w:rsidRDefault="00657CDA" w:rsidP="00883C84">
      <w:pPr>
        <w:widowControl w:val="0"/>
        <w:ind w:right="84"/>
        <w:jc w:val="both"/>
        <w:rPr>
          <w:b/>
          <w:lang w:val="fr-FR" w:eastAsia="en-US"/>
        </w:rPr>
      </w:pPr>
    </w:p>
    <w:sectPr w:rsidR="00657CDA" w:rsidRPr="00480108" w:rsidSect="00937DA2">
      <w:headerReference w:type="default" r:id="rId18"/>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B1C3" w14:textId="77777777" w:rsidR="001A7866" w:rsidRDefault="001A7866" w:rsidP="00E76CA1">
      <w:r>
        <w:separator/>
      </w:r>
    </w:p>
  </w:endnote>
  <w:endnote w:type="continuationSeparator" w:id="0">
    <w:p w14:paraId="7F4464AA" w14:textId="77777777" w:rsidR="001A7866" w:rsidRDefault="001A7866" w:rsidP="00E76CA1">
      <w:r>
        <w:continuationSeparator/>
      </w:r>
    </w:p>
  </w:endnote>
  <w:endnote w:type="continuationNotice" w:id="1">
    <w:p w14:paraId="31A5CAC6" w14:textId="77777777" w:rsidR="001A7866" w:rsidRDefault="001A7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C55891" w:rsidRDefault="00C55891">
    <w:pPr>
      <w:pStyle w:val="Footer"/>
      <w:jc w:val="center"/>
    </w:pPr>
    <w:r>
      <w:fldChar w:fldCharType="begin"/>
    </w:r>
    <w:r>
      <w:instrText xml:space="preserve"> PAGE   \* MERGEFORMAT </w:instrText>
    </w:r>
    <w:r>
      <w:fldChar w:fldCharType="separate"/>
    </w:r>
    <w:r>
      <w:rPr>
        <w:noProof/>
      </w:rPr>
      <w:t>4</w:t>
    </w:r>
    <w:r>
      <w:fldChar w:fldCharType="end"/>
    </w:r>
  </w:p>
  <w:p w14:paraId="6E791841" w14:textId="77777777" w:rsidR="00C55891" w:rsidRDefault="00C55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57AEA" w14:textId="77777777" w:rsidR="001A7866" w:rsidRDefault="001A7866" w:rsidP="00E76CA1">
      <w:r>
        <w:separator/>
      </w:r>
    </w:p>
  </w:footnote>
  <w:footnote w:type="continuationSeparator" w:id="0">
    <w:p w14:paraId="3C6EAD5E" w14:textId="77777777" w:rsidR="001A7866" w:rsidRDefault="001A7866" w:rsidP="00E76CA1">
      <w:r>
        <w:continuationSeparator/>
      </w:r>
    </w:p>
  </w:footnote>
  <w:footnote w:type="continuationNotice" w:id="1">
    <w:p w14:paraId="2F25A2CF" w14:textId="77777777" w:rsidR="001A7866" w:rsidRDefault="001A7866"/>
  </w:footnote>
  <w:footnote w:id="2">
    <w:p w14:paraId="181303E0" w14:textId="11189968" w:rsidR="00C55891" w:rsidRPr="00CE6488" w:rsidRDefault="00C55891">
      <w:pPr>
        <w:pStyle w:val="FootnoteText"/>
        <w:rPr>
          <w:lang w:val="fr-FR"/>
        </w:rPr>
      </w:pPr>
      <w:r>
        <w:rPr>
          <w:rStyle w:val="FootnoteReference"/>
        </w:rPr>
        <w:footnoteRef/>
      </w:r>
      <w:r w:rsidRPr="00CE6488">
        <w:rPr>
          <w:lang w:val="fr-FR"/>
        </w:rPr>
        <w:t xml:space="preserve"> Ce chiffre prend en compte uniquement toutes les personnes </w:t>
      </w:r>
      <w:r w:rsidRPr="009D37A2">
        <w:rPr>
          <w:lang w:val="fr-FR"/>
        </w:rPr>
        <w:t>sensibilisées</w:t>
      </w:r>
      <w:r w:rsidRPr="00CE6488">
        <w:rPr>
          <w:lang w:val="fr-FR"/>
        </w:rPr>
        <w:t xml:space="preserve"> sur les activités en lien avec les produits </w:t>
      </w:r>
      <w:r>
        <w:rPr>
          <w:lang w:val="fr-FR"/>
        </w:rPr>
        <w:t xml:space="preserve">1.1 ;1.2 et 1.3 </w:t>
      </w:r>
      <w:r w:rsidRPr="00CE6488">
        <w:rPr>
          <w:lang w:val="fr-FR"/>
        </w:rPr>
        <w:t>du résultat 1.</w:t>
      </w:r>
    </w:p>
  </w:footnote>
  <w:footnote w:id="3">
    <w:p w14:paraId="053836FB" w14:textId="0DAD8065" w:rsidR="00C55891" w:rsidRPr="000A1300" w:rsidRDefault="00C55891">
      <w:pPr>
        <w:pStyle w:val="FootnoteText"/>
        <w:rPr>
          <w:lang w:val="fr-FR"/>
        </w:rPr>
      </w:pPr>
      <w:r w:rsidRPr="00D13A21">
        <w:rPr>
          <w:rStyle w:val="FootnoteReference"/>
        </w:rPr>
        <w:footnoteRef/>
      </w:r>
      <w:r w:rsidRPr="00D13A21">
        <w:rPr>
          <w:lang w:val="fr-FR"/>
        </w:rPr>
        <w:t xml:space="preserve"> 8 081 enfants et jeunes, dont 4 484 garçons et 3 597 filles, âgés de 0 à 18 ans dans la province du Lac (Cf</w:t>
      </w:r>
      <w:r>
        <w:rPr>
          <w:lang w:val="fr-FR"/>
        </w:rPr>
        <w:t>. Rapport de progrès de juin 2020).</w:t>
      </w:r>
    </w:p>
  </w:footnote>
  <w:footnote w:id="4">
    <w:p w14:paraId="53E475AF" w14:textId="74D0CE61" w:rsidR="00C55891" w:rsidRPr="00EE41E3" w:rsidRDefault="00C55891">
      <w:pPr>
        <w:pStyle w:val="FootnoteText"/>
        <w:rPr>
          <w:lang w:val="fr-FR"/>
        </w:rPr>
      </w:pPr>
      <w:r>
        <w:rPr>
          <w:rStyle w:val="FootnoteReference"/>
        </w:rPr>
        <w:footnoteRef/>
      </w:r>
      <w:r w:rsidRPr="00EE41E3">
        <w:rPr>
          <w:lang w:val="fr-FR"/>
        </w:rPr>
        <w:t xml:space="preserve"> Ce chiffre prend en compte uniquement toutes les personnes </w:t>
      </w:r>
      <w:r w:rsidRPr="001422AD">
        <w:rPr>
          <w:lang w:val="fr-FR"/>
        </w:rPr>
        <w:t>sensibilisées</w:t>
      </w:r>
      <w:r w:rsidRPr="00EE41E3">
        <w:rPr>
          <w:lang w:val="fr-FR"/>
        </w:rPr>
        <w:t xml:space="preserve"> sur les activités en lien avec les produits </w:t>
      </w:r>
      <w:r>
        <w:rPr>
          <w:lang w:val="fr-FR"/>
        </w:rPr>
        <w:t xml:space="preserve">2.1 et 2.2 </w:t>
      </w:r>
      <w:r w:rsidRPr="00EE41E3">
        <w:rPr>
          <w:lang w:val="fr-FR"/>
        </w:rPr>
        <w:t xml:space="preserve">du résultat 2. </w:t>
      </w:r>
    </w:p>
  </w:footnote>
  <w:footnote w:id="5">
    <w:p w14:paraId="4B723B7A" w14:textId="113A2F76" w:rsidR="00C55891" w:rsidRPr="00EE41E3" w:rsidRDefault="00C55891">
      <w:pPr>
        <w:pStyle w:val="FootnoteText"/>
        <w:rPr>
          <w:lang w:val="fr-FR"/>
        </w:rPr>
      </w:pPr>
      <w:r>
        <w:rPr>
          <w:rStyle w:val="FootnoteReference"/>
        </w:rPr>
        <w:footnoteRef/>
      </w:r>
      <w:r w:rsidRPr="00EE41E3">
        <w:rPr>
          <w:lang w:val="fr-FR"/>
        </w:rPr>
        <w:t xml:space="preserve"> Comptabilisé dans</w:t>
      </w:r>
      <w:r>
        <w:rPr>
          <w:lang w:val="fr-FR"/>
        </w:rPr>
        <w:t xml:space="preserve"> les</w:t>
      </w:r>
      <w:r w:rsidRPr="00EE41E3">
        <w:rPr>
          <w:lang w:val="fr-FR"/>
        </w:rPr>
        <w:t xml:space="preserve"> 1</w:t>
      </w:r>
      <w:r>
        <w:rPr>
          <w:lang w:val="fr-FR"/>
        </w:rPr>
        <w:t>6</w:t>
      </w:r>
      <w:r w:rsidRPr="00EE41E3">
        <w:rPr>
          <w:lang w:val="fr-FR"/>
        </w:rPr>
        <w:t xml:space="preserve"> </w:t>
      </w:r>
      <w:r>
        <w:rPr>
          <w:lang w:val="fr-FR"/>
        </w:rPr>
        <w:t>555</w:t>
      </w:r>
      <w:r w:rsidRPr="00EE41E3">
        <w:rPr>
          <w:lang w:val="fr-FR"/>
        </w:rPr>
        <w:t xml:space="preserve"> personnes </w:t>
      </w:r>
      <w:r w:rsidRPr="0087371B">
        <w:rPr>
          <w:lang w:val="fr-FR"/>
        </w:rPr>
        <w:t>sensibilisées</w:t>
      </w:r>
      <w:r>
        <w:rPr>
          <w:lang w:val="fr-FR"/>
        </w:rPr>
        <w:t xml:space="preserve"> au total (Indicateur 2.2.1)</w:t>
      </w:r>
      <w:r w:rsidRPr="00EE41E3">
        <w:rPr>
          <w:lang w:val="fr-FR"/>
        </w:rPr>
        <w:t xml:space="preserve">. </w:t>
      </w:r>
    </w:p>
  </w:footnote>
  <w:footnote w:id="6">
    <w:p w14:paraId="2883BA04" w14:textId="570E40FB" w:rsidR="00C55891" w:rsidRPr="00061ADA" w:rsidRDefault="00C55891">
      <w:pPr>
        <w:pStyle w:val="FootnoteText"/>
        <w:rPr>
          <w:lang w:val="fr-FR"/>
        </w:rPr>
      </w:pPr>
      <w:r>
        <w:rPr>
          <w:rStyle w:val="FootnoteReference"/>
        </w:rPr>
        <w:footnoteRef/>
      </w:r>
      <w:r w:rsidRPr="00061ADA">
        <w:rPr>
          <w:lang w:val="fr-FR"/>
        </w:rPr>
        <w:t xml:space="preserve"> L’ensemble des acteurs locaux formés pour la communication de proximité (</w:t>
      </w:r>
      <w:r>
        <w:rPr>
          <w:lang w:val="fr-FR"/>
        </w:rPr>
        <w:t>222</w:t>
      </w:r>
      <w:r w:rsidRPr="00061ADA">
        <w:rPr>
          <w:lang w:val="fr-FR"/>
        </w:rPr>
        <w:t xml:space="preserve"> leaders, 92 responsables des associations des femmes et des jeunes et 419 membres des plateformes des Promoteurs de la Paix au niveau Communautaire et de Protection de l’Enfance).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E33C" w14:textId="2F8F2FD3" w:rsidR="00C55891" w:rsidRDefault="00C55891">
    <w:pPr>
      <w:pStyle w:val="Header"/>
    </w:pPr>
    <w:r>
      <w:rPr>
        <w:rFonts w:ascii="Arial Narrow" w:hAnsi="Arial Narrow"/>
        <w:b/>
        <w:noProof/>
        <w:sz w:val="22"/>
        <w:szCs w:val="22"/>
        <w:lang w:val="fr-CA" w:eastAsia="fr-CA"/>
      </w:rPr>
      <w:drawing>
        <wp:anchor distT="0" distB="0" distL="114300" distR="114300" simplePos="0" relativeHeight="251658241" behindDoc="1" locked="0" layoutInCell="1" allowOverlap="1" wp14:anchorId="232A82F4" wp14:editId="0BB287BF">
          <wp:simplePos x="0" y="0"/>
          <wp:positionH relativeFrom="margin">
            <wp:posOffset>5168901</wp:posOffset>
          </wp:positionH>
          <wp:positionV relativeFrom="paragraph">
            <wp:posOffset>-260387</wp:posOffset>
          </wp:positionV>
          <wp:extent cx="844550" cy="85716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51277" cy="8639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D90E" w14:textId="77777777" w:rsidR="00C55891" w:rsidRDefault="00C55891">
    <w:pPr>
      <w:pStyle w:val="Header"/>
    </w:pPr>
    <w:r>
      <w:rPr>
        <w:rFonts w:ascii="Arial Narrow" w:hAnsi="Arial Narrow"/>
        <w:b/>
        <w:noProof/>
        <w:sz w:val="22"/>
        <w:szCs w:val="22"/>
        <w:lang w:val="fr-CA" w:eastAsia="fr-CA"/>
      </w:rPr>
      <w:drawing>
        <wp:anchor distT="0" distB="0" distL="114300" distR="114300" simplePos="0" relativeHeight="251658240" behindDoc="0" locked="0" layoutInCell="1" allowOverlap="1" wp14:anchorId="2454E42D" wp14:editId="4C60097A">
          <wp:simplePos x="0" y="0"/>
          <wp:positionH relativeFrom="margin">
            <wp:posOffset>8286750</wp:posOffset>
          </wp:positionH>
          <wp:positionV relativeFrom="paragraph">
            <wp:posOffset>-298450</wp:posOffset>
          </wp:positionV>
          <wp:extent cx="889635" cy="90233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89635" cy="90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E71"/>
    <w:multiLevelType w:val="hybridMultilevel"/>
    <w:tmpl w:val="4C3ADA6C"/>
    <w:lvl w:ilvl="0" w:tplc="72BADD1A">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AC7D1E"/>
    <w:multiLevelType w:val="hybridMultilevel"/>
    <w:tmpl w:val="FAB4788C"/>
    <w:lvl w:ilvl="0" w:tplc="68F88A80">
      <w:start w:val="5"/>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 w15:restartNumberingAfterBreak="0">
    <w:nsid w:val="18AD4A95"/>
    <w:multiLevelType w:val="hybridMultilevel"/>
    <w:tmpl w:val="D57A4830"/>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249B2"/>
    <w:multiLevelType w:val="hybridMultilevel"/>
    <w:tmpl w:val="0A1411BC"/>
    <w:lvl w:ilvl="0" w:tplc="72BADD1A">
      <w:start w:val="1"/>
      <w:numFmt w:val="bullet"/>
      <w:lvlText w:val="-"/>
      <w:lvlJc w:val="left"/>
      <w:pPr>
        <w:ind w:left="270" w:hanging="360"/>
      </w:pPr>
      <w:rPr>
        <w:rFonts w:ascii="Calibri" w:hAnsi="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21784074"/>
    <w:multiLevelType w:val="hybridMultilevel"/>
    <w:tmpl w:val="FFFFFFFF"/>
    <w:lvl w:ilvl="0" w:tplc="A8FAF216">
      <w:start w:val="1"/>
      <w:numFmt w:val="bullet"/>
      <w:lvlText w:val="-"/>
      <w:lvlJc w:val="left"/>
      <w:pPr>
        <w:ind w:left="720" w:hanging="360"/>
      </w:pPr>
      <w:rPr>
        <w:rFonts w:ascii="Calibri" w:hAnsi="Calibri" w:hint="default"/>
      </w:rPr>
    </w:lvl>
    <w:lvl w:ilvl="1" w:tplc="EABAA36E">
      <w:start w:val="1"/>
      <w:numFmt w:val="bullet"/>
      <w:lvlText w:val="o"/>
      <w:lvlJc w:val="left"/>
      <w:pPr>
        <w:ind w:left="1440" w:hanging="360"/>
      </w:pPr>
      <w:rPr>
        <w:rFonts w:ascii="Courier New" w:hAnsi="Courier New" w:hint="default"/>
      </w:rPr>
    </w:lvl>
    <w:lvl w:ilvl="2" w:tplc="274A955E">
      <w:start w:val="1"/>
      <w:numFmt w:val="bullet"/>
      <w:lvlText w:val=""/>
      <w:lvlJc w:val="left"/>
      <w:pPr>
        <w:ind w:left="2160" w:hanging="360"/>
      </w:pPr>
      <w:rPr>
        <w:rFonts w:ascii="Wingdings" w:hAnsi="Wingdings" w:hint="default"/>
      </w:rPr>
    </w:lvl>
    <w:lvl w:ilvl="3" w:tplc="D89443D2">
      <w:start w:val="1"/>
      <w:numFmt w:val="bullet"/>
      <w:lvlText w:val=""/>
      <w:lvlJc w:val="left"/>
      <w:pPr>
        <w:ind w:left="2880" w:hanging="360"/>
      </w:pPr>
      <w:rPr>
        <w:rFonts w:ascii="Symbol" w:hAnsi="Symbol" w:hint="default"/>
      </w:rPr>
    </w:lvl>
    <w:lvl w:ilvl="4" w:tplc="1C762DC0">
      <w:start w:val="1"/>
      <w:numFmt w:val="bullet"/>
      <w:lvlText w:val="o"/>
      <w:lvlJc w:val="left"/>
      <w:pPr>
        <w:ind w:left="3600" w:hanging="360"/>
      </w:pPr>
      <w:rPr>
        <w:rFonts w:ascii="Courier New" w:hAnsi="Courier New" w:hint="default"/>
      </w:rPr>
    </w:lvl>
    <w:lvl w:ilvl="5" w:tplc="82F8F128">
      <w:start w:val="1"/>
      <w:numFmt w:val="bullet"/>
      <w:lvlText w:val=""/>
      <w:lvlJc w:val="left"/>
      <w:pPr>
        <w:ind w:left="4320" w:hanging="360"/>
      </w:pPr>
      <w:rPr>
        <w:rFonts w:ascii="Wingdings" w:hAnsi="Wingdings" w:hint="default"/>
      </w:rPr>
    </w:lvl>
    <w:lvl w:ilvl="6" w:tplc="29AC357A">
      <w:start w:val="1"/>
      <w:numFmt w:val="bullet"/>
      <w:lvlText w:val=""/>
      <w:lvlJc w:val="left"/>
      <w:pPr>
        <w:ind w:left="5040" w:hanging="360"/>
      </w:pPr>
      <w:rPr>
        <w:rFonts w:ascii="Symbol" w:hAnsi="Symbol" w:hint="default"/>
      </w:rPr>
    </w:lvl>
    <w:lvl w:ilvl="7" w:tplc="F10023C0">
      <w:start w:val="1"/>
      <w:numFmt w:val="bullet"/>
      <w:lvlText w:val="o"/>
      <w:lvlJc w:val="left"/>
      <w:pPr>
        <w:ind w:left="5760" w:hanging="360"/>
      </w:pPr>
      <w:rPr>
        <w:rFonts w:ascii="Courier New" w:hAnsi="Courier New" w:hint="default"/>
      </w:rPr>
    </w:lvl>
    <w:lvl w:ilvl="8" w:tplc="D1564A90">
      <w:start w:val="1"/>
      <w:numFmt w:val="bullet"/>
      <w:lvlText w:val=""/>
      <w:lvlJc w:val="left"/>
      <w:pPr>
        <w:ind w:left="6480" w:hanging="360"/>
      </w:pPr>
      <w:rPr>
        <w:rFonts w:ascii="Wingdings" w:hAnsi="Wingdings" w:hint="default"/>
      </w:rPr>
    </w:lvl>
  </w:abstractNum>
  <w:abstractNum w:abstractNumId="5" w15:restartNumberingAfterBreak="0">
    <w:nsid w:val="2AC6312B"/>
    <w:multiLevelType w:val="hybridMultilevel"/>
    <w:tmpl w:val="0D04BCC6"/>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85CCC"/>
    <w:multiLevelType w:val="hybridMultilevel"/>
    <w:tmpl w:val="8EF83150"/>
    <w:lvl w:ilvl="0" w:tplc="2668C59C">
      <w:start w:val="4"/>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8" w15:restartNumberingAfterBreak="0">
    <w:nsid w:val="386077A0"/>
    <w:multiLevelType w:val="hybridMultilevel"/>
    <w:tmpl w:val="1D300E46"/>
    <w:lvl w:ilvl="0" w:tplc="43766B84">
      <w:start w:val="4"/>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9" w15:restartNumberingAfterBreak="0">
    <w:nsid w:val="3A3F47D0"/>
    <w:multiLevelType w:val="hybridMultilevel"/>
    <w:tmpl w:val="FE5A55CC"/>
    <w:lvl w:ilvl="0" w:tplc="2E000D6A">
      <w:start w:val="2"/>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0" w15:restartNumberingAfterBreak="0">
    <w:nsid w:val="45DD656D"/>
    <w:multiLevelType w:val="hybridMultilevel"/>
    <w:tmpl w:val="A8DED354"/>
    <w:lvl w:ilvl="0" w:tplc="72BADD1A">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57A6566B"/>
    <w:multiLevelType w:val="hybridMultilevel"/>
    <w:tmpl w:val="0CA097EA"/>
    <w:lvl w:ilvl="0" w:tplc="72BADD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626FF"/>
    <w:multiLevelType w:val="hybridMultilevel"/>
    <w:tmpl w:val="FEA22462"/>
    <w:lvl w:ilvl="0" w:tplc="EB8AC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78620B1D"/>
    <w:multiLevelType w:val="hybridMultilevel"/>
    <w:tmpl w:val="0DB0694A"/>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6"/>
  </w:num>
  <w:num w:numId="4">
    <w:abstractNumId w:val="0"/>
  </w:num>
  <w:num w:numId="5">
    <w:abstractNumId w:val="10"/>
  </w:num>
  <w:num w:numId="6">
    <w:abstractNumId w:val="15"/>
  </w:num>
  <w:num w:numId="7">
    <w:abstractNumId w:val="5"/>
  </w:num>
  <w:num w:numId="8">
    <w:abstractNumId w:val="2"/>
  </w:num>
  <w:num w:numId="9">
    <w:abstractNumId w:val="3"/>
  </w:num>
  <w:num w:numId="10">
    <w:abstractNumId w:val="4"/>
  </w:num>
  <w:num w:numId="11">
    <w:abstractNumId w:val="11"/>
  </w:num>
  <w:num w:numId="12">
    <w:abstractNumId w:val="1"/>
  </w:num>
  <w:num w:numId="13">
    <w:abstractNumId w:val="12"/>
  </w:num>
  <w:num w:numId="14">
    <w:abstractNumId w:val="8"/>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037"/>
    <w:rsid w:val="00001461"/>
    <w:rsid w:val="00001CE7"/>
    <w:rsid w:val="00001F5E"/>
    <w:rsid w:val="000022C4"/>
    <w:rsid w:val="00002815"/>
    <w:rsid w:val="00002E73"/>
    <w:rsid w:val="000032B3"/>
    <w:rsid w:val="0000493A"/>
    <w:rsid w:val="00005737"/>
    <w:rsid w:val="000057A9"/>
    <w:rsid w:val="0000664A"/>
    <w:rsid w:val="00006A09"/>
    <w:rsid w:val="00006DBE"/>
    <w:rsid w:val="00006EC0"/>
    <w:rsid w:val="00006F9B"/>
    <w:rsid w:val="00007DBC"/>
    <w:rsid w:val="000105DF"/>
    <w:rsid w:val="00010DCD"/>
    <w:rsid w:val="00010EB0"/>
    <w:rsid w:val="0001109A"/>
    <w:rsid w:val="0001131A"/>
    <w:rsid w:val="00012F2F"/>
    <w:rsid w:val="0001358C"/>
    <w:rsid w:val="000136F3"/>
    <w:rsid w:val="00013D36"/>
    <w:rsid w:val="00013D69"/>
    <w:rsid w:val="00013FAF"/>
    <w:rsid w:val="00014B13"/>
    <w:rsid w:val="00014CDE"/>
    <w:rsid w:val="00014F2B"/>
    <w:rsid w:val="00015E4D"/>
    <w:rsid w:val="000168A3"/>
    <w:rsid w:val="00017445"/>
    <w:rsid w:val="00017B2E"/>
    <w:rsid w:val="00017D34"/>
    <w:rsid w:val="00017E44"/>
    <w:rsid w:val="00020993"/>
    <w:rsid w:val="00023458"/>
    <w:rsid w:val="00024F9B"/>
    <w:rsid w:val="00025EFA"/>
    <w:rsid w:val="000271D2"/>
    <w:rsid w:val="0002753C"/>
    <w:rsid w:val="000306A3"/>
    <w:rsid w:val="0003076C"/>
    <w:rsid w:val="000312E1"/>
    <w:rsid w:val="000314C1"/>
    <w:rsid w:val="00031631"/>
    <w:rsid w:val="00031640"/>
    <w:rsid w:val="000317DD"/>
    <w:rsid w:val="00031EE9"/>
    <w:rsid w:val="000335EC"/>
    <w:rsid w:val="000347E3"/>
    <w:rsid w:val="00036701"/>
    <w:rsid w:val="00036830"/>
    <w:rsid w:val="00036E4D"/>
    <w:rsid w:val="00041206"/>
    <w:rsid w:val="000416BC"/>
    <w:rsid w:val="00041E43"/>
    <w:rsid w:val="00041EB7"/>
    <w:rsid w:val="00043782"/>
    <w:rsid w:val="00043DBB"/>
    <w:rsid w:val="00043F76"/>
    <w:rsid w:val="00045959"/>
    <w:rsid w:val="00045C24"/>
    <w:rsid w:val="00045C2D"/>
    <w:rsid w:val="0004711D"/>
    <w:rsid w:val="00050759"/>
    <w:rsid w:val="000517E6"/>
    <w:rsid w:val="00051BD6"/>
    <w:rsid w:val="00051F20"/>
    <w:rsid w:val="00051F71"/>
    <w:rsid w:val="0005216F"/>
    <w:rsid w:val="00052745"/>
    <w:rsid w:val="00052DE5"/>
    <w:rsid w:val="0005380D"/>
    <w:rsid w:val="00053C92"/>
    <w:rsid w:val="00054286"/>
    <w:rsid w:val="00054C9D"/>
    <w:rsid w:val="000552FF"/>
    <w:rsid w:val="000554C8"/>
    <w:rsid w:val="000554F8"/>
    <w:rsid w:val="00057F62"/>
    <w:rsid w:val="0006005E"/>
    <w:rsid w:val="00061ADA"/>
    <w:rsid w:val="000620E4"/>
    <w:rsid w:val="00063017"/>
    <w:rsid w:val="00063C8C"/>
    <w:rsid w:val="00064049"/>
    <w:rsid w:val="00064AC4"/>
    <w:rsid w:val="0006500F"/>
    <w:rsid w:val="00065772"/>
    <w:rsid w:val="00065C78"/>
    <w:rsid w:val="00066A4E"/>
    <w:rsid w:val="00066AB8"/>
    <w:rsid w:val="000678EA"/>
    <w:rsid w:val="00067ED6"/>
    <w:rsid w:val="0007169F"/>
    <w:rsid w:val="00072396"/>
    <w:rsid w:val="000728BF"/>
    <w:rsid w:val="000731D0"/>
    <w:rsid w:val="00074D38"/>
    <w:rsid w:val="00075D98"/>
    <w:rsid w:val="00075E1A"/>
    <w:rsid w:val="00076982"/>
    <w:rsid w:val="00077EF0"/>
    <w:rsid w:val="000804F7"/>
    <w:rsid w:val="00081030"/>
    <w:rsid w:val="0008134A"/>
    <w:rsid w:val="0008138E"/>
    <w:rsid w:val="000820BB"/>
    <w:rsid w:val="0008233D"/>
    <w:rsid w:val="00082738"/>
    <w:rsid w:val="00084353"/>
    <w:rsid w:val="00084F64"/>
    <w:rsid w:val="00085FE4"/>
    <w:rsid w:val="00086A98"/>
    <w:rsid w:val="00086E78"/>
    <w:rsid w:val="0008709B"/>
    <w:rsid w:val="00087F50"/>
    <w:rsid w:val="000909AC"/>
    <w:rsid w:val="00090F79"/>
    <w:rsid w:val="000910A0"/>
    <w:rsid w:val="000916FD"/>
    <w:rsid w:val="00091B87"/>
    <w:rsid w:val="00091CFD"/>
    <w:rsid w:val="00091FDF"/>
    <w:rsid w:val="00092442"/>
    <w:rsid w:val="0009247C"/>
    <w:rsid w:val="00092E59"/>
    <w:rsid w:val="00093EE3"/>
    <w:rsid w:val="00093EF3"/>
    <w:rsid w:val="000946E7"/>
    <w:rsid w:val="00095FA8"/>
    <w:rsid w:val="000961B2"/>
    <w:rsid w:val="00096B30"/>
    <w:rsid w:val="00097483"/>
    <w:rsid w:val="000A0034"/>
    <w:rsid w:val="000A1300"/>
    <w:rsid w:val="000A183B"/>
    <w:rsid w:val="000A2864"/>
    <w:rsid w:val="000A303D"/>
    <w:rsid w:val="000A369A"/>
    <w:rsid w:val="000A432E"/>
    <w:rsid w:val="000A4591"/>
    <w:rsid w:val="000A45F4"/>
    <w:rsid w:val="000A4660"/>
    <w:rsid w:val="000A51DA"/>
    <w:rsid w:val="000A6252"/>
    <w:rsid w:val="000A6719"/>
    <w:rsid w:val="000A68BC"/>
    <w:rsid w:val="000A78C5"/>
    <w:rsid w:val="000B03B0"/>
    <w:rsid w:val="000B0581"/>
    <w:rsid w:val="000B09A8"/>
    <w:rsid w:val="000B0CF1"/>
    <w:rsid w:val="000B162F"/>
    <w:rsid w:val="000B1ABB"/>
    <w:rsid w:val="000B1D79"/>
    <w:rsid w:val="000B235F"/>
    <w:rsid w:val="000B2370"/>
    <w:rsid w:val="000B2C34"/>
    <w:rsid w:val="000B2CBF"/>
    <w:rsid w:val="000B3C6F"/>
    <w:rsid w:val="000B404D"/>
    <w:rsid w:val="000B4C7C"/>
    <w:rsid w:val="000B4E5C"/>
    <w:rsid w:val="000B4F74"/>
    <w:rsid w:val="000B7954"/>
    <w:rsid w:val="000B7BF7"/>
    <w:rsid w:val="000B7E9D"/>
    <w:rsid w:val="000C1B33"/>
    <w:rsid w:val="000C1DCB"/>
    <w:rsid w:val="000C256E"/>
    <w:rsid w:val="000C4888"/>
    <w:rsid w:val="000C4E65"/>
    <w:rsid w:val="000C52BF"/>
    <w:rsid w:val="000C63A6"/>
    <w:rsid w:val="000C7A01"/>
    <w:rsid w:val="000C7EA0"/>
    <w:rsid w:val="000D1C16"/>
    <w:rsid w:val="000D2F3E"/>
    <w:rsid w:val="000D3262"/>
    <w:rsid w:val="000D3AAA"/>
    <w:rsid w:val="000D4275"/>
    <w:rsid w:val="000D4F4B"/>
    <w:rsid w:val="000D4FAF"/>
    <w:rsid w:val="000D67B5"/>
    <w:rsid w:val="000D698B"/>
    <w:rsid w:val="000D6DF1"/>
    <w:rsid w:val="000D784C"/>
    <w:rsid w:val="000E0456"/>
    <w:rsid w:val="000E05AE"/>
    <w:rsid w:val="000E0C18"/>
    <w:rsid w:val="000E1593"/>
    <w:rsid w:val="000E2037"/>
    <w:rsid w:val="000E2BCF"/>
    <w:rsid w:val="000E3AC0"/>
    <w:rsid w:val="000E3D41"/>
    <w:rsid w:val="000E3F81"/>
    <w:rsid w:val="000E6A96"/>
    <w:rsid w:val="000E7819"/>
    <w:rsid w:val="000F007B"/>
    <w:rsid w:val="000F05A2"/>
    <w:rsid w:val="000F13B1"/>
    <w:rsid w:val="000F155B"/>
    <w:rsid w:val="000F17E7"/>
    <w:rsid w:val="000F43A8"/>
    <w:rsid w:val="000F468C"/>
    <w:rsid w:val="000F48D1"/>
    <w:rsid w:val="000F5191"/>
    <w:rsid w:val="000F5472"/>
    <w:rsid w:val="000F688C"/>
    <w:rsid w:val="000F7237"/>
    <w:rsid w:val="001000C2"/>
    <w:rsid w:val="001000DB"/>
    <w:rsid w:val="00100E46"/>
    <w:rsid w:val="001011BF"/>
    <w:rsid w:val="00101B7B"/>
    <w:rsid w:val="00102016"/>
    <w:rsid w:val="00102C0E"/>
    <w:rsid w:val="001040F8"/>
    <w:rsid w:val="00106663"/>
    <w:rsid w:val="001072AB"/>
    <w:rsid w:val="00107556"/>
    <w:rsid w:val="00107EE6"/>
    <w:rsid w:val="00110613"/>
    <w:rsid w:val="00111899"/>
    <w:rsid w:val="00111B9A"/>
    <w:rsid w:val="00112741"/>
    <w:rsid w:val="00112D81"/>
    <w:rsid w:val="001132A7"/>
    <w:rsid w:val="001133DF"/>
    <w:rsid w:val="00113912"/>
    <w:rsid w:val="00113D2B"/>
    <w:rsid w:val="00113EC4"/>
    <w:rsid w:val="001142A1"/>
    <w:rsid w:val="00115176"/>
    <w:rsid w:val="00115455"/>
    <w:rsid w:val="001155B3"/>
    <w:rsid w:val="00115682"/>
    <w:rsid w:val="00116161"/>
    <w:rsid w:val="00116449"/>
    <w:rsid w:val="001164CF"/>
    <w:rsid w:val="0011666C"/>
    <w:rsid w:val="00117E13"/>
    <w:rsid w:val="00120BF6"/>
    <w:rsid w:val="00121B2D"/>
    <w:rsid w:val="001224E3"/>
    <w:rsid w:val="00124BBF"/>
    <w:rsid w:val="0012BA59"/>
    <w:rsid w:val="001307FA"/>
    <w:rsid w:val="00131824"/>
    <w:rsid w:val="00133D3E"/>
    <w:rsid w:val="00134055"/>
    <w:rsid w:val="001343E7"/>
    <w:rsid w:val="00134464"/>
    <w:rsid w:val="00135F1C"/>
    <w:rsid w:val="00136B32"/>
    <w:rsid w:val="00136EF4"/>
    <w:rsid w:val="001372DC"/>
    <w:rsid w:val="00137A37"/>
    <w:rsid w:val="00137D2B"/>
    <w:rsid w:val="00140B3E"/>
    <w:rsid w:val="00141315"/>
    <w:rsid w:val="001422AD"/>
    <w:rsid w:val="0014369A"/>
    <w:rsid w:val="001444EE"/>
    <w:rsid w:val="00145766"/>
    <w:rsid w:val="001458E9"/>
    <w:rsid w:val="00146F7A"/>
    <w:rsid w:val="00146FCC"/>
    <w:rsid w:val="00150109"/>
    <w:rsid w:val="00150CCF"/>
    <w:rsid w:val="001513CD"/>
    <w:rsid w:val="00151C60"/>
    <w:rsid w:val="001528A7"/>
    <w:rsid w:val="00152F73"/>
    <w:rsid w:val="001535D0"/>
    <w:rsid w:val="00153CD9"/>
    <w:rsid w:val="0015510E"/>
    <w:rsid w:val="001559A4"/>
    <w:rsid w:val="00156AFA"/>
    <w:rsid w:val="00156C4C"/>
    <w:rsid w:val="00156E11"/>
    <w:rsid w:val="00157386"/>
    <w:rsid w:val="00157BF2"/>
    <w:rsid w:val="001607B2"/>
    <w:rsid w:val="0016088D"/>
    <w:rsid w:val="00161B8B"/>
    <w:rsid w:val="00161D02"/>
    <w:rsid w:val="00161DF8"/>
    <w:rsid w:val="001637C2"/>
    <w:rsid w:val="00163CCF"/>
    <w:rsid w:val="00164F09"/>
    <w:rsid w:val="00165373"/>
    <w:rsid w:val="00165680"/>
    <w:rsid w:val="00166427"/>
    <w:rsid w:val="001705C5"/>
    <w:rsid w:val="001706CC"/>
    <w:rsid w:val="001709D6"/>
    <w:rsid w:val="00171F8D"/>
    <w:rsid w:val="001726BE"/>
    <w:rsid w:val="00173BC3"/>
    <w:rsid w:val="001745E8"/>
    <w:rsid w:val="00174D38"/>
    <w:rsid w:val="00175F5A"/>
    <w:rsid w:val="00177F9E"/>
    <w:rsid w:val="00180037"/>
    <w:rsid w:val="0018095F"/>
    <w:rsid w:val="00180B78"/>
    <w:rsid w:val="00180CEC"/>
    <w:rsid w:val="0018313E"/>
    <w:rsid w:val="0018446E"/>
    <w:rsid w:val="00184D61"/>
    <w:rsid w:val="00185425"/>
    <w:rsid w:val="0018565E"/>
    <w:rsid w:val="00186263"/>
    <w:rsid w:val="001862B1"/>
    <w:rsid w:val="00186529"/>
    <w:rsid w:val="00187203"/>
    <w:rsid w:val="00190EAC"/>
    <w:rsid w:val="00192F1D"/>
    <w:rsid w:val="00193093"/>
    <w:rsid w:val="00194285"/>
    <w:rsid w:val="001948EA"/>
    <w:rsid w:val="00194D4C"/>
    <w:rsid w:val="0019575F"/>
    <w:rsid w:val="00195C64"/>
    <w:rsid w:val="00196305"/>
    <w:rsid w:val="00196AA8"/>
    <w:rsid w:val="00196CD5"/>
    <w:rsid w:val="0019738C"/>
    <w:rsid w:val="001973E9"/>
    <w:rsid w:val="001A0CDB"/>
    <w:rsid w:val="001A1E86"/>
    <w:rsid w:val="001A2534"/>
    <w:rsid w:val="001A2C3C"/>
    <w:rsid w:val="001A3157"/>
    <w:rsid w:val="001A374F"/>
    <w:rsid w:val="001A3E77"/>
    <w:rsid w:val="001A4786"/>
    <w:rsid w:val="001A5CB8"/>
    <w:rsid w:val="001A656D"/>
    <w:rsid w:val="001A7182"/>
    <w:rsid w:val="001A7866"/>
    <w:rsid w:val="001A794A"/>
    <w:rsid w:val="001B068B"/>
    <w:rsid w:val="001B07B3"/>
    <w:rsid w:val="001B10DC"/>
    <w:rsid w:val="001B171C"/>
    <w:rsid w:val="001B17CA"/>
    <w:rsid w:val="001B1EAF"/>
    <w:rsid w:val="001B206C"/>
    <w:rsid w:val="001B223A"/>
    <w:rsid w:val="001B230A"/>
    <w:rsid w:val="001B2B03"/>
    <w:rsid w:val="001B2E68"/>
    <w:rsid w:val="001B39AD"/>
    <w:rsid w:val="001B458D"/>
    <w:rsid w:val="001B4FC7"/>
    <w:rsid w:val="001B54EE"/>
    <w:rsid w:val="001B5D16"/>
    <w:rsid w:val="001B6DFD"/>
    <w:rsid w:val="001B7983"/>
    <w:rsid w:val="001B7A09"/>
    <w:rsid w:val="001C1D38"/>
    <w:rsid w:val="001C209B"/>
    <w:rsid w:val="001C20AF"/>
    <w:rsid w:val="001C3911"/>
    <w:rsid w:val="001C3E3D"/>
    <w:rsid w:val="001C40AC"/>
    <w:rsid w:val="001C4484"/>
    <w:rsid w:val="001C46E9"/>
    <w:rsid w:val="001C5691"/>
    <w:rsid w:val="001C56B8"/>
    <w:rsid w:val="001C5B82"/>
    <w:rsid w:val="001C6269"/>
    <w:rsid w:val="001C701B"/>
    <w:rsid w:val="001C7F7A"/>
    <w:rsid w:val="001D0541"/>
    <w:rsid w:val="001D0728"/>
    <w:rsid w:val="001D1C14"/>
    <w:rsid w:val="001D2AE7"/>
    <w:rsid w:val="001D3648"/>
    <w:rsid w:val="001D3F65"/>
    <w:rsid w:val="001D3F9C"/>
    <w:rsid w:val="001D4E09"/>
    <w:rsid w:val="001D575F"/>
    <w:rsid w:val="001D621E"/>
    <w:rsid w:val="001D6683"/>
    <w:rsid w:val="001D67F9"/>
    <w:rsid w:val="001D78D1"/>
    <w:rsid w:val="001E12EE"/>
    <w:rsid w:val="001E32B4"/>
    <w:rsid w:val="001E4E36"/>
    <w:rsid w:val="001E56B0"/>
    <w:rsid w:val="001E6362"/>
    <w:rsid w:val="001E660A"/>
    <w:rsid w:val="001F0A31"/>
    <w:rsid w:val="001F1110"/>
    <w:rsid w:val="001F2CB6"/>
    <w:rsid w:val="001F308A"/>
    <w:rsid w:val="001F3420"/>
    <w:rsid w:val="001F4745"/>
    <w:rsid w:val="001F4778"/>
    <w:rsid w:val="001F4E3E"/>
    <w:rsid w:val="001F7C85"/>
    <w:rsid w:val="00200058"/>
    <w:rsid w:val="00200E0D"/>
    <w:rsid w:val="0020130A"/>
    <w:rsid w:val="00201EC1"/>
    <w:rsid w:val="00202AC6"/>
    <w:rsid w:val="00203781"/>
    <w:rsid w:val="00203C62"/>
    <w:rsid w:val="00205EB7"/>
    <w:rsid w:val="00206C3C"/>
    <w:rsid w:val="00207401"/>
    <w:rsid w:val="0020791D"/>
    <w:rsid w:val="00207E1E"/>
    <w:rsid w:val="00211752"/>
    <w:rsid w:val="00212590"/>
    <w:rsid w:val="0021268E"/>
    <w:rsid w:val="002129DA"/>
    <w:rsid w:val="0021302A"/>
    <w:rsid w:val="0021363B"/>
    <w:rsid w:val="0021550A"/>
    <w:rsid w:val="0021569A"/>
    <w:rsid w:val="00215DA1"/>
    <w:rsid w:val="00215F41"/>
    <w:rsid w:val="00216405"/>
    <w:rsid w:val="00216952"/>
    <w:rsid w:val="00216FF7"/>
    <w:rsid w:val="0021718E"/>
    <w:rsid w:val="00217A2E"/>
    <w:rsid w:val="00217AB6"/>
    <w:rsid w:val="00217D58"/>
    <w:rsid w:val="00217EB6"/>
    <w:rsid w:val="002219F0"/>
    <w:rsid w:val="00223843"/>
    <w:rsid w:val="002247C2"/>
    <w:rsid w:val="00225553"/>
    <w:rsid w:val="0022660C"/>
    <w:rsid w:val="002273E0"/>
    <w:rsid w:val="00227710"/>
    <w:rsid w:val="00227D2B"/>
    <w:rsid w:val="00227F37"/>
    <w:rsid w:val="00230108"/>
    <w:rsid w:val="00230942"/>
    <w:rsid w:val="00230951"/>
    <w:rsid w:val="00230A16"/>
    <w:rsid w:val="002322E6"/>
    <w:rsid w:val="00232E82"/>
    <w:rsid w:val="00233827"/>
    <w:rsid w:val="00234691"/>
    <w:rsid w:val="00234A5E"/>
    <w:rsid w:val="00234CAD"/>
    <w:rsid w:val="00234EB5"/>
    <w:rsid w:val="00236072"/>
    <w:rsid w:val="0023672E"/>
    <w:rsid w:val="002368FB"/>
    <w:rsid w:val="00236A73"/>
    <w:rsid w:val="00236AB3"/>
    <w:rsid w:val="0023776A"/>
    <w:rsid w:val="002406B2"/>
    <w:rsid w:val="002412FC"/>
    <w:rsid w:val="00242253"/>
    <w:rsid w:val="00243245"/>
    <w:rsid w:val="002436F0"/>
    <w:rsid w:val="0024413C"/>
    <w:rsid w:val="00244465"/>
    <w:rsid w:val="00245BB0"/>
    <w:rsid w:val="00245D13"/>
    <w:rsid w:val="00245E73"/>
    <w:rsid w:val="00246056"/>
    <w:rsid w:val="00246135"/>
    <w:rsid w:val="002469B1"/>
    <w:rsid w:val="00247E21"/>
    <w:rsid w:val="00247F4E"/>
    <w:rsid w:val="00251E92"/>
    <w:rsid w:val="0025220B"/>
    <w:rsid w:val="002527EF"/>
    <w:rsid w:val="002529F6"/>
    <w:rsid w:val="00252B39"/>
    <w:rsid w:val="00252FA6"/>
    <w:rsid w:val="00253282"/>
    <w:rsid w:val="00253D8F"/>
    <w:rsid w:val="002548D8"/>
    <w:rsid w:val="00254AC2"/>
    <w:rsid w:val="0025525B"/>
    <w:rsid w:val="002600E0"/>
    <w:rsid w:val="0026090F"/>
    <w:rsid w:val="00262003"/>
    <w:rsid w:val="002625EC"/>
    <w:rsid w:val="00262DD2"/>
    <w:rsid w:val="00265812"/>
    <w:rsid w:val="00265BD4"/>
    <w:rsid w:val="00265E13"/>
    <w:rsid w:val="00267B62"/>
    <w:rsid w:val="00270134"/>
    <w:rsid w:val="00270B94"/>
    <w:rsid w:val="00270D15"/>
    <w:rsid w:val="002721D3"/>
    <w:rsid w:val="0027242A"/>
    <w:rsid w:val="00272A58"/>
    <w:rsid w:val="00273154"/>
    <w:rsid w:val="0027346C"/>
    <w:rsid w:val="002737E8"/>
    <w:rsid w:val="00273AD0"/>
    <w:rsid w:val="002758F8"/>
    <w:rsid w:val="00275AE9"/>
    <w:rsid w:val="002762A4"/>
    <w:rsid w:val="00276727"/>
    <w:rsid w:val="00276838"/>
    <w:rsid w:val="00277746"/>
    <w:rsid w:val="00277EBF"/>
    <w:rsid w:val="00280F31"/>
    <w:rsid w:val="00280FEA"/>
    <w:rsid w:val="0028216C"/>
    <w:rsid w:val="002822AF"/>
    <w:rsid w:val="002822D1"/>
    <w:rsid w:val="00282407"/>
    <w:rsid w:val="0028245D"/>
    <w:rsid w:val="00282A81"/>
    <w:rsid w:val="00282BD9"/>
    <w:rsid w:val="002832A3"/>
    <w:rsid w:val="00284A62"/>
    <w:rsid w:val="00285802"/>
    <w:rsid w:val="00286018"/>
    <w:rsid w:val="00286F66"/>
    <w:rsid w:val="00287811"/>
    <w:rsid w:val="00287878"/>
    <w:rsid w:val="00292392"/>
    <w:rsid w:val="002937CC"/>
    <w:rsid w:val="00293E98"/>
    <w:rsid w:val="002940E8"/>
    <w:rsid w:val="00294E03"/>
    <w:rsid w:val="002950B2"/>
    <w:rsid w:val="0029597C"/>
    <w:rsid w:val="00296C15"/>
    <w:rsid w:val="00297964"/>
    <w:rsid w:val="002A120B"/>
    <w:rsid w:val="002A15A9"/>
    <w:rsid w:val="002A1877"/>
    <w:rsid w:val="002A2A15"/>
    <w:rsid w:val="002A2C87"/>
    <w:rsid w:val="002A4397"/>
    <w:rsid w:val="002A5277"/>
    <w:rsid w:val="002A552A"/>
    <w:rsid w:val="002A6011"/>
    <w:rsid w:val="002A6AB1"/>
    <w:rsid w:val="002A7CDA"/>
    <w:rsid w:val="002B0F98"/>
    <w:rsid w:val="002B101A"/>
    <w:rsid w:val="002B13B2"/>
    <w:rsid w:val="002B21B8"/>
    <w:rsid w:val="002B2A72"/>
    <w:rsid w:val="002B3207"/>
    <w:rsid w:val="002B346A"/>
    <w:rsid w:val="002B351E"/>
    <w:rsid w:val="002B366B"/>
    <w:rsid w:val="002B3B09"/>
    <w:rsid w:val="002B4426"/>
    <w:rsid w:val="002B48B9"/>
    <w:rsid w:val="002B515F"/>
    <w:rsid w:val="002B5C20"/>
    <w:rsid w:val="002B5F03"/>
    <w:rsid w:val="002B5F4F"/>
    <w:rsid w:val="002B605E"/>
    <w:rsid w:val="002B6D96"/>
    <w:rsid w:val="002B740B"/>
    <w:rsid w:val="002B7DDD"/>
    <w:rsid w:val="002B7EC1"/>
    <w:rsid w:val="002C187A"/>
    <w:rsid w:val="002C1DB9"/>
    <w:rsid w:val="002C20A8"/>
    <w:rsid w:val="002C2AED"/>
    <w:rsid w:val="002C395C"/>
    <w:rsid w:val="002C5DD0"/>
    <w:rsid w:val="002C5E7A"/>
    <w:rsid w:val="002C7051"/>
    <w:rsid w:val="002C769B"/>
    <w:rsid w:val="002C78CE"/>
    <w:rsid w:val="002D0157"/>
    <w:rsid w:val="002D1953"/>
    <w:rsid w:val="002D2D28"/>
    <w:rsid w:val="002D2FBB"/>
    <w:rsid w:val="002D4247"/>
    <w:rsid w:val="002D4E5B"/>
    <w:rsid w:val="002D4EB4"/>
    <w:rsid w:val="002D4ECF"/>
    <w:rsid w:val="002D66BC"/>
    <w:rsid w:val="002D6774"/>
    <w:rsid w:val="002D68D7"/>
    <w:rsid w:val="002D6DA0"/>
    <w:rsid w:val="002D753C"/>
    <w:rsid w:val="002E10E6"/>
    <w:rsid w:val="002E1CED"/>
    <w:rsid w:val="002E3A67"/>
    <w:rsid w:val="002E44EA"/>
    <w:rsid w:val="002E5250"/>
    <w:rsid w:val="002E55E8"/>
    <w:rsid w:val="002E5F46"/>
    <w:rsid w:val="002E61AA"/>
    <w:rsid w:val="002E62B8"/>
    <w:rsid w:val="002E6B4F"/>
    <w:rsid w:val="002E6F58"/>
    <w:rsid w:val="002E745D"/>
    <w:rsid w:val="002F020C"/>
    <w:rsid w:val="002F04AD"/>
    <w:rsid w:val="002F0ED2"/>
    <w:rsid w:val="002F0EDE"/>
    <w:rsid w:val="002F10F6"/>
    <w:rsid w:val="002F15D9"/>
    <w:rsid w:val="002F217D"/>
    <w:rsid w:val="002F26EC"/>
    <w:rsid w:val="002F2D7C"/>
    <w:rsid w:val="002F2DEC"/>
    <w:rsid w:val="002F32A6"/>
    <w:rsid w:val="002F3B4B"/>
    <w:rsid w:val="002F42EA"/>
    <w:rsid w:val="002F4901"/>
    <w:rsid w:val="002F69D2"/>
    <w:rsid w:val="002F6E59"/>
    <w:rsid w:val="0030138A"/>
    <w:rsid w:val="003022B2"/>
    <w:rsid w:val="00302AB0"/>
    <w:rsid w:val="003040D8"/>
    <w:rsid w:val="003043B3"/>
    <w:rsid w:val="0030455E"/>
    <w:rsid w:val="00305626"/>
    <w:rsid w:val="00310506"/>
    <w:rsid w:val="003107C9"/>
    <w:rsid w:val="003108BA"/>
    <w:rsid w:val="00310A44"/>
    <w:rsid w:val="00312151"/>
    <w:rsid w:val="0031458B"/>
    <w:rsid w:val="00316D58"/>
    <w:rsid w:val="00316E52"/>
    <w:rsid w:val="003212BB"/>
    <w:rsid w:val="00321C92"/>
    <w:rsid w:val="003229EF"/>
    <w:rsid w:val="00322E64"/>
    <w:rsid w:val="003234BF"/>
    <w:rsid w:val="00323578"/>
    <w:rsid w:val="003235DF"/>
    <w:rsid w:val="00323ABC"/>
    <w:rsid w:val="0032416A"/>
    <w:rsid w:val="00324798"/>
    <w:rsid w:val="0032497C"/>
    <w:rsid w:val="00324A7C"/>
    <w:rsid w:val="00324FE5"/>
    <w:rsid w:val="00326B83"/>
    <w:rsid w:val="003311F9"/>
    <w:rsid w:val="00332964"/>
    <w:rsid w:val="0033358F"/>
    <w:rsid w:val="00333D9F"/>
    <w:rsid w:val="00333EC9"/>
    <w:rsid w:val="00334CD5"/>
    <w:rsid w:val="00334D21"/>
    <w:rsid w:val="00334E0F"/>
    <w:rsid w:val="00334FC3"/>
    <w:rsid w:val="0033515C"/>
    <w:rsid w:val="0033518B"/>
    <w:rsid w:val="00336BF8"/>
    <w:rsid w:val="003372CC"/>
    <w:rsid w:val="0033771D"/>
    <w:rsid w:val="00337A48"/>
    <w:rsid w:val="00340671"/>
    <w:rsid w:val="00340A42"/>
    <w:rsid w:val="00340A89"/>
    <w:rsid w:val="00340B24"/>
    <w:rsid w:val="00340BAB"/>
    <w:rsid w:val="00340C99"/>
    <w:rsid w:val="00341077"/>
    <w:rsid w:val="00342273"/>
    <w:rsid w:val="00342356"/>
    <w:rsid w:val="003429A1"/>
    <w:rsid w:val="00343425"/>
    <w:rsid w:val="0034386B"/>
    <w:rsid w:val="00345207"/>
    <w:rsid w:val="0034615F"/>
    <w:rsid w:val="00346D73"/>
    <w:rsid w:val="003470B4"/>
    <w:rsid w:val="003473C6"/>
    <w:rsid w:val="003507BF"/>
    <w:rsid w:val="00351491"/>
    <w:rsid w:val="003545FE"/>
    <w:rsid w:val="003546BE"/>
    <w:rsid w:val="00354A94"/>
    <w:rsid w:val="00354CE1"/>
    <w:rsid w:val="00355C69"/>
    <w:rsid w:val="003561C7"/>
    <w:rsid w:val="003564F7"/>
    <w:rsid w:val="0035676B"/>
    <w:rsid w:val="00361044"/>
    <w:rsid w:val="0036184B"/>
    <w:rsid w:val="00362B49"/>
    <w:rsid w:val="0036386A"/>
    <w:rsid w:val="00363C71"/>
    <w:rsid w:val="003647F5"/>
    <w:rsid w:val="00364BDF"/>
    <w:rsid w:val="00364C93"/>
    <w:rsid w:val="003657BB"/>
    <w:rsid w:val="00365D6A"/>
    <w:rsid w:val="0036611E"/>
    <w:rsid w:val="00366549"/>
    <w:rsid w:val="003674BE"/>
    <w:rsid w:val="00367500"/>
    <w:rsid w:val="00367B21"/>
    <w:rsid w:val="00367F5C"/>
    <w:rsid w:val="003710D6"/>
    <w:rsid w:val="00371AB4"/>
    <w:rsid w:val="00372156"/>
    <w:rsid w:val="003722AE"/>
    <w:rsid w:val="00373A5F"/>
    <w:rsid w:val="003743C9"/>
    <w:rsid w:val="0037561F"/>
    <w:rsid w:val="0037563A"/>
    <w:rsid w:val="00376EE9"/>
    <w:rsid w:val="00380530"/>
    <w:rsid w:val="00380849"/>
    <w:rsid w:val="00381530"/>
    <w:rsid w:val="003818DB"/>
    <w:rsid w:val="00381CAD"/>
    <w:rsid w:val="0038328C"/>
    <w:rsid w:val="003834CD"/>
    <w:rsid w:val="003835E0"/>
    <w:rsid w:val="00383908"/>
    <w:rsid w:val="00384BD8"/>
    <w:rsid w:val="003853C2"/>
    <w:rsid w:val="00385593"/>
    <w:rsid w:val="003859DB"/>
    <w:rsid w:val="003859F3"/>
    <w:rsid w:val="003863DD"/>
    <w:rsid w:val="003864C0"/>
    <w:rsid w:val="00386633"/>
    <w:rsid w:val="003872EC"/>
    <w:rsid w:val="00391614"/>
    <w:rsid w:val="00391E97"/>
    <w:rsid w:val="00392477"/>
    <w:rsid w:val="0039433E"/>
    <w:rsid w:val="003947C3"/>
    <w:rsid w:val="0039599C"/>
    <w:rsid w:val="00395FE1"/>
    <w:rsid w:val="00396322"/>
    <w:rsid w:val="003966E6"/>
    <w:rsid w:val="003968D7"/>
    <w:rsid w:val="0039710C"/>
    <w:rsid w:val="003A04CF"/>
    <w:rsid w:val="003A1F63"/>
    <w:rsid w:val="003A2145"/>
    <w:rsid w:val="003A2ABF"/>
    <w:rsid w:val="003A308A"/>
    <w:rsid w:val="003A54AC"/>
    <w:rsid w:val="003A5DDF"/>
    <w:rsid w:val="003A613D"/>
    <w:rsid w:val="003A6341"/>
    <w:rsid w:val="003B013E"/>
    <w:rsid w:val="003B1519"/>
    <w:rsid w:val="003B3A5F"/>
    <w:rsid w:val="003B42F3"/>
    <w:rsid w:val="003B4F30"/>
    <w:rsid w:val="003B4F6E"/>
    <w:rsid w:val="003B4FB7"/>
    <w:rsid w:val="003B5338"/>
    <w:rsid w:val="003B5C5F"/>
    <w:rsid w:val="003B653F"/>
    <w:rsid w:val="003B6735"/>
    <w:rsid w:val="003B6DC9"/>
    <w:rsid w:val="003B7A02"/>
    <w:rsid w:val="003C080F"/>
    <w:rsid w:val="003C0ED9"/>
    <w:rsid w:val="003C23B0"/>
    <w:rsid w:val="003C2B2A"/>
    <w:rsid w:val="003C3013"/>
    <w:rsid w:val="003C338C"/>
    <w:rsid w:val="003C3AB0"/>
    <w:rsid w:val="003C4174"/>
    <w:rsid w:val="003C45B9"/>
    <w:rsid w:val="003C4771"/>
    <w:rsid w:val="003C5283"/>
    <w:rsid w:val="003C5CC6"/>
    <w:rsid w:val="003C612B"/>
    <w:rsid w:val="003C71A1"/>
    <w:rsid w:val="003C7DCA"/>
    <w:rsid w:val="003D0240"/>
    <w:rsid w:val="003D0962"/>
    <w:rsid w:val="003D12C7"/>
    <w:rsid w:val="003D16A5"/>
    <w:rsid w:val="003D1815"/>
    <w:rsid w:val="003D228B"/>
    <w:rsid w:val="003D2E9D"/>
    <w:rsid w:val="003D35E8"/>
    <w:rsid w:val="003D391C"/>
    <w:rsid w:val="003D43D1"/>
    <w:rsid w:val="003D4CD7"/>
    <w:rsid w:val="003D4D7C"/>
    <w:rsid w:val="003D6BA5"/>
    <w:rsid w:val="003D74E9"/>
    <w:rsid w:val="003E0478"/>
    <w:rsid w:val="003E10BB"/>
    <w:rsid w:val="003E1290"/>
    <w:rsid w:val="003E2157"/>
    <w:rsid w:val="003E2442"/>
    <w:rsid w:val="003E38F9"/>
    <w:rsid w:val="003E43FF"/>
    <w:rsid w:val="003E6388"/>
    <w:rsid w:val="003E64B2"/>
    <w:rsid w:val="003E7256"/>
    <w:rsid w:val="003E7852"/>
    <w:rsid w:val="003F08B1"/>
    <w:rsid w:val="003F1BAD"/>
    <w:rsid w:val="003F21BE"/>
    <w:rsid w:val="003F36FB"/>
    <w:rsid w:val="003F39CD"/>
    <w:rsid w:val="003F4FE5"/>
    <w:rsid w:val="003F584D"/>
    <w:rsid w:val="003F645F"/>
    <w:rsid w:val="003F660A"/>
    <w:rsid w:val="003F6923"/>
    <w:rsid w:val="003F7803"/>
    <w:rsid w:val="004002F4"/>
    <w:rsid w:val="00400F81"/>
    <w:rsid w:val="004017BD"/>
    <w:rsid w:val="00401B82"/>
    <w:rsid w:val="00401E23"/>
    <w:rsid w:val="00402083"/>
    <w:rsid w:val="004022C9"/>
    <w:rsid w:val="004023AC"/>
    <w:rsid w:val="00402514"/>
    <w:rsid w:val="00402D71"/>
    <w:rsid w:val="0040381B"/>
    <w:rsid w:val="004043BD"/>
    <w:rsid w:val="00404ADA"/>
    <w:rsid w:val="0040513F"/>
    <w:rsid w:val="00405302"/>
    <w:rsid w:val="0040549F"/>
    <w:rsid w:val="00405DE7"/>
    <w:rsid w:val="00406D6F"/>
    <w:rsid w:val="00407767"/>
    <w:rsid w:val="00407FF5"/>
    <w:rsid w:val="00410372"/>
    <w:rsid w:val="00410682"/>
    <w:rsid w:val="00411A5F"/>
    <w:rsid w:val="004124EA"/>
    <w:rsid w:val="004129FD"/>
    <w:rsid w:val="00412F26"/>
    <w:rsid w:val="00413B45"/>
    <w:rsid w:val="00413EAF"/>
    <w:rsid w:val="00414097"/>
    <w:rsid w:val="004146F7"/>
    <w:rsid w:val="00414CB3"/>
    <w:rsid w:val="00415710"/>
    <w:rsid w:val="00416309"/>
    <w:rsid w:val="00416657"/>
    <w:rsid w:val="00417784"/>
    <w:rsid w:val="00417876"/>
    <w:rsid w:val="00420E6F"/>
    <w:rsid w:val="004213AF"/>
    <w:rsid w:val="004227E2"/>
    <w:rsid w:val="004232AB"/>
    <w:rsid w:val="0042481E"/>
    <w:rsid w:val="004251F9"/>
    <w:rsid w:val="00425AF8"/>
    <w:rsid w:val="00426727"/>
    <w:rsid w:val="004327DD"/>
    <w:rsid w:val="0043369B"/>
    <w:rsid w:val="00435060"/>
    <w:rsid w:val="004352B2"/>
    <w:rsid w:val="00437374"/>
    <w:rsid w:val="00437FF5"/>
    <w:rsid w:val="004401AD"/>
    <w:rsid w:val="00443D90"/>
    <w:rsid w:val="00444958"/>
    <w:rsid w:val="00446A42"/>
    <w:rsid w:val="0045021E"/>
    <w:rsid w:val="00453C56"/>
    <w:rsid w:val="0045528C"/>
    <w:rsid w:val="004565A0"/>
    <w:rsid w:val="00460218"/>
    <w:rsid w:val="0046101E"/>
    <w:rsid w:val="00461944"/>
    <w:rsid w:val="004619CD"/>
    <w:rsid w:val="00461AA1"/>
    <w:rsid w:val="004620B0"/>
    <w:rsid w:val="004622EE"/>
    <w:rsid w:val="00464188"/>
    <w:rsid w:val="00464C74"/>
    <w:rsid w:val="00464D2A"/>
    <w:rsid w:val="00466A49"/>
    <w:rsid w:val="00466A94"/>
    <w:rsid w:val="004672C5"/>
    <w:rsid w:val="0046737C"/>
    <w:rsid w:val="00470EC3"/>
    <w:rsid w:val="0047130B"/>
    <w:rsid w:val="004716B7"/>
    <w:rsid w:val="00471E74"/>
    <w:rsid w:val="00473E5A"/>
    <w:rsid w:val="004744F7"/>
    <w:rsid w:val="00474DA4"/>
    <w:rsid w:val="004750B0"/>
    <w:rsid w:val="00475738"/>
    <w:rsid w:val="00475943"/>
    <w:rsid w:val="00476758"/>
    <w:rsid w:val="00477CF8"/>
    <w:rsid w:val="00480108"/>
    <w:rsid w:val="004808BC"/>
    <w:rsid w:val="00480A02"/>
    <w:rsid w:val="0048168F"/>
    <w:rsid w:val="00481C24"/>
    <w:rsid w:val="00482076"/>
    <w:rsid w:val="00483FAB"/>
    <w:rsid w:val="00484092"/>
    <w:rsid w:val="00484169"/>
    <w:rsid w:val="00484CD4"/>
    <w:rsid w:val="004860AD"/>
    <w:rsid w:val="004866E4"/>
    <w:rsid w:val="00487A7A"/>
    <w:rsid w:val="00487A92"/>
    <w:rsid w:val="00490889"/>
    <w:rsid w:val="00490B2A"/>
    <w:rsid w:val="004915C2"/>
    <w:rsid w:val="00492CBB"/>
    <w:rsid w:val="004933E0"/>
    <w:rsid w:val="00493E7C"/>
    <w:rsid w:val="0049406F"/>
    <w:rsid w:val="00494B57"/>
    <w:rsid w:val="00494DA5"/>
    <w:rsid w:val="00495AC5"/>
    <w:rsid w:val="00495D8B"/>
    <w:rsid w:val="004962DB"/>
    <w:rsid w:val="004965A3"/>
    <w:rsid w:val="0049685B"/>
    <w:rsid w:val="00496F61"/>
    <w:rsid w:val="00497049"/>
    <w:rsid w:val="004987A1"/>
    <w:rsid w:val="004A0363"/>
    <w:rsid w:val="004A09C6"/>
    <w:rsid w:val="004A210E"/>
    <w:rsid w:val="004A232E"/>
    <w:rsid w:val="004A2819"/>
    <w:rsid w:val="004A2C50"/>
    <w:rsid w:val="004A3A75"/>
    <w:rsid w:val="004A4361"/>
    <w:rsid w:val="004A49E6"/>
    <w:rsid w:val="004A5649"/>
    <w:rsid w:val="004A5B5E"/>
    <w:rsid w:val="004A5F9F"/>
    <w:rsid w:val="004A6591"/>
    <w:rsid w:val="004A71F3"/>
    <w:rsid w:val="004A7824"/>
    <w:rsid w:val="004B1259"/>
    <w:rsid w:val="004B159E"/>
    <w:rsid w:val="004B1892"/>
    <w:rsid w:val="004B1CD0"/>
    <w:rsid w:val="004B1E1E"/>
    <w:rsid w:val="004B2226"/>
    <w:rsid w:val="004B2D45"/>
    <w:rsid w:val="004B2DF6"/>
    <w:rsid w:val="004B3E26"/>
    <w:rsid w:val="004B4B8D"/>
    <w:rsid w:val="004B5601"/>
    <w:rsid w:val="004B5B20"/>
    <w:rsid w:val="004C09B5"/>
    <w:rsid w:val="004C0AFF"/>
    <w:rsid w:val="004C1C13"/>
    <w:rsid w:val="004C1F17"/>
    <w:rsid w:val="004C230F"/>
    <w:rsid w:val="004C2B79"/>
    <w:rsid w:val="004C3D82"/>
    <w:rsid w:val="004C3DC3"/>
    <w:rsid w:val="004C4272"/>
    <w:rsid w:val="004C4EED"/>
    <w:rsid w:val="004C4F3B"/>
    <w:rsid w:val="004C66E0"/>
    <w:rsid w:val="004C7F4B"/>
    <w:rsid w:val="004D141E"/>
    <w:rsid w:val="004D1A31"/>
    <w:rsid w:val="004D3683"/>
    <w:rsid w:val="004D3FD9"/>
    <w:rsid w:val="004D41B8"/>
    <w:rsid w:val="004D5880"/>
    <w:rsid w:val="004D75CE"/>
    <w:rsid w:val="004D7F7F"/>
    <w:rsid w:val="004E0248"/>
    <w:rsid w:val="004E23C9"/>
    <w:rsid w:val="004E33A8"/>
    <w:rsid w:val="004E3B3E"/>
    <w:rsid w:val="004E3BD7"/>
    <w:rsid w:val="004E3BEB"/>
    <w:rsid w:val="004E46E2"/>
    <w:rsid w:val="004E6085"/>
    <w:rsid w:val="004E6501"/>
    <w:rsid w:val="004E6614"/>
    <w:rsid w:val="004F016F"/>
    <w:rsid w:val="004F0687"/>
    <w:rsid w:val="004F0B40"/>
    <w:rsid w:val="004F1F89"/>
    <w:rsid w:val="004F256C"/>
    <w:rsid w:val="004F2FF7"/>
    <w:rsid w:val="004F4260"/>
    <w:rsid w:val="004F45C9"/>
    <w:rsid w:val="004F4D0E"/>
    <w:rsid w:val="004F78A3"/>
    <w:rsid w:val="004F7C6F"/>
    <w:rsid w:val="004F7D22"/>
    <w:rsid w:val="004F7E60"/>
    <w:rsid w:val="00500587"/>
    <w:rsid w:val="00501BBD"/>
    <w:rsid w:val="00501BC9"/>
    <w:rsid w:val="00501DBC"/>
    <w:rsid w:val="005020B9"/>
    <w:rsid w:val="005026A4"/>
    <w:rsid w:val="00503127"/>
    <w:rsid w:val="0050455C"/>
    <w:rsid w:val="00504B67"/>
    <w:rsid w:val="005053FA"/>
    <w:rsid w:val="00505565"/>
    <w:rsid w:val="00505672"/>
    <w:rsid w:val="00505758"/>
    <w:rsid w:val="00506485"/>
    <w:rsid w:val="0050673D"/>
    <w:rsid w:val="00506AF8"/>
    <w:rsid w:val="0050706B"/>
    <w:rsid w:val="00511965"/>
    <w:rsid w:val="00511FB2"/>
    <w:rsid w:val="005129DA"/>
    <w:rsid w:val="00513178"/>
    <w:rsid w:val="00513504"/>
    <w:rsid w:val="00513612"/>
    <w:rsid w:val="00513D8E"/>
    <w:rsid w:val="00514594"/>
    <w:rsid w:val="005147CA"/>
    <w:rsid w:val="005153BB"/>
    <w:rsid w:val="00515758"/>
    <w:rsid w:val="00515EEF"/>
    <w:rsid w:val="00515F58"/>
    <w:rsid w:val="00517298"/>
    <w:rsid w:val="005174D6"/>
    <w:rsid w:val="0051786C"/>
    <w:rsid w:val="005208FF"/>
    <w:rsid w:val="00521145"/>
    <w:rsid w:val="00521468"/>
    <w:rsid w:val="005216B2"/>
    <w:rsid w:val="0052290B"/>
    <w:rsid w:val="00522B25"/>
    <w:rsid w:val="005233C2"/>
    <w:rsid w:val="0052354E"/>
    <w:rsid w:val="005253D4"/>
    <w:rsid w:val="0052561C"/>
    <w:rsid w:val="00526655"/>
    <w:rsid w:val="00526735"/>
    <w:rsid w:val="00526B32"/>
    <w:rsid w:val="00526C5F"/>
    <w:rsid w:val="00527D51"/>
    <w:rsid w:val="005304D7"/>
    <w:rsid w:val="0053076E"/>
    <w:rsid w:val="00531151"/>
    <w:rsid w:val="0053126F"/>
    <w:rsid w:val="00531DC8"/>
    <w:rsid w:val="00531FA7"/>
    <w:rsid w:val="005344F4"/>
    <w:rsid w:val="005346EC"/>
    <w:rsid w:val="00534B7E"/>
    <w:rsid w:val="00535054"/>
    <w:rsid w:val="005357D9"/>
    <w:rsid w:val="00535968"/>
    <w:rsid w:val="00535C4A"/>
    <w:rsid w:val="00535F2D"/>
    <w:rsid w:val="00536175"/>
    <w:rsid w:val="00536822"/>
    <w:rsid w:val="005370F8"/>
    <w:rsid w:val="0054008C"/>
    <w:rsid w:val="00540594"/>
    <w:rsid w:val="00541035"/>
    <w:rsid w:val="00541209"/>
    <w:rsid w:val="005415BE"/>
    <w:rsid w:val="005417C1"/>
    <w:rsid w:val="00541F2E"/>
    <w:rsid w:val="0054416C"/>
    <w:rsid w:val="00544390"/>
    <w:rsid w:val="00544781"/>
    <w:rsid w:val="00544AFB"/>
    <w:rsid w:val="005460E0"/>
    <w:rsid w:val="0054615C"/>
    <w:rsid w:val="00546C0B"/>
    <w:rsid w:val="005470AF"/>
    <w:rsid w:val="00547F47"/>
    <w:rsid w:val="005505F6"/>
    <w:rsid w:val="00550982"/>
    <w:rsid w:val="0055185F"/>
    <w:rsid w:val="00551BCC"/>
    <w:rsid w:val="00552182"/>
    <w:rsid w:val="00553A7C"/>
    <w:rsid w:val="00553D53"/>
    <w:rsid w:val="0055404A"/>
    <w:rsid w:val="00555328"/>
    <w:rsid w:val="00555AD4"/>
    <w:rsid w:val="005569D7"/>
    <w:rsid w:val="005570F0"/>
    <w:rsid w:val="00557A2B"/>
    <w:rsid w:val="005604CA"/>
    <w:rsid w:val="0056076E"/>
    <w:rsid w:val="0056086D"/>
    <w:rsid w:val="00561A78"/>
    <w:rsid w:val="00561C6B"/>
    <w:rsid w:val="00561F2B"/>
    <w:rsid w:val="00565F68"/>
    <w:rsid w:val="00566824"/>
    <w:rsid w:val="00566832"/>
    <w:rsid w:val="00566AAE"/>
    <w:rsid w:val="00566B87"/>
    <w:rsid w:val="0057086A"/>
    <w:rsid w:val="00570CBC"/>
    <w:rsid w:val="00571167"/>
    <w:rsid w:val="005718ED"/>
    <w:rsid w:val="00572518"/>
    <w:rsid w:val="0057308B"/>
    <w:rsid w:val="005737F9"/>
    <w:rsid w:val="0057384A"/>
    <w:rsid w:val="005762C3"/>
    <w:rsid w:val="005768B9"/>
    <w:rsid w:val="00576AAB"/>
    <w:rsid w:val="00577D79"/>
    <w:rsid w:val="0058100D"/>
    <w:rsid w:val="005810EB"/>
    <w:rsid w:val="0058153F"/>
    <w:rsid w:val="00581FDD"/>
    <w:rsid w:val="00582507"/>
    <w:rsid w:val="0058301B"/>
    <w:rsid w:val="00584466"/>
    <w:rsid w:val="00585134"/>
    <w:rsid w:val="0058560C"/>
    <w:rsid w:val="005865F3"/>
    <w:rsid w:val="00586FD8"/>
    <w:rsid w:val="00587052"/>
    <w:rsid w:val="00587AC5"/>
    <w:rsid w:val="005906F5"/>
    <w:rsid w:val="00590937"/>
    <w:rsid w:val="00590A3C"/>
    <w:rsid w:val="00591482"/>
    <w:rsid w:val="0059166A"/>
    <w:rsid w:val="00591D95"/>
    <w:rsid w:val="0059224D"/>
    <w:rsid w:val="005925E6"/>
    <w:rsid w:val="00592733"/>
    <w:rsid w:val="00592E55"/>
    <w:rsid w:val="00593B59"/>
    <w:rsid w:val="00594A47"/>
    <w:rsid w:val="00594D9E"/>
    <w:rsid w:val="00595DBA"/>
    <w:rsid w:val="00596080"/>
    <w:rsid w:val="00597471"/>
    <w:rsid w:val="005A0A63"/>
    <w:rsid w:val="005A0D24"/>
    <w:rsid w:val="005A100D"/>
    <w:rsid w:val="005A13E5"/>
    <w:rsid w:val="005A16CE"/>
    <w:rsid w:val="005A18FA"/>
    <w:rsid w:val="005A195D"/>
    <w:rsid w:val="005A2256"/>
    <w:rsid w:val="005A22ED"/>
    <w:rsid w:val="005A253D"/>
    <w:rsid w:val="005A2661"/>
    <w:rsid w:val="005A26F8"/>
    <w:rsid w:val="005A27C6"/>
    <w:rsid w:val="005A2E68"/>
    <w:rsid w:val="005A3FF2"/>
    <w:rsid w:val="005A4ED8"/>
    <w:rsid w:val="005A56E0"/>
    <w:rsid w:val="005A7E3F"/>
    <w:rsid w:val="005B24F0"/>
    <w:rsid w:val="005B2EF6"/>
    <w:rsid w:val="005B3C9F"/>
    <w:rsid w:val="005B40EF"/>
    <w:rsid w:val="005B4644"/>
    <w:rsid w:val="005B481E"/>
    <w:rsid w:val="005B5419"/>
    <w:rsid w:val="005B5F8B"/>
    <w:rsid w:val="005C027C"/>
    <w:rsid w:val="005C04AA"/>
    <w:rsid w:val="005C187A"/>
    <w:rsid w:val="005C1FC7"/>
    <w:rsid w:val="005C2956"/>
    <w:rsid w:val="005C2C4A"/>
    <w:rsid w:val="005C375A"/>
    <w:rsid w:val="005C3CD1"/>
    <w:rsid w:val="005C4963"/>
    <w:rsid w:val="005C4A27"/>
    <w:rsid w:val="005C4BBA"/>
    <w:rsid w:val="005C57CF"/>
    <w:rsid w:val="005C6259"/>
    <w:rsid w:val="005C68B4"/>
    <w:rsid w:val="005C7D51"/>
    <w:rsid w:val="005D0660"/>
    <w:rsid w:val="005D0868"/>
    <w:rsid w:val="005D108A"/>
    <w:rsid w:val="005D15A3"/>
    <w:rsid w:val="005D1CC0"/>
    <w:rsid w:val="005D2343"/>
    <w:rsid w:val="005D2A26"/>
    <w:rsid w:val="005D2EC4"/>
    <w:rsid w:val="005D338B"/>
    <w:rsid w:val="005D3398"/>
    <w:rsid w:val="005D3457"/>
    <w:rsid w:val="005D3C51"/>
    <w:rsid w:val="005D4032"/>
    <w:rsid w:val="005D545C"/>
    <w:rsid w:val="005D5A4A"/>
    <w:rsid w:val="005D653E"/>
    <w:rsid w:val="005D699E"/>
    <w:rsid w:val="005D6C3A"/>
    <w:rsid w:val="005D7A3B"/>
    <w:rsid w:val="005D7E6A"/>
    <w:rsid w:val="005D7E7A"/>
    <w:rsid w:val="005E07B4"/>
    <w:rsid w:val="005E2488"/>
    <w:rsid w:val="005E304B"/>
    <w:rsid w:val="005E3B28"/>
    <w:rsid w:val="005E406A"/>
    <w:rsid w:val="005E4275"/>
    <w:rsid w:val="005E5BAE"/>
    <w:rsid w:val="005E7F20"/>
    <w:rsid w:val="005F0842"/>
    <w:rsid w:val="005F0CC2"/>
    <w:rsid w:val="005F0EEB"/>
    <w:rsid w:val="005F439F"/>
    <w:rsid w:val="005F5232"/>
    <w:rsid w:val="005F5A7D"/>
    <w:rsid w:val="005F68E5"/>
    <w:rsid w:val="005F6FFA"/>
    <w:rsid w:val="005F72B7"/>
    <w:rsid w:val="005F77DA"/>
    <w:rsid w:val="00600B5F"/>
    <w:rsid w:val="00600D39"/>
    <w:rsid w:val="006017A2"/>
    <w:rsid w:val="00603567"/>
    <w:rsid w:val="00605275"/>
    <w:rsid w:val="00605974"/>
    <w:rsid w:val="00607222"/>
    <w:rsid w:val="006073A2"/>
    <w:rsid w:val="006073AB"/>
    <w:rsid w:val="00607638"/>
    <w:rsid w:val="0060796B"/>
    <w:rsid w:val="006100F5"/>
    <w:rsid w:val="00611C34"/>
    <w:rsid w:val="00611FA2"/>
    <w:rsid w:val="00612269"/>
    <w:rsid w:val="00612763"/>
    <w:rsid w:val="0061372D"/>
    <w:rsid w:val="006142D5"/>
    <w:rsid w:val="006144B3"/>
    <w:rsid w:val="0061467E"/>
    <w:rsid w:val="00614B39"/>
    <w:rsid w:val="00614DB0"/>
    <w:rsid w:val="0061564E"/>
    <w:rsid w:val="00615C30"/>
    <w:rsid w:val="006162B4"/>
    <w:rsid w:val="00617C96"/>
    <w:rsid w:val="006201E3"/>
    <w:rsid w:val="00623982"/>
    <w:rsid w:val="00623A4B"/>
    <w:rsid w:val="00624881"/>
    <w:rsid w:val="00624B2F"/>
    <w:rsid w:val="00624DED"/>
    <w:rsid w:val="00624F02"/>
    <w:rsid w:val="00624F31"/>
    <w:rsid w:val="00626B3F"/>
    <w:rsid w:val="006279C5"/>
    <w:rsid w:val="00627A1C"/>
    <w:rsid w:val="00627CFF"/>
    <w:rsid w:val="00627DC6"/>
    <w:rsid w:val="00627F56"/>
    <w:rsid w:val="00632971"/>
    <w:rsid w:val="00632B8E"/>
    <w:rsid w:val="00632BF2"/>
    <w:rsid w:val="00632C9F"/>
    <w:rsid w:val="00633419"/>
    <w:rsid w:val="00635112"/>
    <w:rsid w:val="00635380"/>
    <w:rsid w:val="00636703"/>
    <w:rsid w:val="00636F0F"/>
    <w:rsid w:val="00636F97"/>
    <w:rsid w:val="00637537"/>
    <w:rsid w:val="006410FA"/>
    <w:rsid w:val="006415C6"/>
    <w:rsid w:val="00642749"/>
    <w:rsid w:val="006438D5"/>
    <w:rsid w:val="00643A9E"/>
    <w:rsid w:val="00644BD5"/>
    <w:rsid w:val="0064631F"/>
    <w:rsid w:val="00646DB7"/>
    <w:rsid w:val="00646FF7"/>
    <w:rsid w:val="006470DC"/>
    <w:rsid w:val="00647108"/>
    <w:rsid w:val="00647562"/>
    <w:rsid w:val="006500AC"/>
    <w:rsid w:val="00650686"/>
    <w:rsid w:val="00650998"/>
    <w:rsid w:val="00651323"/>
    <w:rsid w:val="00651B66"/>
    <w:rsid w:val="00652243"/>
    <w:rsid w:val="00653069"/>
    <w:rsid w:val="00655EBB"/>
    <w:rsid w:val="00656A65"/>
    <w:rsid w:val="00657631"/>
    <w:rsid w:val="0065763E"/>
    <w:rsid w:val="006578BB"/>
    <w:rsid w:val="00657A0F"/>
    <w:rsid w:val="00657CDA"/>
    <w:rsid w:val="006602BB"/>
    <w:rsid w:val="006629A4"/>
    <w:rsid w:val="006634CD"/>
    <w:rsid w:val="006645BE"/>
    <w:rsid w:val="006648F5"/>
    <w:rsid w:val="00664EA0"/>
    <w:rsid w:val="006653BD"/>
    <w:rsid w:val="00666281"/>
    <w:rsid w:val="00667DBF"/>
    <w:rsid w:val="0067044E"/>
    <w:rsid w:val="00670C1E"/>
    <w:rsid w:val="00670D17"/>
    <w:rsid w:val="00671040"/>
    <w:rsid w:val="00671898"/>
    <w:rsid w:val="006728D2"/>
    <w:rsid w:val="0067321D"/>
    <w:rsid w:val="006734B3"/>
    <w:rsid w:val="0067356E"/>
    <w:rsid w:val="00673D6E"/>
    <w:rsid w:val="00673F54"/>
    <w:rsid w:val="00674838"/>
    <w:rsid w:val="00675507"/>
    <w:rsid w:val="00675616"/>
    <w:rsid w:val="00677901"/>
    <w:rsid w:val="006779C5"/>
    <w:rsid w:val="00680842"/>
    <w:rsid w:val="006808F8"/>
    <w:rsid w:val="00680CB3"/>
    <w:rsid w:val="006811AD"/>
    <w:rsid w:val="006811B6"/>
    <w:rsid w:val="00682D93"/>
    <w:rsid w:val="00682F58"/>
    <w:rsid w:val="0068328F"/>
    <w:rsid w:val="006833C2"/>
    <w:rsid w:val="006837A7"/>
    <w:rsid w:val="00683ED9"/>
    <w:rsid w:val="006848F1"/>
    <w:rsid w:val="00685E58"/>
    <w:rsid w:val="00686176"/>
    <w:rsid w:val="00686A3F"/>
    <w:rsid w:val="00687914"/>
    <w:rsid w:val="00687D26"/>
    <w:rsid w:val="006907EE"/>
    <w:rsid w:val="00690C96"/>
    <w:rsid w:val="00690F27"/>
    <w:rsid w:val="0069175A"/>
    <w:rsid w:val="00691C2F"/>
    <w:rsid w:val="0069383A"/>
    <w:rsid w:val="006947B7"/>
    <w:rsid w:val="00694C05"/>
    <w:rsid w:val="006952EA"/>
    <w:rsid w:val="006969E7"/>
    <w:rsid w:val="006A07CA"/>
    <w:rsid w:val="006A207B"/>
    <w:rsid w:val="006A2E42"/>
    <w:rsid w:val="006A3728"/>
    <w:rsid w:val="006A5032"/>
    <w:rsid w:val="006A5B0E"/>
    <w:rsid w:val="006A6139"/>
    <w:rsid w:val="006A614B"/>
    <w:rsid w:val="006A778F"/>
    <w:rsid w:val="006B2267"/>
    <w:rsid w:val="006B26F6"/>
    <w:rsid w:val="006B3132"/>
    <w:rsid w:val="006B37D6"/>
    <w:rsid w:val="006B3F06"/>
    <w:rsid w:val="006B4DED"/>
    <w:rsid w:val="006B561C"/>
    <w:rsid w:val="006B5724"/>
    <w:rsid w:val="006B5C33"/>
    <w:rsid w:val="006B606E"/>
    <w:rsid w:val="006B75B1"/>
    <w:rsid w:val="006C1819"/>
    <w:rsid w:val="006C1B9B"/>
    <w:rsid w:val="006C258A"/>
    <w:rsid w:val="006C29FB"/>
    <w:rsid w:val="006C3D3D"/>
    <w:rsid w:val="006C4E85"/>
    <w:rsid w:val="006C5325"/>
    <w:rsid w:val="006C5A46"/>
    <w:rsid w:val="006C5B2B"/>
    <w:rsid w:val="006C62CF"/>
    <w:rsid w:val="006C6D38"/>
    <w:rsid w:val="006C7BCF"/>
    <w:rsid w:val="006D0366"/>
    <w:rsid w:val="006D1166"/>
    <w:rsid w:val="006D2C0D"/>
    <w:rsid w:val="006D3593"/>
    <w:rsid w:val="006D3F0B"/>
    <w:rsid w:val="006D49FA"/>
    <w:rsid w:val="006D50A7"/>
    <w:rsid w:val="006D5799"/>
    <w:rsid w:val="006D5BBF"/>
    <w:rsid w:val="006D60AB"/>
    <w:rsid w:val="006D6B92"/>
    <w:rsid w:val="006D7183"/>
    <w:rsid w:val="006D7E66"/>
    <w:rsid w:val="006E0461"/>
    <w:rsid w:val="006E10BF"/>
    <w:rsid w:val="006E121D"/>
    <w:rsid w:val="006E1C83"/>
    <w:rsid w:val="006E2489"/>
    <w:rsid w:val="006E47D6"/>
    <w:rsid w:val="006E4DA8"/>
    <w:rsid w:val="006E4FA7"/>
    <w:rsid w:val="006E54D1"/>
    <w:rsid w:val="006E6740"/>
    <w:rsid w:val="006E7CF8"/>
    <w:rsid w:val="006F0257"/>
    <w:rsid w:val="006F0654"/>
    <w:rsid w:val="006F0B62"/>
    <w:rsid w:val="006F0F2D"/>
    <w:rsid w:val="006F1516"/>
    <w:rsid w:val="006F1AD7"/>
    <w:rsid w:val="006F4A07"/>
    <w:rsid w:val="006F690E"/>
    <w:rsid w:val="006F74C9"/>
    <w:rsid w:val="006F75D7"/>
    <w:rsid w:val="006F7FCB"/>
    <w:rsid w:val="00701F6E"/>
    <w:rsid w:val="00702123"/>
    <w:rsid w:val="007027A0"/>
    <w:rsid w:val="007028A7"/>
    <w:rsid w:val="007033CD"/>
    <w:rsid w:val="0070358A"/>
    <w:rsid w:val="007036B2"/>
    <w:rsid w:val="00703A99"/>
    <w:rsid w:val="007059E4"/>
    <w:rsid w:val="00705BB9"/>
    <w:rsid w:val="007065B1"/>
    <w:rsid w:val="00707225"/>
    <w:rsid w:val="007073F6"/>
    <w:rsid w:val="007079CC"/>
    <w:rsid w:val="00707CB6"/>
    <w:rsid w:val="007111D1"/>
    <w:rsid w:val="007118F5"/>
    <w:rsid w:val="007123E6"/>
    <w:rsid w:val="0071286E"/>
    <w:rsid w:val="007133CF"/>
    <w:rsid w:val="00713B1E"/>
    <w:rsid w:val="00714F86"/>
    <w:rsid w:val="0071506D"/>
    <w:rsid w:val="00715B85"/>
    <w:rsid w:val="00715EC6"/>
    <w:rsid w:val="00716010"/>
    <w:rsid w:val="007175C0"/>
    <w:rsid w:val="00720431"/>
    <w:rsid w:val="0072050B"/>
    <w:rsid w:val="007206FB"/>
    <w:rsid w:val="00720B83"/>
    <w:rsid w:val="007219AE"/>
    <w:rsid w:val="007234E9"/>
    <w:rsid w:val="00723B72"/>
    <w:rsid w:val="00723CA8"/>
    <w:rsid w:val="00725F66"/>
    <w:rsid w:val="007268EF"/>
    <w:rsid w:val="007308CD"/>
    <w:rsid w:val="007317AD"/>
    <w:rsid w:val="00731EBB"/>
    <w:rsid w:val="00733A94"/>
    <w:rsid w:val="00734278"/>
    <w:rsid w:val="00735018"/>
    <w:rsid w:val="00736DD0"/>
    <w:rsid w:val="00737B83"/>
    <w:rsid w:val="00740B1E"/>
    <w:rsid w:val="0074108E"/>
    <w:rsid w:val="00741135"/>
    <w:rsid w:val="007412A2"/>
    <w:rsid w:val="007418F9"/>
    <w:rsid w:val="00742036"/>
    <w:rsid w:val="00742494"/>
    <w:rsid w:val="00742F27"/>
    <w:rsid w:val="00742FDD"/>
    <w:rsid w:val="007435E3"/>
    <w:rsid w:val="0074392C"/>
    <w:rsid w:val="00744AB6"/>
    <w:rsid w:val="007451EC"/>
    <w:rsid w:val="0074532B"/>
    <w:rsid w:val="007457CA"/>
    <w:rsid w:val="00745803"/>
    <w:rsid w:val="0074755D"/>
    <w:rsid w:val="007479BF"/>
    <w:rsid w:val="00751279"/>
    <w:rsid w:val="00751324"/>
    <w:rsid w:val="00751DAF"/>
    <w:rsid w:val="007529B2"/>
    <w:rsid w:val="00753159"/>
    <w:rsid w:val="0075381F"/>
    <w:rsid w:val="00755B32"/>
    <w:rsid w:val="007569BB"/>
    <w:rsid w:val="00757283"/>
    <w:rsid w:val="0075777E"/>
    <w:rsid w:val="00761508"/>
    <w:rsid w:val="00761E71"/>
    <w:rsid w:val="007626C9"/>
    <w:rsid w:val="007628AF"/>
    <w:rsid w:val="00763210"/>
    <w:rsid w:val="0076394F"/>
    <w:rsid w:val="00763CF5"/>
    <w:rsid w:val="00764116"/>
    <w:rsid w:val="00764773"/>
    <w:rsid w:val="007649B7"/>
    <w:rsid w:val="00764B9C"/>
    <w:rsid w:val="00764D75"/>
    <w:rsid w:val="00765C56"/>
    <w:rsid w:val="00765FEA"/>
    <w:rsid w:val="0076624E"/>
    <w:rsid w:val="00766320"/>
    <w:rsid w:val="00766BEE"/>
    <w:rsid w:val="00767D39"/>
    <w:rsid w:val="007707EE"/>
    <w:rsid w:val="00770F9B"/>
    <w:rsid w:val="007712FB"/>
    <w:rsid w:val="007717E2"/>
    <w:rsid w:val="00772132"/>
    <w:rsid w:val="007723DF"/>
    <w:rsid w:val="0077267E"/>
    <w:rsid w:val="007740D4"/>
    <w:rsid w:val="00774B19"/>
    <w:rsid w:val="007756B0"/>
    <w:rsid w:val="0077576F"/>
    <w:rsid w:val="007762EB"/>
    <w:rsid w:val="00776799"/>
    <w:rsid w:val="007776EB"/>
    <w:rsid w:val="00777772"/>
    <w:rsid w:val="0078131A"/>
    <w:rsid w:val="00781CBF"/>
    <w:rsid w:val="00782959"/>
    <w:rsid w:val="00782E30"/>
    <w:rsid w:val="007844EA"/>
    <w:rsid w:val="00785433"/>
    <w:rsid w:val="00785E5E"/>
    <w:rsid w:val="00785F87"/>
    <w:rsid w:val="0078600B"/>
    <w:rsid w:val="0078681F"/>
    <w:rsid w:val="00786E54"/>
    <w:rsid w:val="00786F02"/>
    <w:rsid w:val="007877CE"/>
    <w:rsid w:val="00790676"/>
    <w:rsid w:val="007909D2"/>
    <w:rsid w:val="00791410"/>
    <w:rsid w:val="00791C50"/>
    <w:rsid w:val="0079255A"/>
    <w:rsid w:val="007925D5"/>
    <w:rsid w:val="0079292C"/>
    <w:rsid w:val="0079298B"/>
    <w:rsid w:val="007937AE"/>
    <w:rsid w:val="00793DE6"/>
    <w:rsid w:val="00793E8B"/>
    <w:rsid w:val="007946F6"/>
    <w:rsid w:val="00794D44"/>
    <w:rsid w:val="007958F2"/>
    <w:rsid w:val="007977FB"/>
    <w:rsid w:val="007978C8"/>
    <w:rsid w:val="007A0E19"/>
    <w:rsid w:val="007A123E"/>
    <w:rsid w:val="007A1B5F"/>
    <w:rsid w:val="007A2633"/>
    <w:rsid w:val="007A2965"/>
    <w:rsid w:val="007A3207"/>
    <w:rsid w:val="007A354C"/>
    <w:rsid w:val="007A3C42"/>
    <w:rsid w:val="007A456A"/>
    <w:rsid w:val="007A46A7"/>
    <w:rsid w:val="007A4EFB"/>
    <w:rsid w:val="007A4F3E"/>
    <w:rsid w:val="007A57FB"/>
    <w:rsid w:val="007A5985"/>
    <w:rsid w:val="007A6F42"/>
    <w:rsid w:val="007A73E5"/>
    <w:rsid w:val="007A777F"/>
    <w:rsid w:val="007B0B1B"/>
    <w:rsid w:val="007B10F6"/>
    <w:rsid w:val="007B1BE5"/>
    <w:rsid w:val="007B24B9"/>
    <w:rsid w:val="007B368E"/>
    <w:rsid w:val="007B4BF6"/>
    <w:rsid w:val="007B5B14"/>
    <w:rsid w:val="007B5D05"/>
    <w:rsid w:val="007B6C2A"/>
    <w:rsid w:val="007B6CA1"/>
    <w:rsid w:val="007B7082"/>
    <w:rsid w:val="007B74FC"/>
    <w:rsid w:val="007B7957"/>
    <w:rsid w:val="007B7DDC"/>
    <w:rsid w:val="007C15B2"/>
    <w:rsid w:val="007C304F"/>
    <w:rsid w:val="007C4DBF"/>
    <w:rsid w:val="007C4DD1"/>
    <w:rsid w:val="007C4E87"/>
    <w:rsid w:val="007C78D3"/>
    <w:rsid w:val="007C7ACA"/>
    <w:rsid w:val="007C7B57"/>
    <w:rsid w:val="007D127B"/>
    <w:rsid w:val="007D247C"/>
    <w:rsid w:val="007D249A"/>
    <w:rsid w:val="007D2862"/>
    <w:rsid w:val="007D2DD6"/>
    <w:rsid w:val="007D4D21"/>
    <w:rsid w:val="007D5138"/>
    <w:rsid w:val="007D693F"/>
    <w:rsid w:val="007D6967"/>
    <w:rsid w:val="007D6A05"/>
    <w:rsid w:val="007D6E52"/>
    <w:rsid w:val="007D74E0"/>
    <w:rsid w:val="007D79B3"/>
    <w:rsid w:val="007D7AF6"/>
    <w:rsid w:val="007E02E0"/>
    <w:rsid w:val="007E1330"/>
    <w:rsid w:val="007E1BE2"/>
    <w:rsid w:val="007E2275"/>
    <w:rsid w:val="007E3EB8"/>
    <w:rsid w:val="007E3FDF"/>
    <w:rsid w:val="007E463A"/>
    <w:rsid w:val="007E4D92"/>
    <w:rsid w:val="007E4E88"/>
    <w:rsid w:val="007E4FA1"/>
    <w:rsid w:val="007E563B"/>
    <w:rsid w:val="007E6AE6"/>
    <w:rsid w:val="007E6B15"/>
    <w:rsid w:val="007E6D0E"/>
    <w:rsid w:val="007E6E48"/>
    <w:rsid w:val="007E782E"/>
    <w:rsid w:val="007E7BE8"/>
    <w:rsid w:val="007F089E"/>
    <w:rsid w:val="007F146F"/>
    <w:rsid w:val="007F33DD"/>
    <w:rsid w:val="007F33DF"/>
    <w:rsid w:val="007F3DC1"/>
    <w:rsid w:val="007F47C4"/>
    <w:rsid w:val="007F4C86"/>
    <w:rsid w:val="007F58FD"/>
    <w:rsid w:val="007F5C20"/>
    <w:rsid w:val="007F5F6D"/>
    <w:rsid w:val="007F632A"/>
    <w:rsid w:val="007F6D4B"/>
    <w:rsid w:val="007F6F6D"/>
    <w:rsid w:val="007F7257"/>
    <w:rsid w:val="007F7E25"/>
    <w:rsid w:val="00801E18"/>
    <w:rsid w:val="008022A1"/>
    <w:rsid w:val="00802539"/>
    <w:rsid w:val="00802D6C"/>
    <w:rsid w:val="008033A4"/>
    <w:rsid w:val="00804B80"/>
    <w:rsid w:val="00804D73"/>
    <w:rsid w:val="00805ADB"/>
    <w:rsid w:val="00805C4E"/>
    <w:rsid w:val="00806CBF"/>
    <w:rsid w:val="008102FB"/>
    <w:rsid w:val="008104AF"/>
    <w:rsid w:val="008115BC"/>
    <w:rsid w:val="00812452"/>
    <w:rsid w:val="00812E2A"/>
    <w:rsid w:val="0081514E"/>
    <w:rsid w:val="0082057B"/>
    <w:rsid w:val="00820A94"/>
    <w:rsid w:val="00820BBC"/>
    <w:rsid w:val="00823795"/>
    <w:rsid w:val="00824573"/>
    <w:rsid w:val="00824C09"/>
    <w:rsid w:val="0082552F"/>
    <w:rsid w:val="00826923"/>
    <w:rsid w:val="008272C6"/>
    <w:rsid w:val="00827579"/>
    <w:rsid w:val="00827C85"/>
    <w:rsid w:val="00830363"/>
    <w:rsid w:val="00830BC1"/>
    <w:rsid w:val="00830D94"/>
    <w:rsid w:val="00831330"/>
    <w:rsid w:val="00832348"/>
    <w:rsid w:val="00834448"/>
    <w:rsid w:val="00834460"/>
    <w:rsid w:val="008345B9"/>
    <w:rsid w:val="0083461E"/>
    <w:rsid w:val="00834A9F"/>
    <w:rsid w:val="00835B42"/>
    <w:rsid w:val="008364E5"/>
    <w:rsid w:val="00836FE1"/>
    <w:rsid w:val="00837522"/>
    <w:rsid w:val="00837B04"/>
    <w:rsid w:val="00837B85"/>
    <w:rsid w:val="00837EC4"/>
    <w:rsid w:val="00840684"/>
    <w:rsid w:val="0084221C"/>
    <w:rsid w:val="008425E1"/>
    <w:rsid w:val="00842D97"/>
    <w:rsid w:val="0084393C"/>
    <w:rsid w:val="00846C97"/>
    <w:rsid w:val="0084752D"/>
    <w:rsid w:val="00847A89"/>
    <w:rsid w:val="00847FAA"/>
    <w:rsid w:val="008504BB"/>
    <w:rsid w:val="008510B2"/>
    <w:rsid w:val="00851551"/>
    <w:rsid w:val="008527F2"/>
    <w:rsid w:val="00853068"/>
    <w:rsid w:val="008552DF"/>
    <w:rsid w:val="00855614"/>
    <w:rsid w:val="00861669"/>
    <w:rsid w:val="008623C7"/>
    <w:rsid w:val="008632DB"/>
    <w:rsid w:val="00863D5F"/>
    <w:rsid w:val="008640A5"/>
    <w:rsid w:val="00864DD9"/>
    <w:rsid w:val="00865566"/>
    <w:rsid w:val="00865821"/>
    <w:rsid w:val="008658F2"/>
    <w:rsid w:val="00865AFA"/>
    <w:rsid w:val="00865B9C"/>
    <w:rsid w:val="00865FA0"/>
    <w:rsid w:val="008664A8"/>
    <w:rsid w:val="00866E96"/>
    <w:rsid w:val="00870291"/>
    <w:rsid w:val="0087035D"/>
    <w:rsid w:val="00871B7D"/>
    <w:rsid w:val="00871D1D"/>
    <w:rsid w:val="00871D6A"/>
    <w:rsid w:val="00872DF1"/>
    <w:rsid w:val="00872F30"/>
    <w:rsid w:val="00873618"/>
    <w:rsid w:val="0087371B"/>
    <w:rsid w:val="00874280"/>
    <w:rsid w:val="008743E1"/>
    <w:rsid w:val="00874634"/>
    <w:rsid w:val="0087482B"/>
    <w:rsid w:val="00874E0D"/>
    <w:rsid w:val="008751EF"/>
    <w:rsid w:val="008753D7"/>
    <w:rsid w:val="008756FF"/>
    <w:rsid w:val="00875EA5"/>
    <w:rsid w:val="00876A4B"/>
    <w:rsid w:val="00880922"/>
    <w:rsid w:val="00881833"/>
    <w:rsid w:val="00881D4B"/>
    <w:rsid w:val="00882111"/>
    <w:rsid w:val="00882227"/>
    <w:rsid w:val="00883C84"/>
    <w:rsid w:val="0088540F"/>
    <w:rsid w:val="00885445"/>
    <w:rsid w:val="00885F8D"/>
    <w:rsid w:val="008863D1"/>
    <w:rsid w:val="00886792"/>
    <w:rsid w:val="008875EF"/>
    <w:rsid w:val="00887E0A"/>
    <w:rsid w:val="00890FA2"/>
    <w:rsid w:val="0089152A"/>
    <w:rsid w:val="00891AE7"/>
    <w:rsid w:val="008930CD"/>
    <w:rsid w:val="008934DA"/>
    <w:rsid w:val="0089430E"/>
    <w:rsid w:val="0089434F"/>
    <w:rsid w:val="00894402"/>
    <w:rsid w:val="008953D3"/>
    <w:rsid w:val="00895A76"/>
    <w:rsid w:val="00895EDE"/>
    <w:rsid w:val="008960D1"/>
    <w:rsid w:val="008A1155"/>
    <w:rsid w:val="008A1D7E"/>
    <w:rsid w:val="008A27E1"/>
    <w:rsid w:val="008A317A"/>
    <w:rsid w:val="008A3181"/>
    <w:rsid w:val="008A37A6"/>
    <w:rsid w:val="008A56F9"/>
    <w:rsid w:val="008A6EF3"/>
    <w:rsid w:val="008A71BC"/>
    <w:rsid w:val="008B1052"/>
    <w:rsid w:val="008B1196"/>
    <w:rsid w:val="008B1B75"/>
    <w:rsid w:val="008B2F69"/>
    <w:rsid w:val="008B3518"/>
    <w:rsid w:val="008B3AA5"/>
    <w:rsid w:val="008B3DF9"/>
    <w:rsid w:val="008B43B8"/>
    <w:rsid w:val="008B5A12"/>
    <w:rsid w:val="008B7728"/>
    <w:rsid w:val="008B79F9"/>
    <w:rsid w:val="008B7BD2"/>
    <w:rsid w:val="008B7D33"/>
    <w:rsid w:val="008B7E23"/>
    <w:rsid w:val="008C04E5"/>
    <w:rsid w:val="008C1F7F"/>
    <w:rsid w:val="008C3055"/>
    <w:rsid w:val="008C5955"/>
    <w:rsid w:val="008C5F12"/>
    <w:rsid w:val="008C65D9"/>
    <w:rsid w:val="008C6B25"/>
    <w:rsid w:val="008C74F3"/>
    <w:rsid w:val="008C782A"/>
    <w:rsid w:val="008D35F0"/>
    <w:rsid w:val="008D435E"/>
    <w:rsid w:val="008D4C6D"/>
    <w:rsid w:val="008E0764"/>
    <w:rsid w:val="008E0C0F"/>
    <w:rsid w:val="008E1083"/>
    <w:rsid w:val="008E3872"/>
    <w:rsid w:val="008E3D0C"/>
    <w:rsid w:val="008E3FCB"/>
    <w:rsid w:val="008E4F9B"/>
    <w:rsid w:val="008E729D"/>
    <w:rsid w:val="008E7812"/>
    <w:rsid w:val="008F0331"/>
    <w:rsid w:val="008F0C29"/>
    <w:rsid w:val="008F0F4E"/>
    <w:rsid w:val="008F1547"/>
    <w:rsid w:val="008F1D52"/>
    <w:rsid w:val="008F4012"/>
    <w:rsid w:val="008F5112"/>
    <w:rsid w:val="008F5745"/>
    <w:rsid w:val="008F57C4"/>
    <w:rsid w:val="008F6703"/>
    <w:rsid w:val="008F7246"/>
    <w:rsid w:val="008F75D0"/>
    <w:rsid w:val="00900D78"/>
    <w:rsid w:val="00900F01"/>
    <w:rsid w:val="00900F05"/>
    <w:rsid w:val="00901C1E"/>
    <w:rsid w:val="00902AD1"/>
    <w:rsid w:val="009030AF"/>
    <w:rsid w:val="0090328E"/>
    <w:rsid w:val="00906923"/>
    <w:rsid w:val="00906E01"/>
    <w:rsid w:val="00910045"/>
    <w:rsid w:val="00910FE1"/>
    <w:rsid w:val="00911F88"/>
    <w:rsid w:val="0091229B"/>
    <w:rsid w:val="00912D25"/>
    <w:rsid w:val="00912D51"/>
    <w:rsid w:val="009140CE"/>
    <w:rsid w:val="009148DB"/>
    <w:rsid w:val="0091591F"/>
    <w:rsid w:val="009159BB"/>
    <w:rsid w:val="00915C96"/>
    <w:rsid w:val="00915D77"/>
    <w:rsid w:val="00916DF8"/>
    <w:rsid w:val="0091758E"/>
    <w:rsid w:val="00917BAD"/>
    <w:rsid w:val="00920936"/>
    <w:rsid w:val="00920AF3"/>
    <w:rsid w:val="0092150C"/>
    <w:rsid w:val="009216A8"/>
    <w:rsid w:val="00921C68"/>
    <w:rsid w:val="00924C66"/>
    <w:rsid w:val="009256BF"/>
    <w:rsid w:val="0092585A"/>
    <w:rsid w:val="00926331"/>
    <w:rsid w:val="00926427"/>
    <w:rsid w:val="0092673B"/>
    <w:rsid w:val="00930754"/>
    <w:rsid w:val="0093076E"/>
    <w:rsid w:val="00931130"/>
    <w:rsid w:val="0093134E"/>
    <w:rsid w:val="00931695"/>
    <w:rsid w:val="00931786"/>
    <w:rsid w:val="009332B2"/>
    <w:rsid w:val="00934EB8"/>
    <w:rsid w:val="00936504"/>
    <w:rsid w:val="0093675D"/>
    <w:rsid w:val="00937ABE"/>
    <w:rsid w:val="00937ACD"/>
    <w:rsid w:val="00937DA2"/>
    <w:rsid w:val="0094036C"/>
    <w:rsid w:val="0094140F"/>
    <w:rsid w:val="0094163C"/>
    <w:rsid w:val="0094359E"/>
    <w:rsid w:val="009438D3"/>
    <w:rsid w:val="009443C2"/>
    <w:rsid w:val="00945925"/>
    <w:rsid w:val="00945B10"/>
    <w:rsid w:val="00945CFF"/>
    <w:rsid w:val="00947880"/>
    <w:rsid w:val="009478AC"/>
    <w:rsid w:val="0095002F"/>
    <w:rsid w:val="00950D38"/>
    <w:rsid w:val="009516D5"/>
    <w:rsid w:val="00952578"/>
    <w:rsid w:val="00952DE4"/>
    <w:rsid w:val="00953C30"/>
    <w:rsid w:val="00953EF8"/>
    <w:rsid w:val="00955226"/>
    <w:rsid w:val="009568EF"/>
    <w:rsid w:val="00956AD0"/>
    <w:rsid w:val="00956B79"/>
    <w:rsid w:val="00957471"/>
    <w:rsid w:val="00960168"/>
    <w:rsid w:val="009604F4"/>
    <w:rsid w:val="00960B8C"/>
    <w:rsid w:val="00960EF7"/>
    <w:rsid w:val="00962502"/>
    <w:rsid w:val="00962ADB"/>
    <w:rsid w:val="009647CF"/>
    <w:rsid w:val="00964E57"/>
    <w:rsid w:val="009655E6"/>
    <w:rsid w:val="00965F6B"/>
    <w:rsid w:val="0096620B"/>
    <w:rsid w:val="00966DFF"/>
    <w:rsid w:val="00970041"/>
    <w:rsid w:val="0097094E"/>
    <w:rsid w:val="00970D92"/>
    <w:rsid w:val="00970F4C"/>
    <w:rsid w:val="009710F8"/>
    <w:rsid w:val="0097130A"/>
    <w:rsid w:val="009715B0"/>
    <w:rsid w:val="009719B9"/>
    <w:rsid w:val="00971C47"/>
    <w:rsid w:val="009720BD"/>
    <w:rsid w:val="00972217"/>
    <w:rsid w:val="009729E2"/>
    <w:rsid w:val="00974D94"/>
    <w:rsid w:val="009774FE"/>
    <w:rsid w:val="009809CF"/>
    <w:rsid w:val="009812B1"/>
    <w:rsid w:val="00981F43"/>
    <w:rsid w:val="009830E6"/>
    <w:rsid w:val="009832F8"/>
    <w:rsid w:val="009839DA"/>
    <w:rsid w:val="00983A1A"/>
    <w:rsid w:val="00984B25"/>
    <w:rsid w:val="00985E49"/>
    <w:rsid w:val="00985ECB"/>
    <w:rsid w:val="009866E1"/>
    <w:rsid w:val="00987F10"/>
    <w:rsid w:val="0099034C"/>
    <w:rsid w:val="00991418"/>
    <w:rsid w:val="009915BF"/>
    <w:rsid w:val="0099188C"/>
    <w:rsid w:val="009933CE"/>
    <w:rsid w:val="009934F2"/>
    <w:rsid w:val="009935E3"/>
    <w:rsid w:val="0099400C"/>
    <w:rsid w:val="00994476"/>
    <w:rsid w:val="00994B0E"/>
    <w:rsid w:val="009950E6"/>
    <w:rsid w:val="00995B6C"/>
    <w:rsid w:val="0099624C"/>
    <w:rsid w:val="00996255"/>
    <w:rsid w:val="00996531"/>
    <w:rsid w:val="009967ED"/>
    <w:rsid w:val="00996AA8"/>
    <w:rsid w:val="0099700D"/>
    <w:rsid w:val="00997347"/>
    <w:rsid w:val="009A012A"/>
    <w:rsid w:val="009A06DD"/>
    <w:rsid w:val="009A1CD3"/>
    <w:rsid w:val="009A2F9B"/>
    <w:rsid w:val="009A3521"/>
    <w:rsid w:val="009A44A4"/>
    <w:rsid w:val="009A4806"/>
    <w:rsid w:val="009A4A5D"/>
    <w:rsid w:val="009A5033"/>
    <w:rsid w:val="009A51A8"/>
    <w:rsid w:val="009A5C5C"/>
    <w:rsid w:val="009A5EEF"/>
    <w:rsid w:val="009A6006"/>
    <w:rsid w:val="009A6805"/>
    <w:rsid w:val="009A7460"/>
    <w:rsid w:val="009A747E"/>
    <w:rsid w:val="009A7701"/>
    <w:rsid w:val="009A7B47"/>
    <w:rsid w:val="009B0136"/>
    <w:rsid w:val="009B0EEE"/>
    <w:rsid w:val="009B181C"/>
    <w:rsid w:val="009B18EB"/>
    <w:rsid w:val="009B19E5"/>
    <w:rsid w:val="009B1A40"/>
    <w:rsid w:val="009B3052"/>
    <w:rsid w:val="009B34C8"/>
    <w:rsid w:val="009B3E23"/>
    <w:rsid w:val="009B532A"/>
    <w:rsid w:val="009B5747"/>
    <w:rsid w:val="009B5D1A"/>
    <w:rsid w:val="009B6266"/>
    <w:rsid w:val="009B75A8"/>
    <w:rsid w:val="009B76B7"/>
    <w:rsid w:val="009C0623"/>
    <w:rsid w:val="009C0834"/>
    <w:rsid w:val="009C0EE0"/>
    <w:rsid w:val="009C153E"/>
    <w:rsid w:val="009C28DE"/>
    <w:rsid w:val="009C2C5E"/>
    <w:rsid w:val="009C3922"/>
    <w:rsid w:val="009C6625"/>
    <w:rsid w:val="009C66C4"/>
    <w:rsid w:val="009C6D20"/>
    <w:rsid w:val="009C78F2"/>
    <w:rsid w:val="009D062C"/>
    <w:rsid w:val="009D0838"/>
    <w:rsid w:val="009D0C9F"/>
    <w:rsid w:val="009D0D59"/>
    <w:rsid w:val="009D10B2"/>
    <w:rsid w:val="009D1B24"/>
    <w:rsid w:val="009D2543"/>
    <w:rsid w:val="009D284A"/>
    <w:rsid w:val="009D37A2"/>
    <w:rsid w:val="009D48E5"/>
    <w:rsid w:val="009D4D68"/>
    <w:rsid w:val="009D59F2"/>
    <w:rsid w:val="009D5E83"/>
    <w:rsid w:val="009D6373"/>
    <w:rsid w:val="009D64B8"/>
    <w:rsid w:val="009D64E4"/>
    <w:rsid w:val="009D6BF7"/>
    <w:rsid w:val="009D74A2"/>
    <w:rsid w:val="009D7A82"/>
    <w:rsid w:val="009E00B8"/>
    <w:rsid w:val="009E0AEE"/>
    <w:rsid w:val="009E1A3C"/>
    <w:rsid w:val="009E1DB5"/>
    <w:rsid w:val="009E20F1"/>
    <w:rsid w:val="009E2B9A"/>
    <w:rsid w:val="009E3198"/>
    <w:rsid w:val="009E329B"/>
    <w:rsid w:val="009E32E2"/>
    <w:rsid w:val="009E38EA"/>
    <w:rsid w:val="009E4661"/>
    <w:rsid w:val="009E519B"/>
    <w:rsid w:val="009E5594"/>
    <w:rsid w:val="009E64F3"/>
    <w:rsid w:val="009E664F"/>
    <w:rsid w:val="009E6AFF"/>
    <w:rsid w:val="009E6B43"/>
    <w:rsid w:val="009E7A52"/>
    <w:rsid w:val="009F157E"/>
    <w:rsid w:val="009F282B"/>
    <w:rsid w:val="009F3E21"/>
    <w:rsid w:val="009F3E9E"/>
    <w:rsid w:val="009F4539"/>
    <w:rsid w:val="009F4F19"/>
    <w:rsid w:val="009F517D"/>
    <w:rsid w:val="009F523C"/>
    <w:rsid w:val="009F5267"/>
    <w:rsid w:val="009F5271"/>
    <w:rsid w:val="009F53C3"/>
    <w:rsid w:val="009F6554"/>
    <w:rsid w:val="009F758A"/>
    <w:rsid w:val="009F7F98"/>
    <w:rsid w:val="00A01195"/>
    <w:rsid w:val="00A01F25"/>
    <w:rsid w:val="00A02F58"/>
    <w:rsid w:val="00A032AE"/>
    <w:rsid w:val="00A0483A"/>
    <w:rsid w:val="00A048D2"/>
    <w:rsid w:val="00A06B9F"/>
    <w:rsid w:val="00A100FE"/>
    <w:rsid w:val="00A10DAC"/>
    <w:rsid w:val="00A10F8D"/>
    <w:rsid w:val="00A11D29"/>
    <w:rsid w:val="00A12681"/>
    <w:rsid w:val="00A126D2"/>
    <w:rsid w:val="00A131F8"/>
    <w:rsid w:val="00A13873"/>
    <w:rsid w:val="00A1485C"/>
    <w:rsid w:val="00A15D1E"/>
    <w:rsid w:val="00A1637E"/>
    <w:rsid w:val="00A165C9"/>
    <w:rsid w:val="00A16D15"/>
    <w:rsid w:val="00A20487"/>
    <w:rsid w:val="00A208B5"/>
    <w:rsid w:val="00A21205"/>
    <w:rsid w:val="00A21A86"/>
    <w:rsid w:val="00A230D6"/>
    <w:rsid w:val="00A238D4"/>
    <w:rsid w:val="00A23E65"/>
    <w:rsid w:val="00A24395"/>
    <w:rsid w:val="00A244A5"/>
    <w:rsid w:val="00A25A1B"/>
    <w:rsid w:val="00A273C0"/>
    <w:rsid w:val="00A3096B"/>
    <w:rsid w:val="00A31988"/>
    <w:rsid w:val="00A34935"/>
    <w:rsid w:val="00A34FE2"/>
    <w:rsid w:val="00A3531B"/>
    <w:rsid w:val="00A35FDA"/>
    <w:rsid w:val="00A36090"/>
    <w:rsid w:val="00A360E8"/>
    <w:rsid w:val="00A40996"/>
    <w:rsid w:val="00A40B79"/>
    <w:rsid w:val="00A4143E"/>
    <w:rsid w:val="00A41736"/>
    <w:rsid w:val="00A4395F"/>
    <w:rsid w:val="00A43B9C"/>
    <w:rsid w:val="00A440EB"/>
    <w:rsid w:val="00A44575"/>
    <w:rsid w:val="00A4544C"/>
    <w:rsid w:val="00A4581B"/>
    <w:rsid w:val="00A4599B"/>
    <w:rsid w:val="00A45BD4"/>
    <w:rsid w:val="00A46B06"/>
    <w:rsid w:val="00A471E3"/>
    <w:rsid w:val="00A4781F"/>
    <w:rsid w:val="00A47982"/>
    <w:rsid w:val="00A47DDA"/>
    <w:rsid w:val="00A47F2A"/>
    <w:rsid w:val="00A500AC"/>
    <w:rsid w:val="00A507CF"/>
    <w:rsid w:val="00A509C6"/>
    <w:rsid w:val="00A51775"/>
    <w:rsid w:val="00A52254"/>
    <w:rsid w:val="00A52A49"/>
    <w:rsid w:val="00A53128"/>
    <w:rsid w:val="00A53BDC"/>
    <w:rsid w:val="00A53C94"/>
    <w:rsid w:val="00A53DBD"/>
    <w:rsid w:val="00A5440A"/>
    <w:rsid w:val="00A54E75"/>
    <w:rsid w:val="00A54EC4"/>
    <w:rsid w:val="00A55E93"/>
    <w:rsid w:val="00A55EB9"/>
    <w:rsid w:val="00A56DD8"/>
    <w:rsid w:val="00A6017D"/>
    <w:rsid w:val="00A6066C"/>
    <w:rsid w:val="00A60C29"/>
    <w:rsid w:val="00A6164B"/>
    <w:rsid w:val="00A61F98"/>
    <w:rsid w:val="00A62949"/>
    <w:rsid w:val="00A62E32"/>
    <w:rsid w:val="00A64309"/>
    <w:rsid w:val="00A6484C"/>
    <w:rsid w:val="00A64A02"/>
    <w:rsid w:val="00A656C0"/>
    <w:rsid w:val="00A66688"/>
    <w:rsid w:val="00A66B7B"/>
    <w:rsid w:val="00A66BD0"/>
    <w:rsid w:val="00A70692"/>
    <w:rsid w:val="00A706FF"/>
    <w:rsid w:val="00A70CCC"/>
    <w:rsid w:val="00A70EEB"/>
    <w:rsid w:val="00A70F2A"/>
    <w:rsid w:val="00A75C73"/>
    <w:rsid w:val="00A76D31"/>
    <w:rsid w:val="00A772C1"/>
    <w:rsid w:val="00A77540"/>
    <w:rsid w:val="00A776C1"/>
    <w:rsid w:val="00A77852"/>
    <w:rsid w:val="00A80474"/>
    <w:rsid w:val="00A813E9"/>
    <w:rsid w:val="00A81825"/>
    <w:rsid w:val="00A81859"/>
    <w:rsid w:val="00A8189C"/>
    <w:rsid w:val="00A81DF0"/>
    <w:rsid w:val="00A8266F"/>
    <w:rsid w:val="00A8437F"/>
    <w:rsid w:val="00A843B5"/>
    <w:rsid w:val="00A85594"/>
    <w:rsid w:val="00A855EA"/>
    <w:rsid w:val="00A86427"/>
    <w:rsid w:val="00A86B3F"/>
    <w:rsid w:val="00A86F4D"/>
    <w:rsid w:val="00A8710B"/>
    <w:rsid w:val="00A871B3"/>
    <w:rsid w:val="00A9067B"/>
    <w:rsid w:val="00A906B2"/>
    <w:rsid w:val="00A90E80"/>
    <w:rsid w:val="00A91FCD"/>
    <w:rsid w:val="00A92D14"/>
    <w:rsid w:val="00A94950"/>
    <w:rsid w:val="00A95281"/>
    <w:rsid w:val="00A96579"/>
    <w:rsid w:val="00A9791E"/>
    <w:rsid w:val="00A97C7C"/>
    <w:rsid w:val="00AA0289"/>
    <w:rsid w:val="00AA0EC4"/>
    <w:rsid w:val="00AA1634"/>
    <w:rsid w:val="00AA1B55"/>
    <w:rsid w:val="00AA1DFA"/>
    <w:rsid w:val="00AA1F49"/>
    <w:rsid w:val="00AA2A08"/>
    <w:rsid w:val="00AA32FE"/>
    <w:rsid w:val="00AA363D"/>
    <w:rsid w:val="00AA36A0"/>
    <w:rsid w:val="00AA36B0"/>
    <w:rsid w:val="00AA3833"/>
    <w:rsid w:val="00AA3A50"/>
    <w:rsid w:val="00AA3E41"/>
    <w:rsid w:val="00AA42C1"/>
    <w:rsid w:val="00AA4323"/>
    <w:rsid w:val="00AA4DC8"/>
    <w:rsid w:val="00AA6597"/>
    <w:rsid w:val="00AA7C77"/>
    <w:rsid w:val="00AB03CE"/>
    <w:rsid w:val="00AB04F4"/>
    <w:rsid w:val="00AB097F"/>
    <w:rsid w:val="00AB1368"/>
    <w:rsid w:val="00AB3057"/>
    <w:rsid w:val="00AB37F4"/>
    <w:rsid w:val="00AB40B0"/>
    <w:rsid w:val="00AB517B"/>
    <w:rsid w:val="00AB566A"/>
    <w:rsid w:val="00AB6561"/>
    <w:rsid w:val="00AB6BAD"/>
    <w:rsid w:val="00AB75B2"/>
    <w:rsid w:val="00AC0442"/>
    <w:rsid w:val="00AC0457"/>
    <w:rsid w:val="00AC11DA"/>
    <w:rsid w:val="00AC1690"/>
    <w:rsid w:val="00AC1CC9"/>
    <w:rsid w:val="00AC29DD"/>
    <w:rsid w:val="00AC2A62"/>
    <w:rsid w:val="00AC2BD7"/>
    <w:rsid w:val="00AC40FA"/>
    <w:rsid w:val="00AC433F"/>
    <w:rsid w:val="00AC4B04"/>
    <w:rsid w:val="00AC5D55"/>
    <w:rsid w:val="00AC5DE2"/>
    <w:rsid w:val="00AC6C27"/>
    <w:rsid w:val="00AC7088"/>
    <w:rsid w:val="00AD0A31"/>
    <w:rsid w:val="00AD1B06"/>
    <w:rsid w:val="00AD45C4"/>
    <w:rsid w:val="00AD5FDA"/>
    <w:rsid w:val="00AD6104"/>
    <w:rsid w:val="00AD6C55"/>
    <w:rsid w:val="00AD6FAC"/>
    <w:rsid w:val="00AD73D3"/>
    <w:rsid w:val="00AD7654"/>
    <w:rsid w:val="00AD771F"/>
    <w:rsid w:val="00AD7FE7"/>
    <w:rsid w:val="00AE0B96"/>
    <w:rsid w:val="00AE0D84"/>
    <w:rsid w:val="00AE2BF7"/>
    <w:rsid w:val="00AE3EBF"/>
    <w:rsid w:val="00AE4B77"/>
    <w:rsid w:val="00AE655F"/>
    <w:rsid w:val="00AF032F"/>
    <w:rsid w:val="00AF0AEE"/>
    <w:rsid w:val="00AF2D89"/>
    <w:rsid w:val="00AF3D88"/>
    <w:rsid w:val="00AF424F"/>
    <w:rsid w:val="00AF4DE0"/>
    <w:rsid w:val="00AF5CF2"/>
    <w:rsid w:val="00AF6A69"/>
    <w:rsid w:val="00AF7C92"/>
    <w:rsid w:val="00AF7DA4"/>
    <w:rsid w:val="00B00EBD"/>
    <w:rsid w:val="00B01799"/>
    <w:rsid w:val="00B0187B"/>
    <w:rsid w:val="00B01C90"/>
    <w:rsid w:val="00B0370E"/>
    <w:rsid w:val="00B03E68"/>
    <w:rsid w:val="00B05731"/>
    <w:rsid w:val="00B05E35"/>
    <w:rsid w:val="00B06610"/>
    <w:rsid w:val="00B072BC"/>
    <w:rsid w:val="00B07C1E"/>
    <w:rsid w:val="00B07EEE"/>
    <w:rsid w:val="00B11003"/>
    <w:rsid w:val="00B120E6"/>
    <w:rsid w:val="00B124BD"/>
    <w:rsid w:val="00B12FB8"/>
    <w:rsid w:val="00B14E76"/>
    <w:rsid w:val="00B17BE4"/>
    <w:rsid w:val="00B202ED"/>
    <w:rsid w:val="00B21D16"/>
    <w:rsid w:val="00B2224A"/>
    <w:rsid w:val="00B22390"/>
    <w:rsid w:val="00B224CA"/>
    <w:rsid w:val="00B244A1"/>
    <w:rsid w:val="00B2467B"/>
    <w:rsid w:val="00B24F72"/>
    <w:rsid w:val="00B24FA6"/>
    <w:rsid w:val="00B2547C"/>
    <w:rsid w:val="00B25CA5"/>
    <w:rsid w:val="00B27419"/>
    <w:rsid w:val="00B3140C"/>
    <w:rsid w:val="00B329B9"/>
    <w:rsid w:val="00B330C2"/>
    <w:rsid w:val="00B35336"/>
    <w:rsid w:val="00B35943"/>
    <w:rsid w:val="00B3737B"/>
    <w:rsid w:val="00B373F3"/>
    <w:rsid w:val="00B37406"/>
    <w:rsid w:val="00B37718"/>
    <w:rsid w:val="00B402E9"/>
    <w:rsid w:val="00B404DF"/>
    <w:rsid w:val="00B41851"/>
    <w:rsid w:val="00B419C8"/>
    <w:rsid w:val="00B41EB0"/>
    <w:rsid w:val="00B420FA"/>
    <w:rsid w:val="00B4227A"/>
    <w:rsid w:val="00B42980"/>
    <w:rsid w:val="00B42EDE"/>
    <w:rsid w:val="00B439EB"/>
    <w:rsid w:val="00B43B8D"/>
    <w:rsid w:val="00B43EEA"/>
    <w:rsid w:val="00B43F6D"/>
    <w:rsid w:val="00B442A2"/>
    <w:rsid w:val="00B45224"/>
    <w:rsid w:val="00B462D7"/>
    <w:rsid w:val="00B46712"/>
    <w:rsid w:val="00B467D8"/>
    <w:rsid w:val="00B47BDF"/>
    <w:rsid w:val="00B47CFB"/>
    <w:rsid w:val="00B50952"/>
    <w:rsid w:val="00B50A84"/>
    <w:rsid w:val="00B50CE2"/>
    <w:rsid w:val="00B523FB"/>
    <w:rsid w:val="00B5344B"/>
    <w:rsid w:val="00B539B2"/>
    <w:rsid w:val="00B53A8F"/>
    <w:rsid w:val="00B54B15"/>
    <w:rsid w:val="00B54B58"/>
    <w:rsid w:val="00B55351"/>
    <w:rsid w:val="00B56415"/>
    <w:rsid w:val="00B56693"/>
    <w:rsid w:val="00B566F1"/>
    <w:rsid w:val="00B56CBD"/>
    <w:rsid w:val="00B579C2"/>
    <w:rsid w:val="00B604E6"/>
    <w:rsid w:val="00B616A4"/>
    <w:rsid w:val="00B61707"/>
    <w:rsid w:val="00B619AE"/>
    <w:rsid w:val="00B61AE2"/>
    <w:rsid w:val="00B62500"/>
    <w:rsid w:val="00B62E46"/>
    <w:rsid w:val="00B6305C"/>
    <w:rsid w:val="00B6401E"/>
    <w:rsid w:val="00B64F2E"/>
    <w:rsid w:val="00B652A1"/>
    <w:rsid w:val="00B662F7"/>
    <w:rsid w:val="00B702C0"/>
    <w:rsid w:val="00B72B4A"/>
    <w:rsid w:val="00B72B78"/>
    <w:rsid w:val="00B735DD"/>
    <w:rsid w:val="00B737D1"/>
    <w:rsid w:val="00B7459B"/>
    <w:rsid w:val="00B749E2"/>
    <w:rsid w:val="00B74CE9"/>
    <w:rsid w:val="00B75428"/>
    <w:rsid w:val="00B7553C"/>
    <w:rsid w:val="00B75BEE"/>
    <w:rsid w:val="00B75C20"/>
    <w:rsid w:val="00B82635"/>
    <w:rsid w:val="00B82B12"/>
    <w:rsid w:val="00B82C51"/>
    <w:rsid w:val="00B82E71"/>
    <w:rsid w:val="00B83DBB"/>
    <w:rsid w:val="00B84E27"/>
    <w:rsid w:val="00B8584A"/>
    <w:rsid w:val="00B864CC"/>
    <w:rsid w:val="00B86555"/>
    <w:rsid w:val="00B90012"/>
    <w:rsid w:val="00B90383"/>
    <w:rsid w:val="00B91262"/>
    <w:rsid w:val="00B91909"/>
    <w:rsid w:val="00B91F39"/>
    <w:rsid w:val="00B94559"/>
    <w:rsid w:val="00B9589F"/>
    <w:rsid w:val="00BA0073"/>
    <w:rsid w:val="00BA00B9"/>
    <w:rsid w:val="00BA133C"/>
    <w:rsid w:val="00BA1F68"/>
    <w:rsid w:val="00BA2839"/>
    <w:rsid w:val="00BA2E05"/>
    <w:rsid w:val="00BA412F"/>
    <w:rsid w:val="00BA4F96"/>
    <w:rsid w:val="00BA56FB"/>
    <w:rsid w:val="00BA5D85"/>
    <w:rsid w:val="00BA61AD"/>
    <w:rsid w:val="00BA6688"/>
    <w:rsid w:val="00BA6921"/>
    <w:rsid w:val="00BA6F4B"/>
    <w:rsid w:val="00BB004F"/>
    <w:rsid w:val="00BB006E"/>
    <w:rsid w:val="00BB0734"/>
    <w:rsid w:val="00BB0BED"/>
    <w:rsid w:val="00BB1946"/>
    <w:rsid w:val="00BB1A0A"/>
    <w:rsid w:val="00BB1AF7"/>
    <w:rsid w:val="00BB22BD"/>
    <w:rsid w:val="00BB2445"/>
    <w:rsid w:val="00BB352A"/>
    <w:rsid w:val="00BB3805"/>
    <w:rsid w:val="00BB454C"/>
    <w:rsid w:val="00BB48CD"/>
    <w:rsid w:val="00BB4A38"/>
    <w:rsid w:val="00BB5F54"/>
    <w:rsid w:val="00BC0DC1"/>
    <w:rsid w:val="00BC1A5D"/>
    <w:rsid w:val="00BC34D3"/>
    <w:rsid w:val="00BC393D"/>
    <w:rsid w:val="00BC5181"/>
    <w:rsid w:val="00BC5831"/>
    <w:rsid w:val="00BC60AD"/>
    <w:rsid w:val="00BC6661"/>
    <w:rsid w:val="00BC677C"/>
    <w:rsid w:val="00BC6808"/>
    <w:rsid w:val="00BC71E1"/>
    <w:rsid w:val="00BC7424"/>
    <w:rsid w:val="00BC76E6"/>
    <w:rsid w:val="00BD061D"/>
    <w:rsid w:val="00BD1AB8"/>
    <w:rsid w:val="00BD1E4E"/>
    <w:rsid w:val="00BD2570"/>
    <w:rsid w:val="00BD2962"/>
    <w:rsid w:val="00BD47A7"/>
    <w:rsid w:val="00BD4C3D"/>
    <w:rsid w:val="00BD4D3F"/>
    <w:rsid w:val="00BD5D49"/>
    <w:rsid w:val="00BD5E80"/>
    <w:rsid w:val="00BD62DD"/>
    <w:rsid w:val="00BD643D"/>
    <w:rsid w:val="00BD6546"/>
    <w:rsid w:val="00BD7F97"/>
    <w:rsid w:val="00BE1181"/>
    <w:rsid w:val="00BE1520"/>
    <w:rsid w:val="00BE1B9B"/>
    <w:rsid w:val="00BE1DF4"/>
    <w:rsid w:val="00BE1F41"/>
    <w:rsid w:val="00BE28AA"/>
    <w:rsid w:val="00BE2C2D"/>
    <w:rsid w:val="00BE41D3"/>
    <w:rsid w:val="00BE5B60"/>
    <w:rsid w:val="00BE720A"/>
    <w:rsid w:val="00BE7279"/>
    <w:rsid w:val="00BE7698"/>
    <w:rsid w:val="00BE7AB9"/>
    <w:rsid w:val="00BE7CB5"/>
    <w:rsid w:val="00BF03E5"/>
    <w:rsid w:val="00BF14C0"/>
    <w:rsid w:val="00BF1BFB"/>
    <w:rsid w:val="00BF41E2"/>
    <w:rsid w:val="00BF43F8"/>
    <w:rsid w:val="00BF46F1"/>
    <w:rsid w:val="00BF4A9D"/>
    <w:rsid w:val="00BF4AD0"/>
    <w:rsid w:val="00BF4E1E"/>
    <w:rsid w:val="00BF6CBE"/>
    <w:rsid w:val="00BF6D7A"/>
    <w:rsid w:val="00BF6E8E"/>
    <w:rsid w:val="00BF748D"/>
    <w:rsid w:val="00BF762F"/>
    <w:rsid w:val="00C00261"/>
    <w:rsid w:val="00C013E7"/>
    <w:rsid w:val="00C019AE"/>
    <w:rsid w:val="00C0222A"/>
    <w:rsid w:val="00C0285E"/>
    <w:rsid w:val="00C03413"/>
    <w:rsid w:val="00C03828"/>
    <w:rsid w:val="00C03C22"/>
    <w:rsid w:val="00C04C5D"/>
    <w:rsid w:val="00C0509D"/>
    <w:rsid w:val="00C0670D"/>
    <w:rsid w:val="00C06ED1"/>
    <w:rsid w:val="00C07A0C"/>
    <w:rsid w:val="00C10563"/>
    <w:rsid w:val="00C106D0"/>
    <w:rsid w:val="00C107F6"/>
    <w:rsid w:val="00C1098F"/>
    <w:rsid w:val="00C1291B"/>
    <w:rsid w:val="00C12D6A"/>
    <w:rsid w:val="00C13590"/>
    <w:rsid w:val="00C136C3"/>
    <w:rsid w:val="00C14159"/>
    <w:rsid w:val="00C145CF"/>
    <w:rsid w:val="00C14AA3"/>
    <w:rsid w:val="00C15712"/>
    <w:rsid w:val="00C2014A"/>
    <w:rsid w:val="00C221D7"/>
    <w:rsid w:val="00C22CA6"/>
    <w:rsid w:val="00C2331C"/>
    <w:rsid w:val="00C2413A"/>
    <w:rsid w:val="00C24CE0"/>
    <w:rsid w:val="00C25F00"/>
    <w:rsid w:val="00C262C1"/>
    <w:rsid w:val="00C26697"/>
    <w:rsid w:val="00C2684A"/>
    <w:rsid w:val="00C27302"/>
    <w:rsid w:val="00C275E3"/>
    <w:rsid w:val="00C276F6"/>
    <w:rsid w:val="00C27835"/>
    <w:rsid w:val="00C30188"/>
    <w:rsid w:val="00C3025A"/>
    <w:rsid w:val="00C30346"/>
    <w:rsid w:val="00C30F72"/>
    <w:rsid w:val="00C312C0"/>
    <w:rsid w:val="00C33893"/>
    <w:rsid w:val="00C340CE"/>
    <w:rsid w:val="00C3445E"/>
    <w:rsid w:val="00C3478E"/>
    <w:rsid w:val="00C35425"/>
    <w:rsid w:val="00C358B6"/>
    <w:rsid w:val="00C360A2"/>
    <w:rsid w:val="00C3670B"/>
    <w:rsid w:val="00C40FFE"/>
    <w:rsid w:val="00C4144A"/>
    <w:rsid w:val="00C415D2"/>
    <w:rsid w:val="00C41923"/>
    <w:rsid w:val="00C41926"/>
    <w:rsid w:val="00C41D57"/>
    <w:rsid w:val="00C42FB9"/>
    <w:rsid w:val="00C43C6F"/>
    <w:rsid w:val="00C447EF"/>
    <w:rsid w:val="00C46BCA"/>
    <w:rsid w:val="00C46F0C"/>
    <w:rsid w:val="00C47213"/>
    <w:rsid w:val="00C47DB1"/>
    <w:rsid w:val="00C50D89"/>
    <w:rsid w:val="00C51711"/>
    <w:rsid w:val="00C526BB"/>
    <w:rsid w:val="00C52BDA"/>
    <w:rsid w:val="00C52BDD"/>
    <w:rsid w:val="00C52FDE"/>
    <w:rsid w:val="00C531DC"/>
    <w:rsid w:val="00C55891"/>
    <w:rsid w:val="00C564DB"/>
    <w:rsid w:val="00C56DD5"/>
    <w:rsid w:val="00C578BE"/>
    <w:rsid w:val="00C57E02"/>
    <w:rsid w:val="00C60C3B"/>
    <w:rsid w:val="00C61129"/>
    <w:rsid w:val="00C6191A"/>
    <w:rsid w:val="00C621FC"/>
    <w:rsid w:val="00C631AF"/>
    <w:rsid w:val="00C63652"/>
    <w:rsid w:val="00C6404C"/>
    <w:rsid w:val="00C640B2"/>
    <w:rsid w:val="00C660FC"/>
    <w:rsid w:val="00C671AC"/>
    <w:rsid w:val="00C72AD4"/>
    <w:rsid w:val="00C72CF8"/>
    <w:rsid w:val="00C73CEC"/>
    <w:rsid w:val="00C74E37"/>
    <w:rsid w:val="00C766A4"/>
    <w:rsid w:val="00C76B97"/>
    <w:rsid w:val="00C772A9"/>
    <w:rsid w:val="00C8267E"/>
    <w:rsid w:val="00C846A4"/>
    <w:rsid w:val="00C847EE"/>
    <w:rsid w:val="00C853D5"/>
    <w:rsid w:val="00C8649B"/>
    <w:rsid w:val="00C900D6"/>
    <w:rsid w:val="00C90694"/>
    <w:rsid w:val="00C9152E"/>
    <w:rsid w:val="00C91D31"/>
    <w:rsid w:val="00C9269E"/>
    <w:rsid w:val="00C92AE7"/>
    <w:rsid w:val="00C944A3"/>
    <w:rsid w:val="00C94A44"/>
    <w:rsid w:val="00C94D06"/>
    <w:rsid w:val="00C955F4"/>
    <w:rsid w:val="00C95FCB"/>
    <w:rsid w:val="00C95FDC"/>
    <w:rsid w:val="00C96336"/>
    <w:rsid w:val="00C975C2"/>
    <w:rsid w:val="00CA0416"/>
    <w:rsid w:val="00CA079F"/>
    <w:rsid w:val="00CA0C23"/>
    <w:rsid w:val="00CA17B8"/>
    <w:rsid w:val="00CA1B43"/>
    <w:rsid w:val="00CA1E92"/>
    <w:rsid w:val="00CA259D"/>
    <w:rsid w:val="00CA28FB"/>
    <w:rsid w:val="00CA3776"/>
    <w:rsid w:val="00CA3949"/>
    <w:rsid w:val="00CA39D0"/>
    <w:rsid w:val="00CA4236"/>
    <w:rsid w:val="00CA5C65"/>
    <w:rsid w:val="00CA6449"/>
    <w:rsid w:val="00CA6540"/>
    <w:rsid w:val="00CA6635"/>
    <w:rsid w:val="00CA671E"/>
    <w:rsid w:val="00CA6B42"/>
    <w:rsid w:val="00CA6C99"/>
    <w:rsid w:val="00CA6E3A"/>
    <w:rsid w:val="00CA70DB"/>
    <w:rsid w:val="00CA7771"/>
    <w:rsid w:val="00CA7BFF"/>
    <w:rsid w:val="00CB02F7"/>
    <w:rsid w:val="00CB25A2"/>
    <w:rsid w:val="00CB2675"/>
    <w:rsid w:val="00CB3094"/>
    <w:rsid w:val="00CB3A74"/>
    <w:rsid w:val="00CB4136"/>
    <w:rsid w:val="00CB4B5C"/>
    <w:rsid w:val="00CB5499"/>
    <w:rsid w:val="00CB632B"/>
    <w:rsid w:val="00CB6C21"/>
    <w:rsid w:val="00CC0713"/>
    <w:rsid w:val="00CC0719"/>
    <w:rsid w:val="00CC0B49"/>
    <w:rsid w:val="00CC2015"/>
    <w:rsid w:val="00CC26EB"/>
    <w:rsid w:val="00CC2831"/>
    <w:rsid w:val="00CC2BE8"/>
    <w:rsid w:val="00CC3544"/>
    <w:rsid w:val="00CC4E20"/>
    <w:rsid w:val="00CC51FD"/>
    <w:rsid w:val="00CC52B9"/>
    <w:rsid w:val="00CC58B4"/>
    <w:rsid w:val="00CC5933"/>
    <w:rsid w:val="00CC59E5"/>
    <w:rsid w:val="00CC5A91"/>
    <w:rsid w:val="00CC6007"/>
    <w:rsid w:val="00CC667C"/>
    <w:rsid w:val="00CC781D"/>
    <w:rsid w:val="00CD0C61"/>
    <w:rsid w:val="00CD182D"/>
    <w:rsid w:val="00CD2F67"/>
    <w:rsid w:val="00CD3754"/>
    <w:rsid w:val="00CD3A8C"/>
    <w:rsid w:val="00CD5E04"/>
    <w:rsid w:val="00CD5E74"/>
    <w:rsid w:val="00CD6A60"/>
    <w:rsid w:val="00CD7099"/>
    <w:rsid w:val="00CD7591"/>
    <w:rsid w:val="00CE00BD"/>
    <w:rsid w:val="00CE0239"/>
    <w:rsid w:val="00CE110A"/>
    <w:rsid w:val="00CE1269"/>
    <w:rsid w:val="00CE132D"/>
    <w:rsid w:val="00CE1AB6"/>
    <w:rsid w:val="00CE1D2A"/>
    <w:rsid w:val="00CE3BEA"/>
    <w:rsid w:val="00CE3D3C"/>
    <w:rsid w:val="00CE499C"/>
    <w:rsid w:val="00CE5B55"/>
    <w:rsid w:val="00CE6488"/>
    <w:rsid w:val="00CE7C3A"/>
    <w:rsid w:val="00CF04AE"/>
    <w:rsid w:val="00CF09D0"/>
    <w:rsid w:val="00CF2894"/>
    <w:rsid w:val="00CF2CA2"/>
    <w:rsid w:val="00CF2D0C"/>
    <w:rsid w:val="00CF30EC"/>
    <w:rsid w:val="00CF3D1B"/>
    <w:rsid w:val="00CF63E3"/>
    <w:rsid w:val="00D00C52"/>
    <w:rsid w:val="00D015DC"/>
    <w:rsid w:val="00D017FD"/>
    <w:rsid w:val="00D0197F"/>
    <w:rsid w:val="00D02036"/>
    <w:rsid w:val="00D03AF2"/>
    <w:rsid w:val="00D03D06"/>
    <w:rsid w:val="00D0522A"/>
    <w:rsid w:val="00D0664D"/>
    <w:rsid w:val="00D06A43"/>
    <w:rsid w:val="00D0761E"/>
    <w:rsid w:val="00D078E7"/>
    <w:rsid w:val="00D079BC"/>
    <w:rsid w:val="00D10AF1"/>
    <w:rsid w:val="00D10C8C"/>
    <w:rsid w:val="00D11009"/>
    <w:rsid w:val="00D11F62"/>
    <w:rsid w:val="00D12CC9"/>
    <w:rsid w:val="00D13792"/>
    <w:rsid w:val="00D13A21"/>
    <w:rsid w:val="00D14007"/>
    <w:rsid w:val="00D147C9"/>
    <w:rsid w:val="00D15538"/>
    <w:rsid w:val="00D15B66"/>
    <w:rsid w:val="00D165DE"/>
    <w:rsid w:val="00D1695C"/>
    <w:rsid w:val="00D17669"/>
    <w:rsid w:val="00D21E2D"/>
    <w:rsid w:val="00D2255A"/>
    <w:rsid w:val="00D22B42"/>
    <w:rsid w:val="00D232B8"/>
    <w:rsid w:val="00D23B90"/>
    <w:rsid w:val="00D24106"/>
    <w:rsid w:val="00D24186"/>
    <w:rsid w:val="00D24AD6"/>
    <w:rsid w:val="00D26972"/>
    <w:rsid w:val="00D30647"/>
    <w:rsid w:val="00D31E45"/>
    <w:rsid w:val="00D31FD8"/>
    <w:rsid w:val="00D32337"/>
    <w:rsid w:val="00D32506"/>
    <w:rsid w:val="00D32DE4"/>
    <w:rsid w:val="00D33190"/>
    <w:rsid w:val="00D3351A"/>
    <w:rsid w:val="00D34147"/>
    <w:rsid w:val="00D341E0"/>
    <w:rsid w:val="00D356D0"/>
    <w:rsid w:val="00D36AF6"/>
    <w:rsid w:val="00D36E09"/>
    <w:rsid w:val="00D36E19"/>
    <w:rsid w:val="00D3705E"/>
    <w:rsid w:val="00D405FF"/>
    <w:rsid w:val="00D41969"/>
    <w:rsid w:val="00D424E7"/>
    <w:rsid w:val="00D4452E"/>
    <w:rsid w:val="00D44632"/>
    <w:rsid w:val="00D450BB"/>
    <w:rsid w:val="00D505E8"/>
    <w:rsid w:val="00D513DC"/>
    <w:rsid w:val="00D5166F"/>
    <w:rsid w:val="00D53CAD"/>
    <w:rsid w:val="00D549F7"/>
    <w:rsid w:val="00D54B93"/>
    <w:rsid w:val="00D5552B"/>
    <w:rsid w:val="00D557FD"/>
    <w:rsid w:val="00D56839"/>
    <w:rsid w:val="00D569A1"/>
    <w:rsid w:val="00D569E8"/>
    <w:rsid w:val="00D576A2"/>
    <w:rsid w:val="00D57918"/>
    <w:rsid w:val="00D57D4F"/>
    <w:rsid w:val="00D6013A"/>
    <w:rsid w:val="00D61466"/>
    <w:rsid w:val="00D61557"/>
    <w:rsid w:val="00D632A3"/>
    <w:rsid w:val="00D63FD5"/>
    <w:rsid w:val="00D647D8"/>
    <w:rsid w:val="00D650E2"/>
    <w:rsid w:val="00D6537C"/>
    <w:rsid w:val="00D65589"/>
    <w:rsid w:val="00D65BB5"/>
    <w:rsid w:val="00D6662A"/>
    <w:rsid w:val="00D66BB0"/>
    <w:rsid w:val="00D671AC"/>
    <w:rsid w:val="00D6788F"/>
    <w:rsid w:val="00D67ADF"/>
    <w:rsid w:val="00D70DF1"/>
    <w:rsid w:val="00D70EC5"/>
    <w:rsid w:val="00D7145B"/>
    <w:rsid w:val="00D72DAC"/>
    <w:rsid w:val="00D73E96"/>
    <w:rsid w:val="00D74660"/>
    <w:rsid w:val="00D74C2C"/>
    <w:rsid w:val="00D755D9"/>
    <w:rsid w:val="00D75D94"/>
    <w:rsid w:val="00D76947"/>
    <w:rsid w:val="00D77D14"/>
    <w:rsid w:val="00D8051A"/>
    <w:rsid w:val="00D80D4A"/>
    <w:rsid w:val="00D80E15"/>
    <w:rsid w:val="00D80F1F"/>
    <w:rsid w:val="00D81230"/>
    <w:rsid w:val="00D81C87"/>
    <w:rsid w:val="00D82092"/>
    <w:rsid w:val="00D826D8"/>
    <w:rsid w:val="00D82C29"/>
    <w:rsid w:val="00D84A39"/>
    <w:rsid w:val="00D84DC7"/>
    <w:rsid w:val="00D85131"/>
    <w:rsid w:val="00D8543B"/>
    <w:rsid w:val="00D858CA"/>
    <w:rsid w:val="00D85FB1"/>
    <w:rsid w:val="00D86697"/>
    <w:rsid w:val="00D86FCF"/>
    <w:rsid w:val="00D873A9"/>
    <w:rsid w:val="00D8748F"/>
    <w:rsid w:val="00D87D83"/>
    <w:rsid w:val="00D90B89"/>
    <w:rsid w:val="00D91ADE"/>
    <w:rsid w:val="00D91C0B"/>
    <w:rsid w:val="00D920B9"/>
    <w:rsid w:val="00D93130"/>
    <w:rsid w:val="00D931A6"/>
    <w:rsid w:val="00D94329"/>
    <w:rsid w:val="00D94DED"/>
    <w:rsid w:val="00D95F0D"/>
    <w:rsid w:val="00D967FC"/>
    <w:rsid w:val="00D96CF3"/>
    <w:rsid w:val="00DA064C"/>
    <w:rsid w:val="00DA121A"/>
    <w:rsid w:val="00DA1C2C"/>
    <w:rsid w:val="00DA2795"/>
    <w:rsid w:val="00DA2CD8"/>
    <w:rsid w:val="00DA3434"/>
    <w:rsid w:val="00DA370A"/>
    <w:rsid w:val="00DA4D9F"/>
    <w:rsid w:val="00DA50E9"/>
    <w:rsid w:val="00DA549B"/>
    <w:rsid w:val="00DA6124"/>
    <w:rsid w:val="00DA6AB6"/>
    <w:rsid w:val="00DA7B93"/>
    <w:rsid w:val="00DB4574"/>
    <w:rsid w:val="00DB53CC"/>
    <w:rsid w:val="00DB59EC"/>
    <w:rsid w:val="00DB6E0E"/>
    <w:rsid w:val="00DB7EAA"/>
    <w:rsid w:val="00DC0DED"/>
    <w:rsid w:val="00DC1151"/>
    <w:rsid w:val="00DC157D"/>
    <w:rsid w:val="00DC1D94"/>
    <w:rsid w:val="00DC2005"/>
    <w:rsid w:val="00DC2AF1"/>
    <w:rsid w:val="00DC3135"/>
    <w:rsid w:val="00DC313A"/>
    <w:rsid w:val="00DC3579"/>
    <w:rsid w:val="00DC3612"/>
    <w:rsid w:val="00DC459C"/>
    <w:rsid w:val="00DC4C5C"/>
    <w:rsid w:val="00DC4D0A"/>
    <w:rsid w:val="00DC4EDF"/>
    <w:rsid w:val="00DC5066"/>
    <w:rsid w:val="00DC573F"/>
    <w:rsid w:val="00DC57C0"/>
    <w:rsid w:val="00DC5EB2"/>
    <w:rsid w:val="00DC65FE"/>
    <w:rsid w:val="00DD0224"/>
    <w:rsid w:val="00DD13C9"/>
    <w:rsid w:val="00DD2693"/>
    <w:rsid w:val="00DD2BC5"/>
    <w:rsid w:val="00DD39C7"/>
    <w:rsid w:val="00DD4227"/>
    <w:rsid w:val="00DD7EF2"/>
    <w:rsid w:val="00DE0A86"/>
    <w:rsid w:val="00DE0D30"/>
    <w:rsid w:val="00DE2383"/>
    <w:rsid w:val="00DE298F"/>
    <w:rsid w:val="00DE3D6D"/>
    <w:rsid w:val="00DE3DF1"/>
    <w:rsid w:val="00DE4513"/>
    <w:rsid w:val="00DF0EDC"/>
    <w:rsid w:val="00DF24B9"/>
    <w:rsid w:val="00DF27DE"/>
    <w:rsid w:val="00DF2BF5"/>
    <w:rsid w:val="00DF2F5C"/>
    <w:rsid w:val="00DF3020"/>
    <w:rsid w:val="00DF31AC"/>
    <w:rsid w:val="00DF3624"/>
    <w:rsid w:val="00DF507D"/>
    <w:rsid w:val="00DF523A"/>
    <w:rsid w:val="00DF5390"/>
    <w:rsid w:val="00DF5EB7"/>
    <w:rsid w:val="00DF5FD1"/>
    <w:rsid w:val="00DF6A23"/>
    <w:rsid w:val="00E0048B"/>
    <w:rsid w:val="00E00EB9"/>
    <w:rsid w:val="00E01910"/>
    <w:rsid w:val="00E01CB4"/>
    <w:rsid w:val="00E021C1"/>
    <w:rsid w:val="00E02488"/>
    <w:rsid w:val="00E0311C"/>
    <w:rsid w:val="00E03BCB"/>
    <w:rsid w:val="00E0408A"/>
    <w:rsid w:val="00E04A24"/>
    <w:rsid w:val="00E0564D"/>
    <w:rsid w:val="00E05697"/>
    <w:rsid w:val="00E06784"/>
    <w:rsid w:val="00E07987"/>
    <w:rsid w:val="00E10926"/>
    <w:rsid w:val="00E111A4"/>
    <w:rsid w:val="00E1186B"/>
    <w:rsid w:val="00E12B6B"/>
    <w:rsid w:val="00E12D2A"/>
    <w:rsid w:val="00E13590"/>
    <w:rsid w:val="00E14A36"/>
    <w:rsid w:val="00E15C81"/>
    <w:rsid w:val="00E161FD"/>
    <w:rsid w:val="00E162DA"/>
    <w:rsid w:val="00E1687B"/>
    <w:rsid w:val="00E169F6"/>
    <w:rsid w:val="00E16DCB"/>
    <w:rsid w:val="00E179A0"/>
    <w:rsid w:val="00E179A1"/>
    <w:rsid w:val="00E20F9E"/>
    <w:rsid w:val="00E22176"/>
    <w:rsid w:val="00E23030"/>
    <w:rsid w:val="00E233D6"/>
    <w:rsid w:val="00E2434B"/>
    <w:rsid w:val="00E24B2A"/>
    <w:rsid w:val="00E2552B"/>
    <w:rsid w:val="00E25F8C"/>
    <w:rsid w:val="00E271E4"/>
    <w:rsid w:val="00E30041"/>
    <w:rsid w:val="00E30C8E"/>
    <w:rsid w:val="00E312A7"/>
    <w:rsid w:val="00E31B37"/>
    <w:rsid w:val="00E33285"/>
    <w:rsid w:val="00E33AF1"/>
    <w:rsid w:val="00E33CB7"/>
    <w:rsid w:val="00E34647"/>
    <w:rsid w:val="00E34912"/>
    <w:rsid w:val="00E34D05"/>
    <w:rsid w:val="00E3564C"/>
    <w:rsid w:val="00E35E72"/>
    <w:rsid w:val="00E36298"/>
    <w:rsid w:val="00E4033A"/>
    <w:rsid w:val="00E41079"/>
    <w:rsid w:val="00E41ECD"/>
    <w:rsid w:val="00E42489"/>
    <w:rsid w:val="00E4256E"/>
    <w:rsid w:val="00E42721"/>
    <w:rsid w:val="00E43490"/>
    <w:rsid w:val="00E43BDD"/>
    <w:rsid w:val="00E44AF0"/>
    <w:rsid w:val="00E44F8B"/>
    <w:rsid w:val="00E4564A"/>
    <w:rsid w:val="00E456B6"/>
    <w:rsid w:val="00E46137"/>
    <w:rsid w:val="00E4704B"/>
    <w:rsid w:val="00E503E5"/>
    <w:rsid w:val="00E5082E"/>
    <w:rsid w:val="00E513CC"/>
    <w:rsid w:val="00E51A66"/>
    <w:rsid w:val="00E51F80"/>
    <w:rsid w:val="00E534E2"/>
    <w:rsid w:val="00E53A3F"/>
    <w:rsid w:val="00E5415A"/>
    <w:rsid w:val="00E5487E"/>
    <w:rsid w:val="00E54C30"/>
    <w:rsid w:val="00E55349"/>
    <w:rsid w:val="00E55557"/>
    <w:rsid w:val="00E55E70"/>
    <w:rsid w:val="00E568A4"/>
    <w:rsid w:val="00E56ECE"/>
    <w:rsid w:val="00E57DAC"/>
    <w:rsid w:val="00E57E79"/>
    <w:rsid w:val="00E604AE"/>
    <w:rsid w:val="00E61D72"/>
    <w:rsid w:val="00E62ED2"/>
    <w:rsid w:val="00E62FA2"/>
    <w:rsid w:val="00E64A86"/>
    <w:rsid w:val="00E64B52"/>
    <w:rsid w:val="00E65383"/>
    <w:rsid w:val="00E658A1"/>
    <w:rsid w:val="00E665BD"/>
    <w:rsid w:val="00E670C4"/>
    <w:rsid w:val="00E671FC"/>
    <w:rsid w:val="00E678E0"/>
    <w:rsid w:val="00E67D80"/>
    <w:rsid w:val="00E72417"/>
    <w:rsid w:val="00E72425"/>
    <w:rsid w:val="00E732C8"/>
    <w:rsid w:val="00E73402"/>
    <w:rsid w:val="00E75D3B"/>
    <w:rsid w:val="00E76BB5"/>
    <w:rsid w:val="00E76CA1"/>
    <w:rsid w:val="00E76F75"/>
    <w:rsid w:val="00E7730D"/>
    <w:rsid w:val="00E77C6F"/>
    <w:rsid w:val="00E811B2"/>
    <w:rsid w:val="00E81FAB"/>
    <w:rsid w:val="00E83AE1"/>
    <w:rsid w:val="00E8488C"/>
    <w:rsid w:val="00E84BB9"/>
    <w:rsid w:val="00E84FA2"/>
    <w:rsid w:val="00E86D3F"/>
    <w:rsid w:val="00E876A0"/>
    <w:rsid w:val="00E876E3"/>
    <w:rsid w:val="00E906EB"/>
    <w:rsid w:val="00E90ED6"/>
    <w:rsid w:val="00E90FDB"/>
    <w:rsid w:val="00E91436"/>
    <w:rsid w:val="00E9204A"/>
    <w:rsid w:val="00E928D7"/>
    <w:rsid w:val="00E929D2"/>
    <w:rsid w:val="00E931CC"/>
    <w:rsid w:val="00E97226"/>
    <w:rsid w:val="00E973BA"/>
    <w:rsid w:val="00E979F3"/>
    <w:rsid w:val="00E97C4A"/>
    <w:rsid w:val="00EA0448"/>
    <w:rsid w:val="00EA0A6A"/>
    <w:rsid w:val="00EA10E2"/>
    <w:rsid w:val="00EA264B"/>
    <w:rsid w:val="00EA26C7"/>
    <w:rsid w:val="00EA5D36"/>
    <w:rsid w:val="00EA60C7"/>
    <w:rsid w:val="00EA6FEC"/>
    <w:rsid w:val="00EA7112"/>
    <w:rsid w:val="00EA7F1B"/>
    <w:rsid w:val="00EB01FA"/>
    <w:rsid w:val="00EB0EA8"/>
    <w:rsid w:val="00EB1536"/>
    <w:rsid w:val="00EB1C20"/>
    <w:rsid w:val="00EB2B6A"/>
    <w:rsid w:val="00EB4A08"/>
    <w:rsid w:val="00EB4C46"/>
    <w:rsid w:val="00EC0B5B"/>
    <w:rsid w:val="00EC18C3"/>
    <w:rsid w:val="00EC19E1"/>
    <w:rsid w:val="00EC32F7"/>
    <w:rsid w:val="00EC3396"/>
    <w:rsid w:val="00EC41A8"/>
    <w:rsid w:val="00EC465B"/>
    <w:rsid w:val="00EC4C04"/>
    <w:rsid w:val="00EC4DC8"/>
    <w:rsid w:val="00EC55A5"/>
    <w:rsid w:val="00EC5F32"/>
    <w:rsid w:val="00EC5F36"/>
    <w:rsid w:val="00EC6088"/>
    <w:rsid w:val="00EC6E52"/>
    <w:rsid w:val="00EC7014"/>
    <w:rsid w:val="00ED00E8"/>
    <w:rsid w:val="00ED02B1"/>
    <w:rsid w:val="00ED1074"/>
    <w:rsid w:val="00ED1492"/>
    <w:rsid w:val="00ED1554"/>
    <w:rsid w:val="00ED1577"/>
    <w:rsid w:val="00ED1912"/>
    <w:rsid w:val="00ED1E05"/>
    <w:rsid w:val="00ED2CF0"/>
    <w:rsid w:val="00ED3578"/>
    <w:rsid w:val="00ED4809"/>
    <w:rsid w:val="00ED4A42"/>
    <w:rsid w:val="00ED4B26"/>
    <w:rsid w:val="00ED4CC4"/>
    <w:rsid w:val="00ED6399"/>
    <w:rsid w:val="00ED707C"/>
    <w:rsid w:val="00ED7365"/>
    <w:rsid w:val="00ED7FBD"/>
    <w:rsid w:val="00EE0094"/>
    <w:rsid w:val="00EE0439"/>
    <w:rsid w:val="00EE0468"/>
    <w:rsid w:val="00EE07EE"/>
    <w:rsid w:val="00EE0A0D"/>
    <w:rsid w:val="00EE0A91"/>
    <w:rsid w:val="00EE1BAD"/>
    <w:rsid w:val="00EE1E1E"/>
    <w:rsid w:val="00EE2354"/>
    <w:rsid w:val="00EE28CD"/>
    <w:rsid w:val="00EE2CD6"/>
    <w:rsid w:val="00EE2CF3"/>
    <w:rsid w:val="00EE3B5E"/>
    <w:rsid w:val="00EE41E3"/>
    <w:rsid w:val="00EE45FD"/>
    <w:rsid w:val="00EE4AD9"/>
    <w:rsid w:val="00EE5DF0"/>
    <w:rsid w:val="00EE6B58"/>
    <w:rsid w:val="00EE6BC7"/>
    <w:rsid w:val="00EF01E8"/>
    <w:rsid w:val="00EF02A5"/>
    <w:rsid w:val="00EF048A"/>
    <w:rsid w:val="00EF10E8"/>
    <w:rsid w:val="00EF1484"/>
    <w:rsid w:val="00EF26F3"/>
    <w:rsid w:val="00EF34F7"/>
    <w:rsid w:val="00EF3746"/>
    <w:rsid w:val="00EF4546"/>
    <w:rsid w:val="00EF4FD5"/>
    <w:rsid w:val="00EF540A"/>
    <w:rsid w:val="00EF70FD"/>
    <w:rsid w:val="00EF7CE9"/>
    <w:rsid w:val="00F00B54"/>
    <w:rsid w:val="00F02AAF"/>
    <w:rsid w:val="00F03D4D"/>
    <w:rsid w:val="00F03DB0"/>
    <w:rsid w:val="00F04605"/>
    <w:rsid w:val="00F05682"/>
    <w:rsid w:val="00F059A3"/>
    <w:rsid w:val="00F061C3"/>
    <w:rsid w:val="00F07CDE"/>
    <w:rsid w:val="00F1064D"/>
    <w:rsid w:val="00F128D6"/>
    <w:rsid w:val="00F14BA9"/>
    <w:rsid w:val="00F14C15"/>
    <w:rsid w:val="00F161CF"/>
    <w:rsid w:val="00F166B4"/>
    <w:rsid w:val="00F17161"/>
    <w:rsid w:val="00F173A2"/>
    <w:rsid w:val="00F177AC"/>
    <w:rsid w:val="00F17F9C"/>
    <w:rsid w:val="00F20F55"/>
    <w:rsid w:val="00F2192F"/>
    <w:rsid w:val="00F2227D"/>
    <w:rsid w:val="00F2233A"/>
    <w:rsid w:val="00F23237"/>
    <w:rsid w:val="00F23D0F"/>
    <w:rsid w:val="00F23DA7"/>
    <w:rsid w:val="00F24CE3"/>
    <w:rsid w:val="00F25E73"/>
    <w:rsid w:val="00F26105"/>
    <w:rsid w:val="00F26251"/>
    <w:rsid w:val="00F2629E"/>
    <w:rsid w:val="00F2658D"/>
    <w:rsid w:val="00F26BAE"/>
    <w:rsid w:val="00F2773C"/>
    <w:rsid w:val="00F31705"/>
    <w:rsid w:val="00F3260A"/>
    <w:rsid w:val="00F32725"/>
    <w:rsid w:val="00F34218"/>
    <w:rsid w:val="00F34857"/>
    <w:rsid w:val="00F35E51"/>
    <w:rsid w:val="00F3653F"/>
    <w:rsid w:val="00F367EF"/>
    <w:rsid w:val="00F36B57"/>
    <w:rsid w:val="00F37A6A"/>
    <w:rsid w:val="00F41CA4"/>
    <w:rsid w:val="00F42686"/>
    <w:rsid w:val="00F42740"/>
    <w:rsid w:val="00F434C7"/>
    <w:rsid w:val="00F43566"/>
    <w:rsid w:val="00F43ECA"/>
    <w:rsid w:val="00F447DF"/>
    <w:rsid w:val="00F44AEB"/>
    <w:rsid w:val="00F45276"/>
    <w:rsid w:val="00F46B4B"/>
    <w:rsid w:val="00F51070"/>
    <w:rsid w:val="00F529E9"/>
    <w:rsid w:val="00F53D10"/>
    <w:rsid w:val="00F54AFE"/>
    <w:rsid w:val="00F54EB8"/>
    <w:rsid w:val="00F5504F"/>
    <w:rsid w:val="00F55306"/>
    <w:rsid w:val="00F553A6"/>
    <w:rsid w:val="00F5578A"/>
    <w:rsid w:val="00F55E71"/>
    <w:rsid w:val="00F56020"/>
    <w:rsid w:val="00F570ED"/>
    <w:rsid w:val="00F57505"/>
    <w:rsid w:val="00F62222"/>
    <w:rsid w:val="00F63039"/>
    <w:rsid w:val="00F6312E"/>
    <w:rsid w:val="00F63647"/>
    <w:rsid w:val="00F63B1C"/>
    <w:rsid w:val="00F63FBE"/>
    <w:rsid w:val="00F63FD7"/>
    <w:rsid w:val="00F64CFB"/>
    <w:rsid w:val="00F65179"/>
    <w:rsid w:val="00F67A59"/>
    <w:rsid w:val="00F67B23"/>
    <w:rsid w:val="00F7084E"/>
    <w:rsid w:val="00F71684"/>
    <w:rsid w:val="00F75EBF"/>
    <w:rsid w:val="00F769B7"/>
    <w:rsid w:val="00F76B7E"/>
    <w:rsid w:val="00F76C54"/>
    <w:rsid w:val="00F76E5A"/>
    <w:rsid w:val="00F76F11"/>
    <w:rsid w:val="00F773B2"/>
    <w:rsid w:val="00F778A1"/>
    <w:rsid w:val="00F804D1"/>
    <w:rsid w:val="00F808AC"/>
    <w:rsid w:val="00F80B98"/>
    <w:rsid w:val="00F81B93"/>
    <w:rsid w:val="00F82AEB"/>
    <w:rsid w:val="00F83D0B"/>
    <w:rsid w:val="00F84319"/>
    <w:rsid w:val="00F84A93"/>
    <w:rsid w:val="00F85310"/>
    <w:rsid w:val="00F85640"/>
    <w:rsid w:val="00F858A9"/>
    <w:rsid w:val="00F858BA"/>
    <w:rsid w:val="00F85F7B"/>
    <w:rsid w:val="00F86077"/>
    <w:rsid w:val="00F86697"/>
    <w:rsid w:val="00F872ED"/>
    <w:rsid w:val="00F90425"/>
    <w:rsid w:val="00F90494"/>
    <w:rsid w:val="00F90BC0"/>
    <w:rsid w:val="00F9115E"/>
    <w:rsid w:val="00F91811"/>
    <w:rsid w:val="00F92DC8"/>
    <w:rsid w:val="00F933A1"/>
    <w:rsid w:val="00F96F9D"/>
    <w:rsid w:val="00F978E9"/>
    <w:rsid w:val="00F97DA3"/>
    <w:rsid w:val="00F97E80"/>
    <w:rsid w:val="00FA0393"/>
    <w:rsid w:val="00FA044F"/>
    <w:rsid w:val="00FA1E71"/>
    <w:rsid w:val="00FA1F56"/>
    <w:rsid w:val="00FA24C7"/>
    <w:rsid w:val="00FA29A2"/>
    <w:rsid w:val="00FA2ECD"/>
    <w:rsid w:val="00FA3D9B"/>
    <w:rsid w:val="00FA49A7"/>
    <w:rsid w:val="00FA4B58"/>
    <w:rsid w:val="00FA57CE"/>
    <w:rsid w:val="00FA5954"/>
    <w:rsid w:val="00FA6683"/>
    <w:rsid w:val="00FA703B"/>
    <w:rsid w:val="00FA70F5"/>
    <w:rsid w:val="00FB0506"/>
    <w:rsid w:val="00FB0974"/>
    <w:rsid w:val="00FB19CD"/>
    <w:rsid w:val="00FB1CB1"/>
    <w:rsid w:val="00FB269D"/>
    <w:rsid w:val="00FB2713"/>
    <w:rsid w:val="00FB27F5"/>
    <w:rsid w:val="00FB3BB2"/>
    <w:rsid w:val="00FB3F93"/>
    <w:rsid w:val="00FB5488"/>
    <w:rsid w:val="00FB5772"/>
    <w:rsid w:val="00FB5AE6"/>
    <w:rsid w:val="00FB5C17"/>
    <w:rsid w:val="00FB5EE0"/>
    <w:rsid w:val="00FB6D54"/>
    <w:rsid w:val="00FC056F"/>
    <w:rsid w:val="00FC0C00"/>
    <w:rsid w:val="00FC0FCE"/>
    <w:rsid w:val="00FC14D4"/>
    <w:rsid w:val="00FC1A82"/>
    <w:rsid w:val="00FC1C72"/>
    <w:rsid w:val="00FC2EAB"/>
    <w:rsid w:val="00FC417F"/>
    <w:rsid w:val="00FC46BC"/>
    <w:rsid w:val="00FC5060"/>
    <w:rsid w:val="00FC56BB"/>
    <w:rsid w:val="00FC5C4A"/>
    <w:rsid w:val="00FC6441"/>
    <w:rsid w:val="00FC7475"/>
    <w:rsid w:val="00FC795B"/>
    <w:rsid w:val="00FC7B88"/>
    <w:rsid w:val="00FD00AA"/>
    <w:rsid w:val="00FD0105"/>
    <w:rsid w:val="00FD0A81"/>
    <w:rsid w:val="00FD0B1C"/>
    <w:rsid w:val="00FD2745"/>
    <w:rsid w:val="00FD2EE4"/>
    <w:rsid w:val="00FD3233"/>
    <w:rsid w:val="00FD3963"/>
    <w:rsid w:val="00FD3BCF"/>
    <w:rsid w:val="00FD4BF3"/>
    <w:rsid w:val="00FD4C7D"/>
    <w:rsid w:val="00FD5C5E"/>
    <w:rsid w:val="00FD6741"/>
    <w:rsid w:val="00FD6C9D"/>
    <w:rsid w:val="00FD7A4A"/>
    <w:rsid w:val="00FE04B5"/>
    <w:rsid w:val="00FE0740"/>
    <w:rsid w:val="00FE1418"/>
    <w:rsid w:val="00FE203D"/>
    <w:rsid w:val="00FE2242"/>
    <w:rsid w:val="00FE3320"/>
    <w:rsid w:val="00FE41B0"/>
    <w:rsid w:val="00FE63C1"/>
    <w:rsid w:val="00FE65FA"/>
    <w:rsid w:val="00FE7BC2"/>
    <w:rsid w:val="00FE7CDB"/>
    <w:rsid w:val="00FE7F81"/>
    <w:rsid w:val="00FF3766"/>
    <w:rsid w:val="00FF4859"/>
    <w:rsid w:val="00FF4D76"/>
    <w:rsid w:val="00FF5E16"/>
    <w:rsid w:val="00FF6971"/>
    <w:rsid w:val="00FF6EA5"/>
    <w:rsid w:val="00FF7754"/>
    <w:rsid w:val="00FF7C07"/>
    <w:rsid w:val="00FF7ED5"/>
    <w:rsid w:val="00FF7F7B"/>
    <w:rsid w:val="015C119E"/>
    <w:rsid w:val="01748046"/>
    <w:rsid w:val="017742CD"/>
    <w:rsid w:val="018D1730"/>
    <w:rsid w:val="018F3C3A"/>
    <w:rsid w:val="021B3058"/>
    <w:rsid w:val="0248B750"/>
    <w:rsid w:val="025A3A39"/>
    <w:rsid w:val="035D8C2E"/>
    <w:rsid w:val="03993F28"/>
    <w:rsid w:val="03D8E8F0"/>
    <w:rsid w:val="0408811C"/>
    <w:rsid w:val="045559A5"/>
    <w:rsid w:val="05051367"/>
    <w:rsid w:val="051E3BC4"/>
    <w:rsid w:val="052F4D85"/>
    <w:rsid w:val="0582AFEA"/>
    <w:rsid w:val="05B9CCB4"/>
    <w:rsid w:val="05EA312D"/>
    <w:rsid w:val="05F9985D"/>
    <w:rsid w:val="065B2579"/>
    <w:rsid w:val="068887A2"/>
    <w:rsid w:val="068A7FE0"/>
    <w:rsid w:val="069B2031"/>
    <w:rsid w:val="06F268EF"/>
    <w:rsid w:val="0733EF0F"/>
    <w:rsid w:val="076F00AA"/>
    <w:rsid w:val="07F1FBBE"/>
    <w:rsid w:val="07F26253"/>
    <w:rsid w:val="08450844"/>
    <w:rsid w:val="08456D5B"/>
    <w:rsid w:val="08753E4D"/>
    <w:rsid w:val="08850C58"/>
    <w:rsid w:val="09271C46"/>
    <w:rsid w:val="092AB5A0"/>
    <w:rsid w:val="0937CE1D"/>
    <w:rsid w:val="094B4370"/>
    <w:rsid w:val="09A66BF9"/>
    <w:rsid w:val="09BB6377"/>
    <w:rsid w:val="0A217788"/>
    <w:rsid w:val="0A263840"/>
    <w:rsid w:val="0A672765"/>
    <w:rsid w:val="0A7B5A0E"/>
    <w:rsid w:val="0A8264E6"/>
    <w:rsid w:val="0AA49C59"/>
    <w:rsid w:val="0AADF70A"/>
    <w:rsid w:val="0B2CFCE5"/>
    <w:rsid w:val="0B42C08B"/>
    <w:rsid w:val="0B540C3A"/>
    <w:rsid w:val="0B636177"/>
    <w:rsid w:val="0BAFC5C2"/>
    <w:rsid w:val="0C028A00"/>
    <w:rsid w:val="0C6CAC58"/>
    <w:rsid w:val="0C6ED767"/>
    <w:rsid w:val="0C85DD57"/>
    <w:rsid w:val="0CBB2EFC"/>
    <w:rsid w:val="0CEDE6E5"/>
    <w:rsid w:val="0D050282"/>
    <w:rsid w:val="0D09519F"/>
    <w:rsid w:val="0D5FA5FD"/>
    <w:rsid w:val="0D791929"/>
    <w:rsid w:val="0D877988"/>
    <w:rsid w:val="0DB900DD"/>
    <w:rsid w:val="0DCCC8E7"/>
    <w:rsid w:val="0E1D3C20"/>
    <w:rsid w:val="0E45B800"/>
    <w:rsid w:val="0EE68CF2"/>
    <w:rsid w:val="0F1C2DFE"/>
    <w:rsid w:val="0FC3051D"/>
    <w:rsid w:val="0FDF3707"/>
    <w:rsid w:val="1035A6BF"/>
    <w:rsid w:val="103B9CB7"/>
    <w:rsid w:val="106D1753"/>
    <w:rsid w:val="10C144C1"/>
    <w:rsid w:val="10C58A95"/>
    <w:rsid w:val="10D91689"/>
    <w:rsid w:val="111C5E81"/>
    <w:rsid w:val="112CDF4B"/>
    <w:rsid w:val="11453DE2"/>
    <w:rsid w:val="1166CD9C"/>
    <w:rsid w:val="1176590A"/>
    <w:rsid w:val="11E5285D"/>
    <w:rsid w:val="12218308"/>
    <w:rsid w:val="12A284CD"/>
    <w:rsid w:val="12B51778"/>
    <w:rsid w:val="139215AC"/>
    <w:rsid w:val="142A434B"/>
    <w:rsid w:val="14570EF7"/>
    <w:rsid w:val="14BC26FC"/>
    <w:rsid w:val="1567B7F2"/>
    <w:rsid w:val="158A9DDA"/>
    <w:rsid w:val="158FAD70"/>
    <w:rsid w:val="15ADEB50"/>
    <w:rsid w:val="15CFB59C"/>
    <w:rsid w:val="15D35181"/>
    <w:rsid w:val="15D5C67F"/>
    <w:rsid w:val="15EF0CD4"/>
    <w:rsid w:val="16065CA2"/>
    <w:rsid w:val="16210454"/>
    <w:rsid w:val="16244790"/>
    <w:rsid w:val="165A0960"/>
    <w:rsid w:val="1666143A"/>
    <w:rsid w:val="16725DFE"/>
    <w:rsid w:val="16B0CAD2"/>
    <w:rsid w:val="17100772"/>
    <w:rsid w:val="17540335"/>
    <w:rsid w:val="17A97100"/>
    <w:rsid w:val="17C8875C"/>
    <w:rsid w:val="17F652D9"/>
    <w:rsid w:val="180E11C8"/>
    <w:rsid w:val="183BAABD"/>
    <w:rsid w:val="1886C7CF"/>
    <w:rsid w:val="18A654B3"/>
    <w:rsid w:val="18F8887C"/>
    <w:rsid w:val="19183D91"/>
    <w:rsid w:val="19E202F2"/>
    <w:rsid w:val="19FA6E6C"/>
    <w:rsid w:val="1A1452B1"/>
    <w:rsid w:val="1A3D04AD"/>
    <w:rsid w:val="1A710E4E"/>
    <w:rsid w:val="1B0BE343"/>
    <w:rsid w:val="1B2C8E28"/>
    <w:rsid w:val="1C1337A3"/>
    <w:rsid w:val="1C25CB1C"/>
    <w:rsid w:val="1C4F79AC"/>
    <w:rsid w:val="1CF330FC"/>
    <w:rsid w:val="1CF42C28"/>
    <w:rsid w:val="1CF75F9C"/>
    <w:rsid w:val="1CFF7798"/>
    <w:rsid w:val="1D320307"/>
    <w:rsid w:val="1D9D826B"/>
    <w:rsid w:val="1DDA8ED0"/>
    <w:rsid w:val="1DE86383"/>
    <w:rsid w:val="1DFDFBD5"/>
    <w:rsid w:val="1E02AC72"/>
    <w:rsid w:val="1E2398B1"/>
    <w:rsid w:val="1E61AB7D"/>
    <w:rsid w:val="1E64E6E8"/>
    <w:rsid w:val="1E7A07E0"/>
    <w:rsid w:val="1EA988C4"/>
    <w:rsid w:val="1F073BF4"/>
    <w:rsid w:val="1F418C07"/>
    <w:rsid w:val="1F508DB1"/>
    <w:rsid w:val="1F62CA64"/>
    <w:rsid w:val="1F797604"/>
    <w:rsid w:val="1FBC2A76"/>
    <w:rsid w:val="1FD76602"/>
    <w:rsid w:val="2002F4A3"/>
    <w:rsid w:val="200AE19E"/>
    <w:rsid w:val="2065D9BC"/>
    <w:rsid w:val="20C310AA"/>
    <w:rsid w:val="21429A80"/>
    <w:rsid w:val="21511ECB"/>
    <w:rsid w:val="21DEA71F"/>
    <w:rsid w:val="2206A6D5"/>
    <w:rsid w:val="220841F6"/>
    <w:rsid w:val="22290445"/>
    <w:rsid w:val="22AD3319"/>
    <w:rsid w:val="22E65B5A"/>
    <w:rsid w:val="235AD992"/>
    <w:rsid w:val="2364D060"/>
    <w:rsid w:val="236E8353"/>
    <w:rsid w:val="2391CDE2"/>
    <w:rsid w:val="23B678B4"/>
    <w:rsid w:val="23C0E699"/>
    <w:rsid w:val="23C22375"/>
    <w:rsid w:val="241D9A67"/>
    <w:rsid w:val="24372F15"/>
    <w:rsid w:val="243B2E57"/>
    <w:rsid w:val="2477CCE4"/>
    <w:rsid w:val="247EB463"/>
    <w:rsid w:val="2491796F"/>
    <w:rsid w:val="24A86C95"/>
    <w:rsid w:val="24DB2935"/>
    <w:rsid w:val="24FAACE4"/>
    <w:rsid w:val="2502046E"/>
    <w:rsid w:val="25511256"/>
    <w:rsid w:val="2563EBFE"/>
    <w:rsid w:val="256BA4C6"/>
    <w:rsid w:val="257C536E"/>
    <w:rsid w:val="2597E7E0"/>
    <w:rsid w:val="26A00925"/>
    <w:rsid w:val="26D1A3BF"/>
    <w:rsid w:val="26DB40F9"/>
    <w:rsid w:val="274D7D98"/>
    <w:rsid w:val="279A85BC"/>
    <w:rsid w:val="27DE997E"/>
    <w:rsid w:val="27F7F57F"/>
    <w:rsid w:val="283E2F9B"/>
    <w:rsid w:val="287D693C"/>
    <w:rsid w:val="28AD0119"/>
    <w:rsid w:val="28C00452"/>
    <w:rsid w:val="28C45A70"/>
    <w:rsid w:val="28D6CECF"/>
    <w:rsid w:val="28DA834A"/>
    <w:rsid w:val="2925AA87"/>
    <w:rsid w:val="2930FCA4"/>
    <w:rsid w:val="2932C57B"/>
    <w:rsid w:val="293F3698"/>
    <w:rsid w:val="29BD4579"/>
    <w:rsid w:val="29D1281F"/>
    <w:rsid w:val="2A93CFD6"/>
    <w:rsid w:val="2AD68C6B"/>
    <w:rsid w:val="2B6BF0CE"/>
    <w:rsid w:val="2C2F245F"/>
    <w:rsid w:val="2C398884"/>
    <w:rsid w:val="2CB5A829"/>
    <w:rsid w:val="2D4D2858"/>
    <w:rsid w:val="2D9503C7"/>
    <w:rsid w:val="2DEF0CD3"/>
    <w:rsid w:val="2E030D22"/>
    <w:rsid w:val="2E1971DC"/>
    <w:rsid w:val="2E54D752"/>
    <w:rsid w:val="2E7AB64F"/>
    <w:rsid w:val="2E7EBCCE"/>
    <w:rsid w:val="2E928ACE"/>
    <w:rsid w:val="2EAAE70E"/>
    <w:rsid w:val="2ECF0A6C"/>
    <w:rsid w:val="2ED3379A"/>
    <w:rsid w:val="2EEAC10D"/>
    <w:rsid w:val="2F2CE52B"/>
    <w:rsid w:val="2F39DE2E"/>
    <w:rsid w:val="2F4FE025"/>
    <w:rsid w:val="2F657247"/>
    <w:rsid w:val="2FB8699E"/>
    <w:rsid w:val="30365592"/>
    <w:rsid w:val="3037DA0D"/>
    <w:rsid w:val="3066F163"/>
    <w:rsid w:val="308DA72C"/>
    <w:rsid w:val="31072B00"/>
    <w:rsid w:val="3119A3A0"/>
    <w:rsid w:val="311B91F8"/>
    <w:rsid w:val="318AC6B3"/>
    <w:rsid w:val="31B7408A"/>
    <w:rsid w:val="31D32A30"/>
    <w:rsid w:val="32500EED"/>
    <w:rsid w:val="329CA586"/>
    <w:rsid w:val="32C1F39E"/>
    <w:rsid w:val="330C0231"/>
    <w:rsid w:val="33727027"/>
    <w:rsid w:val="337832CE"/>
    <w:rsid w:val="33E276F2"/>
    <w:rsid w:val="3431E046"/>
    <w:rsid w:val="346680FA"/>
    <w:rsid w:val="351BBCB9"/>
    <w:rsid w:val="35916DE2"/>
    <w:rsid w:val="35A0B269"/>
    <w:rsid w:val="35A5B75D"/>
    <w:rsid w:val="35B87905"/>
    <w:rsid w:val="35F82BFF"/>
    <w:rsid w:val="3635363E"/>
    <w:rsid w:val="3686E5F8"/>
    <w:rsid w:val="36C89C98"/>
    <w:rsid w:val="36EC64D0"/>
    <w:rsid w:val="372690E2"/>
    <w:rsid w:val="375E772B"/>
    <w:rsid w:val="37AA5E86"/>
    <w:rsid w:val="37EFE74F"/>
    <w:rsid w:val="380DCF14"/>
    <w:rsid w:val="3868FE74"/>
    <w:rsid w:val="38F35720"/>
    <w:rsid w:val="3961B520"/>
    <w:rsid w:val="396912C2"/>
    <w:rsid w:val="398D2AE0"/>
    <w:rsid w:val="39F73415"/>
    <w:rsid w:val="3A251503"/>
    <w:rsid w:val="3A3DF6C2"/>
    <w:rsid w:val="3ADA6E5C"/>
    <w:rsid w:val="3AEB102B"/>
    <w:rsid w:val="3B220AD5"/>
    <w:rsid w:val="3B48541F"/>
    <w:rsid w:val="3C0B80CD"/>
    <w:rsid w:val="3C80EF60"/>
    <w:rsid w:val="3CD6F5CC"/>
    <w:rsid w:val="3CF907B8"/>
    <w:rsid w:val="3D8C2607"/>
    <w:rsid w:val="3E0DDCC0"/>
    <w:rsid w:val="3E501DAE"/>
    <w:rsid w:val="3E7F6E78"/>
    <w:rsid w:val="3E89216B"/>
    <w:rsid w:val="3EBF39E5"/>
    <w:rsid w:val="3F298391"/>
    <w:rsid w:val="40545A4E"/>
    <w:rsid w:val="40DEEDEE"/>
    <w:rsid w:val="40E7ADC6"/>
    <w:rsid w:val="410A9EC4"/>
    <w:rsid w:val="4175AEB8"/>
    <w:rsid w:val="426004A8"/>
    <w:rsid w:val="42797E8D"/>
    <w:rsid w:val="4317837A"/>
    <w:rsid w:val="4317A637"/>
    <w:rsid w:val="43233D74"/>
    <w:rsid w:val="43A22285"/>
    <w:rsid w:val="43E3512E"/>
    <w:rsid w:val="43E8FDD8"/>
    <w:rsid w:val="43FBB564"/>
    <w:rsid w:val="44438316"/>
    <w:rsid w:val="444DCFEA"/>
    <w:rsid w:val="44F733FF"/>
    <w:rsid w:val="4562CD8E"/>
    <w:rsid w:val="45680216"/>
    <w:rsid w:val="458A7162"/>
    <w:rsid w:val="45AF3D7A"/>
    <w:rsid w:val="460B8992"/>
    <w:rsid w:val="467CA997"/>
    <w:rsid w:val="469ADD0C"/>
    <w:rsid w:val="469BE9FE"/>
    <w:rsid w:val="469EECFA"/>
    <w:rsid w:val="46E19950"/>
    <w:rsid w:val="470070DD"/>
    <w:rsid w:val="4734BF22"/>
    <w:rsid w:val="4745022A"/>
    <w:rsid w:val="4759306B"/>
    <w:rsid w:val="4772327D"/>
    <w:rsid w:val="4799C438"/>
    <w:rsid w:val="479BCF33"/>
    <w:rsid w:val="4818AC54"/>
    <w:rsid w:val="48336848"/>
    <w:rsid w:val="48427F36"/>
    <w:rsid w:val="4850B1DB"/>
    <w:rsid w:val="485E4553"/>
    <w:rsid w:val="4950FCF5"/>
    <w:rsid w:val="495572C6"/>
    <w:rsid w:val="49609EA7"/>
    <w:rsid w:val="49BDF133"/>
    <w:rsid w:val="49F7A2A4"/>
    <w:rsid w:val="4A30BDAF"/>
    <w:rsid w:val="4A4E8B4B"/>
    <w:rsid w:val="4A596F11"/>
    <w:rsid w:val="4AA111D3"/>
    <w:rsid w:val="4B2FC7F5"/>
    <w:rsid w:val="4BD4A5F4"/>
    <w:rsid w:val="4BD6FBC6"/>
    <w:rsid w:val="4BE5F427"/>
    <w:rsid w:val="4BF81C28"/>
    <w:rsid w:val="4C0C6935"/>
    <w:rsid w:val="4C3E1BBC"/>
    <w:rsid w:val="4C58579C"/>
    <w:rsid w:val="4C5AA7B5"/>
    <w:rsid w:val="4C99B471"/>
    <w:rsid w:val="4C9DAAEF"/>
    <w:rsid w:val="4CBCB77D"/>
    <w:rsid w:val="4D000063"/>
    <w:rsid w:val="4D464124"/>
    <w:rsid w:val="4D5863B2"/>
    <w:rsid w:val="4D66FBC1"/>
    <w:rsid w:val="4D93242E"/>
    <w:rsid w:val="4DB4B3E8"/>
    <w:rsid w:val="4DD2960F"/>
    <w:rsid w:val="4DDE0D7C"/>
    <w:rsid w:val="4E390246"/>
    <w:rsid w:val="4E7797C8"/>
    <w:rsid w:val="4ED01B90"/>
    <w:rsid w:val="4F2134D1"/>
    <w:rsid w:val="4F26E133"/>
    <w:rsid w:val="4F51F1DB"/>
    <w:rsid w:val="4F6C150C"/>
    <w:rsid w:val="4F9CCD50"/>
    <w:rsid w:val="4FDBFA2B"/>
    <w:rsid w:val="501A0275"/>
    <w:rsid w:val="506BDB63"/>
    <w:rsid w:val="509850A8"/>
    <w:rsid w:val="50A6C643"/>
    <w:rsid w:val="50AFD726"/>
    <w:rsid w:val="50DA1221"/>
    <w:rsid w:val="50F5DCE2"/>
    <w:rsid w:val="52128E9A"/>
    <w:rsid w:val="52171161"/>
    <w:rsid w:val="523D93DE"/>
    <w:rsid w:val="526A5E8F"/>
    <w:rsid w:val="526BD1EB"/>
    <w:rsid w:val="52809D27"/>
    <w:rsid w:val="52BEA8E2"/>
    <w:rsid w:val="5326486B"/>
    <w:rsid w:val="53277CF7"/>
    <w:rsid w:val="53697911"/>
    <w:rsid w:val="53C8CA6A"/>
    <w:rsid w:val="54886219"/>
    <w:rsid w:val="549923CC"/>
    <w:rsid w:val="54A553B4"/>
    <w:rsid w:val="54AF4410"/>
    <w:rsid w:val="54B6E36E"/>
    <w:rsid w:val="54F775F1"/>
    <w:rsid w:val="54FC2A9F"/>
    <w:rsid w:val="550C8E73"/>
    <w:rsid w:val="5518DDFA"/>
    <w:rsid w:val="552FA639"/>
    <w:rsid w:val="557BC065"/>
    <w:rsid w:val="55EEBB8D"/>
    <w:rsid w:val="5602861A"/>
    <w:rsid w:val="56091D9F"/>
    <w:rsid w:val="5616B45B"/>
    <w:rsid w:val="568CD89F"/>
    <w:rsid w:val="570FDEA7"/>
    <w:rsid w:val="571C3301"/>
    <w:rsid w:val="57668CAE"/>
    <w:rsid w:val="577F954B"/>
    <w:rsid w:val="57852481"/>
    <w:rsid w:val="57DC5CFE"/>
    <w:rsid w:val="5816146F"/>
    <w:rsid w:val="583B4608"/>
    <w:rsid w:val="586ED3D2"/>
    <w:rsid w:val="58CDC5AB"/>
    <w:rsid w:val="5901A567"/>
    <w:rsid w:val="5934C914"/>
    <w:rsid w:val="59C14BA6"/>
    <w:rsid w:val="59D5AF51"/>
    <w:rsid w:val="59ED2E8C"/>
    <w:rsid w:val="5A080D9C"/>
    <w:rsid w:val="5A1388E5"/>
    <w:rsid w:val="5A3DA710"/>
    <w:rsid w:val="5A682714"/>
    <w:rsid w:val="5A92C6B6"/>
    <w:rsid w:val="5AA37091"/>
    <w:rsid w:val="5ACC60B0"/>
    <w:rsid w:val="5B2E646E"/>
    <w:rsid w:val="5B419850"/>
    <w:rsid w:val="5B74E003"/>
    <w:rsid w:val="5B8768E2"/>
    <w:rsid w:val="5BC9824F"/>
    <w:rsid w:val="5C085075"/>
    <w:rsid w:val="5C0DBF98"/>
    <w:rsid w:val="5C1E585F"/>
    <w:rsid w:val="5C2CC0D8"/>
    <w:rsid w:val="5C454639"/>
    <w:rsid w:val="5C53008F"/>
    <w:rsid w:val="5DF73258"/>
    <w:rsid w:val="5DF8AA6A"/>
    <w:rsid w:val="5E42CA75"/>
    <w:rsid w:val="5E6CB36A"/>
    <w:rsid w:val="5E6FCF5C"/>
    <w:rsid w:val="5EE70231"/>
    <w:rsid w:val="5EF6A148"/>
    <w:rsid w:val="5F4223FC"/>
    <w:rsid w:val="5F6A988F"/>
    <w:rsid w:val="5F8F3BF3"/>
    <w:rsid w:val="5FA01FE9"/>
    <w:rsid w:val="5FBCD999"/>
    <w:rsid w:val="6037B6F4"/>
    <w:rsid w:val="608D66CB"/>
    <w:rsid w:val="60DA66DD"/>
    <w:rsid w:val="60E01D7E"/>
    <w:rsid w:val="614DF43B"/>
    <w:rsid w:val="614FB332"/>
    <w:rsid w:val="6192833F"/>
    <w:rsid w:val="619DFBA8"/>
    <w:rsid w:val="619E6A77"/>
    <w:rsid w:val="623B25D0"/>
    <w:rsid w:val="62589469"/>
    <w:rsid w:val="62817E78"/>
    <w:rsid w:val="62BE04D8"/>
    <w:rsid w:val="62F3A5BA"/>
    <w:rsid w:val="63041ECD"/>
    <w:rsid w:val="636CDF14"/>
    <w:rsid w:val="637735BE"/>
    <w:rsid w:val="6399BCB4"/>
    <w:rsid w:val="63B3CAA1"/>
    <w:rsid w:val="63D62D01"/>
    <w:rsid w:val="64099D9B"/>
    <w:rsid w:val="64410ECE"/>
    <w:rsid w:val="6479BF05"/>
    <w:rsid w:val="64A513AB"/>
    <w:rsid w:val="64E0FE06"/>
    <w:rsid w:val="650E05AB"/>
    <w:rsid w:val="65101CB4"/>
    <w:rsid w:val="6552A077"/>
    <w:rsid w:val="659F72C5"/>
    <w:rsid w:val="65E5B815"/>
    <w:rsid w:val="6607C829"/>
    <w:rsid w:val="661D22F6"/>
    <w:rsid w:val="663C4D8F"/>
    <w:rsid w:val="6696A34C"/>
    <w:rsid w:val="678B3E52"/>
    <w:rsid w:val="68864BB6"/>
    <w:rsid w:val="68C2F92C"/>
    <w:rsid w:val="68C44EF7"/>
    <w:rsid w:val="68E1E375"/>
    <w:rsid w:val="69029DDE"/>
    <w:rsid w:val="690E391C"/>
    <w:rsid w:val="692224CC"/>
    <w:rsid w:val="69CA0A8B"/>
    <w:rsid w:val="69EF3278"/>
    <w:rsid w:val="6A226139"/>
    <w:rsid w:val="6A417BE4"/>
    <w:rsid w:val="6A8D731A"/>
    <w:rsid w:val="6AB4D429"/>
    <w:rsid w:val="6B6AC25B"/>
    <w:rsid w:val="6C6E4194"/>
    <w:rsid w:val="6CE80DBC"/>
    <w:rsid w:val="6CEB67AA"/>
    <w:rsid w:val="6D169318"/>
    <w:rsid w:val="6D49B8AB"/>
    <w:rsid w:val="6D55DEAE"/>
    <w:rsid w:val="6D84FCA7"/>
    <w:rsid w:val="6DD5D03F"/>
    <w:rsid w:val="6E4E850F"/>
    <w:rsid w:val="6E580F59"/>
    <w:rsid w:val="6E596F9C"/>
    <w:rsid w:val="6EA51895"/>
    <w:rsid w:val="6EBC1AB3"/>
    <w:rsid w:val="6EE6C0D0"/>
    <w:rsid w:val="6F3B7BDC"/>
    <w:rsid w:val="6F5E0942"/>
    <w:rsid w:val="6F5E0BBD"/>
    <w:rsid w:val="6F8A3CF3"/>
    <w:rsid w:val="6FC9D695"/>
    <w:rsid w:val="6FE7B0C9"/>
    <w:rsid w:val="702C55F5"/>
    <w:rsid w:val="7038DA5B"/>
    <w:rsid w:val="70875455"/>
    <w:rsid w:val="70A86D3A"/>
    <w:rsid w:val="70EE1305"/>
    <w:rsid w:val="711AA736"/>
    <w:rsid w:val="71845EF9"/>
    <w:rsid w:val="7199303D"/>
    <w:rsid w:val="71DE272C"/>
    <w:rsid w:val="71E27C57"/>
    <w:rsid w:val="721660E6"/>
    <w:rsid w:val="72657B0E"/>
    <w:rsid w:val="72EF0C9D"/>
    <w:rsid w:val="73A17B64"/>
    <w:rsid w:val="73D8B90D"/>
    <w:rsid w:val="73E290BB"/>
    <w:rsid w:val="73E9F3C0"/>
    <w:rsid w:val="73F30F3B"/>
    <w:rsid w:val="7402D45D"/>
    <w:rsid w:val="74286CC2"/>
    <w:rsid w:val="7446E41C"/>
    <w:rsid w:val="748BC2A9"/>
    <w:rsid w:val="74BB6843"/>
    <w:rsid w:val="75508220"/>
    <w:rsid w:val="75A2DC07"/>
    <w:rsid w:val="7632C9BD"/>
    <w:rsid w:val="76552291"/>
    <w:rsid w:val="76C23CA9"/>
    <w:rsid w:val="76EAEEA5"/>
    <w:rsid w:val="76F6DC6A"/>
    <w:rsid w:val="77238CC0"/>
    <w:rsid w:val="772E1494"/>
    <w:rsid w:val="774E2D5D"/>
    <w:rsid w:val="777DC628"/>
    <w:rsid w:val="77ACB03E"/>
    <w:rsid w:val="7838851E"/>
    <w:rsid w:val="78446172"/>
    <w:rsid w:val="7894EE62"/>
    <w:rsid w:val="79023494"/>
    <w:rsid w:val="797C3602"/>
    <w:rsid w:val="79B44F04"/>
    <w:rsid w:val="79C984A3"/>
    <w:rsid w:val="79D209ED"/>
    <w:rsid w:val="79FCB522"/>
    <w:rsid w:val="7A2CF32C"/>
    <w:rsid w:val="7AE483E8"/>
    <w:rsid w:val="7B4B2109"/>
    <w:rsid w:val="7B8306A3"/>
    <w:rsid w:val="7BCD3860"/>
    <w:rsid w:val="7BE0C1E6"/>
    <w:rsid w:val="7C1B9934"/>
    <w:rsid w:val="7C43EABE"/>
    <w:rsid w:val="7C4BAA9F"/>
    <w:rsid w:val="7C8CB9E9"/>
    <w:rsid w:val="7C914939"/>
    <w:rsid w:val="7CB0DE9B"/>
    <w:rsid w:val="7CF0507C"/>
    <w:rsid w:val="7D08AE90"/>
    <w:rsid w:val="7D0E0CA1"/>
    <w:rsid w:val="7D842323"/>
    <w:rsid w:val="7D8A5E62"/>
    <w:rsid w:val="7DA37EFC"/>
    <w:rsid w:val="7E2088E3"/>
    <w:rsid w:val="7E5E656A"/>
    <w:rsid w:val="7EA24180"/>
    <w:rsid w:val="7EB1FB22"/>
    <w:rsid w:val="7ED064E7"/>
    <w:rsid w:val="7EF564EE"/>
    <w:rsid w:val="7F888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58692FD6-A7A7-4947-B2C0-2547E144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AC1690"/>
    <w:rPr>
      <w:color w:val="605E5C"/>
      <w:shd w:val="clear" w:color="auto" w:fill="E1DFDD"/>
    </w:rPr>
  </w:style>
  <w:style w:type="character" w:customStyle="1" w:styleId="CommentTextChar">
    <w:name w:val="Comment Text Char"/>
    <w:basedOn w:val="DefaultParagraphFont"/>
    <w:link w:val="CommentText"/>
    <w:semiHidden/>
    <w:rsid w:val="009C3922"/>
    <w:rPr>
      <w:rFonts w:ascii="Times New Roman" w:eastAsia="Times New Roman" w:hAnsi="Times New Roman"/>
      <w:lang w:val="en-GB" w:eastAsia="en-GB"/>
    </w:rPr>
  </w:style>
  <w:style w:type="character" w:customStyle="1" w:styleId="normaltextrun">
    <w:name w:val="normaltextrun"/>
    <w:basedOn w:val="DefaultParagraphFont"/>
    <w:rsid w:val="00F76B7E"/>
  </w:style>
  <w:style w:type="character" w:customStyle="1" w:styleId="eop">
    <w:name w:val="eop"/>
    <w:basedOn w:val="DefaultParagraphFont"/>
    <w:rsid w:val="00F76B7E"/>
  </w:style>
  <w:style w:type="paragraph" w:styleId="Caption">
    <w:name w:val="caption"/>
    <w:basedOn w:val="Normal"/>
    <w:next w:val="Normal"/>
    <w:uiPriority w:val="35"/>
    <w:unhideWhenUsed/>
    <w:qFormat/>
    <w:rsid w:val="009C66C4"/>
    <w:pPr>
      <w:spacing w:after="200"/>
    </w:pPr>
    <w:rPr>
      <w:i/>
      <w:iCs/>
      <w:color w:val="44546A" w:themeColor="text2"/>
      <w:sz w:val="18"/>
      <w:szCs w:val="18"/>
    </w:rPr>
  </w:style>
  <w:style w:type="character" w:styleId="UnresolvedMention">
    <w:name w:val="Unresolved Mention"/>
    <w:basedOn w:val="DefaultParagraphFont"/>
    <w:uiPriority w:val="99"/>
    <w:unhideWhenUsed/>
    <w:rsid w:val="00CE1D2A"/>
    <w:rPr>
      <w:color w:val="605E5C"/>
      <w:shd w:val="clear" w:color="auto" w:fill="E1DFDD"/>
    </w:rPr>
  </w:style>
  <w:style w:type="character" w:styleId="Mention">
    <w:name w:val="Mention"/>
    <w:basedOn w:val="DefaultParagraphFont"/>
    <w:uiPriority w:val="99"/>
    <w:unhideWhenUsed/>
    <w:rsid w:val="00CE1D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4642931">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152141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07088581">
      <w:bodyDiv w:val="1"/>
      <w:marLeft w:val="0"/>
      <w:marRight w:val="0"/>
      <w:marTop w:val="0"/>
      <w:marBottom w:val="0"/>
      <w:divBdr>
        <w:top w:val="none" w:sz="0" w:space="0" w:color="auto"/>
        <w:left w:val="none" w:sz="0" w:space="0" w:color="auto"/>
        <w:bottom w:val="none" w:sz="0" w:space="0" w:color="auto"/>
        <w:right w:val="none" w:sz="0" w:space="0" w:color="auto"/>
      </w:divBdr>
    </w:div>
    <w:div w:id="141901746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409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UNICEFChad/status/1401122890343452679" TargetMode="External"/><Relationship Id="rId2" Type="http://schemas.openxmlformats.org/officeDocument/2006/relationships/customXml" Target="../customXml/item2.xml"/><Relationship Id="rId16" Type="http://schemas.openxmlformats.org/officeDocument/2006/relationships/hyperlink" Target="https://www.facebook.com/UNICEFChad/posts/26042541396981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cmsprod.unicef.org/chad/stories/reinforcing-participation-women-and-youths-local-governance-and-peacebuildin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1105C62-617E-452A-A6AB-83AC0FF42F1B}">
    <t:Anchor>
      <t:Comment id="1349523603"/>
    </t:Anchor>
    <t:History>
      <t:Event id="{1C3C250B-F58D-4B04-89C0-9EAF98F9B272}" time="2021-06-07T08:25:43Z">
        <t:Attribution userId="S::ftchouta@unicef.org::27f5f313-47b5-4322-89c1-f4ed110ffb1b" userProvider="AD" userName="Francine Tchouta"/>
        <t:Anchor>
          <t:Comment id="1349523603"/>
        </t:Anchor>
        <t:Create/>
      </t:Event>
      <t:Event id="{166780D5-0D6C-4956-B8E1-10A7F1AC3006}" time="2021-06-07T08:25:43Z">
        <t:Attribution userId="S::ftchouta@unicef.org::27f5f313-47b5-4322-89c1-f4ed110ffb1b" userProvider="AD" userName="Francine Tchouta"/>
        <t:Anchor>
          <t:Comment id="1349523603"/>
        </t:Anchor>
        <t:Assign userId="S::edarveau@unicef.org::b00aa3fd-e501-4d52-afd8-87e4839985cc" userProvider="AD" userName="Etienne Darveau"/>
      </t:Event>
      <t:Event id="{489717FE-C9C6-4520-ABCE-A793CCC687A2}" time="2021-06-07T08:25:43Z">
        <t:Attribution userId="S::ftchouta@unicef.org::27f5f313-47b5-4322-89c1-f4ed110ffb1b" userProvider="AD" userName="Francine Tchouta"/>
        <t:Anchor>
          <t:Comment id="1349523603"/>
        </t:Anchor>
        <t:SetTitle title="@Etienne Darveau Lien Twitter: https://twitter.com/UNICEFChad/status/1401122890343452679 Lien Facebook: https://www.facebook.com/UNICEFChad/posts/2604254139698183"/>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2b19fd-febb-48ea-9440-aa61f09133ca">F5Z4AVR7E4ZZ-1788417235-1497</_dlc_DocId>
    <_dlc_DocIdUrl xmlns="9b2b19fd-febb-48ea-9440-aa61f09133ca">
      <Url>https://unicef.sharepoint.com/teams/TCD-Partnership/_layouts/15/DocIdRedir.aspx?ID=F5Z4AVR7E4ZZ-1788417235-1497</Url>
      <Description>F5Z4AVR7E4ZZ-1788417235-1497</Description>
    </_dlc_DocIdUrl>
    <SharedWithUsers xmlns="9b2b19fd-febb-48ea-9440-aa61f09133ca">
      <UserInfo>
        <DisplayName>Francoise Kadja Gou</DisplayName>
        <AccountId>155</AccountId>
        <AccountType/>
      </UserInfo>
      <UserInfo>
        <DisplayName>Francine Tchouta</DisplayName>
        <AccountId>141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8CF4C60E667ED4FBCEB67DA7CE78342" ma:contentTypeVersion="6" ma:contentTypeDescription="Create a new document." ma:contentTypeScope="" ma:versionID="fde9951bb5795a680c73ff076ddf4317">
  <xsd:schema xmlns:xsd="http://www.w3.org/2001/XMLSchema" xmlns:xs="http://www.w3.org/2001/XMLSchema" xmlns:p="http://schemas.microsoft.com/office/2006/metadata/properties" xmlns:ns2="9b2b19fd-febb-48ea-9440-aa61f09133ca" xmlns:ns3="84703ff6-12c1-418b-930a-772215aafc43" targetNamespace="http://schemas.microsoft.com/office/2006/metadata/properties" ma:root="true" ma:fieldsID="8b468610c3c27409741eff807835efcb" ns2:_="" ns3:_="">
    <xsd:import namespace="9b2b19fd-febb-48ea-9440-aa61f09133ca"/>
    <xsd:import namespace="84703ff6-12c1-418b-930a-772215aafc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19fd-febb-48ea-9440-aa61f0913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03ff6-12c1-418b-930a-772215aafc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0F2E2-9E17-4108-BB55-AA5341804589}">
  <ds:schemaRefs>
    <ds:schemaRef ds:uri="http://schemas.microsoft.com/sharepoint/event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9b2b19fd-febb-48ea-9440-aa61f09133ca"/>
  </ds:schemaRefs>
</ds:datastoreItem>
</file>

<file path=customXml/itemProps4.xml><?xml version="1.0" encoding="utf-8"?>
<ds:datastoreItem xmlns:ds="http://schemas.openxmlformats.org/officeDocument/2006/customXml" ds:itemID="{3FE14760-B83B-4BEE-B37F-531B41AAE355}">
  <ds:schemaRefs>
    <ds:schemaRef ds:uri="http://schemas.openxmlformats.org/officeDocument/2006/bibliography"/>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6.xml><?xml version="1.0" encoding="utf-8"?>
<ds:datastoreItem xmlns:ds="http://schemas.openxmlformats.org/officeDocument/2006/customXml" ds:itemID="{472A8ED6-F3D2-4D87-9CEA-6CD471FE2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19fd-febb-48ea-9440-aa61f09133ca"/>
    <ds:schemaRef ds:uri="84703ff6-12c1-418b-930a-772215aaf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6980</Words>
  <Characters>39789</Characters>
  <Application>Microsoft Office Word</Application>
  <DocSecurity>0</DocSecurity>
  <Lines>331</Lines>
  <Paragraphs>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2014-02-12T05:12:00Z</cp:lastPrinted>
  <dcterms:created xsi:type="dcterms:W3CDTF">2021-08-17T09:55:00Z</dcterms:created>
  <dcterms:modified xsi:type="dcterms:W3CDTF">2021-08-17T09:55:00Z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0x01010008CF4C60E667ED4FBCEB67DA7CE78342</vt:lpwstr>
  </property>
  <property fmtid="{D5CDD505-2E9C-101B-9397-08002B2CF9AE}" pid="6" name="_dlc_DocIdItemGuid">
    <vt:lpwstr>7b1ffa25-d942-433d-ad78-8748d44c2bba</vt:lpwstr>
  </property>
</Properties>
</file>