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659A" w14:textId="3353589A" w:rsidR="00E76CA1" w:rsidRPr="007200EA" w:rsidRDefault="00527E52" w:rsidP="00E77D54">
      <w:pPr>
        <w:jc w:val="both"/>
        <w:rPr>
          <w:b/>
        </w:rPr>
      </w:pPr>
      <w:r w:rsidRPr="007200EA">
        <w:rPr>
          <w:b/>
          <w:noProof/>
          <w:lang w:val="en-US" w:eastAsia="en-US"/>
        </w:rPr>
        <w:drawing>
          <wp:anchor distT="0" distB="0" distL="114300" distR="114300" simplePos="0" relativeHeight="251657728" behindDoc="0" locked="0" layoutInCell="1" allowOverlap="1" wp14:anchorId="46AE63F3" wp14:editId="0F29028B">
            <wp:simplePos x="0" y="0"/>
            <wp:positionH relativeFrom="column">
              <wp:posOffset>4771390</wp:posOffset>
            </wp:positionH>
            <wp:positionV relativeFrom="paragraph">
              <wp:posOffset>-691515</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sidR="00E97C4A" w:rsidRPr="007200EA">
        <w:rPr>
          <w:b/>
        </w:rPr>
        <w:tab/>
      </w:r>
    </w:p>
    <w:p w14:paraId="0C2587EF" w14:textId="77777777" w:rsidR="00CB02F7" w:rsidRPr="007200EA" w:rsidRDefault="00B12FB8" w:rsidP="00E77D54">
      <w:pPr>
        <w:numPr>
          <w:ilvl w:val="12"/>
          <w:numId w:val="0"/>
        </w:numPr>
        <w:tabs>
          <w:tab w:val="left" w:pos="0"/>
        </w:tabs>
        <w:suppressAutoHyphens/>
        <w:jc w:val="both"/>
        <w:rPr>
          <w:b/>
          <w:bCs/>
          <w:caps/>
        </w:rPr>
      </w:pPr>
      <w:r w:rsidRPr="007200EA">
        <w:rPr>
          <w:spacing w:val="-3"/>
        </w:rPr>
        <w:t xml:space="preserve"> </w:t>
      </w:r>
      <w:r w:rsidRPr="007200EA">
        <w:rPr>
          <w:spacing w:val="-3"/>
        </w:rPr>
        <w:tab/>
      </w:r>
      <w:r w:rsidRPr="007200EA">
        <w:rPr>
          <w:spacing w:val="-3"/>
        </w:rPr>
        <w:tab/>
      </w:r>
      <w:r w:rsidR="00ED6399" w:rsidRPr="007200EA">
        <w:rPr>
          <w:spacing w:val="-3"/>
        </w:rPr>
        <w:tab/>
      </w:r>
      <w:r w:rsidR="00793DE6" w:rsidRPr="007200EA">
        <w:rPr>
          <w:b/>
        </w:rPr>
        <w:t>PBF</w:t>
      </w:r>
      <w:r w:rsidR="008640A5" w:rsidRPr="007200EA">
        <w:rPr>
          <w:b/>
        </w:rPr>
        <w:t xml:space="preserve"> </w:t>
      </w:r>
      <w:r w:rsidR="00CB02F7" w:rsidRPr="007200EA">
        <w:rPr>
          <w:b/>
          <w:bCs/>
          <w:caps/>
        </w:rPr>
        <w:t>PROJECT progress report</w:t>
      </w:r>
    </w:p>
    <w:p w14:paraId="16DC9E23" w14:textId="449B7662" w:rsidR="00CB02F7" w:rsidRPr="007200EA" w:rsidRDefault="00CB02F7" w:rsidP="00E77D54">
      <w:pPr>
        <w:jc w:val="both"/>
        <w:rPr>
          <w:b/>
          <w:bCs/>
          <w:caps/>
        </w:rPr>
      </w:pPr>
      <w:r w:rsidRPr="007200EA">
        <w:rPr>
          <w:b/>
          <w:bCs/>
          <w:caps/>
        </w:rPr>
        <w:t>COUNTRY:</w:t>
      </w:r>
      <w:r w:rsidR="00A47DDA" w:rsidRPr="007200EA">
        <w:rPr>
          <w:bCs/>
          <w:iCs/>
          <w:snapToGrid w:val="0"/>
        </w:rPr>
        <w:t xml:space="preserve"> </w:t>
      </w:r>
      <w:r w:rsidR="007200EA" w:rsidRPr="007200EA">
        <w:rPr>
          <w:bCs/>
          <w:iCs/>
          <w:snapToGrid w:val="0"/>
        </w:rPr>
        <w:t>SOMALIA</w:t>
      </w:r>
    </w:p>
    <w:p w14:paraId="28AB750A" w14:textId="6124F1FB" w:rsidR="008640A5" w:rsidRPr="007200EA" w:rsidRDefault="008640A5" w:rsidP="00E77D54">
      <w:pPr>
        <w:jc w:val="both"/>
        <w:rPr>
          <w:b/>
          <w:bCs/>
          <w:caps/>
        </w:rPr>
      </w:pPr>
      <w:r w:rsidRPr="007200EA">
        <w:rPr>
          <w:b/>
          <w:bCs/>
          <w:caps/>
        </w:rPr>
        <w:t xml:space="preserve">TYPE OF REPORT: </w:t>
      </w:r>
      <w:r w:rsidR="00793DE6" w:rsidRPr="007200EA">
        <w:rPr>
          <w:b/>
          <w:bCs/>
          <w:caps/>
        </w:rPr>
        <w:t>semi-annual, annual</w:t>
      </w:r>
      <w:r w:rsidRPr="007200EA">
        <w:rPr>
          <w:b/>
          <w:bCs/>
          <w:caps/>
        </w:rPr>
        <w:t xml:space="preserve"> OR FINAL</w:t>
      </w:r>
      <w:r w:rsidR="008F6703" w:rsidRPr="007200EA">
        <w:rPr>
          <w:b/>
          <w:bCs/>
          <w:caps/>
        </w:rPr>
        <w:t xml:space="preserve">: </w:t>
      </w:r>
      <w:r w:rsidR="007200EA" w:rsidRPr="007200EA">
        <w:rPr>
          <w:b/>
          <w:bCs/>
          <w:caps/>
        </w:rPr>
        <w:t>FINAL REPORT</w:t>
      </w:r>
    </w:p>
    <w:p w14:paraId="54B5CFAE" w14:textId="57FF4F98" w:rsidR="00CB02F7" w:rsidRPr="007200EA" w:rsidRDefault="007C288F" w:rsidP="00E77D54">
      <w:pPr>
        <w:jc w:val="both"/>
        <w:rPr>
          <w:b/>
          <w:bCs/>
          <w:caps/>
        </w:rPr>
      </w:pPr>
      <w:r w:rsidRPr="007200EA">
        <w:rPr>
          <w:b/>
          <w:bCs/>
          <w:caps/>
        </w:rPr>
        <w:t>YEAR</w:t>
      </w:r>
      <w:r w:rsidR="00793DE6" w:rsidRPr="007200EA">
        <w:rPr>
          <w:b/>
          <w:bCs/>
          <w:caps/>
        </w:rPr>
        <w:t xml:space="preserve"> of report</w:t>
      </w:r>
      <w:r w:rsidR="00F05682" w:rsidRPr="007200EA">
        <w:rPr>
          <w:b/>
          <w:bCs/>
          <w:caps/>
        </w:rPr>
        <w:t xml:space="preserve">: </w:t>
      </w:r>
      <w:r w:rsidR="007200EA" w:rsidRPr="007200EA">
        <w:rPr>
          <w:bCs/>
          <w:iCs/>
          <w:snapToGrid w:val="0"/>
        </w:rPr>
        <w:t xml:space="preserve">2019 - </w:t>
      </w:r>
      <w:r w:rsidR="00875DF6" w:rsidRPr="007200EA">
        <w:rPr>
          <w:bCs/>
          <w:iCs/>
          <w:snapToGrid w:val="0"/>
        </w:rPr>
        <w:t>2021</w:t>
      </w:r>
    </w:p>
    <w:p w14:paraId="5DED3840" w14:textId="77777777" w:rsidR="000554F8" w:rsidRPr="007200EA" w:rsidRDefault="000554F8" w:rsidP="00E77D54">
      <w:pPr>
        <w:jc w:val="both"/>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7200EA" w14:paraId="1CD9355A" w14:textId="77777777" w:rsidTr="00F23D0F">
        <w:trPr>
          <w:trHeight w:val="422"/>
        </w:trPr>
        <w:tc>
          <w:tcPr>
            <w:tcW w:w="10080" w:type="dxa"/>
            <w:gridSpan w:val="2"/>
          </w:tcPr>
          <w:p w14:paraId="7093DA9F" w14:textId="7F9E7131" w:rsidR="00793DE6" w:rsidRPr="007200EA" w:rsidRDefault="00793DE6" w:rsidP="00E77D54">
            <w:pPr>
              <w:pStyle w:val="BalloonText"/>
              <w:numPr>
                <w:ilvl w:val="12"/>
                <w:numId w:val="0"/>
              </w:numPr>
              <w:tabs>
                <w:tab w:val="left" w:pos="-720"/>
                <w:tab w:val="left" w:pos="4500"/>
              </w:tabs>
              <w:suppressAutoHyphens/>
              <w:jc w:val="both"/>
              <w:rPr>
                <w:rFonts w:ascii="Times New Roman" w:hAnsi="Times New Roman" w:cs="Times New Roman"/>
                <w:b/>
                <w:sz w:val="24"/>
                <w:szCs w:val="24"/>
                <w:lang w:val="en-US"/>
              </w:rPr>
            </w:pPr>
            <w:r w:rsidRPr="007200EA">
              <w:rPr>
                <w:rFonts w:ascii="Times New Roman" w:hAnsi="Times New Roman" w:cs="Times New Roman"/>
                <w:b/>
                <w:sz w:val="24"/>
                <w:szCs w:val="24"/>
                <w:lang w:val="en-US"/>
              </w:rPr>
              <w:t xml:space="preserve">Project </w:t>
            </w:r>
            <w:r w:rsidRPr="007200EA">
              <w:rPr>
                <w:rFonts w:ascii="Times New Roman" w:hAnsi="Times New Roman" w:cs="Times New Roman"/>
                <w:b/>
                <w:sz w:val="24"/>
                <w:szCs w:val="24"/>
              </w:rPr>
              <w:t>Title</w:t>
            </w:r>
            <w:r w:rsidRPr="007200EA">
              <w:rPr>
                <w:rFonts w:ascii="Times New Roman" w:hAnsi="Times New Roman" w:cs="Times New Roman"/>
                <w:b/>
                <w:sz w:val="24"/>
                <w:szCs w:val="24"/>
                <w:lang w:val="en-US"/>
              </w:rPr>
              <w:t xml:space="preserve">: </w:t>
            </w:r>
            <w:r w:rsidR="007200EA" w:rsidRPr="007200EA">
              <w:rPr>
                <w:rFonts w:ascii="Times New Roman" w:hAnsi="Times New Roman" w:cs="Times New Roman"/>
                <w:bCs/>
                <w:iCs/>
                <w:snapToGrid w:val="0"/>
                <w:sz w:val="24"/>
                <w:szCs w:val="24"/>
              </w:rPr>
              <w:t>SUPPORT TO STABILIZATION II (S2S II)</w:t>
            </w:r>
          </w:p>
          <w:p w14:paraId="7336EAC3" w14:textId="659527B2" w:rsidR="00793DE6" w:rsidRPr="007200EA" w:rsidRDefault="00793DE6" w:rsidP="00E77D54">
            <w:pPr>
              <w:jc w:val="both"/>
              <w:rPr>
                <w:b/>
              </w:rPr>
            </w:pPr>
            <w:r w:rsidRPr="007200EA">
              <w:rPr>
                <w:b/>
              </w:rPr>
              <w:t xml:space="preserve">Project Number from MPTF-O Gateway: </w:t>
            </w:r>
            <w:r w:rsidR="007200EA" w:rsidRPr="007200EA">
              <w:rPr>
                <w:bCs/>
              </w:rPr>
              <w:t>00113565</w:t>
            </w:r>
          </w:p>
        </w:tc>
      </w:tr>
      <w:tr w:rsidR="00A43B9C" w:rsidRPr="007200EA" w14:paraId="23080537" w14:textId="77777777" w:rsidTr="00A43B9C">
        <w:trPr>
          <w:trHeight w:val="422"/>
        </w:trPr>
        <w:tc>
          <w:tcPr>
            <w:tcW w:w="4163" w:type="dxa"/>
          </w:tcPr>
          <w:p w14:paraId="53E07092" w14:textId="77777777" w:rsidR="00A43B9C" w:rsidRPr="007200EA" w:rsidRDefault="00A43B9C" w:rsidP="00E77D54">
            <w:pPr>
              <w:pStyle w:val="BalloonText"/>
              <w:numPr>
                <w:ilvl w:val="12"/>
                <w:numId w:val="0"/>
              </w:numPr>
              <w:tabs>
                <w:tab w:val="left" w:pos="-720"/>
                <w:tab w:val="left" w:pos="4500"/>
              </w:tabs>
              <w:jc w:val="both"/>
              <w:rPr>
                <w:rFonts w:ascii="Times New Roman" w:hAnsi="Times New Roman" w:cs="Times New Roman"/>
                <w:b/>
                <w:sz w:val="24"/>
                <w:szCs w:val="24"/>
              </w:rPr>
            </w:pPr>
            <w:r w:rsidRPr="007200EA">
              <w:rPr>
                <w:rFonts w:ascii="Times New Roman" w:hAnsi="Times New Roman" w:cs="Times New Roman"/>
                <w:b/>
                <w:sz w:val="24"/>
                <w:szCs w:val="24"/>
              </w:rPr>
              <w:t xml:space="preserve">If funding is disbursed into a national or regional trust fund: </w:t>
            </w:r>
          </w:p>
          <w:p w14:paraId="644B77B0" w14:textId="6F4AF77A" w:rsidR="00A43B9C" w:rsidRPr="007200EA" w:rsidRDefault="000D523E" w:rsidP="00E77D54">
            <w:pPr>
              <w:tabs>
                <w:tab w:val="left" w:pos="0"/>
              </w:tabs>
              <w:suppressAutoHyphens/>
              <w:jc w:val="both"/>
              <w:rPr>
                <w:b/>
                <w:spacing w:val="-3"/>
              </w:rPr>
            </w:pPr>
            <w:r w:rsidRPr="007200EA">
              <w:t>X</w:t>
            </w:r>
            <w:r w:rsidR="00A43B9C" w:rsidRPr="007200EA">
              <w:tab/>
            </w:r>
            <w:r w:rsidR="00A43B9C" w:rsidRPr="007200EA">
              <w:tab/>
            </w:r>
            <w:r w:rsidR="00A43B9C" w:rsidRPr="007200EA">
              <w:rPr>
                <w:spacing w:val="-3"/>
              </w:rPr>
              <w:t>Country Trust Fund</w:t>
            </w:r>
            <w:r w:rsidR="00A43B9C" w:rsidRPr="007200EA">
              <w:rPr>
                <w:b/>
                <w:spacing w:val="-3"/>
              </w:rPr>
              <w:t xml:space="preserve"> </w:t>
            </w:r>
          </w:p>
          <w:p w14:paraId="3E3B954C" w14:textId="77777777" w:rsidR="00A43B9C" w:rsidRPr="007200EA" w:rsidRDefault="00A43B9C" w:rsidP="00E77D54">
            <w:pPr>
              <w:tabs>
                <w:tab w:val="left" w:pos="0"/>
              </w:tabs>
              <w:suppressAutoHyphens/>
              <w:jc w:val="both"/>
              <w:rPr>
                <w:b/>
              </w:rPr>
            </w:pPr>
            <w:r w:rsidRPr="007200EA">
              <w:fldChar w:fldCharType="begin">
                <w:ffData>
                  <w:name w:val="Check1"/>
                  <w:enabled/>
                  <w:calcOnExit w:val="0"/>
                  <w:checkBox>
                    <w:sizeAuto/>
                    <w:default w:val="0"/>
                  </w:checkBox>
                </w:ffData>
              </w:fldChar>
            </w:r>
            <w:r w:rsidRPr="007200EA">
              <w:instrText xml:space="preserve"> FORMCHECKBOX </w:instrText>
            </w:r>
            <w:r w:rsidR="005D6DAB">
              <w:fldChar w:fldCharType="separate"/>
            </w:r>
            <w:r w:rsidRPr="007200EA">
              <w:fldChar w:fldCharType="end"/>
            </w:r>
            <w:r w:rsidRPr="007200EA">
              <w:tab/>
            </w:r>
            <w:r w:rsidRPr="007200EA">
              <w:tab/>
              <w:t>Regional Trust Fund</w:t>
            </w:r>
            <w:r w:rsidRPr="007200EA">
              <w:rPr>
                <w:b/>
              </w:rPr>
              <w:t xml:space="preserve"> </w:t>
            </w:r>
          </w:p>
          <w:p w14:paraId="0EDB4FD7" w14:textId="77777777" w:rsidR="00A43B9C" w:rsidRPr="007200EA" w:rsidRDefault="00A43B9C" w:rsidP="00E77D54">
            <w:pPr>
              <w:tabs>
                <w:tab w:val="left" w:pos="0"/>
              </w:tabs>
              <w:suppressAutoHyphens/>
              <w:jc w:val="both"/>
              <w:rPr>
                <w:b/>
              </w:rPr>
            </w:pPr>
          </w:p>
          <w:p w14:paraId="0E92ACAC" w14:textId="3396426F" w:rsidR="00A43B9C" w:rsidRPr="007200EA" w:rsidRDefault="00A43B9C" w:rsidP="007200EA">
            <w:pPr>
              <w:pStyle w:val="BalloonText"/>
              <w:numPr>
                <w:ilvl w:val="12"/>
                <w:numId w:val="0"/>
              </w:numPr>
              <w:tabs>
                <w:tab w:val="left" w:pos="-720"/>
                <w:tab w:val="left" w:pos="4500"/>
              </w:tabs>
              <w:rPr>
                <w:rFonts w:ascii="Times New Roman" w:hAnsi="Times New Roman" w:cs="Times New Roman"/>
                <w:b/>
                <w:sz w:val="24"/>
                <w:szCs w:val="24"/>
              </w:rPr>
            </w:pPr>
            <w:r w:rsidRPr="007200EA">
              <w:rPr>
                <w:rFonts w:ascii="Times New Roman" w:hAnsi="Times New Roman" w:cs="Times New Roman"/>
                <w:b/>
                <w:sz w:val="24"/>
                <w:szCs w:val="24"/>
              </w:rPr>
              <w:t xml:space="preserve">Name of Recipient Fund: </w:t>
            </w:r>
            <w:r w:rsidR="007200EA" w:rsidRPr="007200EA">
              <w:rPr>
                <w:rFonts w:ascii="Times New Roman" w:hAnsi="Times New Roman" w:cs="Times New Roman"/>
                <w:bCs/>
                <w:iCs/>
                <w:snapToGrid w:val="0"/>
                <w:sz w:val="24"/>
                <w:szCs w:val="24"/>
              </w:rPr>
              <w:t>MULTI-PARTNER TRUST FUND FOR SOMALIA</w:t>
            </w:r>
          </w:p>
          <w:p w14:paraId="2BF6F37D" w14:textId="77777777" w:rsidR="00A43B9C" w:rsidRPr="007200EA" w:rsidRDefault="00A43B9C" w:rsidP="00E77D54">
            <w:pPr>
              <w:tabs>
                <w:tab w:val="left" w:pos="0"/>
              </w:tabs>
              <w:suppressAutoHyphens/>
              <w:jc w:val="both"/>
              <w:rPr>
                <w:b/>
              </w:rPr>
            </w:pPr>
          </w:p>
        </w:tc>
        <w:tc>
          <w:tcPr>
            <w:tcW w:w="5917" w:type="dxa"/>
          </w:tcPr>
          <w:p w14:paraId="3BE7D44F" w14:textId="0E8F28EB" w:rsidR="00A43B9C" w:rsidRPr="007200EA" w:rsidRDefault="00A43B9C" w:rsidP="00E77D54">
            <w:pPr>
              <w:jc w:val="both"/>
              <w:rPr>
                <w:b/>
                <w:bCs/>
                <w:iCs/>
              </w:rPr>
            </w:pPr>
            <w:r w:rsidRPr="007200EA">
              <w:rPr>
                <w:b/>
                <w:bCs/>
                <w:iCs/>
              </w:rPr>
              <w:t xml:space="preserve">Type and name of recipient organizations: </w:t>
            </w:r>
          </w:p>
          <w:p w14:paraId="4B471199" w14:textId="77777777" w:rsidR="007200EA" w:rsidRPr="007200EA" w:rsidRDefault="007200EA" w:rsidP="007200EA">
            <w:pPr>
              <w:autoSpaceDE w:val="0"/>
              <w:autoSpaceDN w:val="0"/>
              <w:adjustRightInd w:val="0"/>
              <w:rPr>
                <w:rFonts w:eastAsia="Calibri"/>
                <w:lang w:eastAsia="zh-CN"/>
              </w:rPr>
            </w:pPr>
            <w:r w:rsidRPr="007200EA">
              <w:rPr>
                <w:rFonts w:eastAsia="Calibri"/>
                <w:lang w:eastAsia="zh-CN"/>
              </w:rPr>
              <w:t>MULTI-PARTNER TRUST FUND FOR SOMALIA (NATIONAL WINDOW)</w:t>
            </w:r>
          </w:p>
          <w:p w14:paraId="007B0536" w14:textId="77777777" w:rsidR="007200EA" w:rsidRPr="007200EA" w:rsidRDefault="007200EA" w:rsidP="007200EA">
            <w:pPr>
              <w:autoSpaceDE w:val="0"/>
              <w:autoSpaceDN w:val="0"/>
              <w:adjustRightInd w:val="0"/>
              <w:rPr>
                <w:rFonts w:eastAsia="Calibri"/>
                <w:b/>
                <w:bCs/>
                <w:lang w:eastAsia="zh-CN"/>
              </w:rPr>
            </w:pPr>
            <w:r w:rsidRPr="007200EA">
              <w:rPr>
                <w:rFonts w:eastAsia="Calibri"/>
                <w:b/>
                <w:bCs/>
                <w:lang w:eastAsia="zh-CN"/>
              </w:rPr>
              <w:t>(Convening Agency)</w:t>
            </w:r>
          </w:p>
          <w:p w14:paraId="0A8387F1" w14:textId="77777777" w:rsidR="007200EA" w:rsidRPr="007200EA" w:rsidRDefault="007200EA" w:rsidP="007200EA">
            <w:pPr>
              <w:autoSpaceDE w:val="0"/>
              <w:autoSpaceDN w:val="0"/>
              <w:adjustRightInd w:val="0"/>
              <w:rPr>
                <w:rFonts w:eastAsia="Calibri"/>
                <w:lang w:eastAsia="zh-CN"/>
              </w:rPr>
            </w:pPr>
            <w:r w:rsidRPr="007200EA">
              <w:rPr>
                <w:rFonts w:eastAsia="Calibri"/>
                <w:lang w:eastAsia="zh-CN"/>
              </w:rPr>
              <w:t>MINISTRY OF INTERIOR, FEDERAL AFFAIRS AND RECONCILIATION</w:t>
            </w:r>
          </w:p>
          <w:p w14:paraId="7302D92D" w14:textId="78AAE7FC" w:rsidR="007200EA" w:rsidRPr="007200EA" w:rsidRDefault="007200EA" w:rsidP="007200EA">
            <w:pPr>
              <w:autoSpaceDE w:val="0"/>
              <w:autoSpaceDN w:val="0"/>
              <w:adjustRightInd w:val="0"/>
              <w:rPr>
                <w:rFonts w:eastAsia="Calibri"/>
                <w:lang w:val="en-US" w:eastAsia="zh-CN"/>
              </w:rPr>
            </w:pPr>
            <w:r w:rsidRPr="007200EA">
              <w:rPr>
                <w:rFonts w:eastAsia="Calibri"/>
                <w:lang w:eastAsia="zh-CN"/>
              </w:rPr>
              <w:t>UNDP</w:t>
            </w:r>
            <w:r w:rsidRPr="007200EA">
              <w:rPr>
                <w:rFonts w:eastAsia="Calibri"/>
                <w:lang w:val="en-US" w:eastAsia="zh-CN"/>
              </w:rPr>
              <w:t xml:space="preserve"> SOMALIA</w:t>
            </w:r>
          </w:p>
          <w:p w14:paraId="3BA0CDE8" w14:textId="4F929EB7" w:rsidR="00A43B9C" w:rsidRPr="007200EA" w:rsidRDefault="00A43B9C" w:rsidP="00E77D54">
            <w:pPr>
              <w:pStyle w:val="BalloonText"/>
              <w:numPr>
                <w:ilvl w:val="12"/>
                <w:numId w:val="0"/>
              </w:numPr>
              <w:tabs>
                <w:tab w:val="left" w:pos="-720"/>
                <w:tab w:val="left" w:pos="4500"/>
              </w:tabs>
              <w:jc w:val="both"/>
              <w:rPr>
                <w:rFonts w:ascii="Times New Roman" w:hAnsi="Times New Roman" w:cs="Times New Roman"/>
                <w:b/>
                <w:sz w:val="24"/>
                <w:szCs w:val="24"/>
              </w:rPr>
            </w:pPr>
          </w:p>
        </w:tc>
      </w:tr>
      <w:tr w:rsidR="00793DE6" w:rsidRPr="007200EA" w14:paraId="3B6DAA11" w14:textId="77777777" w:rsidTr="00F23D0F">
        <w:trPr>
          <w:trHeight w:val="368"/>
        </w:trPr>
        <w:tc>
          <w:tcPr>
            <w:tcW w:w="10080" w:type="dxa"/>
            <w:gridSpan w:val="2"/>
          </w:tcPr>
          <w:p w14:paraId="05BCD0D9" w14:textId="6F738775" w:rsidR="00793DE6" w:rsidRPr="007200EA" w:rsidRDefault="0025220B" w:rsidP="00E77D54">
            <w:pPr>
              <w:jc w:val="both"/>
              <w:rPr>
                <w:b/>
                <w:bCs/>
                <w:iCs/>
              </w:rPr>
            </w:pPr>
            <w:r w:rsidRPr="007200EA">
              <w:rPr>
                <w:b/>
                <w:bCs/>
                <w:iCs/>
              </w:rPr>
              <w:t>D</w:t>
            </w:r>
            <w:r w:rsidR="00793DE6" w:rsidRPr="007200EA">
              <w:rPr>
                <w:b/>
                <w:bCs/>
                <w:iCs/>
              </w:rPr>
              <w:t>ate</w:t>
            </w:r>
            <w:r w:rsidRPr="007200EA">
              <w:rPr>
                <w:b/>
                <w:bCs/>
                <w:iCs/>
              </w:rPr>
              <w:t xml:space="preserve"> of first transfer</w:t>
            </w:r>
            <w:r w:rsidR="00793DE6" w:rsidRPr="007200EA">
              <w:rPr>
                <w:b/>
                <w:bCs/>
                <w:iCs/>
              </w:rPr>
              <w:t xml:space="preserve">: </w:t>
            </w:r>
            <w:r w:rsidR="000D523E" w:rsidRPr="007200EA">
              <w:rPr>
                <w:color w:val="000000" w:themeColor="text1"/>
              </w:rPr>
              <w:t>January 2019   </w:t>
            </w:r>
          </w:p>
          <w:p w14:paraId="37A4BB59" w14:textId="2381B6F6" w:rsidR="004D141E" w:rsidRPr="007200EA" w:rsidRDefault="00793DE6" w:rsidP="00E77D54">
            <w:pPr>
              <w:jc w:val="both"/>
              <w:rPr>
                <w:bCs/>
                <w:iCs/>
                <w:snapToGrid w:val="0"/>
              </w:rPr>
            </w:pPr>
            <w:r w:rsidRPr="007200EA">
              <w:rPr>
                <w:b/>
                <w:bCs/>
                <w:iCs/>
              </w:rPr>
              <w:t xml:space="preserve">Project </w:t>
            </w:r>
            <w:r w:rsidR="001C56B8" w:rsidRPr="007200EA">
              <w:rPr>
                <w:b/>
                <w:bCs/>
                <w:iCs/>
              </w:rPr>
              <w:t>end date</w:t>
            </w:r>
            <w:r w:rsidRPr="007200EA">
              <w:rPr>
                <w:b/>
                <w:bCs/>
                <w:iCs/>
              </w:rPr>
              <w:t xml:space="preserve">: </w:t>
            </w:r>
            <w:r w:rsidR="000D523E" w:rsidRPr="007200EA">
              <w:rPr>
                <w:color w:val="000000" w:themeColor="text1"/>
              </w:rPr>
              <w:t>February 2021</w:t>
            </w:r>
            <w:r w:rsidR="0025220B" w:rsidRPr="007200EA">
              <w:rPr>
                <w:bCs/>
                <w:iCs/>
                <w:snapToGrid w:val="0"/>
              </w:rPr>
              <w:t xml:space="preserve">     </w:t>
            </w:r>
          </w:p>
          <w:p w14:paraId="45B406BF" w14:textId="1C5FCB50" w:rsidR="00793DE6" w:rsidRPr="007200EA" w:rsidRDefault="0025220B" w:rsidP="00E77D54">
            <w:pPr>
              <w:jc w:val="both"/>
              <w:rPr>
                <w:b/>
                <w:bCs/>
                <w:iCs/>
              </w:rPr>
            </w:pPr>
            <w:r w:rsidRPr="007200EA">
              <w:rPr>
                <w:b/>
                <w:iCs/>
                <w:snapToGrid w:val="0"/>
              </w:rPr>
              <w:t>Is the current project end date within 6 months?</w:t>
            </w:r>
            <w:r w:rsidRPr="007200EA">
              <w:rPr>
                <w:bCs/>
                <w:iCs/>
                <w:snapToGrid w:val="0"/>
              </w:rPr>
              <w:t xml:space="preserve"> </w:t>
            </w:r>
            <w:r w:rsidR="007200EA">
              <w:rPr>
                <w:bCs/>
                <w:iCs/>
                <w:snapToGrid w:val="0"/>
              </w:rPr>
              <w:t>No</w:t>
            </w:r>
          </w:p>
          <w:p w14:paraId="267396D1" w14:textId="77777777" w:rsidR="00793DE6" w:rsidRPr="007200EA" w:rsidRDefault="00793DE6" w:rsidP="00E77D54">
            <w:pPr>
              <w:jc w:val="both"/>
              <w:rPr>
                <w:b/>
                <w:bCs/>
                <w:iCs/>
              </w:rPr>
            </w:pPr>
          </w:p>
        </w:tc>
      </w:tr>
      <w:tr w:rsidR="00793DE6" w:rsidRPr="007200EA" w14:paraId="0A32218D" w14:textId="77777777" w:rsidTr="00F23D0F">
        <w:trPr>
          <w:trHeight w:val="368"/>
        </w:trPr>
        <w:tc>
          <w:tcPr>
            <w:tcW w:w="10080" w:type="dxa"/>
            <w:gridSpan w:val="2"/>
          </w:tcPr>
          <w:p w14:paraId="7922155B" w14:textId="77777777" w:rsidR="00793DE6" w:rsidRPr="007200EA" w:rsidRDefault="004D141E" w:rsidP="00E77D54">
            <w:pPr>
              <w:jc w:val="both"/>
              <w:rPr>
                <w:b/>
                <w:bCs/>
                <w:iCs/>
              </w:rPr>
            </w:pPr>
            <w:r w:rsidRPr="007200EA">
              <w:rPr>
                <w:b/>
                <w:bCs/>
                <w:iCs/>
              </w:rPr>
              <w:t>Check if the</w:t>
            </w:r>
            <w:r w:rsidR="00793DE6" w:rsidRPr="007200EA">
              <w:rPr>
                <w:b/>
                <w:bCs/>
                <w:iCs/>
              </w:rPr>
              <w:t xml:space="preserve"> project fall</w:t>
            </w:r>
            <w:r w:rsidRPr="007200EA">
              <w:rPr>
                <w:b/>
                <w:bCs/>
                <w:iCs/>
              </w:rPr>
              <w:t>s</w:t>
            </w:r>
            <w:r w:rsidR="00793DE6" w:rsidRPr="007200EA">
              <w:rPr>
                <w:b/>
                <w:bCs/>
                <w:iCs/>
              </w:rPr>
              <w:t xml:space="preserve"> under one</w:t>
            </w:r>
            <w:r w:rsidR="00BC71E1" w:rsidRPr="007200EA">
              <w:rPr>
                <w:b/>
                <w:bCs/>
                <w:iCs/>
              </w:rPr>
              <w:t xml:space="preserve"> or more</w:t>
            </w:r>
            <w:r w:rsidR="00793DE6" w:rsidRPr="007200EA">
              <w:rPr>
                <w:b/>
                <w:bCs/>
                <w:iCs/>
              </w:rPr>
              <w:t xml:space="preserve"> PBF priority window</w:t>
            </w:r>
            <w:r w:rsidRPr="007200EA">
              <w:rPr>
                <w:b/>
                <w:bCs/>
                <w:iCs/>
              </w:rPr>
              <w:t>s</w:t>
            </w:r>
            <w:r w:rsidR="00793DE6" w:rsidRPr="007200EA">
              <w:rPr>
                <w:b/>
                <w:bCs/>
                <w:iCs/>
              </w:rPr>
              <w:t>:</w:t>
            </w:r>
          </w:p>
          <w:p w14:paraId="2B9A3354" w14:textId="77777777" w:rsidR="00793DE6" w:rsidRPr="007200EA" w:rsidRDefault="00793DE6" w:rsidP="00E77D54">
            <w:pPr>
              <w:jc w:val="both"/>
            </w:pPr>
            <w:r w:rsidRPr="007200EA">
              <w:fldChar w:fldCharType="begin">
                <w:ffData>
                  <w:name w:val=""/>
                  <w:enabled/>
                  <w:calcOnExit w:val="0"/>
                  <w:checkBox>
                    <w:sizeAuto/>
                    <w:default w:val="0"/>
                  </w:checkBox>
                </w:ffData>
              </w:fldChar>
            </w:r>
            <w:r w:rsidRPr="007200EA">
              <w:instrText xml:space="preserve"> FORMCHECKBOX </w:instrText>
            </w:r>
            <w:r w:rsidR="005D6DAB">
              <w:fldChar w:fldCharType="separate"/>
            </w:r>
            <w:r w:rsidRPr="007200EA">
              <w:fldChar w:fldCharType="end"/>
            </w:r>
            <w:r w:rsidRPr="007200EA">
              <w:t xml:space="preserve"> Gender promotion initiative</w:t>
            </w:r>
          </w:p>
          <w:p w14:paraId="55AFED50" w14:textId="77777777" w:rsidR="00793DE6" w:rsidRPr="007200EA" w:rsidRDefault="00793DE6" w:rsidP="00E77D54">
            <w:pPr>
              <w:jc w:val="both"/>
            </w:pPr>
            <w:r w:rsidRPr="007200EA">
              <w:fldChar w:fldCharType="begin">
                <w:ffData>
                  <w:name w:val=""/>
                  <w:enabled/>
                  <w:calcOnExit w:val="0"/>
                  <w:checkBox>
                    <w:sizeAuto/>
                    <w:default w:val="0"/>
                  </w:checkBox>
                </w:ffData>
              </w:fldChar>
            </w:r>
            <w:r w:rsidRPr="007200EA">
              <w:instrText xml:space="preserve"> FORMCHECKBOX </w:instrText>
            </w:r>
            <w:r w:rsidR="005D6DAB">
              <w:fldChar w:fldCharType="separate"/>
            </w:r>
            <w:r w:rsidRPr="007200EA">
              <w:fldChar w:fldCharType="end"/>
            </w:r>
            <w:r w:rsidRPr="007200EA">
              <w:t xml:space="preserve"> Youth promotion initiative</w:t>
            </w:r>
          </w:p>
          <w:p w14:paraId="5930010F" w14:textId="77777777" w:rsidR="00793DE6" w:rsidRPr="007200EA" w:rsidRDefault="00793DE6" w:rsidP="00E77D54">
            <w:pPr>
              <w:jc w:val="both"/>
            </w:pPr>
            <w:r w:rsidRPr="007200EA">
              <w:fldChar w:fldCharType="begin">
                <w:ffData>
                  <w:name w:val=""/>
                  <w:enabled/>
                  <w:calcOnExit w:val="0"/>
                  <w:checkBox>
                    <w:sizeAuto/>
                    <w:default w:val="0"/>
                  </w:checkBox>
                </w:ffData>
              </w:fldChar>
            </w:r>
            <w:r w:rsidRPr="007200EA">
              <w:instrText xml:space="preserve"> FORMCHECKBOX </w:instrText>
            </w:r>
            <w:r w:rsidR="005D6DAB">
              <w:fldChar w:fldCharType="separate"/>
            </w:r>
            <w:r w:rsidRPr="007200EA">
              <w:fldChar w:fldCharType="end"/>
            </w:r>
            <w:r w:rsidRPr="007200EA">
              <w:t xml:space="preserve"> Transition from UN or regional peacekeeping or special political missions</w:t>
            </w:r>
          </w:p>
          <w:p w14:paraId="21A584FA" w14:textId="77777777" w:rsidR="00793DE6" w:rsidRPr="007200EA" w:rsidRDefault="00793DE6" w:rsidP="00E77D54">
            <w:pPr>
              <w:jc w:val="both"/>
            </w:pPr>
            <w:r w:rsidRPr="007200EA">
              <w:fldChar w:fldCharType="begin">
                <w:ffData>
                  <w:name w:val=""/>
                  <w:enabled/>
                  <w:calcOnExit w:val="0"/>
                  <w:checkBox>
                    <w:sizeAuto/>
                    <w:default w:val="0"/>
                  </w:checkBox>
                </w:ffData>
              </w:fldChar>
            </w:r>
            <w:r w:rsidRPr="007200EA">
              <w:instrText xml:space="preserve"> FORMCHECKBOX </w:instrText>
            </w:r>
            <w:r w:rsidR="005D6DAB">
              <w:fldChar w:fldCharType="separate"/>
            </w:r>
            <w:r w:rsidRPr="007200EA">
              <w:fldChar w:fldCharType="end"/>
            </w:r>
            <w:r w:rsidRPr="007200EA">
              <w:t xml:space="preserve"> Cross-border or regional project</w:t>
            </w:r>
          </w:p>
          <w:p w14:paraId="65EB2D34" w14:textId="77777777" w:rsidR="00793DE6" w:rsidRPr="007200EA" w:rsidRDefault="00793DE6" w:rsidP="00E77D54">
            <w:pPr>
              <w:jc w:val="both"/>
              <w:rPr>
                <w:b/>
                <w:bCs/>
                <w:iCs/>
              </w:rPr>
            </w:pPr>
          </w:p>
        </w:tc>
      </w:tr>
      <w:tr w:rsidR="00793DE6" w:rsidRPr="007200EA" w14:paraId="481DE647" w14:textId="77777777" w:rsidTr="00F23D0F">
        <w:trPr>
          <w:trHeight w:val="1124"/>
        </w:trPr>
        <w:tc>
          <w:tcPr>
            <w:tcW w:w="10080" w:type="dxa"/>
            <w:gridSpan w:val="2"/>
          </w:tcPr>
          <w:p w14:paraId="403DC2CA" w14:textId="77777777" w:rsidR="00793DE6" w:rsidRPr="007200EA" w:rsidRDefault="00793DE6" w:rsidP="00E77D54">
            <w:pPr>
              <w:jc w:val="both"/>
              <w:rPr>
                <w:b/>
                <w:bCs/>
                <w:iCs/>
              </w:rPr>
            </w:pPr>
            <w:r w:rsidRPr="007200EA">
              <w:rPr>
                <w:b/>
                <w:bCs/>
                <w:iCs/>
              </w:rPr>
              <w:t xml:space="preserve">Total PBF approved project budget (by recipient organization): </w:t>
            </w:r>
          </w:p>
          <w:p w14:paraId="1C668B70" w14:textId="59BFB055" w:rsidR="00006EC0" w:rsidRPr="007200EA" w:rsidRDefault="00006EC0" w:rsidP="00E77D54">
            <w:pPr>
              <w:jc w:val="both"/>
              <w:rPr>
                <w:b/>
                <w:iCs/>
                <w:snapToGrid w:val="0"/>
              </w:rPr>
            </w:pPr>
            <w:bookmarkStart w:id="0" w:name="_Hlk39507683"/>
            <w:r w:rsidRPr="007200EA">
              <w:rPr>
                <w:b/>
                <w:iCs/>
                <w:snapToGrid w:val="0"/>
              </w:rPr>
              <w:t xml:space="preserve">Recipient Organization              </w:t>
            </w:r>
            <w:r w:rsidR="00C430CB">
              <w:rPr>
                <w:b/>
                <w:iCs/>
                <w:snapToGrid w:val="0"/>
              </w:rPr>
              <w:t xml:space="preserve">                                                </w:t>
            </w:r>
            <w:r w:rsidRPr="007200EA">
              <w:rPr>
                <w:b/>
                <w:iCs/>
                <w:snapToGrid w:val="0"/>
              </w:rPr>
              <w:t xml:space="preserve">Amount  </w:t>
            </w:r>
          </w:p>
          <w:p w14:paraId="2500092D" w14:textId="77777777" w:rsidR="00006EC0" w:rsidRPr="007200EA" w:rsidRDefault="00006EC0" w:rsidP="00E77D54">
            <w:pPr>
              <w:jc w:val="both"/>
              <w:rPr>
                <w:bCs/>
                <w:iCs/>
                <w:snapToGrid w:val="0"/>
              </w:rPr>
            </w:pPr>
          </w:p>
          <w:p w14:paraId="0D6CD3C0" w14:textId="792CBDDB" w:rsidR="00793DE6" w:rsidRPr="007200EA" w:rsidRDefault="000D523E" w:rsidP="00E77D54">
            <w:pPr>
              <w:jc w:val="both"/>
              <w:rPr>
                <w:iCs/>
              </w:rPr>
            </w:pPr>
            <w:r w:rsidRPr="007200EA">
              <w:rPr>
                <w:color w:val="000000" w:themeColor="text1"/>
              </w:rPr>
              <w:t>UNMPTF NATIONAL WINDOW</w:t>
            </w:r>
            <w:bookmarkEnd w:id="0"/>
            <w:r w:rsidR="00006EC0" w:rsidRPr="007200EA">
              <w:rPr>
                <w:bCs/>
                <w:iCs/>
                <w:snapToGrid w:val="0"/>
              </w:rPr>
              <w:t xml:space="preserve">   </w:t>
            </w:r>
            <w:r w:rsidR="00006EC0" w:rsidRPr="007200EA">
              <w:rPr>
                <w:b/>
                <w:bCs/>
                <w:iCs/>
              </w:rPr>
              <w:t xml:space="preserve">                                         </w:t>
            </w:r>
            <w:r w:rsidRPr="007200EA">
              <w:rPr>
                <w:b/>
                <w:bCs/>
                <w:iCs/>
              </w:rPr>
              <w:t xml:space="preserve"> </w:t>
            </w:r>
            <w:r w:rsidR="00793DE6" w:rsidRPr="007200EA">
              <w:rPr>
                <w:iCs/>
              </w:rPr>
              <w:t>$</w:t>
            </w:r>
            <w:r w:rsidR="007200EA">
              <w:rPr>
                <w:iCs/>
              </w:rPr>
              <w:t xml:space="preserve"> </w:t>
            </w:r>
            <w:r w:rsidRPr="007200EA">
              <w:rPr>
                <w:color w:val="000000" w:themeColor="text1"/>
              </w:rPr>
              <w:t>2,386,617    </w:t>
            </w:r>
          </w:p>
          <w:p w14:paraId="23041C68" w14:textId="0C12138E" w:rsidR="00793DE6" w:rsidRPr="007200EA" w:rsidRDefault="000D523E" w:rsidP="00E77D54">
            <w:pPr>
              <w:pStyle w:val="BalloonText"/>
              <w:numPr>
                <w:ilvl w:val="12"/>
                <w:numId w:val="0"/>
              </w:numPr>
              <w:tabs>
                <w:tab w:val="left" w:pos="-720"/>
                <w:tab w:val="left" w:pos="4500"/>
              </w:tabs>
              <w:suppressAutoHyphens/>
              <w:jc w:val="both"/>
              <w:rPr>
                <w:rFonts w:ascii="Times New Roman" w:hAnsi="Times New Roman" w:cs="Times New Roman"/>
                <w:sz w:val="24"/>
                <w:szCs w:val="24"/>
              </w:rPr>
            </w:pPr>
            <w:r w:rsidRPr="007200EA">
              <w:rPr>
                <w:rFonts w:ascii="Times New Roman" w:hAnsi="Times New Roman" w:cs="Times New Roman"/>
                <w:bCs/>
                <w:iCs/>
                <w:snapToGrid w:val="0"/>
                <w:sz w:val="24"/>
                <w:szCs w:val="24"/>
              </w:rPr>
              <w:t>UNDP</w:t>
            </w:r>
            <w:r w:rsidR="00C12D6A" w:rsidRPr="007200EA">
              <w:rPr>
                <w:rFonts w:ascii="Times New Roman" w:hAnsi="Times New Roman" w:cs="Times New Roman"/>
                <w:bCs/>
                <w:iCs/>
                <w:snapToGrid w:val="0"/>
                <w:sz w:val="24"/>
                <w:szCs w:val="24"/>
              </w:rPr>
              <w:t xml:space="preserve">   </w:t>
            </w:r>
            <w:r w:rsidR="00006EC0" w:rsidRPr="007200EA">
              <w:rPr>
                <w:rFonts w:ascii="Times New Roman" w:hAnsi="Times New Roman" w:cs="Times New Roman"/>
                <w:bCs/>
                <w:iCs/>
                <w:snapToGrid w:val="0"/>
                <w:sz w:val="24"/>
                <w:szCs w:val="24"/>
              </w:rPr>
              <w:t xml:space="preserve">                                         </w:t>
            </w:r>
            <w:r w:rsidRPr="007200EA">
              <w:rPr>
                <w:rFonts w:ascii="Times New Roman" w:hAnsi="Times New Roman" w:cs="Times New Roman"/>
                <w:bCs/>
                <w:iCs/>
                <w:snapToGrid w:val="0"/>
                <w:sz w:val="24"/>
                <w:szCs w:val="24"/>
              </w:rPr>
              <w:t xml:space="preserve">                                              </w:t>
            </w:r>
            <w:r w:rsidR="00C430CB">
              <w:rPr>
                <w:rFonts w:ascii="Times New Roman" w:hAnsi="Times New Roman" w:cs="Times New Roman"/>
                <w:bCs/>
                <w:iCs/>
                <w:snapToGrid w:val="0"/>
                <w:sz w:val="24"/>
                <w:szCs w:val="24"/>
              </w:rPr>
              <w:t xml:space="preserve"> </w:t>
            </w:r>
            <w:r w:rsidR="00793DE6" w:rsidRPr="007200EA">
              <w:rPr>
                <w:rFonts w:ascii="Times New Roman" w:hAnsi="Times New Roman" w:cs="Times New Roman"/>
                <w:sz w:val="24"/>
                <w:szCs w:val="24"/>
              </w:rPr>
              <w:t xml:space="preserve">$ </w:t>
            </w:r>
            <w:r w:rsidR="007200EA">
              <w:rPr>
                <w:rFonts w:ascii="Times New Roman" w:hAnsi="Times New Roman" w:cs="Times New Roman"/>
                <w:sz w:val="24"/>
                <w:szCs w:val="24"/>
              </w:rPr>
              <w:t xml:space="preserve">   </w:t>
            </w:r>
            <w:r w:rsidRPr="007200EA">
              <w:rPr>
                <w:rFonts w:ascii="Times New Roman" w:hAnsi="Times New Roman" w:cs="Times New Roman"/>
                <w:color w:val="000000" w:themeColor="text1"/>
                <w:sz w:val="24"/>
                <w:szCs w:val="24"/>
              </w:rPr>
              <w:t>942,023</w:t>
            </w:r>
          </w:p>
          <w:p w14:paraId="6FC28956" w14:textId="0A2A09FF" w:rsidR="00793DE6" w:rsidRPr="007200EA" w:rsidRDefault="00C12D6A" w:rsidP="00E77D54">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rPr>
            </w:pPr>
            <w:r w:rsidRPr="007200EA">
              <w:rPr>
                <w:rFonts w:ascii="Times New Roman" w:hAnsi="Times New Roman" w:cs="Times New Roman"/>
                <w:bCs/>
                <w:iCs/>
                <w:snapToGrid w:val="0"/>
                <w:sz w:val="24"/>
                <w:szCs w:val="24"/>
              </w:rPr>
              <w:t xml:space="preserve">   </w:t>
            </w:r>
            <w:r w:rsidR="00006EC0" w:rsidRPr="007200EA">
              <w:rPr>
                <w:rFonts w:ascii="Times New Roman" w:hAnsi="Times New Roman" w:cs="Times New Roman"/>
                <w:bCs/>
                <w:iCs/>
                <w:snapToGrid w:val="0"/>
                <w:sz w:val="24"/>
                <w:szCs w:val="24"/>
              </w:rPr>
              <w:t xml:space="preserve">                                         </w:t>
            </w:r>
          </w:p>
          <w:p w14:paraId="5E09328A" w14:textId="4F1D8152" w:rsidR="00793DE6" w:rsidRPr="007200EA" w:rsidRDefault="00C12D6A" w:rsidP="00E77D54">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rPr>
            </w:pPr>
            <w:r w:rsidRPr="007200EA">
              <w:rPr>
                <w:rFonts w:ascii="Times New Roman" w:hAnsi="Times New Roman" w:cs="Times New Roman"/>
                <w:bCs/>
                <w:iCs/>
                <w:snapToGrid w:val="0"/>
                <w:sz w:val="24"/>
                <w:szCs w:val="24"/>
              </w:rPr>
              <w:t xml:space="preserve">   </w:t>
            </w:r>
            <w:r w:rsidR="00006EC0" w:rsidRPr="007200EA">
              <w:rPr>
                <w:rFonts w:ascii="Times New Roman" w:hAnsi="Times New Roman" w:cs="Times New Roman"/>
                <w:bCs/>
                <w:iCs/>
                <w:snapToGrid w:val="0"/>
                <w:sz w:val="24"/>
                <w:szCs w:val="24"/>
              </w:rPr>
              <w:t xml:space="preserve">                                       </w:t>
            </w:r>
            <w:r w:rsidR="00793DE6" w:rsidRPr="007200EA">
              <w:rPr>
                <w:rFonts w:ascii="Times New Roman" w:hAnsi="Times New Roman" w:cs="Times New Roman"/>
                <w:sz w:val="24"/>
                <w:szCs w:val="24"/>
              </w:rPr>
              <w:t>Total:</w:t>
            </w:r>
            <w:r w:rsidR="000D523E" w:rsidRPr="007200EA">
              <w:rPr>
                <w:rFonts w:ascii="Times New Roman" w:hAnsi="Times New Roman" w:cs="Times New Roman"/>
                <w:b/>
                <w:bCs/>
                <w:color w:val="000000" w:themeColor="text1"/>
                <w:sz w:val="24"/>
                <w:szCs w:val="24"/>
              </w:rPr>
              <w:t xml:space="preserve">                                              </w:t>
            </w:r>
            <w:r w:rsidR="007200EA">
              <w:rPr>
                <w:rFonts w:ascii="Times New Roman" w:hAnsi="Times New Roman" w:cs="Times New Roman"/>
                <w:b/>
                <w:bCs/>
                <w:color w:val="000000" w:themeColor="text1"/>
                <w:sz w:val="24"/>
                <w:szCs w:val="24"/>
              </w:rPr>
              <w:t xml:space="preserve">      </w:t>
            </w:r>
            <w:r w:rsidR="000D523E" w:rsidRPr="007200EA">
              <w:rPr>
                <w:rFonts w:ascii="Times New Roman" w:hAnsi="Times New Roman" w:cs="Times New Roman"/>
                <w:b/>
                <w:bCs/>
                <w:color w:val="000000" w:themeColor="text1"/>
                <w:sz w:val="24"/>
                <w:szCs w:val="24"/>
              </w:rPr>
              <w:t>$ 3,328,640</w:t>
            </w:r>
            <w:r w:rsidRPr="007200EA">
              <w:rPr>
                <w:rFonts w:ascii="Times New Roman" w:hAnsi="Times New Roman" w:cs="Times New Roman"/>
                <w:bCs/>
                <w:iCs/>
                <w:snapToGrid w:val="0"/>
                <w:sz w:val="24"/>
                <w:szCs w:val="24"/>
              </w:rPr>
              <w:t xml:space="preserve"> </w:t>
            </w:r>
          </w:p>
          <w:p w14:paraId="21E4CBF9" w14:textId="4FABAB69" w:rsidR="001C56B8" w:rsidRPr="007200EA" w:rsidRDefault="001C56B8" w:rsidP="00E77D54">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rPr>
            </w:pPr>
            <w:r w:rsidRPr="007200EA">
              <w:rPr>
                <w:rFonts w:ascii="Times New Roman" w:hAnsi="Times New Roman" w:cs="Times New Roman"/>
                <w:bCs/>
                <w:iCs/>
                <w:snapToGrid w:val="0"/>
                <w:sz w:val="24"/>
                <w:szCs w:val="24"/>
              </w:rPr>
              <w:t xml:space="preserve">Approximate implementation rate as percentage of total project budget: </w:t>
            </w:r>
            <w:r w:rsidR="00DB3404">
              <w:rPr>
                <w:rFonts w:ascii="Times New Roman" w:hAnsi="Times New Roman" w:cs="Times New Roman"/>
                <w:bCs/>
                <w:iCs/>
                <w:snapToGrid w:val="0"/>
                <w:sz w:val="24"/>
                <w:szCs w:val="24"/>
              </w:rPr>
              <w:t>88%</w:t>
            </w:r>
          </w:p>
          <w:p w14:paraId="6171E240" w14:textId="77777777" w:rsidR="007C288F" w:rsidRPr="007200EA" w:rsidRDefault="007C288F" w:rsidP="00C430CB">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en-US"/>
              </w:rPr>
            </w:pPr>
            <w:r w:rsidRPr="007200EA">
              <w:rPr>
                <w:rFonts w:ascii="Times New Roman" w:hAnsi="Times New Roman" w:cs="Times New Roman"/>
                <w:bCs/>
                <w:iCs/>
                <w:snapToGrid w:val="0"/>
                <w:sz w:val="24"/>
                <w:szCs w:val="24"/>
              </w:rPr>
              <w:t>*ATTACH PROJECT EXCEL BUDGET SHOWING CURRENT APPROXIMATE EXPENDITURE*</w:t>
            </w:r>
          </w:p>
          <w:p w14:paraId="6901A670" w14:textId="77777777" w:rsidR="00793DE6" w:rsidRPr="007200EA" w:rsidRDefault="00793DE6" w:rsidP="00E77D54">
            <w:pPr>
              <w:pStyle w:val="BalloonText"/>
              <w:numPr>
                <w:ilvl w:val="12"/>
                <w:numId w:val="0"/>
              </w:numPr>
              <w:tabs>
                <w:tab w:val="left" w:pos="-720"/>
                <w:tab w:val="left" w:pos="4500"/>
              </w:tabs>
              <w:suppressAutoHyphens/>
              <w:jc w:val="both"/>
              <w:rPr>
                <w:rFonts w:ascii="Times New Roman" w:hAnsi="Times New Roman" w:cs="Times New Roman"/>
                <w:sz w:val="24"/>
                <w:szCs w:val="24"/>
              </w:rPr>
            </w:pPr>
          </w:p>
          <w:p w14:paraId="7F5AF3D2" w14:textId="77777777" w:rsidR="00006EC0" w:rsidRPr="007200EA" w:rsidRDefault="00006EC0" w:rsidP="00E77D54">
            <w:pPr>
              <w:pStyle w:val="BalloonText"/>
              <w:numPr>
                <w:ilvl w:val="12"/>
                <w:numId w:val="0"/>
              </w:numPr>
              <w:tabs>
                <w:tab w:val="left" w:pos="-720"/>
                <w:tab w:val="left" w:pos="4500"/>
              </w:tabs>
              <w:suppressAutoHyphens/>
              <w:jc w:val="both"/>
              <w:rPr>
                <w:rFonts w:ascii="Times New Roman" w:hAnsi="Times New Roman" w:cs="Times New Roman"/>
                <w:b/>
                <w:bCs/>
                <w:sz w:val="24"/>
                <w:szCs w:val="24"/>
              </w:rPr>
            </w:pPr>
            <w:r w:rsidRPr="007200EA">
              <w:rPr>
                <w:rFonts w:ascii="Times New Roman" w:hAnsi="Times New Roman" w:cs="Times New Roman"/>
                <w:b/>
                <w:bCs/>
                <w:sz w:val="24"/>
                <w:szCs w:val="24"/>
              </w:rPr>
              <w:t>Gender-responsive Budgeting:</w:t>
            </w:r>
          </w:p>
          <w:p w14:paraId="5F48B706" w14:textId="77777777" w:rsidR="00006EC0" w:rsidRPr="007200EA" w:rsidRDefault="00006EC0" w:rsidP="00E77D54">
            <w:pPr>
              <w:pStyle w:val="BalloonText"/>
              <w:numPr>
                <w:ilvl w:val="12"/>
                <w:numId w:val="0"/>
              </w:numPr>
              <w:tabs>
                <w:tab w:val="left" w:pos="-720"/>
                <w:tab w:val="left" w:pos="4500"/>
              </w:tabs>
              <w:suppressAutoHyphens/>
              <w:jc w:val="both"/>
              <w:rPr>
                <w:rFonts w:ascii="Times New Roman" w:hAnsi="Times New Roman" w:cs="Times New Roman"/>
                <w:b/>
                <w:bCs/>
                <w:sz w:val="24"/>
                <w:szCs w:val="24"/>
              </w:rPr>
            </w:pPr>
          </w:p>
          <w:p w14:paraId="03A24537" w14:textId="1C4A6F5F" w:rsidR="00970F4C" w:rsidRPr="007200EA" w:rsidRDefault="00006EC0" w:rsidP="00E77D54">
            <w:pPr>
              <w:jc w:val="both"/>
            </w:pPr>
            <w:r w:rsidRPr="007200EA">
              <w:t>I</w:t>
            </w:r>
            <w:r w:rsidR="00970F4C" w:rsidRPr="007200EA">
              <w:t xml:space="preserve">ndicate </w:t>
            </w:r>
            <w:r w:rsidRPr="007200EA">
              <w:t xml:space="preserve">dollar amount from the project document </w:t>
            </w:r>
            <w:r w:rsidR="00970F4C" w:rsidRPr="007200EA">
              <w:t xml:space="preserve">to be allocated to activities focussed on gender equality or women’s empowerment: </w:t>
            </w:r>
            <w:r w:rsidR="004F3D21" w:rsidRPr="007200EA">
              <w:t>30% of total project budget:</w:t>
            </w:r>
            <w:r w:rsidR="004F3D21" w:rsidRPr="007200EA">
              <w:rPr>
                <w:color w:val="000000" w:themeColor="text1"/>
              </w:rPr>
              <w:t xml:space="preserve"> $</w:t>
            </w:r>
            <w:r w:rsidR="00DB3404">
              <w:rPr>
                <w:color w:val="000000" w:themeColor="text1"/>
              </w:rPr>
              <w:t xml:space="preserve"> 638,635</w:t>
            </w:r>
            <w:r w:rsidR="004F3D21" w:rsidRPr="007200EA">
              <w:rPr>
                <w:color w:val="000000" w:themeColor="text1"/>
              </w:rPr>
              <w:t>.</w:t>
            </w:r>
          </w:p>
          <w:p w14:paraId="0345EEE7" w14:textId="5CF32B1D" w:rsidR="00006EC0" w:rsidRPr="007200EA" w:rsidRDefault="00006EC0" w:rsidP="00E77D54">
            <w:pPr>
              <w:jc w:val="both"/>
            </w:pPr>
            <w:r w:rsidRPr="007200EA">
              <w:t xml:space="preserve">Amount expended to date on activities focussed on gender equality or women’s empowerment: </w:t>
            </w:r>
            <w:r w:rsidR="004F3D21" w:rsidRPr="007200EA">
              <w:rPr>
                <w:color w:val="000000" w:themeColor="text1"/>
              </w:rPr>
              <w:t>$</w:t>
            </w:r>
            <w:r w:rsidR="00DB3404">
              <w:rPr>
                <w:color w:val="000000" w:themeColor="text1"/>
              </w:rPr>
              <w:t>638,635</w:t>
            </w:r>
            <w:r w:rsidR="004F3D21" w:rsidRPr="007200EA">
              <w:rPr>
                <w:color w:val="000000" w:themeColor="text1"/>
              </w:rPr>
              <w:t>.  </w:t>
            </w:r>
          </w:p>
          <w:p w14:paraId="2CEAD5EE" w14:textId="77777777" w:rsidR="00952DE4" w:rsidRPr="007200EA" w:rsidRDefault="00952DE4" w:rsidP="00E77D54">
            <w:pPr>
              <w:pStyle w:val="BalloonText"/>
              <w:numPr>
                <w:ilvl w:val="12"/>
                <w:numId w:val="0"/>
              </w:numPr>
              <w:tabs>
                <w:tab w:val="left" w:pos="-720"/>
                <w:tab w:val="left" w:pos="4500"/>
              </w:tabs>
              <w:suppressAutoHyphens/>
              <w:jc w:val="both"/>
              <w:rPr>
                <w:rFonts w:ascii="Times New Roman" w:hAnsi="Times New Roman" w:cs="Times New Roman"/>
                <w:sz w:val="24"/>
                <w:szCs w:val="24"/>
              </w:rPr>
            </w:pPr>
          </w:p>
        </w:tc>
      </w:tr>
      <w:tr w:rsidR="009B18EB" w:rsidRPr="007200EA" w14:paraId="5ACD9B9B" w14:textId="77777777" w:rsidTr="00F23D0F">
        <w:trPr>
          <w:trHeight w:val="1124"/>
        </w:trPr>
        <w:tc>
          <w:tcPr>
            <w:tcW w:w="10080" w:type="dxa"/>
            <w:gridSpan w:val="2"/>
          </w:tcPr>
          <w:p w14:paraId="3E1801F7" w14:textId="5CFE53EE" w:rsidR="009B18EB" w:rsidRPr="007200EA" w:rsidRDefault="009B18EB" w:rsidP="00E77D54">
            <w:pPr>
              <w:jc w:val="both"/>
              <w:rPr>
                <w:b/>
                <w:bCs/>
                <w:iCs/>
              </w:rPr>
            </w:pPr>
            <w:r w:rsidRPr="007200EA">
              <w:rPr>
                <w:b/>
                <w:bCs/>
                <w:iCs/>
              </w:rPr>
              <w:t xml:space="preserve">Project Gender Marker: </w:t>
            </w:r>
            <w:r w:rsidR="004F3D21" w:rsidRPr="007200EA">
              <w:rPr>
                <w:b/>
                <w:bCs/>
                <w:iCs/>
              </w:rPr>
              <w:t>2</w:t>
            </w:r>
          </w:p>
          <w:p w14:paraId="3A104835" w14:textId="62EA7EC8" w:rsidR="009B18EB" w:rsidRPr="007200EA" w:rsidRDefault="009B18EB" w:rsidP="00E77D54">
            <w:pPr>
              <w:jc w:val="both"/>
              <w:rPr>
                <w:b/>
                <w:bCs/>
                <w:iCs/>
              </w:rPr>
            </w:pPr>
            <w:r w:rsidRPr="007200EA">
              <w:rPr>
                <w:b/>
                <w:bCs/>
                <w:iCs/>
              </w:rPr>
              <w:t xml:space="preserve">Project Risk Marker: </w:t>
            </w:r>
            <w:r w:rsidR="004F3D21" w:rsidRPr="007200EA">
              <w:rPr>
                <w:b/>
                <w:bCs/>
                <w:iCs/>
              </w:rPr>
              <w:t>1</w:t>
            </w:r>
          </w:p>
          <w:p w14:paraId="1DAEED2D" w14:textId="226FB59E" w:rsidR="009B18EB" w:rsidRPr="007200EA" w:rsidRDefault="009B18EB" w:rsidP="00E77D54">
            <w:pPr>
              <w:jc w:val="both"/>
              <w:rPr>
                <w:b/>
                <w:bCs/>
                <w:iCs/>
              </w:rPr>
            </w:pPr>
            <w:r w:rsidRPr="007200EA">
              <w:rPr>
                <w:b/>
                <w:bCs/>
                <w:iCs/>
              </w:rPr>
              <w:t xml:space="preserve">Project PBF focus area: </w:t>
            </w:r>
            <w:r w:rsidR="004F3D21" w:rsidRPr="007200EA">
              <w:rPr>
                <w:b/>
                <w:bCs/>
                <w:iCs/>
              </w:rPr>
              <w:t>1</w:t>
            </w:r>
          </w:p>
        </w:tc>
      </w:tr>
      <w:tr w:rsidR="00793DE6" w:rsidRPr="007200EA" w14:paraId="277CF964" w14:textId="77777777" w:rsidTr="00F23D0F">
        <w:trPr>
          <w:trHeight w:val="1124"/>
        </w:trPr>
        <w:tc>
          <w:tcPr>
            <w:tcW w:w="10080" w:type="dxa"/>
            <w:gridSpan w:val="2"/>
          </w:tcPr>
          <w:p w14:paraId="1CD7755C" w14:textId="77777777" w:rsidR="00793DE6" w:rsidRPr="007200EA" w:rsidRDefault="00793DE6" w:rsidP="00E77D54">
            <w:pPr>
              <w:jc w:val="both"/>
              <w:rPr>
                <w:b/>
                <w:bCs/>
              </w:rPr>
            </w:pPr>
            <w:r w:rsidRPr="007200EA">
              <w:rPr>
                <w:b/>
                <w:bCs/>
              </w:rPr>
              <w:lastRenderedPageBreak/>
              <w:t>Report preparation:</w:t>
            </w:r>
          </w:p>
          <w:p w14:paraId="10BDFB0E" w14:textId="07B5F23A" w:rsidR="00793DE6" w:rsidRPr="007200EA" w:rsidRDefault="00793DE6" w:rsidP="00E77D54">
            <w:pPr>
              <w:jc w:val="both"/>
            </w:pPr>
            <w:r w:rsidRPr="007200EA">
              <w:t xml:space="preserve">Project report prepared by: </w:t>
            </w:r>
            <w:r w:rsidR="004F3D21" w:rsidRPr="007200EA">
              <w:rPr>
                <w:color w:val="000000" w:themeColor="text1"/>
              </w:rPr>
              <w:t xml:space="preserve">S2SII PROJECT </w:t>
            </w:r>
            <w:r w:rsidR="00BF3B37">
              <w:rPr>
                <w:color w:val="000000" w:themeColor="text1"/>
              </w:rPr>
              <w:t>TEAM</w:t>
            </w:r>
          </w:p>
          <w:p w14:paraId="6354F724" w14:textId="77777777" w:rsidR="00793DE6" w:rsidRPr="007200EA" w:rsidRDefault="00793DE6" w:rsidP="00E77D54">
            <w:pPr>
              <w:jc w:val="both"/>
            </w:pPr>
            <w:r w:rsidRPr="007200EA">
              <w:t xml:space="preserve">Project report approved by: </w:t>
            </w:r>
            <w:r w:rsidRPr="007200EA">
              <w:fldChar w:fldCharType="begin">
                <w:ffData>
                  <w:name w:val="Text24"/>
                  <w:enabled/>
                  <w:calcOnExit w:val="0"/>
                  <w:textInput/>
                </w:ffData>
              </w:fldChar>
            </w:r>
            <w:r w:rsidRPr="007200EA">
              <w:instrText xml:space="preserve"> FORMTEXT </w:instrText>
            </w:r>
            <w:r w:rsidRPr="007200EA">
              <w:fldChar w:fldCharType="separate"/>
            </w:r>
            <w:r w:rsidRPr="007200EA">
              <w:t> </w:t>
            </w:r>
            <w:r w:rsidRPr="007200EA">
              <w:t> </w:t>
            </w:r>
            <w:r w:rsidRPr="007200EA">
              <w:t> </w:t>
            </w:r>
            <w:r w:rsidRPr="007200EA">
              <w:t> </w:t>
            </w:r>
            <w:r w:rsidRPr="007200EA">
              <w:t> </w:t>
            </w:r>
            <w:r w:rsidRPr="007200EA">
              <w:fldChar w:fldCharType="end"/>
            </w:r>
          </w:p>
          <w:p w14:paraId="4D99FC9D" w14:textId="674E1ED1" w:rsidR="00793DE6" w:rsidRPr="007200EA" w:rsidRDefault="00793DE6" w:rsidP="00E77D54">
            <w:pPr>
              <w:jc w:val="both"/>
            </w:pPr>
            <w:r w:rsidRPr="007200EA">
              <w:t xml:space="preserve">Did PBF Secretariat </w:t>
            </w:r>
            <w:r w:rsidR="009B18EB" w:rsidRPr="007200EA">
              <w:t xml:space="preserve">review </w:t>
            </w:r>
            <w:r w:rsidRPr="007200EA">
              <w:t xml:space="preserve">the report: </w:t>
            </w:r>
          </w:p>
        </w:tc>
      </w:tr>
    </w:tbl>
    <w:p w14:paraId="00782974" w14:textId="77777777" w:rsidR="00272A58" w:rsidRPr="007200EA" w:rsidRDefault="00272A58" w:rsidP="00E77D54">
      <w:pPr>
        <w:jc w:val="both"/>
        <w:rPr>
          <w:b/>
        </w:rPr>
        <w:sectPr w:rsidR="00272A58" w:rsidRPr="007200EA" w:rsidSect="0078600B">
          <w:footerReference w:type="default" r:id="rId13"/>
          <w:pgSz w:w="11906" w:h="16838"/>
          <w:pgMar w:top="1440" w:right="1800" w:bottom="1440" w:left="1800" w:header="720" w:footer="720" w:gutter="0"/>
          <w:cols w:space="720"/>
          <w:docGrid w:linePitch="360"/>
        </w:sectPr>
      </w:pPr>
    </w:p>
    <w:p w14:paraId="1CDAFC7E" w14:textId="77777777" w:rsidR="004C4F3B" w:rsidRPr="007200EA" w:rsidRDefault="00793DE6" w:rsidP="00E77D54">
      <w:pPr>
        <w:ind w:hanging="810"/>
        <w:jc w:val="both"/>
        <w:rPr>
          <w:b/>
          <w:i/>
          <w:iCs/>
        </w:rPr>
      </w:pPr>
      <w:r w:rsidRPr="007200EA">
        <w:rPr>
          <w:b/>
          <w:i/>
          <w:iCs/>
        </w:rPr>
        <w:lastRenderedPageBreak/>
        <w:t>NOTES</w:t>
      </w:r>
      <w:r w:rsidR="004C4F3B" w:rsidRPr="007200EA">
        <w:rPr>
          <w:b/>
          <w:i/>
          <w:iCs/>
        </w:rPr>
        <w:t xml:space="preserve"> FOR COMPLETING THE REPORT:</w:t>
      </w:r>
    </w:p>
    <w:p w14:paraId="18152DD7" w14:textId="77777777" w:rsidR="004C4F3B" w:rsidRPr="007200EA" w:rsidRDefault="001A1E86" w:rsidP="00135879">
      <w:pPr>
        <w:numPr>
          <w:ilvl w:val="0"/>
          <w:numId w:val="1"/>
        </w:numPr>
        <w:ind w:left="-540"/>
        <w:jc w:val="both"/>
        <w:rPr>
          <w:i/>
          <w:iCs/>
        </w:rPr>
      </w:pPr>
      <w:r w:rsidRPr="007200EA">
        <w:rPr>
          <w:i/>
          <w:iCs/>
        </w:rPr>
        <w:t>Avoid acronyms and UN jargon, use genera</w:t>
      </w:r>
      <w:r w:rsidR="00013D36" w:rsidRPr="007200EA">
        <w:rPr>
          <w:i/>
          <w:iCs/>
        </w:rPr>
        <w:t>l</w:t>
      </w:r>
      <w:r w:rsidRPr="007200EA">
        <w:rPr>
          <w:i/>
          <w:iCs/>
        </w:rPr>
        <w:t xml:space="preserve"> /common language</w:t>
      </w:r>
      <w:r w:rsidR="004C4F3B" w:rsidRPr="007200EA">
        <w:rPr>
          <w:i/>
          <w:iCs/>
        </w:rPr>
        <w:t>.</w:t>
      </w:r>
    </w:p>
    <w:p w14:paraId="7F8C5BB1" w14:textId="77777777" w:rsidR="007B368E" w:rsidRPr="007200EA" w:rsidRDefault="007B368E" w:rsidP="00135879">
      <w:pPr>
        <w:numPr>
          <w:ilvl w:val="0"/>
          <w:numId w:val="1"/>
        </w:numPr>
        <w:ind w:left="-540"/>
        <w:jc w:val="both"/>
        <w:rPr>
          <w:i/>
          <w:iCs/>
        </w:rPr>
      </w:pPr>
      <w:r w:rsidRPr="007200EA">
        <w:rPr>
          <w:i/>
          <w:iCs/>
        </w:rPr>
        <w:t>Report on what has been achieved in the reporting period, not what the project aims to do.</w:t>
      </w:r>
    </w:p>
    <w:p w14:paraId="46A6A1E7" w14:textId="77777777" w:rsidR="004C4F3B" w:rsidRPr="007200EA" w:rsidRDefault="004C4F3B" w:rsidP="00135879">
      <w:pPr>
        <w:numPr>
          <w:ilvl w:val="0"/>
          <w:numId w:val="1"/>
        </w:numPr>
        <w:ind w:left="-540"/>
        <w:jc w:val="both"/>
        <w:rPr>
          <w:i/>
          <w:iCs/>
        </w:rPr>
      </w:pPr>
      <w:r w:rsidRPr="007200EA">
        <w:rPr>
          <w:i/>
          <w:iCs/>
        </w:rPr>
        <w:t xml:space="preserve">Be as concrete as possible. Avoid theoretical, </w:t>
      </w:r>
      <w:proofErr w:type="gramStart"/>
      <w:r w:rsidRPr="007200EA">
        <w:rPr>
          <w:i/>
          <w:iCs/>
        </w:rPr>
        <w:t>vague</w:t>
      </w:r>
      <w:proofErr w:type="gramEnd"/>
      <w:r w:rsidRPr="007200EA">
        <w:rPr>
          <w:i/>
          <w:iCs/>
        </w:rPr>
        <w:t xml:space="preserve"> or conceptual discourse.</w:t>
      </w:r>
    </w:p>
    <w:p w14:paraId="019E0240" w14:textId="77777777" w:rsidR="004C4F3B" w:rsidRPr="007200EA" w:rsidRDefault="006A07CA" w:rsidP="00135879">
      <w:pPr>
        <w:numPr>
          <w:ilvl w:val="0"/>
          <w:numId w:val="1"/>
        </w:numPr>
        <w:ind w:left="-540"/>
        <w:jc w:val="both"/>
        <w:rPr>
          <w:i/>
          <w:iCs/>
        </w:rPr>
      </w:pPr>
      <w:r w:rsidRPr="007200EA">
        <w:rPr>
          <w:i/>
          <w:iCs/>
        </w:rPr>
        <w:t>Ensure the analysis and project progress assessment is gender and age sensitive.</w:t>
      </w:r>
    </w:p>
    <w:p w14:paraId="25C8F0DF" w14:textId="77777777" w:rsidR="004C4F3B" w:rsidRPr="007200EA" w:rsidRDefault="004C4F3B" w:rsidP="00E77D54">
      <w:pPr>
        <w:ind w:hanging="810"/>
        <w:jc w:val="both"/>
        <w:rPr>
          <w:b/>
        </w:rPr>
      </w:pPr>
    </w:p>
    <w:p w14:paraId="28CD6784" w14:textId="77777777" w:rsidR="00985E49" w:rsidRPr="007200EA" w:rsidRDefault="00985E49" w:rsidP="00E77D54">
      <w:pPr>
        <w:ind w:hanging="810"/>
        <w:jc w:val="both"/>
        <w:rPr>
          <w:b/>
        </w:rPr>
      </w:pPr>
    </w:p>
    <w:p w14:paraId="6B090363" w14:textId="77777777" w:rsidR="00E42721" w:rsidRPr="007200EA" w:rsidRDefault="00A47DDA" w:rsidP="00E77D54">
      <w:pPr>
        <w:ind w:hanging="810"/>
        <w:jc w:val="both"/>
        <w:rPr>
          <w:b/>
          <w:u w:val="single"/>
        </w:rPr>
      </w:pPr>
      <w:r w:rsidRPr="007200EA">
        <w:rPr>
          <w:b/>
          <w:u w:val="single"/>
        </w:rPr>
        <w:t>PART 1</w:t>
      </w:r>
      <w:r w:rsidR="00B652A1" w:rsidRPr="007200EA">
        <w:rPr>
          <w:b/>
          <w:u w:val="single"/>
        </w:rPr>
        <w:t>:</w:t>
      </w:r>
      <w:r w:rsidR="00E42721" w:rsidRPr="007200EA">
        <w:rPr>
          <w:b/>
          <w:u w:val="single"/>
        </w:rPr>
        <w:t xml:space="preserve"> </w:t>
      </w:r>
      <w:r w:rsidR="00206D45" w:rsidRPr="007200EA">
        <w:rPr>
          <w:b/>
          <w:u w:val="single"/>
        </w:rPr>
        <w:t>OVERALL PROJECT</w:t>
      </w:r>
      <w:r w:rsidR="00E42721" w:rsidRPr="007200EA">
        <w:rPr>
          <w:b/>
          <w:u w:val="single"/>
        </w:rPr>
        <w:t xml:space="preserve"> PROGRESS</w:t>
      </w:r>
    </w:p>
    <w:p w14:paraId="53D3D9A6" w14:textId="77777777" w:rsidR="00A02F58" w:rsidRPr="007200EA" w:rsidRDefault="00A02F58" w:rsidP="00E77D54">
      <w:pPr>
        <w:jc w:val="both"/>
        <w:rPr>
          <w:b/>
        </w:rPr>
      </w:pPr>
    </w:p>
    <w:p w14:paraId="73DB79A5" w14:textId="77777777" w:rsidR="00E57E13" w:rsidRDefault="00411A5F" w:rsidP="00E57E13">
      <w:pPr>
        <w:ind w:left="-810"/>
        <w:rPr>
          <w:b/>
          <w:bCs/>
        </w:rPr>
      </w:pPr>
      <w:r w:rsidRPr="007200EA">
        <w:rPr>
          <w:b/>
          <w:bCs/>
        </w:rPr>
        <w:t xml:space="preserve">Briefly </w:t>
      </w:r>
      <w:r w:rsidR="008364E5" w:rsidRPr="007200EA">
        <w:rPr>
          <w:b/>
          <w:bCs/>
        </w:rPr>
        <w:t>outline</w:t>
      </w:r>
      <w:r w:rsidR="007C304F" w:rsidRPr="007200EA">
        <w:rPr>
          <w:b/>
          <w:bCs/>
        </w:rPr>
        <w:t xml:space="preserve"> the</w:t>
      </w:r>
      <w:r w:rsidR="00F5504F" w:rsidRPr="007200EA">
        <w:rPr>
          <w:b/>
          <w:bCs/>
        </w:rPr>
        <w:t xml:space="preserve"> status of the</w:t>
      </w:r>
      <w:r w:rsidR="007C304F" w:rsidRPr="007200EA">
        <w:rPr>
          <w:b/>
          <w:bCs/>
        </w:rPr>
        <w:t xml:space="preserve"> project in terms of implementation cycle, including whether preliminary/preparatory activities have been completed</w:t>
      </w:r>
      <w:r w:rsidR="008364E5" w:rsidRPr="007200EA">
        <w:rPr>
          <w:b/>
          <w:bCs/>
        </w:rPr>
        <w:t xml:space="preserve"> (</w:t>
      </w:r>
      <w:r w:rsidR="004F3D21" w:rsidRPr="007200EA">
        <w:rPr>
          <w:b/>
          <w:bCs/>
        </w:rPr>
        <w:t>i.e.,</w:t>
      </w:r>
      <w:r w:rsidR="008364E5" w:rsidRPr="007200EA">
        <w:rPr>
          <w:b/>
          <w:bCs/>
        </w:rPr>
        <w:t xml:space="preserve"> </w:t>
      </w:r>
      <w:r w:rsidR="009B18EB" w:rsidRPr="007200EA">
        <w:rPr>
          <w:b/>
          <w:bCs/>
        </w:rPr>
        <w:t>contracting of partners, staff recruitment</w:t>
      </w:r>
      <w:r w:rsidR="004D141E" w:rsidRPr="007200EA">
        <w:rPr>
          <w:b/>
          <w:bCs/>
        </w:rPr>
        <w:t>, etc.</w:t>
      </w:r>
      <w:r w:rsidR="008364E5" w:rsidRPr="007200EA">
        <w:rPr>
          <w:b/>
          <w:bCs/>
        </w:rPr>
        <w:t>)</w:t>
      </w:r>
      <w:r w:rsidR="004D141E" w:rsidRPr="007200EA">
        <w:rPr>
          <w:b/>
          <w:bCs/>
        </w:rPr>
        <w:t xml:space="preserve"> </w:t>
      </w:r>
      <w:r w:rsidR="006A07CA" w:rsidRPr="007200EA">
        <w:rPr>
          <w:b/>
          <w:bCs/>
        </w:rPr>
        <w:t>(</w:t>
      </w:r>
      <w:r w:rsidR="004F3D21" w:rsidRPr="007200EA">
        <w:rPr>
          <w:b/>
          <w:bCs/>
        </w:rPr>
        <w:t>1500-character</w:t>
      </w:r>
      <w:r w:rsidR="006A07CA" w:rsidRPr="007200EA">
        <w:rPr>
          <w:b/>
          <w:bCs/>
        </w:rPr>
        <w:t xml:space="preserve"> limit)</w:t>
      </w:r>
      <w:r w:rsidR="007C304F" w:rsidRPr="007200EA">
        <w:rPr>
          <w:b/>
          <w:bCs/>
        </w:rPr>
        <w:t>:</w:t>
      </w:r>
      <w:r w:rsidR="004F3D21" w:rsidRPr="007200EA">
        <w:rPr>
          <w:b/>
          <w:bCs/>
        </w:rPr>
        <w:t xml:space="preserve"> </w:t>
      </w:r>
    </w:p>
    <w:p w14:paraId="54C855B1" w14:textId="77777777" w:rsidR="00E57E13" w:rsidRDefault="00E57E13" w:rsidP="00E57E13">
      <w:pPr>
        <w:ind w:left="-810"/>
        <w:rPr>
          <w:b/>
          <w:bCs/>
        </w:rPr>
      </w:pPr>
    </w:p>
    <w:p w14:paraId="024A2141" w14:textId="2131293B" w:rsidR="00E57E13" w:rsidRPr="00E57E13" w:rsidRDefault="00E57E13" w:rsidP="00E57E13">
      <w:pPr>
        <w:ind w:left="-810"/>
        <w:rPr>
          <w:b/>
          <w:bCs/>
        </w:rPr>
      </w:pPr>
      <w:r>
        <w:t>The p</w:t>
      </w:r>
      <w:r w:rsidRPr="007200EA">
        <w:t xml:space="preserve">roject </w:t>
      </w:r>
      <w:r>
        <w:t>provided</w:t>
      </w:r>
      <w:r w:rsidRPr="007200EA">
        <w:t xml:space="preserve"> technical support to 14</w:t>
      </w:r>
      <w:r w:rsidR="00A679DA">
        <w:rPr>
          <w:rStyle w:val="FootnoteReference"/>
        </w:rPr>
        <w:footnoteReference w:id="1"/>
      </w:r>
      <w:r w:rsidRPr="007200EA">
        <w:t xml:space="preserve"> priority districts </w:t>
      </w:r>
      <w:r>
        <w:t xml:space="preserve">through </w:t>
      </w:r>
      <w:r w:rsidR="006756C9">
        <w:t>provision</w:t>
      </w:r>
      <w:r>
        <w:t xml:space="preserve"> of community liaison officers </w:t>
      </w:r>
      <w:r w:rsidRPr="007200EA">
        <w:t xml:space="preserve">and 6 technical staff </w:t>
      </w:r>
      <w:r>
        <w:t>at</w:t>
      </w:r>
      <w:r w:rsidRPr="007200EA">
        <w:t xml:space="preserve"> </w:t>
      </w:r>
      <w:r>
        <w:t xml:space="preserve">the </w:t>
      </w:r>
      <w:r w:rsidRPr="007200EA">
        <w:t>Federal level</w:t>
      </w:r>
      <w:r>
        <w:t xml:space="preserve">. </w:t>
      </w:r>
    </w:p>
    <w:p w14:paraId="70EA714F" w14:textId="77777777" w:rsidR="00E57E13" w:rsidRPr="007200EA" w:rsidRDefault="00E57E13" w:rsidP="00E57E13">
      <w:pPr>
        <w:ind w:left="-720"/>
        <w:jc w:val="both"/>
      </w:pPr>
    </w:p>
    <w:p w14:paraId="637B0A61" w14:textId="76A93EF4" w:rsidR="00E57E13" w:rsidRDefault="00E57E13" w:rsidP="00E57E13">
      <w:pPr>
        <w:ind w:left="-810"/>
      </w:pPr>
      <w:r w:rsidRPr="007200EA">
        <w:t xml:space="preserve">The project recruited </w:t>
      </w:r>
      <w:r>
        <w:t>the</w:t>
      </w:r>
      <w:r w:rsidRPr="007200EA">
        <w:t xml:space="preserve"> vacant positions for </w:t>
      </w:r>
      <w:r>
        <w:t>the g</w:t>
      </w:r>
      <w:r w:rsidRPr="007200EA">
        <w:t xml:space="preserve">ender specialist and the </w:t>
      </w:r>
      <w:r>
        <w:t>p</w:t>
      </w:r>
      <w:r w:rsidRPr="007200EA">
        <w:t xml:space="preserve">roject </w:t>
      </w:r>
      <w:r>
        <w:t>m</w:t>
      </w:r>
      <w:r w:rsidRPr="007200EA">
        <w:t>anager in January and February 2020 respectively</w:t>
      </w:r>
      <w:r w:rsidR="002179A6">
        <w:t>.</w:t>
      </w:r>
    </w:p>
    <w:p w14:paraId="55E107DB" w14:textId="34F74815" w:rsidR="002179A6" w:rsidRDefault="002179A6" w:rsidP="00E57E13">
      <w:pPr>
        <w:ind w:left="-810"/>
      </w:pPr>
    </w:p>
    <w:p w14:paraId="0D951A36" w14:textId="1AC77D58" w:rsidR="002179A6" w:rsidRDefault="002179A6" w:rsidP="00E57E13">
      <w:pPr>
        <w:ind w:left="-810"/>
      </w:pPr>
      <w:r>
        <w:t xml:space="preserve">The procurement process for the </w:t>
      </w:r>
      <w:r w:rsidR="009753A9">
        <w:t>Third-Party</w:t>
      </w:r>
      <w:r>
        <w:t xml:space="preserve"> Monitoring was also completed.</w:t>
      </w:r>
    </w:p>
    <w:p w14:paraId="722059A1" w14:textId="5E1B6C53" w:rsidR="009753A9" w:rsidRDefault="009753A9" w:rsidP="00E57E13">
      <w:pPr>
        <w:ind w:left="-810"/>
      </w:pPr>
    </w:p>
    <w:p w14:paraId="6AFAAD41" w14:textId="77777777" w:rsidR="009753A9" w:rsidRPr="009753A9" w:rsidRDefault="009753A9" w:rsidP="009753A9">
      <w:pPr>
        <w:ind w:left="-810"/>
      </w:pPr>
      <w:r w:rsidRPr="009753A9">
        <w:t xml:space="preserve">In response to the </w:t>
      </w:r>
      <w:proofErr w:type="spellStart"/>
      <w:r w:rsidRPr="009753A9">
        <w:t>ProDoc</w:t>
      </w:r>
      <w:proofErr w:type="spellEnd"/>
      <w:r w:rsidRPr="009753A9">
        <w:t xml:space="preserve"> shortcomings noted by the Project Appraisal Committee (PAC), the S2SII team incorporated more substantial gender activities, beefed up the M&amp;E components and outlined a possible fundraising strategy (among other things). In addition, the recommendations of the S2SI evaluation, conducted in the first half of 2019, have been incorporated in the final project document revision. </w:t>
      </w:r>
    </w:p>
    <w:p w14:paraId="2DD57A7E" w14:textId="77777777" w:rsidR="009753A9" w:rsidRPr="009753A9" w:rsidRDefault="009753A9" w:rsidP="009753A9">
      <w:pPr>
        <w:ind w:left="-810"/>
      </w:pPr>
    </w:p>
    <w:p w14:paraId="71C9128E" w14:textId="77777777" w:rsidR="009753A9" w:rsidRPr="009753A9" w:rsidRDefault="009753A9" w:rsidP="009753A9">
      <w:pPr>
        <w:ind w:left="-810"/>
      </w:pPr>
      <w:r w:rsidRPr="009753A9">
        <w:t xml:space="preserve">Additional issues addressed in the final </w:t>
      </w:r>
      <w:proofErr w:type="spellStart"/>
      <w:r w:rsidRPr="009753A9">
        <w:t>ProDoc</w:t>
      </w:r>
      <w:proofErr w:type="spellEnd"/>
      <w:r w:rsidRPr="009753A9">
        <w:t xml:space="preserve"> revision are the implementation modalities, UNDP/FGS/UNSOM relationship, inter-governmental relations and coordination, and district administrations roles and responsibilities, coordination, partnership arrangements, institutional strengthening, peer to peer learning at the community level, </w:t>
      </w:r>
      <w:proofErr w:type="gramStart"/>
      <w:r w:rsidRPr="009753A9">
        <w:t>replication</w:t>
      </w:r>
      <w:proofErr w:type="gramEnd"/>
      <w:r w:rsidRPr="009753A9">
        <w:t xml:space="preserve"> and sustainability of the project.</w:t>
      </w:r>
    </w:p>
    <w:p w14:paraId="44EDF774" w14:textId="783AF6FA" w:rsidR="00E57E13" w:rsidRDefault="00E57E13" w:rsidP="008E3727">
      <w:pPr>
        <w:ind w:left="-810"/>
        <w:rPr>
          <w:b/>
          <w:bCs/>
        </w:rPr>
      </w:pPr>
    </w:p>
    <w:p w14:paraId="46E64684" w14:textId="42721CC4" w:rsidR="004F3D21" w:rsidRPr="007200EA" w:rsidRDefault="00E57E13" w:rsidP="00E77D54">
      <w:pPr>
        <w:ind w:left="-810"/>
        <w:jc w:val="both"/>
        <w:rPr>
          <w:rStyle w:val="cf01"/>
          <w:rFonts w:ascii="Times New Roman" w:hAnsi="Times New Roman" w:cs="Times New Roman"/>
          <w:sz w:val="24"/>
          <w:szCs w:val="24"/>
        </w:rPr>
      </w:pPr>
      <w:r>
        <w:rPr>
          <w:rStyle w:val="cf01"/>
          <w:rFonts w:ascii="Times New Roman" w:hAnsi="Times New Roman" w:cs="Times New Roman"/>
          <w:sz w:val="24"/>
          <w:szCs w:val="24"/>
        </w:rPr>
        <w:t xml:space="preserve">The </w:t>
      </w:r>
      <w:r w:rsidR="004F3D21" w:rsidRPr="007200EA">
        <w:rPr>
          <w:rStyle w:val="cf01"/>
          <w:rFonts w:ascii="Times New Roman" w:hAnsi="Times New Roman" w:cs="Times New Roman"/>
          <w:sz w:val="24"/>
          <w:szCs w:val="24"/>
        </w:rPr>
        <w:t>S2SII provide</w:t>
      </w:r>
      <w:r w:rsidR="00BF3B37">
        <w:rPr>
          <w:rStyle w:val="cf01"/>
          <w:rFonts w:ascii="Times New Roman" w:hAnsi="Times New Roman" w:cs="Times New Roman"/>
          <w:sz w:val="24"/>
          <w:szCs w:val="24"/>
        </w:rPr>
        <w:t>d the</w:t>
      </w:r>
      <w:r w:rsidR="004F3D21" w:rsidRPr="007200EA">
        <w:rPr>
          <w:rStyle w:val="cf01"/>
          <w:rFonts w:ascii="Times New Roman" w:hAnsi="Times New Roman" w:cs="Times New Roman"/>
          <w:sz w:val="24"/>
          <w:szCs w:val="24"/>
        </w:rPr>
        <w:t xml:space="preserve"> </w:t>
      </w:r>
      <w:r w:rsidR="00BF3B37" w:rsidRPr="007200EA">
        <w:rPr>
          <w:rStyle w:val="cf01"/>
          <w:rFonts w:ascii="Times New Roman" w:hAnsi="Times New Roman" w:cs="Times New Roman"/>
          <w:sz w:val="24"/>
          <w:szCs w:val="24"/>
        </w:rPr>
        <w:t>first tier</w:t>
      </w:r>
      <w:r w:rsidR="004F3D21" w:rsidRPr="007200EA">
        <w:rPr>
          <w:rStyle w:val="cf01"/>
          <w:rFonts w:ascii="Times New Roman" w:hAnsi="Times New Roman" w:cs="Times New Roman"/>
          <w:sz w:val="24"/>
          <w:szCs w:val="24"/>
        </w:rPr>
        <w:t xml:space="preserve"> of government support to the District Council Formation (DCF) processes in Somalia – a key part of community recovery and extension of state authority, accountability, and legitimacy. DCF by S2SII support</w:t>
      </w:r>
      <w:r w:rsidR="00BF3B37">
        <w:rPr>
          <w:rStyle w:val="cf01"/>
          <w:rFonts w:ascii="Times New Roman" w:hAnsi="Times New Roman" w:cs="Times New Roman"/>
          <w:sz w:val="24"/>
          <w:szCs w:val="24"/>
        </w:rPr>
        <w:t>ed</w:t>
      </w:r>
      <w:r w:rsidR="004F3D21" w:rsidRPr="007200EA">
        <w:rPr>
          <w:rStyle w:val="cf01"/>
          <w:rFonts w:ascii="Times New Roman" w:hAnsi="Times New Roman" w:cs="Times New Roman"/>
          <w:sz w:val="24"/>
          <w:szCs w:val="24"/>
        </w:rPr>
        <w:t xml:space="preserve"> the democratization process at grassroots levels and the devolution of state powers, with the aim to improve basic public service delivery. Despite the continued insurgency and political volatility, and therefore the high levels of insecurity in areas covered by S2SII, along with Covid- 19 restrictions, the project managed to develop and sustain good relations with local communities, thereby contributing to positive perceptions of state authority, as projected by the </w:t>
      </w:r>
      <w:r w:rsidR="00BF3B37">
        <w:rPr>
          <w:rStyle w:val="cf01"/>
          <w:rFonts w:ascii="Times New Roman" w:hAnsi="Times New Roman" w:cs="Times New Roman"/>
          <w:sz w:val="24"/>
          <w:szCs w:val="24"/>
        </w:rPr>
        <w:t>Federal Government of Somalia (</w:t>
      </w:r>
      <w:r w:rsidR="004F3D21" w:rsidRPr="007200EA">
        <w:rPr>
          <w:rStyle w:val="cf01"/>
          <w:rFonts w:ascii="Times New Roman" w:hAnsi="Times New Roman" w:cs="Times New Roman"/>
          <w:sz w:val="24"/>
          <w:szCs w:val="24"/>
        </w:rPr>
        <w:t>FGS</w:t>
      </w:r>
      <w:r w:rsidR="00BF3B37">
        <w:rPr>
          <w:rStyle w:val="cf01"/>
          <w:rFonts w:ascii="Times New Roman" w:hAnsi="Times New Roman" w:cs="Times New Roman"/>
          <w:sz w:val="24"/>
          <w:szCs w:val="24"/>
        </w:rPr>
        <w:t>)</w:t>
      </w:r>
      <w:r w:rsidR="004F3D21" w:rsidRPr="007200EA">
        <w:rPr>
          <w:rStyle w:val="cf01"/>
          <w:rFonts w:ascii="Times New Roman" w:hAnsi="Times New Roman" w:cs="Times New Roman"/>
          <w:sz w:val="24"/>
          <w:szCs w:val="24"/>
        </w:rPr>
        <w:t xml:space="preserve"> and</w:t>
      </w:r>
      <w:r w:rsidR="00BF3B37">
        <w:rPr>
          <w:rStyle w:val="cf01"/>
          <w:rFonts w:ascii="Times New Roman" w:hAnsi="Times New Roman" w:cs="Times New Roman"/>
          <w:sz w:val="24"/>
          <w:szCs w:val="24"/>
        </w:rPr>
        <w:t xml:space="preserve"> the Federal Member States (</w:t>
      </w:r>
      <w:r w:rsidR="004F3D21" w:rsidRPr="007200EA">
        <w:rPr>
          <w:rStyle w:val="cf01"/>
          <w:rFonts w:ascii="Times New Roman" w:hAnsi="Times New Roman" w:cs="Times New Roman"/>
          <w:sz w:val="24"/>
          <w:szCs w:val="24"/>
        </w:rPr>
        <w:t>FMS</w:t>
      </w:r>
      <w:r w:rsidR="00BF3B37">
        <w:rPr>
          <w:rStyle w:val="cf01"/>
          <w:rFonts w:ascii="Times New Roman" w:hAnsi="Times New Roman" w:cs="Times New Roman"/>
          <w:sz w:val="24"/>
          <w:szCs w:val="24"/>
        </w:rPr>
        <w:t>)</w:t>
      </w:r>
      <w:r w:rsidR="004F3D21" w:rsidRPr="007200EA">
        <w:rPr>
          <w:rStyle w:val="cf01"/>
          <w:rFonts w:ascii="Times New Roman" w:hAnsi="Times New Roman" w:cs="Times New Roman"/>
          <w:sz w:val="24"/>
          <w:szCs w:val="24"/>
        </w:rPr>
        <w:t>.</w:t>
      </w:r>
    </w:p>
    <w:p w14:paraId="36523A4E" w14:textId="77777777" w:rsidR="004F3D21" w:rsidRPr="007200EA" w:rsidRDefault="004F3D21" w:rsidP="00E77D54">
      <w:pPr>
        <w:ind w:left="-810"/>
        <w:jc w:val="both"/>
        <w:rPr>
          <w:rStyle w:val="cf01"/>
          <w:rFonts w:ascii="Times New Roman" w:hAnsi="Times New Roman" w:cs="Times New Roman"/>
          <w:sz w:val="24"/>
          <w:szCs w:val="24"/>
        </w:rPr>
      </w:pPr>
    </w:p>
    <w:p w14:paraId="340858F1" w14:textId="621F323B" w:rsidR="004F3D21" w:rsidRPr="007200EA" w:rsidRDefault="00BF3B37" w:rsidP="00E77D54">
      <w:pPr>
        <w:ind w:left="-810"/>
        <w:jc w:val="both"/>
        <w:rPr>
          <w:rStyle w:val="cf01"/>
          <w:rFonts w:ascii="Times New Roman" w:hAnsi="Times New Roman" w:cs="Times New Roman"/>
          <w:sz w:val="24"/>
          <w:szCs w:val="24"/>
        </w:rPr>
      </w:pPr>
      <w:r>
        <w:rPr>
          <w:rStyle w:val="cf11"/>
          <w:rFonts w:ascii="Times New Roman" w:hAnsi="Times New Roman" w:cs="Times New Roman"/>
          <w:sz w:val="24"/>
          <w:szCs w:val="24"/>
        </w:rPr>
        <w:t>The Ministry of Interior, Federal Affairs and Reconciliation (</w:t>
      </w:r>
      <w:proofErr w:type="spellStart"/>
      <w:r w:rsidR="004F3D21" w:rsidRPr="007200EA">
        <w:rPr>
          <w:rStyle w:val="cf11"/>
          <w:rFonts w:ascii="Times New Roman" w:hAnsi="Times New Roman" w:cs="Times New Roman"/>
          <w:sz w:val="24"/>
          <w:szCs w:val="24"/>
        </w:rPr>
        <w:t>MoIFAR</w:t>
      </w:r>
      <w:proofErr w:type="spellEnd"/>
      <w:r>
        <w:rPr>
          <w:rStyle w:val="cf11"/>
          <w:rFonts w:ascii="Times New Roman" w:hAnsi="Times New Roman" w:cs="Times New Roman"/>
          <w:sz w:val="24"/>
          <w:szCs w:val="24"/>
        </w:rPr>
        <w:t>)</w:t>
      </w:r>
      <w:r w:rsidR="004F3D21" w:rsidRPr="007200EA">
        <w:rPr>
          <w:rStyle w:val="cf11"/>
          <w:rFonts w:ascii="Times New Roman" w:hAnsi="Times New Roman" w:cs="Times New Roman"/>
          <w:sz w:val="24"/>
          <w:szCs w:val="24"/>
        </w:rPr>
        <w:t xml:space="preserve"> and </w:t>
      </w:r>
      <w:r>
        <w:rPr>
          <w:rStyle w:val="cf11"/>
          <w:rFonts w:ascii="Times New Roman" w:hAnsi="Times New Roman" w:cs="Times New Roman"/>
          <w:sz w:val="24"/>
          <w:szCs w:val="24"/>
        </w:rPr>
        <w:t>the Ministries of Interior (</w:t>
      </w:r>
      <w:proofErr w:type="spellStart"/>
      <w:r w:rsidR="004F3D21" w:rsidRPr="007200EA">
        <w:rPr>
          <w:rStyle w:val="cf11"/>
          <w:rFonts w:ascii="Times New Roman" w:hAnsi="Times New Roman" w:cs="Times New Roman"/>
          <w:sz w:val="24"/>
          <w:szCs w:val="24"/>
        </w:rPr>
        <w:t>MoIs</w:t>
      </w:r>
      <w:proofErr w:type="spellEnd"/>
      <w:r>
        <w:rPr>
          <w:rStyle w:val="cf11"/>
          <w:rFonts w:ascii="Times New Roman" w:hAnsi="Times New Roman" w:cs="Times New Roman"/>
          <w:sz w:val="24"/>
          <w:szCs w:val="24"/>
        </w:rPr>
        <w:t>)</w:t>
      </w:r>
      <w:r w:rsidR="004F3D21" w:rsidRPr="007200EA">
        <w:rPr>
          <w:rStyle w:val="cf11"/>
          <w:rFonts w:ascii="Times New Roman" w:hAnsi="Times New Roman" w:cs="Times New Roman"/>
          <w:sz w:val="24"/>
          <w:szCs w:val="24"/>
        </w:rPr>
        <w:t xml:space="preserve"> at FMS level </w:t>
      </w:r>
      <w:r>
        <w:rPr>
          <w:rStyle w:val="cf11"/>
          <w:rFonts w:ascii="Times New Roman" w:hAnsi="Times New Roman" w:cs="Times New Roman"/>
          <w:sz w:val="24"/>
          <w:szCs w:val="24"/>
        </w:rPr>
        <w:t>respectively</w:t>
      </w:r>
      <w:r w:rsidR="004F3D21" w:rsidRPr="007200EA">
        <w:rPr>
          <w:rStyle w:val="cf11"/>
          <w:rFonts w:ascii="Times New Roman" w:hAnsi="Times New Roman" w:cs="Times New Roman"/>
          <w:sz w:val="24"/>
          <w:szCs w:val="24"/>
        </w:rPr>
        <w:t xml:space="preserve"> aligned stabilization strategies and optimized coordination mechanisms with </w:t>
      </w:r>
      <w:r>
        <w:rPr>
          <w:rStyle w:val="cf11"/>
          <w:rFonts w:ascii="Times New Roman" w:hAnsi="Times New Roman" w:cs="Times New Roman"/>
          <w:sz w:val="24"/>
          <w:szCs w:val="24"/>
        </w:rPr>
        <w:t>the Comprehensive Approach to Security (</w:t>
      </w:r>
      <w:r w:rsidR="004F3D21" w:rsidRPr="007200EA">
        <w:rPr>
          <w:rStyle w:val="cf11"/>
          <w:rFonts w:ascii="Times New Roman" w:hAnsi="Times New Roman" w:cs="Times New Roman"/>
          <w:sz w:val="24"/>
          <w:szCs w:val="24"/>
        </w:rPr>
        <w:t>CAS</w:t>
      </w:r>
      <w:r>
        <w:rPr>
          <w:rStyle w:val="cf11"/>
          <w:rFonts w:ascii="Times New Roman" w:hAnsi="Times New Roman" w:cs="Times New Roman"/>
          <w:sz w:val="24"/>
          <w:szCs w:val="24"/>
        </w:rPr>
        <w:t>)</w:t>
      </w:r>
      <w:r w:rsidR="004F3D21" w:rsidRPr="007200EA">
        <w:rPr>
          <w:rStyle w:val="cf11"/>
          <w:rFonts w:ascii="Times New Roman" w:hAnsi="Times New Roman" w:cs="Times New Roman"/>
          <w:sz w:val="24"/>
          <w:szCs w:val="24"/>
        </w:rPr>
        <w:t xml:space="preserve"> strand 3 being the only regular meetings at both Federal (bi-monthly) and in the FMS (quarterly) levels. </w:t>
      </w:r>
      <w:r w:rsidR="004F3D21" w:rsidRPr="007200EA">
        <w:rPr>
          <w:rStyle w:val="cf11"/>
          <w:rFonts w:ascii="Times New Roman" w:hAnsi="Times New Roman" w:cs="Times New Roman"/>
          <w:sz w:val="24"/>
          <w:szCs w:val="24"/>
        </w:rPr>
        <w:lastRenderedPageBreak/>
        <w:t>Uniquely to S2SII, and indicative of the renewed (and practical) emphasis on gender: for the first time in any District Council For</w:t>
      </w:r>
      <w:r>
        <w:rPr>
          <w:rStyle w:val="cf11"/>
          <w:rFonts w:ascii="Times New Roman" w:hAnsi="Times New Roman" w:cs="Times New Roman"/>
          <w:sz w:val="24"/>
          <w:szCs w:val="24"/>
        </w:rPr>
        <w:t>mation</w:t>
      </w:r>
      <w:r w:rsidR="004F3D21" w:rsidRPr="007200EA">
        <w:rPr>
          <w:rStyle w:val="cf11"/>
          <w:rFonts w:ascii="Times New Roman" w:hAnsi="Times New Roman" w:cs="Times New Roman"/>
          <w:sz w:val="24"/>
          <w:szCs w:val="24"/>
        </w:rPr>
        <w:t xml:space="preserve"> </w:t>
      </w:r>
      <w:r w:rsidR="004F3D21" w:rsidRPr="007200EA">
        <w:rPr>
          <w:rStyle w:val="cf01"/>
          <w:rFonts w:ascii="Times New Roman" w:hAnsi="Times New Roman" w:cs="Times New Roman"/>
          <w:sz w:val="24"/>
          <w:szCs w:val="24"/>
        </w:rPr>
        <w:t xml:space="preserve">process in Somalia, </w:t>
      </w:r>
      <w:r>
        <w:rPr>
          <w:rStyle w:val="cf01"/>
          <w:rFonts w:ascii="Times New Roman" w:hAnsi="Times New Roman" w:cs="Times New Roman"/>
          <w:sz w:val="24"/>
          <w:szCs w:val="24"/>
        </w:rPr>
        <w:t xml:space="preserve">there was </w:t>
      </w:r>
      <w:r w:rsidR="00B70E9F" w:rsidRPr="007200EA">
        <w:rPr>
          <w:rStyle w:val="cf01"/>
          <w:rFonts w:ascii="Times New Roman" w:hAnsi="Times New Roman" w:cs="Times New Roman"/>
          <w:sz w:val="24"/>
          <w:szCs w:val="24"/>
        </w:rPr>
        <w:t>40%- and 50%-women’s</w:t>
      </w:r>
      <w:r w:rsidR="004F3D21" w:rsidRPr="007200EA">
        <w:rPr>
          <w:rStyle w:val="cf01"/>
          <w:rFonts w:ascii="Times New Roman" w:hAnsi="Times New Roman" w:cs="Times New Roman"/>
          <w:sz w:val="24"/>
          <w:szCs w:val="24"/>
        </w:rPr>
        <w:t xml:space="preserve"> participation </w:t>
      </w:r>
      <w:r>
        <w:rPr>
          <w:rStyle w:val="cf01"/>
          <w:rFonts w:ascii="Times New Roman" w:hAnsi="Times New Roman" w:cs="Times New Roman"/>
          <w:sz w:val="24"/>
          <w:szCs w:val="24"/>
        </w:rPr>
        <w:t xml:space="preserve">in </w:t>
      </w:r>
      <w:proofErr w:type="spellStart"/>
      <w:r w:rsidRPr="007200EA">
        <w:rPr>
          <w:rStyle w:val="cf01"/>
          <w:rFonts w:ascii="Times New Roman" w:hAnsi="Times New Roman" w:cs="Times New Roman"/>
          <w:sz w:val="24"/>
          <w:szCs w:val="24"/>
        </w:rPr>
        <w:t>Dhusamareeb</w:t>
      </w:r>
      <w:proofErr w:type="spellEnd"/>
      <w:r w:rsidRPr="007200EA">
        <w:rPr>
          <w:rStyle w:val="cf01"/>
          <w:rFonts w:ascii="Times New Roman" w:hAnsi="Times New Roman" w:cs="Times New Roman"/>
          <w:sz w:val="24"/>
          <w:szCs w:val="24"/>
        </w:rPr>
        <w:t xml:space="preserve"> and </w:t>
      </w:r>
      <w:proofErr w:type="spellStart"/>
      <w:r w:rsidRPr="007200EA">
        <w:rPr>
          <w:rStyle w:val="cf01"/>
          <w:rFonts w:ascii="Times New Roman" w:hAnsi="Times New Roman" w:cs="Times New Roman"/>
          <w:sz w:val="24"/>
          <w:szCs w:val="24"/>
        </w:rPr>
        <w:t>Diinsoor</w:t>
      </w:r>
      <w:proofErr w:type="spellEnd"/>
      <w:r w:rsidRPr="007200EA">
        <w:rPr>
          <w:rStyle w:val="cf01"/>
          <w:rFonts w:ascii="Times New Roman" w:hAnsi="Times New Roman" w:cs="Times New Roman"/>
          <w:sz w:val="24"/>
          <w:szCs w:val="24"/>
        </w:rPr>
        <w:t xml:space="preserve"> </w:t>
      </w:r>
      <w:r>
        <w:rPr>
          <w:rStyle w:val="cf01"/>
          <w:rFonts w:ascii="Times New Roman" w:hAnsi="Times New Roman" w:cs="Times New Roman"/>
          <w:sz w:val="24"/>
          <w:szCs w:val="24"/>
        </w:rPr>
        <w:t>respectively durin</w:t>
      </w:r>
      <w:r w:rsidR="004F3D21" w:rsidRPr="007200EA">
        <w:rPr>
          <w:rStyle w:val="cf01"/>
          <w:rFonts w:ascii="Times New Roman" w:hAnsi="Times New Roman" w:cs="Times New Roman"/>
          <w:sz w:val="24"/>
          <w:szCs w:val="24"/>
        </w:rPr>
        <w:t>g the DCF conflict mapping assessment.</w:t>
      </w:r>
    </w:p>
    <w:p w14:paraId="69659FE8" w14:textId="77777777" w:rsidR="004F3D21" w:rsidRPr="007200EA" w:rsidRDefault="004F3D21" w:rsidP="00E77D54">
      <w:pPr>
        <w:ind w:left="-810"/>
        <w:jc w:val="both"/>
        <w:rPr>
          <w:rStyle w:val="cf01"/>
          <w:rFonts w:ascii="Times New Roman" w:hAnsi="Times New Roman" w:cs="Times New Roman"/>
          <w:sz w:val="24"/>
          <w:szCs w:val="24"/>
        </w:rPr>
      </w:pPr>
    </w:p>
    <w:p w14:paraId="5422BA18" w14:textId="1A4D0B09" w:rsidR="004F3D21" w:rsidRPr="007200EA" w:rsidRDefault="004F3D21" w:rsidP="00E77D54">
      <w:pPr>
        <w:ind w:left="-810"/>
        <w:jc w:val="both"/>
        <w:rPr>
          <w:color w:val="000000" w:themeColor="text1"/>
        </w:rPr>
      </w:pPr>
      <w:r w:rsidRPr="007200EA">
        <w:rPr>
          <w:noProof/>
          <w:color w:val="000000" w:themeColor="text1"/>
          <w:u w:val="single"/>
        </w:rPr>
        <w:t>District Council Forma</w:t>
      </w:r>
      <w:r w:rsidR="00B25AED">
        <w:rPr>
          <w:noProof/>
          <w:color w:val="000000" w:themeColor="text1"/>
          <w:u w:val="single"/>
        </w:rPr>
        <w:t>t</w:t>
      </w:r>
      <w:r w:rsidRPr="007200EA">
        <w:rPr>
          <w:noProof/>
          <w:color w:val="000000" w:themeColor="text1"/>
          <w:u w:val="single"/>
        </w:rPr>
        <w:t>ion:</w:t>
      </w:r>
      <w:r w:rsidRPr="007200EA">
        <w:rPr>
          <w:noProof/>
          <w:color w:val="000000" w:themeColor="text1"/>
        </w:rPr>
        <w:t xml:space="preserve"> Dhusamareb District Council Formation process successfully completed </w:t>
      </w:r>
      <w:r w:rsidR="00BF3B37">
        <w:rPr>
          <w:noProof/>
          <w:color w:val="000000" w:themeColor="text1"/>
        </w:rPr>
        <w:t>the</w:t>
      </w:r>
      <w:r w:rsidRPr="007200EA">
        <w:rPr>
          <w:noProof/>
          <w:color w:val="000000" w:themeColor="text1"/>
        </w:rPr>
        <w:t xml:space="preserve"> powersharing stage</w:t>
      </w:r>
      <w:r w:rsidR="00BF3B37">
        <w:rPr>
          <w:noProof/>
          <w:color w:val="000000" w:themeColor="text1"/>
        </w:rPr>
        <w:t xml:space="preserve"> </w:t>
      </w:r>
      <w:r w:rsidRPr="007200EA">
        <w:rPr>
          <w:noProof/>
          <w:color w:val="000000" w:themeColor="text1"/>
        </w:rPr>
        <w:t xml:space="preserve">and now needs reconciliation to proceed with the election process.  </w:t>
      </w:r>
      <w:proofErr w:type="spellStart"/>
      <w:r w:rsidRPr="007200EA">
        <w:rPr>
          <w:color w:val="000000" w:themeColor="text1"/>
          <w:u w:val="single"/>
        </w:rPr>
        <w:t>Diinsoor</w:t>
      </w:r>
      <w:proofErr w:type="spellEnd"/>
      <w:r w:rsidRPr="007200EA">
        <w:rPr>
          <w:color w:val="000000" w:themeColor="text1"/>
          <w:u w:val="single"/>
        </w:rPr>
        <w:t xml:space="preserve"> Council Formation </w:t>
      </w:r>
      <w:r w:rsidR="00BF3B37">
        <w:rPr>
          <w:color w:val="000000" w:themeColor="text1"/>
          <w:u w:val="single"/>
        </w:rPr>
        <w:t xml:space="preserve">process was </w:t>
      </w:r>
      <w:r w:rsidRPr="007200EA">
        <w:rPr>
          <w:color w:val="000000" w:themeColor="text1"/>
          <w:u w:val="single"/>
        </w:rPr>
        <w:t xml:space="preserve">completed </w:t>
      </w:r>
      <w:r w:rsidR="00BF3B37">
        <w:rPr>
          <w:color w:val="000000" w:themeColor="text1"/>
          <w:u w:val="single"/>
        </w:rPr>
        <w:t xml:space="preserve">in </w:t>
      </w:r>
      <w:r w:rsidRPr="007200EA">
        <w:rPr>
          <w:color w:val="000000" w:themeColor="text1"/>
          <w:u w:val="single"/>
        </w:rPr>
        <w:t>March 2020</w:t>
      </w:r>
      <w:r w:rsidRPr="007200EA">
        <w:rPr>
          <w:color w:val="000000" w:themeColor="text1"/>
        </w:rPr>
        <w:t xml:space="preserve"> and </w:t>
      </w:r>
      <w:r w:rsidR="00BF3B37">
        <w:rPr>
          <w:color w:val="000000" w:themeColor="text1"/>
        </w:rPr>
        <w:t xml:space="preserve">for the </w:t>
      </w:r>
      <w:r w:rsidRPr="007200EA">
        <w:rPr>
          <w:color w:val="000000" w:themeColor="text1"/>
        </w:rPr>
        <w:t>first time in the history of the region, a district council with 10 female councillors out of a 21 was elected in</w:t>
      </w:r>
      <w:r w:rsidR="00BF3B37">
        <w:rPr>
          <w:color w:val="000000" w:themeColor="text1"/>
        </w:rPr>
        <w:t xml:space="preserve">. </w:t>
      </w:r>
      <w:r w:rsidRPr="007200EA">
        <w:rPr>
          <w:color w:val="000000" w:themeColor="text1"/>
        </w:rPr>
        <w:t xml:space="preserve">Wajid District Council Formation assessment </w:t>
      </w:r>
      <w:r w:rsidR="00BF3B37">
        <w:rPr>
          <w:color w:val="000000" w:themeColor="text1"/>
        </w:rPr>
        <w:t>w</w:t>
      </w:r>
      <w:r w:rsidRPr="007200EA">
        <w:rPr>
          <w:color w:val="000000" w:themeColor="text1"/>
        </w:rPr>
        <w:t>as completed.</w:t>
      </w:r>
    </w:p>
    <w:p w14:paraId="5D5528D0" w14:textId="77777777" w:rsidR="004F3D21" w:rsidRPr="007200EA" w:rsidRDefault="004F3D21" w:rsidP="00E77D54">
      <w:pPr>
        <w:ind w:left="-810"/>
        <w:jc w:val="both"/>
      </w:pPr>
    </w:p>
    <w:p w14:paraId="3AEE0795" w14:textId="267139B3" w:rsidR="004F3D21" w:rsidRPr="007200EA" w:rsidRDefault="004F3D21" w:rsidP="00E77D54">
      <w:pPr>
        <w:ind w:left="-810"/>
        <w:jc w:val="both"/>
      </w:pPr>
      <w:r w:rsidRPr="007200EA">
        <w:t xml:space="preserve">On the National Window, a three-layer cash transfer from the FGS treasury account through FMS </w:t>
      </w:r>
      <w:r w:rsidR="00BF3B37">
        <w:t>Ministry of Finance (</w:t>
      </w:r>
      <w:r w:rsidRPr="007200EA">
        <w:t>MoF</w:t>
      </w:r>
      <w:r w:rsidR="00BF3B37">
        <w:t>)</w:t>
      </w:r>
      <w:r w:rsidRPr="007200EA">
        <w:t xml:space="preserve"> to the district </w:t>
      </w:r>
      <w:r w:rsidR="00BF3B37">
        <w:t>was</w:t>
      </w:r>
      <w:r w:rsidRPr="007200EA">
        <w:t xml:space="preserve"> established (</w:t>
      </w:r>
      <w:r w:rsidR="00BF3B37">
        <w:t xml:space="preserve">for </w:t>
      </w:r>
      <w:r w:rsidRPr="007200EA">
        <w:t xml:space="preserve">Jubbaland and </w:t>
      </w:r>
      <w:proofErr w:type="gramStart"/>
      <w:r w:rsidRPr="007200EA">
        <w:t>South West</w:t>
      </w:r>
      <w:proofErr w:type="gramEnd"/>
      <w:r w:rsidRPr="007200EA">
        <w:t>) which improved coordination and cooperation between the levels of the government.</w:t>
      </w:r>
      <w:r w:rsidR="004C78A2">
        <w:t xml:space="preserve"> </w:t>
      </w:r>
      <w:bookmarkStart w:id="1" w:name="_Hlk86758393"/>
      <w:r w:rsidR="004C78A2">
        <w:t xml:space="preserve">Hirshabelle and Galmudug were also supported but through direct local money transfer systems. </w:t>
      </w:r>
      <w:bookmarkEnd w:id="1"/>
    </w:p>
    <w:p w14:paraId="67E11D55" w14:textId="77777777" w:rsidR="004F3D21" w:rsidRPr="007200EA" w:rsidRDefault="004F3D21" w:rsidP="00E77D54">
      <w:pPr>
        <w:ind w:left="-810"/>
        <w:jc w:val="both"/>
      </w:pPr>
    </w:p>
    <w:p w14:paraId="1D8DD7DD" w14:textId="15135704" w:rsidR="004F3D21" w:rsidRPr="007200EA" w:rsidRDefault="00BF3B37" w:rsidP="00E77D54">
      <w:pPr>
        <w:ind w:left="-810"/>
        <w:jc w:val="both"/>
        <w:rPr>
          <w:color w:val="000000" w:themeColor="text1"/>
        </w:rPr>
      </w:pPr>
      <w:r>
        <w:rPr>
          <w:color w:val="000000" w:themeColor="text1"/>
          <w:u w:val="single"/>
        </w:rPr>
        <w:t>T</w:t>
      </w:r>
      <w:r w:rsidR="004F3D21" w:rsidRPr="007200EA">
        <w:rPr>
          <w:color w:val="000000" w:themeColor="text1"/>
          <w:u w:val="single"/>
        </w:rPr>
        <w:t>echnical support</w:t>
      </w:r>
      <w:r w:rsidR="004F3D21" w:rsidRPr="007200EA">
        <w:rPr>
          <w:color w:val="000000" w:themeColor="text1"/>
        </w:rPr>
        <w:t xml:space="preserve">, the project continued to support 14 districts with </w:t>
      </w:r>
      <w:r w:rsidR="002F0456">
        <w:rPr>
          <w:color w:val="000000" w:themeColor="text1"/>
        </w:rPr>
        <w:t>community</w:t>
      </w:r>
      <w:r w:rsidR="004F3D21" w:rsidRPr="007200EA">
        <w:rPr>
          <w:color w:val="000000" w:themeColor="text1"/>
        </w:rPr>
        <w:t xml:space="preserve"> liaison officers </w:t>
      </w:r>
      <w:r w:rsidR="002F0456">
        <w:rPr>
          <w:color w:val="000000" w:themeColor="text1"/>
        </w:rPr>
        <w:t xml:space="preserve">(CLO) </w:t>
      </w:r>
      <w:r w:rsidR="004F3D21" w:rsidRPr="007200EA">
        <w:rPr>
          <w:color w:val="000000" w:themeColor="text1"/>
        </w:rPr>
        <w:t>who support</w:t>
      </w:r>
      <w:r>
        <w:rPr>
          <w:color w:val="000000" w:themeColor="text1"/>
        </w:rPr>
        <w:t>ed</w:t>
      </w:r>
      <w:r w:rsidR="004F3D21" w:rsidRPr="007200EA">
        <w:rPr>
          <w:color w:val="000000" w:themeColor="text1"/>
        </w:rPr>
        <w:t xml:space="preserve"> the interim district administrations or the elected district council administration officials in terms of improving the council’s capacity to deliver service to the district residents and reconciliation activities. This process increased the coordination and cooperation between different levels of the government to continue financial support to District and state Administration levels. </w:t>
      </w:r>
    </w:p>
    <w:p w14:paraId="1F240D09" w14:textId="77777777" w:rsidR="004F3D21" w:rsidRPr="007200EA" w:rsidRDefault="004F3D21" w:rsidP="00E77D54">
      <w:pPr>
        <w:ind w:left="-810"/>
        <w:jc w:val="both"/>
        <w:rPr>
          <w:color w:val="000000" w:themeColor="text1"/>
        </w:rPr>
      </w:pPr>
    </w:p>
    <w:p w14:paraId="63FBCA96" w14:textId="4B7F7BD2" w:rsidR="004F3D21" w:rsidRPr="007200EA" w:rsidRDefault="004F3D21" w:rsidP="00E77D54">
      <w:pPr>
        <w:ind w:left="-810"/>
        <w:jc w:val="both"/>
        <w:rPr>
          <w:color w:val="000000" w:themeColor="text1"/>
        </w:rPr>
      </w:pPr>
      <w:r w:rsidRPr="007200EA">
        <w:rPr>
          <w:color w:val="000000" w:themeColor="text1"/>
        </w:rPr>
        <w:t xml:space="preserve">The project team conducted 10 field missions in </w:t>
      </w:r>
      <w:r w:rsidR="002F0456">
        <w:rPr>
          <w:color w:val="000000" w:themeColor="text1"/>
        </w:rPr>
        <w:t>four</w:t>
      </w:r>
      <w:r w:rsidRPr="007200EA">
        <w:rPr>
          <w:color w:val="000000" w:themeColor="text1"/>
        </w:rPr>
        <w:t xml:space="preserve"> priority districts (</w:t>
      </w:r>
      <w:proofErr w:type="spellStart"/>
      <w:r w:rsidRPr="007200EA">
        <w:rPr>
          <w:color w:val="000000" w:themeColor="text1"/>
        </w:rPr>
        <w:t>Dhusamareeb</w:t>
      </w:r>
      <w:proofErr w:type="spellEnd"/>
      <w:r w:rsidRPr="007200EA">
        <w:rPr>
          <w:color w:val="000000" w:themeColor="text1"/>
        </w:rPr>
        <w:t xml:space="preserve">, </w:t>
      </w:r>
      <w:proofErr w:type="spellStart"/>
      <w:r w:rsidRPr="007200EA">
        <w:rPr>
          <w:color w:val="000000" w:themeColor="text1"/>
        </w:rPr>
        <w:t>War</w:t>
      </w:r>
      <w:r w:rsidR="002F0456">
        <w:rPr>
          <w:color w:val="000000" w:themeColor="text1"/>
        </w:rPr>
        <w:t>sheikh</w:t>
      </w:r>
      <w:proofErr w:type="spellEnd"/>
      <w:r w:rsidR="002F0456">
        <w:rPr>
          <w:color w:val="000000" w:themeColor="text1"/>
        </w:rPr>
        <w:t>,</w:t>
      </w:r>
      <w:r w:rsidRPr="007200EA">
        <w:rPr>
          <w:color w:val="000000" w:themeColor="text1"/>
        </w:rPr>
        <w:t xml:space="preserve"> </w:t>
      </w:r>
      <w:proofErr w:type="spellStart"/>
      <w:r w:rsidRPr="007200EA">
        <w:rPr>
          <w:color w:val="000000" w:themeColor="text1"/>
        </w:rPr>
        <w:t>Diinsoor</w:t>
      </w:r>
      <w:proofErr w:type="spellEnd"/>
      <w:r w:rsidRPr="007200EA">
        <w:rPr>
          <w:color w:val="000000" w:themeColor="text1"/>
        </w:rPr>
        <w:t xml:space="preserve"> and Baidoa) in order strengthen working relations with the FMS/districts and increase oversight on implementation of project activities.</w:t>
      </w:r>
    </w:p>
    <w:p w14:paraId="54FD75B7" w14:textId="77777777" w:rsidR="004F3D21" w:rsidRPr="007200EA" w:rsidRDefault="004F3D21" w:rsidP="00E77D54">
      <w:pPr>
        <w:ind w:left="-810"/>
        <w:jc w:val="both"/>
        <w:rPr>
          <w:color w:val="000000" w:themeColor="text1"/>
        </w:rPr>
      </w:pPr>
    </w:p>
    <w:p w14:paraId="22228485" w14:textId="326992C6" w:rsidR="004F3D21" w:rsidRPr="007200EA" w:rsidRDefault="004F3D21" w:rsidP="00E77D54">
      <w:pPr>
        <w:ind w:left="-810"/>
        <w:jc w:val="both"/>
        <w:rPr>
          <w:color w:val="000000" w:themeColor="text1"/>
        </w:rPr>
      </w:pPr>
      <w:r w:rsidRPr="007200EA">
        <w:rPr>
          <w:color w:val="000000" w:themeColor="text1"/>
        </w:rPr>
        <w:t>The project enable</w:t>
      </w:r>
      <w:r w:rsidR="002F0456">
        <w:rPr>
          <w:color w:val="000000" w:themeColor="text1"/>
        </w:rPr>
        <w:t>d</w:t>
      </w:r>
      <w:r w:rsidRPr="007200EA">
        <w:rPr>
          <w:color w:val="000000" w:themeColor="text1"/>
        </w:rPr>
        <w:t xml:space="preserve"> the government to engage with local communities at district level and support the outreach and dialogue process</w:t>
      </w:r>
      <w:r w:rsidR="002F0456">
        <w:rPr>
          <w:color w:val="000000" w:themeColor="text1"/>
        </w:rPr>
        <w:t>es</w:t>
      </w:r>
      <w:r w:rsidRPr="007200EA">
        <w:rPr>
          <w:color w:val="000000" w:themeColor="text1"/>
        </w:rPr>
        <w:t xml:space="preserve"> that will bring the community together. </w:t>
      </w:r>
      <w:r w:rsidR="002F0456">
        <w:rPr>
          <w:color w:val="000000" w:themeColor="text1"/>
        </w:rPr>
        <w:t>A</w:t>
      </w:r>
      <w:r w:rsidRPr="007200EA">
        <w:rPr>
          <w:color w:val="000000" w:themeColor="text1"/>
        </w:rPr>
        <w:t xml:space="preserve"> total of 9 districts (</w:t>
      </w:r>
      <w:proofErr w:type="spellStart"/>
      <w:r w:rsidRPr="007200EA">
        <w:rPr>
          <w:color w:val="000000" w:themeColor="text1"/>
        </w:rPr>
        <w:t>Abudwak</w:t>
      </w:r>
      <w:proofErr w:type="spellEnd"/>
      <w:r w:rsidRPr="007200EA">
        <w:rPr>
          <w:color w:val="000000" w:themeColor="text1"/>
        </w:rPr>
        <w:t xml:space="preserve">, </w:t>
      </w:r>
      <w:proofErr w:type="spellStart"/>
      <w:r w:rsidRPr="007200EA">
        <w:rPr>
          <w:color w:val="000000" w:themeColor="text1"/>
        </w:rPr>
        <w:t>Garbaharey</w:t>
      </w:r>
      <w:proofErr w:type="spellEnd"/>
      <w:r w:rsidRPr="007200EA">
        <w:rPr>
          <w:color w:val="000000" w:themeColor="text1"/>
        </w:rPr>
        <w:t xml:space="preserve">, </w:t>
      </w:r>
      <w:proofErr w:type="spellStart"/>
      <w:r w:rsidRPr="007200EA">
        <w:rPr>
          <w:color w:val="000000" w:themeColor="text1"/>
        </w:rPr>
        <w:t>Bardeere</w:t>
      </w:r>
      <w:proofErr w:type="spellEnd"/>
      <w:r w:rsidRPr="007200EA">
        <w:rPr>
          <w:color w:val="000000" w:themeColor="text1"/>
        </w:rPr>
        <w:t xml:space="preserve">, </w:t>
      </w:r>
      <w:proofErr w:type="spellStart"/>
      <w:r w:rsidRPr="007200EA">
        <w:rPr>
          <w:color w:val="000000" w:themeColor="text1"/>
        </w:rPr>
        <w:t>Beledweyn</w:t>
      </w:r>
      <w:proofErr w:type="spellEnd"/>
      <w:r w:rsidRPr="007200EA">
        <w:rPr>
          <w:color w:val="000000" w:themeColor="text1"/>
        </w:rPr>
        <w:t xml:space="preserve">, </w:t>
      </w:r>
      <w:proofErr w:type="spellStart"/>
      <w:r w:rsidRPr="007200EA">
        <w:rPr>
          <w:color w:val="000000" w:themeColor="text1"/>
        </w:rPr>
        <w:t>Jowhar</w:t>
      </w:r>
      <w:proofErr w:type="spellEnd"/>
      <w:r w:rsidRPr="007200EA">
        <w:rPr>
          <w:color w:val="000000" w:themeColor="text1"/>
        </w:rPr>
        <w:t xml:space="preserve">, </w:t>
      </w:r>
      <w:proofErr w:type="spellStart"/>
      <w:r w:rsidRPr="007200EA">
        <w:rPr>
          <w:color w:val="000000" w:themeColor="text1"/>
        </w:rPr>
        <w:t>Berdaale</w:t>
      </w:r>
      <w:proofErr w:type="spellEnd"/>
      <w:r w:rsidRPr="007200EA">
        <w:rPr>
          <w:color w:val="000000" w:themeColor="text1"/>
        </w:rPr>
        <w:t xml:space="preserve">, </w:t>
      </w:r>
      <w:proofErr w:type="spellStart"/>
      <w:r w:rsidRPr="007200EA">
        <w:rPr>
          <w:color w:val="000000" w:themeColor="text1"/>
        </w:rPr>
        <w:t>Hudur</w:t>
      </w:r>
      <w:proofErr w:type="spellEnd"/>
      <w:r w:rsidRPr="007200EA">
        <w:rPr>
          <w:color w:val="000000" w:themeColor="text1"/>
        </w:rPr>
        <w:t xml:space="preserve">, </w:t>
      </w:r>
      <w:proofErr w:type="spellStart"/>
      <w:r w:rsidRPr="007200EA">
        <w:rPr>
          <w:color w:val="000000" w:themeColor="text1"/>
        </w:rPr>
        <w:t>Barawe</w:t>
      </w:r>
      <w:proofErr w:type="spellEnd"/>
      <w:r w:rsidRPr="007200EA">
        <w:rPr>
          <w:color w:val="000000" w:themeColor="text1"/>
        </w:rPr>
        <w:t xml:space="preserve"> and Baidoa) have </w:t>
      </w:r>
      <w:r w:rsidR="002F0456">
        <w:rPr>
          <w:color w:val="000000" w:themeColor="text1"/>
        </w:rPr>
        <w:t>District Peace and Stability Committee (</w:t>
      </w:r>
      <w:r w:rsidRPr="007200EA">
        <w:rPr>
          <w:color w:val="000000" w:themeColor="text1"/>
        </w:rPr>
        <w:t>DPSC</w:t>
      </w:r>
      <w:r w:rsidR="002F0456">
        <w:rPr>
          <w:color w:val="000000" w:themeColor="text1"/>
        </w:rPr>
        <w:t>)</w:t>
      </w:r>
      <w:r w:rsidRPr="007200EA">
        <w:rPr>
          <w:color w:val="000000" w:themeColor="text1"/>
        </w:rPr>
        <w:t xml:space="preserve"> members in place, </w:t>
      </w:r>
      <w:r w:rsidR="002F0456">
        <w:rPr>
          <w:color w:val="000000" w:themeColor="text1"/>
        </w:rPr>
        <w:t xml:space="preserve">with </w:t>
      </w:r>
      <w:r w:rsidR="00C038AB">
        <w:rPr>
          <w:color w:val="000000" w:themeColor="text1"/>
        </w:rPr>
        <w:t>19</w:t>
      </w:r>
      <w:r w:rsidRPr="007200EA">
        <w:rPr>
          <w:color w:val="000000" w:themeColor="text1"/>
        </w:rPr>
        <w:t xml:space="preserve">% </w:t>
      </w:r>
      <w:r w:rsidR="002F0456">
        <w:rPr>
          <w:color w:val="000000" w:themeColor="text1"/>
        </w:rPr>
        <w:t>being</w:t>
      </w:r>
      <w:r w:rsidRPr="007200EA">
        <w:rPr>
          <w:color w:val="000000" w:themeColor="text1"/>
        </w:rPr>
        <w:t xml:space="preserve"> female members (M:198; F:46).</w:t>
      </w:r>
    </w:p>
    <w:p w14:paraId="127F1E2A" w14:textId="77777777" w:rsidR="004F3D21" w:rsidRPr="007200EA" w:rsidRDefault="004F3D21" w:rsidP="00E77D54">
      <w:pPr>
        <w:ind w:left="-810"/>
        <w:jc w:val="both"/>
        <w:rPr>
          <w:color w:val="000000" w:themeColor="text1"/>
        </w:rPr>
      </w:pPr>
    </w:p>
    <w:p w14:paraId="4616F52B" w14:textId="5D05539A" w:rsidR="004F3D21" w:rsidRPr="007200EA" w:rsidRDefault="004F3D21" w:rsidP="00E77D54">
      <w:pPr>
        <w:ind w:left="-810"/>
        <w:jc w:val="both"/>
        <w:rPr>
          <w:color w:val="000000" w:themeColor="text1"/>
        </w:rPr>
      </w:pPr>
      <w:r w:rsidRPr="007200EA">
        <w:rPr>
          <w:color w:val="000000" w:themeColor="text1"/>
        </w:rPr>
        <w:t xml:space="preserve">In 2020, </w:t>
      </w:r>
      <w:r w:rsidR="002F0456">
        <w:rPr>
          <w:color w:val="000000" w:themeColor="text1"/>
        </w:rPr>
        <w:t xml:space="preserve">a </w:t>
      </w:r>
      <w:r w:rsidRPr="007200EA">
        <w:rPr>
          <w:color w:val="000000" w:themeColor="text1"/>
        </w:rPr>
        <w:t xml:space="preserve">total of 39 </w:t>
      </w:r>
      <w:r w:rsidRPr="007200EA">
        <w:rPr>
          <w:color w:val="000000" w:themeColor="text1"/>
          <w:u w:val="single"/>
        </w:rPr>
        <w:t>coordination meetings were held:</w:t>
      </w:r>
      <w:r w:rsidRPr="007200EA">
        <w:rPr>
          <w:color w:val="000000" w:themeColor="text1"/>
        </w:rPr>
        <w:t xml:space="preserve"> 4 National Stabilization coordination meetings, 28 Lower Shabelle coordination meetings and 7 Federal Member Stabilization coordination meetings. The main objective was to foster</w:t>
      </w:r>
      <w:r w:rsidR="002F0456">
        <w:rPr>
          <w:color w:val="000000" w:themeColor="text1"/>
        </w:rPr>
        <w:t xml:space="preserve"> </w:t>
      </w:r>
      <w:r w:rsidRPr="007200EA">
        <w:rPr>
          <w:color w:val="000000" w:themeColor="text1"/>
        </w:rPr>
        <w:t xml:space="preserve">information sharing and </w:t>
      </w:r>
      <w:r w:rsidR="002F0456">
        <w:rPr>
          <w:color w:val="000000" w:themeColor="text1"/>
        </w:rPr>
        <w:t xml:space="preserve">coordination </w:t>
      </w:r>
      <w:r w:rsidRPr="007200EA">
        <w:rPr>
          <w:color w:val="000000" w:themeColor="text1"/>
        </w:rPr>
        <w:t>on key areas of governance. This platform is considered an important tool to prevent activity duplication and information sharing.</w:t>
      </w:r>
    </w:p>
    <w:p w14:paraId="11A93063" w14:textId="77777777" w:rsidR="004F3D21" w:rsidRPr="007200EA" w:rsidRDefault="004F3D21" w:rsidP="00E77D54">
      <w:pPr>
        <w:ind w:left="-810"/>
        <w:jc w:val="both"/>
        <w:rPr>
          <w:color w:val="000000" w:themeColor="text1"/>
        </w:rPr>
      </w:pPr>
    </w:p>
    <w:p w14:paraId="0A8C04CD" w14:textId="76077E71" w:rsidR="004F3D21" w:rsidRPr="007200EA" w:rsidRDefault="004F3D21" w:rsidP="00E77D54">
      <w:pPr>
        <w:ind w:left="-810"/>
        <w:jc w:val="both"/>
        <w:rPr>
          <w:color w:val="000000" w:themeColor="text1"/>
        </w:rPr>
      </w:pPr>
      <w:r w:rsidRPr="007200EA">
        <w:rPr>
          <w:color w:val="000000" w:themeColor="text1"/>
        </w:rPr>
        <w:t>Stakeholder consultation workshop for S2S project phase III was held on February 2021 in order initiate discussions on governance, priority issues for phase III and lesson learned.</w:t>
      </w:r>
    </w:p>
    <w:p w14:paraId="0FFE3078" w14:textId="77777777" w:rsidR="004F3D21" w:rsidRPr="007200EA" w:rsidRDefault="004F3D21" w:rsidP="00E77D54">
      <w:pPr>
        <w:ind w:left="-810"/>
        <w:jc w:val="both"/>
        <w:rPr>
          <w:color w:val="000000" w:themeColor="text1"/>
        </w:rPr>
      </w:pPr>
    </w:p>
    <w:p w14:paraId="3C04226A" w14:textId="0CBB7BE3" w:rsidR="004F3D21" w:rsidRPr="007200EA" w:rsidRDefault="004F3D21" w:rsidP="00E77D54">
      <w:pPr>
        <w:ind w:left="-810"/>
        <w:jc w:val="both"/>
        <w:rPr>
          <w:color w:val="000000" w:themeColor="text1"/>
        </w:rPr>
      </w:pPr>
      <w:proofErr w:type="spellStart"/>
      <w:r w:rsidRPr="007200EA">
        <w:rPr>
          <w:color w:val="000000" w:themeColor="text1"/>
        </w:rPr>
        <w:t>Dhusamareeb</w:t>
      </w:r>
      <w:proofErr w:type="spellEnd"/>
      <w:r w:rsidR="002F0456">
        <w:rPr>
          <w:color w:val="000000" w:themeColor="text1"/>
        </w:rPr>
        <w:t xml:space="preserve"> </w:t>
      </w:r>
      <w:r w:rsidRPr="007200EA">
        <w:rPr>
          <w:color w:val="000000" w:themeColor="text1"/>
        </w:rPr>
        <w:t xml:space="preserve">Women Participation in District Council Formation workshop was held </w:t>
      </w:r>
      <w:r w:rsidR="002F0456">
        <w:rPr>
          <w:color w:val="000000" w:themeColor="text1"/>
        </w:rPr>
        <w:t>i</w:t>
      </w:r>
      <w:r w:rsidRPr="007200EA">
        <w:rPr>
          <w:color w:val="000000" w:themeColor="text1"/>
        </w:rPr>
        <w:t xml:space="preserve">n October 2020 </w:t>
      </w:r>
      <w:r w:rsidR="002F0456">
        <w:rPr>
          <w:color w:val="000000" w:themeColor="text1"/>
        </w:rPr>
        <w:t xml:space="preserve">in </w:t>
      </w:r>
      <w:r w:rsidRPr="007200EA">
        <w:rPr>
          <w:color w:val="000000" w:themeColor="text1"/>
        </w:rPr>
        <w:t>which 150 participants (women 66, men 84) took part</w:t>
      </w:r>
      <w:r w:rsidR="002F0456">
        <w:rPr>
          <w:color w:val="000000" w:themeColor="text1"/>
        </w:rPr>
        <w:t>.</w:t>
      </w:r>
      <w:r w:rsidRPr="007200EA">
        <w:rPr>
          <w:color w:val="000000" w:themeColor="text1"/>
        </w:rPr>
        <w:t xml:space="preserve"> The focus of the </w:t>
      </w:r>
      <w:r w:rsidR="002F0456">
        <w:rPr>
          <w:color w:val="000000" w:themeColor="text1"/>
        </w:rPr>
        <w:t xml:space="preserve">workshop </w:t>
      </w:r>
      <w:r w:rsidRPr="007200EA">
        <w:rPr>
          <w:color w:val="000000" w:themeColor="text1"/>
        </w:rPr>
        <w:t>was raising awareness of women’s role for legitimacy and inclusiveness.</w:t>
      </w:r>
    </w:p>
    <w:p w14:paraId="3FD16847" w14:textId="77777777" w:rsidR="004F3D21" w:rsidRPr="007200EA" w:rsidRDefault="004F3D21" w:rsidP="00E77D54">
      <w:pPr>
        <w:ind w:left="-810"/>
        <w:jc w:val="both"/>
        <w:rPr>
          <w:color w:val="000000" w:themeColor="text1"/>
        </w:rPr>
      </w:pPr>
    </w:p>
    <w:p w14:paraId="3B409E02" w14:textId="3952792F" w:rsidR="004F3D21" w:rsidRPr="007200EA" w:rsidRDefault="002F0456" w:rsidP="00E77D54">
      <w:pPr>
        <w:ind w:left="-810"/>
        <w:jc w:val="both"/>
        <w:rPr>
          <w:color w:val="000000" w:themeColor="text1"/>
        </w:rPr>
      </w:pPr>
      <w:r>
        <w:rPr>
          <w:color w:val="000000" w:themeColor="text1"/>
        </w:rPr>
        <w:t>I</w:t>
      </w:r>
      <w:r w:rsidR="004F3D21" w:rsidRPr="007200EA">
        <w:rPr>
          <w:color w:val="000000" w:themeColor="text1"/>
        </w:rPr>
        <w:t>n Aug</w:t>
      </w:r>
      <w:r>
        <w:rPr>
          <w:color w:val="000000" w:themeColor="text1"/>
        </w:rPr>
        <w:t>.</w:t>
      </w:r>
      <w:r w:rsidR="004F3D21" w:rsidRPr="007200EA">
        <w:rPr>
          <w:color w:val="000000" w:themeColor="text1"/>
        </w:rPr>
        <w:t xml:space="preserve"> – Sept.2020 </w:t>
      </w:r>
      <w:proofErr w:type="spellStart"/>
      <w:r w:rsidR="004F3D21" w:rsidRPr="007200EA">
        <w:rPr>
          <w:color w:val="000000" w:themeColor="text1"/>
        </w:rPr>
        <w:t>Dhusamareeb</w:t>
      </w:r>
      <w:proofErr w:type="spellEnd"/>
      <w:r w:rsidR="004F3D21" w:rsidRPr="007200EA">
        <w:rPr>
          <w:color w:val="000000" w:themeColor="text1"/>
        </w:rPr>
        <w:t xml:space="preserve"> DCF awareness-raising campaigns through media </w:t>
      </w:r>
      <w:r>
        <w:rPr>
          <w:color w:val="000000" w:themeColor="text1"/>
        </w:rPr>
        <w:t>were</w:t>
      </w:r>
      <w:r w:rsidR="004F3D21" w:rsidRPr="007200EA">
        <w:rPr>
          <w:color w:val="000000" w:themeColor="text1"/>
        </w:rPr>
        <w:t xml:space="preserve"> implemented.  10 banners</w:t>
      </w:r>
      <w:r>
        <w:rPr>
          <w:color w:val="000000" w:themeColor="text1"/>
        </w:rPr>
        <w:t xml:space="preserve"> and b</w:t>
      </w:r>
      <w:r w:rsidR="004F3D21" w:rsidRPr="007200EA">
        <w:rPr>
          <w:color w:val="000000" w:themeColor="text1"/>
        </w:rPr>
        <w:t xml:space="preserve">illboards were erected in </w:t>
      </w:r>
      <w:proofErr w:type="spellStart"/>
      <w:r w:rsidR="004F3D21" w:rsidRPr="007200EA">
        <w:rPr>
          <w:color w:val="000000" w:themeColor="text1"/>
        </w:rPr>
        <w:t>Dhusamareeb</w:t>
      </w:r>
      <w:proofErr w:type="spellEnd"/>
      <w:r w:rsidR="004F3D21" w:rsidRPr="007200EA">
        <w:rPr>
          <w:color w:val="000000" w:themeColor="text1"/>
        </w:rPr>
        <w:t xml:space="preserve">. Also, an electronic message was released on both Radio </w:t>
      </w:r>
      <w:proofErr w:type="spellStart"/>
      <w:r w:rsidR="004F3D21" w:rsidRPr="007200EA">
        <w:rPr>
          <w:color w:val="000000" w:themeColor="text1"/>
        </w:rPr>
        <w:t>Galgaduud</w:t>
      </w:r>
      <w:proofErr w:type="spellEnd"/>
      <w:r w:rsidR="004F3D21" w:rsidRPr="007200EA">
        <w:rPr>
          <w:color w:val="000000" w:themeColor="text1"/>
        </w:rPr>
        <w:t xml:space="preserve"> and Radio </w:t>
      </w:r>
      <w:proofErr w:type="spellStart"/>
      <w:r w:rsidR="004F3D21" w:rsidRPr="007200EA">
        <w:rPr>
          <w:color w:val="000000" w:themeColor="text1"/>
        </w:rPr>
        <w:t>Dhusamareeb</w:t>
      </w:r>
      <w:proofErr w:type="spellEnd"/>
      <w:r w:rsidR="004F3D21" w:rsidRPr="007200EA">
        <w:rPr>
          <w:color w:val="000000" w:themeColor="text1"/>
        </w:rPr>
        <w:t>. In addition to that, a car with lo</w:t>
      </w:r>
      <w:r>
        <w:rPr>
          <w:color w:val="000000" w:themeColor="text1"/>
        </w:rPr>
        <w:t>u</w:t>
      </w:r>
      <w:r w:rsidR="004F3D21" w:rsidRPr="007200EA">
        <w:rPr>
          <w:color w:val="000000" w:themeColor="text1"/>
        </w:rPr>
        <w:t xml:space="preserve">dspeakers continuously broadcasted DCF messages in </w:t>
      </w:r>
      <w:proofErr w:type="spellStart"/>
      <w:r w:rsidR="004F3D21" w:rsidRPr="007200EA">
        <w:rPr>
          <w:color w:val="000000" w:themeColor="text1"/>
        </w:rPr>
        <w:t>Dhusamareeb</w:t>
      </w:r>
      <w:proofErr w:type="spellEnd"/>
      <w:r w:rsidR="004F3D21" w:rsidRPr="007200EA">
        <w:rPr>
          <w:color w:val="000000" w:themeColor="text1"/>
        </w:rPr>
        <w:t xml:space="preserve">. </w:t>
      </w:r>
    </w:p>
    <w:p w14:paraId="7C0409F8" w14:textId="77777777" w:rsidR="004F3D21" w:rsidRPr="007200EA" w:rsidRDefault="004F3D21" w:rsidP="00E77D54">
      <w:pPr>
        <w:ind w:left="-810"/>
        <w:jc w:val="both"/>
        <w:rPr>
          <w:color w:val="000000" w:themeColor="text1"/>
        </w:rPr>
      </w:pPr>
    </w:p>
    <w:p w14:paraId="2AB78C03" w14:textId="2BFFCE00" w:rsidR="004F3D21" w:rsidRPr="007200EA" w:rsidRDefault="004F3D21" w:rsidP="00E77D54">
      <w:pPr>
        <w:ind w:left="-810"/>
        <w:jc w:val="both"/>
      </w:pPr>
      <w:proofErr w:type="spellStart"/>
      <w:r w:rsidRPr="007200EA">
        <w:t>Dhusamareeb</w:t>
      </w:r>
      <w:proofErr w:type="spellEnd"/>
      <w:r w:rsidRPr="007200EA">
        <w:t xml:space="preserve"> DCF community members training workshop on civic education and citizens’ empowerment was held </w:t>
      </w:r>
      <w:r w:rsidR="002F0456">
        <w:t>i</w:t>
      </w:r>
      <w:r w:rsidRPr="007200EA">
        <w:t xml:space="preserve">n Oct. 2020 which intended to encourage the participants to engage actively in DCF. </w:t>
      </w:r>
    </w:p>
    <w:p w14:paraId="640EBA73" w14:textId="77777777" w:rsidR="004F3D21" w:rsidRPr="007200EA" w:rsidRDefault="004F3D21" w:rsidP="00E77D54">
      <w:pPr>
        <w:ind w:left="-810"/>
        <w:jc w:val="both"/>
      </w:pPr>
    </w:p>
    <w:p w14:paraId="3B32243C" w14:textId="1FB803CA" w:rsidR="004F3D21" w:rsidRPr="007200EA" w:rsidRDefault="004F3D21" w:rsidP="00E77D54">
      <w:pPr>
        <w:ind w:left="-810"/>
        <w:jc w:val="both"/>
      </w:pPr>
      <w:proofErr w:type="spellStart"/>
      <w:r w:rsidRPr="007200EA">
        <w:rPr>
          <w:bCs/>
          <w:color w:val="000000"/>
        </w:rPr>
        <w:t>Dhusamareeb</w:t>
      </w:r>
      <w:proofErr w:type="spellEnd"/>
      <w:r w:rsidRPr="007200EA">
        <w:rPr>
          <w:bCs/>
          <w:color w:val="000000"/>
        </w:rPr>
        <w:t xml:space="preserve"> Participation of People with Disability in District Council Formation workshop was held </w:t>
      </w:r>
      <w:r w:rsidR="002F0456">
        <w:rPr>
          <w:bCs/>
          <w:color w:val="000000"/>
        </w:rPr>
        <w:t xml:space="preserve">in </w:t>
      </w:r>
      <w:r w:rsidRPr="007200EA">
        <w:rPr>
          <w:bCs/>
          <w:color w:val="000000"/>
        </w:rPr>
        <w:t>Oct 2020 to provide induction to the local people with disabilit</w:t>
      </w:r>
      <w:r w:rsidR="002F0456">
        <w:rPr>
          <w:bCs/>
          <w:color w:val="000000"/>
        </w:rPr>
        <w:t>ies</w:t>
      </w:r>
      <w:r w:rsidRPr="007200EA">
        <w:rPr>
          <w:bCs/>
          <w:color w:val="000000"/>
        </w:rPr>
        <w:t xml:space="preserve"> and enhance </w:t>
      </w:r>
      <w:r w:rsidR="002F0456">
        <w:rPr>
          <w:bCs/>
          <w:color w:val="000000"/>
        </w:rPr>
        <w:t xml:space="preserve">the </w:t>
      </w:r>
      <w:r w:rsidRPr="007200EA">
        <w:rPr>
          <w:bCs/>
          <w:color w:val="000000"/>
        </w:rPr>
        <w:t xml:space="preserve">capacity of the locals in </w:t>
      </w:r>
      <w:r w:rsidR="002F0456">
        <w:rPr>
          <w:bCs/>
          <w:color w:val="000000"/>
        </w:rPr>
        <w:t>l</w:t>
      </w:r>
      <w:r w:rsidRPr="007200EA">
        <w:rPr>
          <w:bCs/>
          <w:color w:val="000000"/>
        </w:rPr>
        <w:t>eadership role</w:t>
      </w:r>
      <w:r w:rsidR="002F0456">
        <w:rPr>
          <w:bCs/>
          <w:color w:val="000000"/>
        </w:rPr>
        <w:t>s</w:t>
      </w:r>
      <w:r w:rsidRPr="007200EA">
        <w:rPr>
          <w:bCs/>
          <w:color w:val="000000"/>
        </w:rPr>
        <w:t xml:space="preserve"> and advocacy on the Roles and rights of people with </w:t>
      </w:r>
      <w:r w:rsidR="002F0456">
        <w:rPr>
          <w:bCs/>
          <w:color w:val="000000"/>
        </w:rPr>
        <w:t>d</w:t>
      </w:r>
      <w:r w:rsidRPr="007200EA">
        <w:rPr>
          <w:bCs/>
          <w:color w:val="000000"/>
        </w:rPr>
        <w:t>isabilit</w:t>
      </w:r>
      <w:r w:rsidR="002F0456">
        <w:rPr>
          <w:bCs/>
          <w:color w:val="000000"/>
        </w:rPr>
        <w:t>ies</w:t>
      </w:r>
      <w:r w:rsidRPr="007200EA">
        <w:rPr>
          <w:bCs/>
          <w:color w:val="000000"/>
        </w:rPr>
        <w:t>.</w:t>
      </w:r>
    </w:p>
    <w:p w14:paraId="30C511ED" w14:textId="3F55A860" w:rsidR="00627A1C" w:rsidRPr="007200EA" w:rsidRDefault="00627A1C" w:rsidP="00E77D54">
      <w:pPr>
        <w:ind w:left="-810"/>
        <w:jc w:val="both"/>
      </w:pPr>
    </w:p>
    <w:p w14:paraId="0D72CAFA" w14:textId="3EE0CE8F" w:rsidR="004F3D21" w:rsidRPr="007200EA" w:rsidRDefault="00627A1C" w:rsidP="00E77D54">
      <w:pPr>
        <w:ind w:left="-810"/>
        <w:jc w:val="both"/>
        <w:rPr>
          <w:b/>
          <w:bCs/>
        </w:rPr>
      </w:pPr>
      <w:r w:rsidRPr="007200EA">
        <w:rPr>
          <w:b/>
          <w:bCs/>
          <w:color w:val="000000"/>
          <w:lang w:val="en-US" w:eastAsia="en-US"/>
        </w:rPr>
        <w:t xml:space="preserve">Please indicate any significant project-related events anticipated in the next six months, </w:t>
      </w:r>
      <w:proofErr w:type="gramStart"/>
      <w:r w:rsidRPr="007200EA">
        <w:rPr>
          <w:b/>
          <w:bCs/>
          <w:color w:val="000000"/>
          <w:lang w:val="en-US" w:eastAsia="en-US"/>
        </w:rPr>
        <w:t>i.e.</w:t>
      </w:r>
      <w:proofErr w:type="gramEnd"/>
      <w:r w:rsidRPr="007200EA">
        <w:rPr>
          <w:b/>
          <w:bCs/>
          <w:color w:val="000000"/>
          <w:lang w:val="en-US" w:eastAsia="en-US"/>
        </w:rPr>
        <w:t xml:space="preserve"> national dialogues, youth congresses, film screenings, etc.</w:t>
      </w:r>
      <w:r w:rsidRPr="007200EA">
        <w:rPr>
          <w:b/>
          <w:bCs/>
        </w:rPr>
        <w:t xml:space="preserve">  </w:t>
      </w:r>
      <w:r w:rsidR="00161D02" w:rsidRPr="007200EA">
        <w:rPr>
          <w:b/>
          <w:bCs/>
        </w:rPr>
        <w:t>(</w:t>
      </w:r>
      <w:r w:rsidR="004F3D21" w:rsidRPr="007200EA">
        <w:rPr>
          <w:b/>
          <w:bCs/>
        </w:rPr>
        <w:t>1000-character</w:t>
      </w:r>
      <w:r w:rsidR="00161D02" w:rsidRPr="007200EA">
        <w:rPr>
          <w:b/>
          <w:bCs/>
        </w:rPr>
        <w:t xml:space="preserve"> limit): </w:t>
      </w:r>
    </w:p>
    <w:p w14:paraId="731DADC9" w14:textId="77777777" w:rsidR="004F3D21" w:rsidRPr="007200EA" w:rsidRDefault="004F3D21" w:rsidP="00E77D54">
      <w:pPr>
        <w:ind w:left="-810"/>
        <w:jc w:val="both"/>
      </w:pPr>
    </w:p>
    <w:p w14:paraId="039C473B" w14:textId="2A57080F" w:rsidR="004F3D21" w:rsidRPr="007200EA" w:rsidRDefault="002F0456" w:rsidP="00E77D54">
      <w:pPr>
        <w:ind w:left="-810"/>
        <w:jc w:val="both"/>
      </w:pPr>
      <w:r>
        <w:rPr>
          <w:color w:val="000000" w:themeColor="text1"/>
        </w:rPr>
        <w:t>The</w:t>
      </w:r>
      <w:r w:rsidR="004F3D21" w:rsidRPr="007200EA">
        <w:rPr>
          <w:color w:val="000000" w:themeColor="text1"/>
        </w:rPr>
        <w:t xml:space="preserve"> S2S II Project ended </w:t>
      </w:r>
      <w:r>
        <w:rPr>
          <w:color w:val="000000" w:themeColor="text1"/>
        </w:rPr>
        <w:t xml:space="preserve">in </w:t>
      </w:r>
      <w:r w:rsidR="004F3D21" w:rsidRPr="007200EA">
        <w:rPr>
          <w:color w:val="000000" w:themeColor="text1"/>
        </w:rPr>
        <w:t>February 202</w:t>
      </w:r>
      <w:r w:rsidR="00B70E9F">
        <w:rPr>
          <w:color w:val="000000" w:themeColor="text1"/>
        </w:rPr>
        <w:t xml:space="preserve">1. </w:t>
      </w:r>
      <w:proofErr w:type="spellStart"/>
      <w:r w:rsidR="00B70E9F">
        <w:rPr>
          <w:color w:val="000000" w:themeColor="text1"/>
        </w:rPr>
        <w:t>MoIFAR</w:t>
      </w:r>
      <w:proofErr w:type="spellEnd"/>
      <w:r w:rsidR="004F3D21" w:rsidRPr="007200EA">
        <w:rPr>
          <w:color w:val="000000" w:themeColor="text1"/>
        </w:rPr>
        <w:t xml:space="preserve"> plans to support </w:t>
      </w:r>
      <w:proofErr w:type="spellStart"/>
      <w:r w:rsidR="004F3D21" w:rsidRPr="007200EA">
        <w:rPr>
          <w:color w:val="000000" w:themeColor="text1"/>
        </w:rPr>
        <w:t>MoI</w:t>
      </w:r>
      <w:proofErr w:type="spellEnd"/>
      <w:r w:rsidR="004F3D21" w:rsidRPr="007200EA">
        <w:rPr>
          <w:color w:val="000000" w:themeColor="text1"/>
        </w:rPr>
        <w:t xml:space="preserve"> G</w:t>
      </w:r>
      <w:r w:rsidR="00B70E9F">
        <w:rPr>
          <w:color w:val="000000" w:themeColor="text1"/>
        </w:rPr>
        <w:t>almudug</w:t>
      </w:r>
      <w:r w:rsidR="004F3D21" w:rsidRPr="007200EA">
        <w:rPr>
          <w:color w:val="000000" w:themeColor="text1"/>
        </w:rPr>
        <w:t xml:space="preserve"> </w:t>
      </w:r>
      <w:r w:rsidR="00B70E9F">
        <w:rPr>
          <w:color w:val="000000" w:themeColor="text1"/>
        </w:rPr>
        <w:t>State</w:t>
      </w:r>
      <w:r w:rsidR="001F437D">
        <w:rPr>
          <w:color w:val="000000" w:themeColor="text1"/>
        </w:rPr>
        <w:t xml:space="preserve"> (GS)</w:t>
      </w:r>
      <w:r w:rsidR="00B70E9F">
        <w:rPr>
          <w:color w:val="000000" w:themeColor="text1"/>
        </w:rPr>
        <w:t xml:space="preserve"> </w:t>
      </w:r>
      <w:r w:rsidR="004F3D21" w:rsidRPr="007200EA">
        <w:rPr>
          <w:color w:val="000000" w:themeColor="text1"/>
        </w:rPr>
        <w:t xml:space="preserve">to </w:t>
      </w:r>
      <w:r w:rsidR="00B70E9F">
        <w:rPr>
          <w:color w:val="000000" w:themeColor="text1"/>
        </w:rPr>
        <w:t>finalise the</w:t>
      </w:r>
      <w:r w:rsidR="004F3D21" w:rsidRPr="007200EA">
        <w:rPr>
          <w:color w:val="000000" w:themeColor="text1"/>
        </w:rPr>
        <w:t xml:space="preserve"> </w:t>
      </w:r>
      <w:proofErr w:type="spellStart"/>
      <w:r w:rsidR="004F3D21" w:rsidRPr="007200EA">
        <w:rPr>
          <w:color w:val="000000" w:themeColor="text1"/>
        </w:rPr>
        <w:t>Dhusamareeb</w:t>
      </w:r>
      <w:proofErr w:type="spellEnd"/>
      <w:r w:rsidR="004F3D21" w:rsidRPr="007200EA">
        <w:rPr>
          <w:color w:val="000000" w:themeColor="text1"/>
        </w:rPr>
        <w:t xml:space="preserve"> District Council Formation post </w:t>
      </w:r>
      <w:r w:rsidR="00B70E9F">
        <w:rPr>
          <w:color w:val="000000" w:themeColor="text1"/>
        </w:rPr>
        <w:t xml:space="preserve">the </w:t>
      </w:r>
      <w:r w:rsidR="004F3D21" w:rsidRPr="007200EA">
        <w:rPr>
          <w:color w:val="000000" w:themeColor="text1"/>
        </w:rPr>
        <w:t>National election</w:t>
      </w:r>
      <w:r w:rsidR="00B70E9F">
        <w:rPr>
          <w:color w:val="000000" w:themeColor="text1"/>
        </w:rPr>
        <w:t>s</w:t>
      </w:r>
      <w:r w:rsidR="004F3D21" w:rsidRPr="007200EA">
        <w:rPr>
          <w:color w:val="000000" w:themeColor="text1"/>
        </w:rPr>
        <w:t xml:space="preserve">. </w:t>
      </w:r>
      <w:proofErr w:type="spellStart"/>
      <w:r w:rsidR="004F3D21" w:rsidRPr="007200EA">
        <w:rPr>
          <w:color w:val="000000" w:themeColor="text1"/>
        </w:rPr>
        <w:t>MoIFAR</w:t>
      </w:r>
      <w:proofErr w:type="spellEnd"/>
      <w:r w:rsidR="004F3D21" w:rsidRPr="007200EA">
        <w:rPr>
          <w:color w:val="000000" w:themeColor="text1"/>
        </w:rPr>
        <w:t xml:space="preserve"> will </w:t>
      </w:r>
      <w:r w:rsidR="00B70E9F">
        <w:rPr>
          <w:color w:val="000000" w:themeColor="text1"/>
        </w:rPr>
        <w:t>also</w:t>
      </w:r>
      <w:r w:rsidR="004F3D21" w:rsidRPr="007200EA">
        <w:rPr>
          <w:color w:val="000000" w:themeColor="text1"/>
        </w:rPr>
        <w:t xml:space="preserve"> support the </w:t>
      </w:r>
      <w:proofErr w:type="spellStart"/>
      <w:r w:rsidR="004F3D21" w:rsidRPr="007200EA">
        <w:rPr>
          <w:color w:val="000000" w:themeColor="text1"/>
        </w:rPr>
        <w:t>MoI</w:t>
      </w:r>
      <w:proofErr w:type="spellEnd"/>
      <w:r w:rsidR="004F3D21" w:rsidRPr="007200EA">
        <w:rPr>
          <w:color w:val="000000" w:themeColor="text1"/>
        </w:rPr>
        <w:t xml:space="preserve"> S</w:t>
      </w:r>
      <w:r w:rsidR="00B70E9F">
        <w:rPr>
          <w:color w:val="000000" w:themeColor="text1"/>
        </w:rPr>
        <w:t>outhwest State</w:t>
      </w:r>
      <w:r w:rsidR="004F3D21" w:rsidRPr="007200EA">
        <w:rPr>
          <w:color w:val="000000" w:themeColor="text1"/>
        </w:rPr>
        <w:t xml:space="preserve"> </w:t>
      </w:r>
      <w:r w:rsidR="001F437D">
        <w:rPr>
          <w:color w:val="000000" w:themeColor="text1"/>
        </w:rPr>
        <w:t xml:space="preserve">(SWS) </w:t>
      </w:r>
      <w:r w:rsidR="004F3D21" w:rsidRPr="007200EA">
        <w:rPr>
          <w:color w:val="000000" w:themeColor="text1"/>
        </w:rPr>
        <w:t xml:space="preserve">in finalizing </w:t>
      </w:r>
      <w:r w:rsidR="00B70E9F">
        <w:rPr>
          <w:color w:val="000000" w:themeColor="text1"/>
        </w:rPr>
        <w:t xml:space="preserve">the Wajid </w:t>
      </w:r>
      <w:r w:rsidR="004F3D21" w:rsidRPr="007200EA">
        <w:rPr>
          <w:color w:val="000000" w:themeColor="text1"/>
        </w:rPr>
        <w:t xml:space="preserve">district council formation </w:t>
      </w:r>
      <w:r w:rsidR="00B70E9F">
        <w:rPr>
          <w:color w:val="000000" w:themeColor="text1"/>
        </w:rPr>
        <w:t>process.</w:t>
      </w:r>
      <w:r w:rsidR="004F3D21" w:rsidRPr="007200EA">
        <w:rPr>
          <w:color w:val="FFC000" w:themeColor="accent4"/>
        </w:rPr>
        <w:t xml:space="preserve"> </w:t>
      </w:r>
      <w:r w:rsidR="004F3D21" w:rsidRPr="007200EA">
        <w:rPr>
          <w:rStyle w:val="cf01"/>
          <w:rFonts w:ascii="Times New Roman" w:hAnsi="Times New Roman" w:cs="Times New Roman"/>
          <w:sz w:val="24"/>
          <w:szCs w:val="24"/>
        </w:rPr>
        <w:t xml:space="preserve">In newly recovered areas, the project undertakes stabilization activities that include community engagement through DPSCs (District Peace and Stability Committee), deployment of care-taker administrations and the facilitation of interventions that include community recovery initiatives and deployment of </w:t>
      </w:r>
      <w:r w:rsidR="00B70E9F">
        <w:rPr>
          <w:rStyle w:val="cf01"/>
          <w:rFonts w:ascii="Times New Roman" w:hAnsi="Times New Roman" w:cs="Times New Roman"/>
          <w:sz w:val="24"/>
          <w:szCs w:val="24"/>
        </w:rPr>
        <w:t xml:space="preserve">the </w:t>
      </w:r>
      <w:r w:rsidR="004F3D21" w:rsidRPr="007200EA">
        <w:rPr>
          <w:rStyle w:val="cf01"/>
          <w:rFonts w:ascii="Times New Roman" w:hAnsi="Times New Roman" w:cs="Times New Roman"/>
          <w:sz w:val="24"/>
          <w:szCs w:val="24"/>
        </w:rPr>
        <w:t xml:space="preserve">police force. Currently, community awareness and peace-building activities are ongoing in the recently recovered areas in Lower Shabelle, i.e., </w:t>
      </w:r>
      <w:proofErr w:type="spellStart"/>
      <w:r w:rsidR="004F3D21" w:rsidRPr="007200EA">
        <w:rPr>
          <w:rStyle w:val="cf01"/>
          <w:rFonts w:ascii="Times New Roman" w:hAnsi="Times New Roman" w:cs="Times New Roman"/>
          <w:sz w:val="24"/>
          <w:szCs w:val="24"/>
        </w:rPr>
        <w:t>Sabiid</w:t>
      </w:r>
      <w:proofErr w:type="spellEnd"/>
      <w:r w:rsidR="004F3D21" w:rsidRPr="007200EA">
        <w:rPr>
          <w:rStyle w:val="cf01"/>
          <w:rFonts w:ascii="Times New Roman" w:hAnsi="Times New Roman" w:cs="Times New Roman"/>
          <w:sz w:val="24"/>
          <w:szCs w:val="24"/>
        </w:rPr>
        <w:t xml:space="preserve">, </w:t>
      </w:r>
      <w:proofErr w:type="spellStart"/>
      <w:r w:rsidR="004F3D21" w:rsidRPr="007200EA">
        <w:rPr>
          <w:rStyle w:val="cf01"/>
          <w:rFonts w:ascii="Times New Roman" w:hAnsi="Times New Roman" w:cs="Times New Roman"/>
          <w:sz w:val="24"/>
          <w:szCs w:val="24"/>
        </w:rPr>
        <w:t>Bariire</w:t>
      </w:r>
      <w:proofErr w:type="spellEnd"/>
      <w:r w:rsidR="004F3D21" w:rsidRPr="007200EA">
        <w:rPr>
          <w:rStyle w:val="cf01"/>
          <w:rFonts w:ascii="Times New Roman" w:hAnsi="Times New Roman" w:cs="Times New Roman"/>
          <w:sz w:val="24"/>
          <w:szCs w:val="24"/>
        </w:rPr>
        <w:t xml:space="preserve"> &amp; </w:t>
      </w:r>
      <w:proofErr w:type="spellStart"/>
      <w:r w:rsidR="004F3D21" w:rsidRPr="007200EA">
        <w:rPr>
          <w:rStyle w:val="cf01"/>
          <w:rFonts w:ascii="Times New Roman" w:hAnsi="Times New Roman" w:cs="Times New Roman"/>
          <w:sz w:val="24"/>
          <w:szCs w:val="24"/>
        </w:rPr>
        <w:t>Awdegle</w:t>
      </w:r>
      <w:proofErr w:type="spellEnd"/>
      <w:r w:rsidR="004F3D21" w:rsidRPr="007200EA">
        <w:rPr>
          <w:rStyle w:val="cf01"/>
          <w:rFonts w:ascii="Times New Roman" w:hAnsi="Times New Roman" w:cs="Times New Roman"/>
          <w:sz w:val="24"/>
          <w:szCs w:val="24"/>
        </w:rPr>
        <w:t>.</w:t>
      </w:r>
    </w:p>
    <w:p w14:paraId="54C37BC9" w14:textId="77777777" w:rsidR="00161D02" w:rsidRPr="007200EA" w:rsidRDefault="00161D02" w:rsidP="00E77D54">
      <w:pPr>
        <w:ind w:left="-810" w:right="-154"/>
        <w:jc w:val="both"/>
      </w:pPr>
    </w:p>
    <w:p w14:paraId="6A70A7D2" w14:textId="6707B460" w:rsidR="008C782A" w:rsidRPr="007200EA" w:rsidRDefault="008364E5" w:rsidP="00E77D54">
      <w:pPr>
        <w:ind w:left="-810" w:right="-154"/>
        <w:jc w:val="both"/>
      </w:pPr>
      <w:r w:rsidRPr="007200EA">
        <w:t xml:space="preserve">FOR PROJECTS WITHIN SIX MONTHS OF COMPLETION: summarize </w:t>
      </w:r>
      <w:r w:rsidR="00A64A02" w:rsidRPr="007200EA">
        <w:rPr>
          <w:b/>
          <w:bCs/>
        </w:rPr>
        <w:t xml:space="preserve">the </w:t>
      </w:r>
      <w:r w:rsidR="001C56B8" w:rsidRPr="007200EA">
        <w:rPr>
          <w:b/>
          <w:bCs/>
        </w:rPr>
        <w:t xml:space="preserve">main </w:t>
      </w:r>
      <w:r w:rsidR="00A64A02" w:rsidRPr="007200EA">
        <w:rPr>
          <w:b/>
          <w:bCs/>
        </w:rPr>
        <w:t xml:space="preserve">structural, </w:t>
      </w:r>
      <w:r w:rsidR="004F3D21" w:rsidRPr="007200EA">
        <w:rPr>
          <w:b/>
          <w:bCs/>
        </w:rPr>
        <w:t>institutional,</w:t>
      </w:r>
      <w:r w:rsidR="00A64A02" w:rsidRPr="007200EA">
        <w:rPr>
          <w:b/>
          <w:bCs/>
        </w:rPr>
        <w:t xml:space="preserve"> or societal level change the project has contributed to</w:t>
      </w:r>
      <w:r w:rsidR="00A64A02" w:rsidRPr="007200EA">
        <w:t>. This is not anecdotal evidence</w:t>
      </w:r>
      <w:r w:rsidR="001B6DFD" w:rsidRPr="007200EA">
        <w:t xml:space="preserve"> or a list of individual outputs</w:t>
      </w:r>
      <w:r w:rsidR="00A64A02" w:rsidRPr="007200EA">
        <w:t xml:space="preserve">, but </w:t>
      </w:r>
      <w:r w:rsidRPr="007200EA">
        <w:t xml:space="preserve">a description of </w:t>
      </w:r>
      <w:r w:rsidR="00A64A02" w:rsidRPr="007200EA">
        <w:t xml:space="preserve">progress made toward the main purpose of the project. </w:t>
      </w:r>
      <w:r w:rsidR="008C782A" w:rsidRPr="007200EA">
        <w:t>(</w:t>
      </w:r>
      <w:r w:rsidR="00E77D54" w:rsidRPr="007200EA">
        <w:t>1500-character</w:t>
      </w:r>
      <w:r w:rsidR="008C782A" w:rsidRPr="007200EA">
        <w:t xml:space="preserve"> limit): </w:t>
      </w:r>
    </w:p>
    <w:p w14:paraId="6060F897" w14:textId="77777777" w:rsidR="00E77D54" w:rsidRPr="007200EA" w:rsidRDefault="00E77D54" w:rsidP="00E77D54">
      <w:pPr>
        <w:ind w:left="-800"/>
        <w:jc w:val="both"/>
        <w:rPr>
          <w:color w:val="000000" w:themeColor="text1"/>
        </w:rPr>
      </w:pPr>
    </w:p>
    <w:p w14:paraId="79753BEA" w14:textId="61D6EED4" w:rsidR="00091BB0" w:rsidRPr="007200EA" w:rsidRDefault="00091BB0" w:rsidP="00E77D54">
      <w:pPr>
        <w:ind w:left="-800"/>
        <w:jc w:val="both"/>
        <w:rPr>
          <w:color w:val="FF0000"/>
        </w:rPr>
      </w:pPr>
      <w:r w:rsidRPr="007200EA">
        <w:rPr>
          <w:color w:val="000000" w:themeColor="text1"/>
        </w:rPr>
        <w:t>S2S II which directly support</w:t>
      </w:r>
      <w:r w:rsidR="00B70E9F">
        <w:rPr>
          <w:color w:val="000000" w:themeColor="text1"/>
        </w:rPr>
        <w:t>ed</w:t>
      </w:r>
      <w:r w:rsidRPr="007200EA">
        <w:rPr>
          <w:color w:val="000000" w:themeColor="text1"/>
        </w:rPr>
        <w:t xml:space="preserve"> stabilization efforts by the FGS</w:t>
      </w:r>
      <w:r w:rsidR="00B70E9F">
        <w:rPr>
          <w:color w:val="000000" w:themeColor="text1"/>
        </w:rPr>
        <w:t xml:space="preserve"> was a</w:t>
      </w:r>
      <w:r w:rsidRPr="007200EA">
        <w:rPr>
          <w:color w:val="000000" w:themeColor="text1"/>
        </w:rPr>
        <w:t xml:space="preserve"> model project in the </w:t>
      </w:r>
      <w:r w:rsidR="00B70E9F">
        <w:rPr>
          <w:color w:val="000000" w:themeColor="text1"/>
        </w:rPr>
        <w:t xml:space="preserve">use of the </w:t>
      </w:r>
      <w:r w:rsidRPr="007200EA">
        <w:rPr>
          <w:color w:val="000000" w:themeColor="text1"/>
        </w:rPr>
        <w:t xml:space="preserve">National Window </w:t>
      </w:r>
      <w:r w:rsidR="00B70E9F">
        <w:rPr>
          <w:color w:val="000000" w:themeColor="text1"/>
        </w:rPr>
        <w:t>which</w:t>
      </w:r>
      <w:r w:rsidRPr="007200EA">
        <w:rPr>
          <w:color w:val="000000" w:themeColor="text1"/>
        </w:rPr>
        <w:t xml:space="preserve"> is an innovative step that ensure</w:t>
      </w:r>
      <w:r w:rsidR="00B70E9F">
        <w:rPr>
          <w:color w:val="000000" w:themeColor="text1"/>
        </w:rPr>
        <w:t>d</w:t>
      </w:r>
      <w:r w:rsidRPr="007200EA">
        <w:rPr>
          <w:color w:val="000000" w:themeColor="text1"/>
        </w:rPr>
        <w:t xml:space="preserve"> all three layers of government Federal/State/District have the capacity to oversee, coordinate and implement stabilization operations by establishing accountable and transparent institutions that enjoy legitimacy</w:t>
      </w:r>
      <w:r w:rsidR="00B70E9F">
        <w:rPr>
          <w:color w:val="000000" w:themeColor="text1"/>
        </w:rPr>
        <w:t xml:space="preserve"> while using government financial systems.</w:t>
      </w:r>
    </w:p>
    <w:p w14:paraId="2188726D" w14:textId="77777777" w:rsidR="00091BB0" w:rsidRPr="007200EA" w:rsidRDefault="00091BB0" w:rsidP="00E77D54">
      <w:pPr>
        <w:ind w:left="-800"/>
        <w:jc w:val="both"/>
        <w:rPr>
          <w:color w:val="FF0000"/>
        </w:rPr>
      </w:pPr>
    </w:p>
    <w:p w14:paraId="0A9A812A" w14:textId="23BE5395" w:rsidR="00091BB0" w:rsidRPr="007200EA" w:rsidRDefault="00091BB0" w:rsidP="00E77D54">
      <w:pPr>
        <w:ind w:left="-800"/>
        <w:jc w:val="both"/>
      </w:pPr>
      <w:r w:rsidRPr="007200EA">
        <w:t xml:space="preserve">The successful completion of the </w:t>
      </w:r>
      <w:proofErr w:type="spellStart"/>
      <w:r w:rsidRPr="007200EA">
        <w:t>Diinsoor</w:t>
      </w:r>
      <w:proofErr w:type="spellEnd"/>
      <w:r w:rsidRPr="007200EA">
        <w:t xml:space="preserve"> district council in March 2020 was a major project peacebuilding result in terms of legitimacy, inclusivity, and reconciliation. The chair of the council was equally competed for by female </w:t>
      </w:r>
      <w:r w:rsidR="00B70E9F">
        <w:t xml:space="preserve">(47%) </w:t>
      </w:r>
      <w:r w:rsidRPr="007200EA">
        <w:t xml:space="preserve">and male </w:t>
      </w:r>
      <w:r w:rsidR="00B70E9F">
        <w:t xml:space="preserve">(53%) </w:t>
      </w:r>
      <w:r w:rsidRPr="007200EA">
        <w:t>candidates. This was historic both in terms of the process and the result</w:t>
      </w:r>
      <w:r w:rsidR="00B70E9F">
        <w:t>.</w:t>
      </w:r>
      <w:r w:rsidRPr="007200EA">
        <w:t xml:space="preserve"> </w:t>
      </w:r>
    </w:p>
    <w:p w14:paraId="6459D942" w14:textId="77777777" w:rsidR="00091BB0" w:rsidRPr="007200EA" w:rsidRDefault="00091BB0" w:rsidP="00E77D54">
      <w:pPr>
        <w:ind w:left="-800"/>
        <w:jc w:val="both"/>
      </w:pPr>
    </w:p>
    <w:p w14:paraId="65F0B13C" w14:textId="2D83609E" w:rsidR="00091BB0" w:rsidRPr="007200EA" w:rsidRDefault="00091BB0" w:rsidP="00E77D54">
      <w:pPr>
        <w:ind w:left="-800"/>
        <w:jc w:val="both"/>
        <w:rPr>
          <w:color w:val="FF0000"/>
        </w:rPr>
      </w:pPr>
      <w:r w:rsidRPr="007200EA">
        <w:t xml:space="preserve">Additionally, a major peacebuilding result was the election result of the </w:t>
      </w:r>
      <w:proofErr w:type="spellStart"/>
      <w:r w:rsidRPr="007200EA">
        <w:t>Garbaharey</w:t>
      </w:r>
      <w:proofErr w:type="spellEnd"/>
      <w:r w:rsidRPr="007200EA">
        <w:t xml:space="preserve"> Youth Council in January 2020. The district council facilitated the electoral process. 272 delegates voted and elected Mohamed </w:t>
      </w:r>
      <w:proofErr w:type="spellStart"/>
      <w:r w:rsidRPr="007200EA">
        <w:t>Dhay</w:t>
      </w:r>
      <w:proofErr w:type="spellEnd"/>
      <w:r w:rsidRPr="007200EA">
        <w:t xml:space="preserve"> as the chair with 138 votes, whereas his contender, Khadar </w:t>
      </w:r>
      <w:proofErr w:type="spellStart"/>
      <w:r w:rsidRPr="007200EA">
        <w:t>Shareo</w:t>
      </w:r>
      <w:proofErr w:type="spellEnd"/>
      <w:r w:rsidRPr="007200EA">
        <w:t>, received 134 votes. The impact of the youth election includes the acceptance and the internalization of democratic principles to transfer power through respecting people</w:t>
      </w:r>
      <w:r w:rsidR="00B70E9F">
        <w:t>s</w:t>
      </w:r>
      <w:r w:rsidRPr="007200EA">
        <w:t xml:space="preserve"> will as demonstrated in the result of the ballot box. </w:t>
      </w:r>
    </w:p>
    <w:p w14:paraId="5DCC3917" w14:textId="77777777" w:rsidR="00091BB0" w:rsidRPr="007200EA" w:rsidRDefault="00091BB0" w:rsidP="00E77D54">
      <w:pPr>
        <w:ind w:left="-800"/>
        <w:jc w:val="both"/>
        <w:rPr>
          <w:color w:val="FF0000"/>
        </w:rPr>
      </w:pPr>
    </w:p>
    <w:p w14:paraId="7EB70F94" w14:textId="0464B03E" w:rsidR="00091BB0" w:rsidRPr="007200EA" w:rsidRDefault="00091BB0" w:rsidP="00E77D54">
      <w:pPr>
        <w:ind w:left="-800"/>
        <w:jc w:val="both"/>
        <w:rPr>
          <w:color w:val="FF0000"/>
        </w:rPr>
      </w:pPr>
      <w:r w:rsidRPr="007200EA">
        <w:rPr>
          <w:color w:val="000000" w:themeColor="text1"/>
        </w:rPr>
        <w:t xml:space="preserve">S2S II </w:t>
      </w:r>
      <w:r w:rsidR="00DE3F29">
        <w:rPr>
          <w:color w:val="000000" w:themeColor="text1"/>
        </w:rPr>
        <w:t>wa</w:t>
      </w:r>
      <w:r w:rsidRPr="007200EA">
        <w:rPr>
          <w:color w:val="000000" w:themeColor="text1"/>
        </w:rPr>
        <w:t>s unique in its approach to reconciliation and gender mainstreaming as it has a high level of expertise in the Somali culture and the local context. It promote</w:t>
      </w:r>
      <w:r w:rsidR="00B70E9F">
        <w:rPr>
          <w:color w:val="000000" w:themeColor="text1"/>
        </w:rPr>
        <w:t>d</w:t>
      </w:r>
      <w:r w:rsidRPr="007200EA">
        <w:rPr>
          <w:color w:val="000000" w:themeColor="text1"/>
        </w:rPr>
        <w:t xml:space="preserve"> reconciliation, gender equality and equal opportunities policy practice. This policy </w:t>
      </w:r>
      <w:r w:rsidR="00B70E9F">
        <w:rPr>
          <w:color w:val="000000" w:themeColor="text1"/>
        </w:rPr>
        <w:t>was</w:t>
      </w:r>
      <w:r w:rsidRPr="007200EA">
        <w:rPr>
          <w:color w:val="000000" w:themeColor="text1"/>
        </w:rPr>
        <w:t xml:space="preserve"> implemented as a local cause co-owned by local leaders, civic and youth groups. Reconciliation is a very important element </w:t>
      </w:r>
      <w:r w:rsidRPr="007200EA">
        <w:rPr>
          <w:color w:val="000000" w:themeColor="text1"/>
        </w:rPr>
        <w:lastRenderedPageBreak/>
        <w:t>of our aim to encourage local communities to live in a peaceful manner following the civil conflict that arose after the collapse of the Somali central government. Clan elders t</w:t>
      </w:r>
      <w:r w:rsidR="00B70E9F">
        <w:rPr>
          <w:color w:val="000000" w:themeColor="text1"/>
        </w:rPr>
        <w:t>ook</w:t>
      </w:r>
      <w:r w:rsidRPr="007200EA">
        <w:rPr>
          <w:color w:val="000000" w:themeColor="text1"/>
        </w:rPr>
        <w:t xml:space="preserve"> a leading role in the reconciliation process</w:t>
      </w:r>
      <w:r w:rsidR="00B70E9F">
        <w:rPr>
          <w:color w:val="000000" w:themeColor="text1"/>
        </w:rPr>
        <w:t>es</w:t>
      </w:r>
      <w:r w:rsidRPr="007200EA">
        <w:rPr>
          <w:color w:val="000000" w:themeColor="text1"/>
        </w:rPr>
        <w:t xml:space="preserve"> once they fully appreciate</w:t>
      </w:r>
      <w:r w:rsidR="00B70E9F">
        <w:rPr>
          <w:color w:val="000000" w:themeColor="text1"/>
        </w:rPr>
        <w:t>d</w:t>
      </w:r>
      <w:r w:rsidRPr="007200EA">
        <w:rPr>
          <w:color w:val="000000" w:themeColor="text1"/>
        </w:rPr>
        <w:t xml:space="preserve"> the objectives of this cause. Women </w:t>
      </w:r>
      <w:r w:rsidR="00B70E9F">
        <w:rPr>
          <w:color w:val="000000" w:themeColor="text1"/>
        </w:rPr>
        <w:t>we</w:t>
      </w:r>
      <w:r w:rsidRPr="007200EA">
        <w:rPr>
          <w:color w:val="000000" w:themeColor="text1"/>
        </w:rPr>
        <w:t xml:space="preserve">re encouraged to participate in the reconciliation process and take part in both civic and political activities as well as various other activities. Involving clan elders and women activities in civic and local politics has </w:t>
      </w:r>
      <w:r w:rsidR="00B70E9F">
        <w:rPr>
          <w:color w:val="000000" w:themeColor="text1"/>
        </w:rPr>
        <w:t xml:space="preserve">had </w:t>
      </w:r>
      <w:r w:rsidRPr="007200EA">
        <w:rPr>
          <w:color w:val="000000" w:themeColor="text1"/>
        </w:rPr>
        <w:t xml:space="preserve">an unprecedented positive impact in community harmony as seen in </w:t>
      </w:r>
      <w:proofErr w:type="spellStart"/>
      <w:r w:rsidRPr="007200EA">
        <w:rPr>
          <w:color w:val="000000" w:themeColor="text1"/>
        </w:rPr>
        <w:t>Diinsoor</w:t>
      </w:r>
      <w:proofErr w:type="spellEnd"/>
      <w:r w:rsidRPr="007200EA">
        <w:rPr>
          <w:color w:val="000000" w:themeColor="text1"/>
        </w:rPr>
        <w:t>.</w:t>
      </w:r>
    </w:p>
    <w:p w14:paraId="4FDD9401" w14:textId="77777777" w:rsidR="00091BB0" w:rsidRPr="007200EA" w:rsidRDefault="00091BB0" w:rsidP="00E77D54">
      <w:pPr>
        <w:ind w:left="-800"/>
        <w:jc w:val="both"/>
        <w:rPr>
          <w:color w:val="FF0000"/>
        </w:rPr>
      </w:pPr>
    </w:p>
    <w:p w14:paraId="0283D24B" w14:textId="4C5C5C51" w:rsidR="00091BB0" w:rsidRPr="007200EA" w:rsidRDefault="00091BB0" w:rsidP="00E77D54">
      <w:pPr>
        <w:ind w:left="-800"/>
        <w:jc w:val="both"/>
        <w:rPr>
          <w:color w:val="FF0000"/>
        </w:rPr>
      </w:pPr>
      <w:r w:rsidRPr="007200EA">
        <w:rPr>
          <w:color w:val="000000" w:themeColor="text1"/>
        </w:rPr>
        <w:t>S2S II support</w:t>
      </w:r>
      <w:r w:rsidR="00B70E9F">
        <w:rPr>
          <w:color w:val="000000" w:themeColor="text1"/>
        </w:rPr>
        <w:t>ed</w:t>
      </w:r>
      <w:r w:rsidRPr="007200EA">
        <w:rPr>
          <w:color w:val="000000" w:themeColor="text1"/>
        </w:rPr>
        <w:t xml:space="preserve"> the coordination of stabilization activities and programming at both FGS and FMS levels in line with the National/State Stabilization Strategy</w:t>
      </w:r>
      <w:r w:rsidRPr="007200EA">
        <w:rPr>
          <w:color w:val="FF0000"/>
        </w:rPr>
        <w:t>.</w:t>
      </w:r>
    </w:p>
    <w:p w14:paraId="6637FF99" w14:textId="77777777" w:rsidR="00764773" w:rsidRPr="007200EA" w:rsidRDefault="00764773" w:rsidP="00E77D54">
      <w:pPr>
        <w:jc w:val="both"/>
      </w:pPr>
    </w:p>
    <w:p w14:paraId="4A01EF82" w14:textId="7EB45996" w:rsidR="00091BB0" w:rsidRPr="007200EA" w:rsidRDefault="008C782A" w:rsidP="00E77D54">
      <w:pPr>
        <w:ind w:left="-810"/>
        <w:jc w:val="both"/>
        <w:rPr>
          <w:b/>
          <w:bCs/>
        </w:rPr>
      </w:pPr>
      <w:r w:rsidRPr="007200EA">
        <w:rPr>
          <w:b/>
          <w:bCs/>
        </w:rPr>
        <w:t xml:space="preserve">In a few sentences, explain </w:t>
      </w:r>
      <w:r w:rsidR="00A64A02" w:rsidRPr="007200EA">
        <w:rPr>
          <w:b/>
          <w:bCs/>
        </w:rPr>
        <w:t xml:space="preserve">whether </w:t>
      </w:r>
      <w:r w:rsidRPr="007200EA">
        <w:rPr>
          <w:b/>
          <w:bCs/>
        </w:rPr>
        <w:t xml:space="preserve">the project has </w:t>
      </w:r>
      <w:r w:rsidR="00A64A02" w:rsidRPr="007200EA">
        <w:rPr>
          <w:b/>
          <w:bCs/>
        </w:rPr>
        <w:t>had a positive</w:t>
      </w:r>
      <w:r w:rsidRPr="007200EA">
        <w:rPr>
          <w:b/>
          <w:bCs/>
        </w:rPr>
        <w:t xml:space="preserve"> human impact</w:t>
      </w:r>
      <w:r w:rsidR="00A64A02" w:rsidRPr="007200EA">
        <w:rPr>
          <w:b/>
          <w:bCs/>
        </w:rPr>
        <w:t>.</w:t>
      </w:r>
      <w:r w:rsidRPr="007200EA">
        <w:rPr>
          <w:b/>
          <w:bCs/>
        </w:rPr>
        <w:t xml:space="preserve"> </w:t>
      </w:r>
      <w:r w:rsidR="00A64A02" w:rsidRPr="007200EA">
        <w:rPr>
          <w:b/>
          <w:bCs/>
        </w:rPr>
        <w:t>May include anecdotal stories about the project’s positive effect on the</w:t>
      </w:r>
      <w:r w:rsidRPr="007200EA">
        <w:rPr>
          <w:b/>
          <w:bCs/>
        </w:rPr>
        <w:t xml:space="preserve"> </w:t>
      </w:r>
      <w:r w:rsidR="00A64A02" w:rsidRPr="007200EA">
        <w:rPr>
          <w:b/>
          <w:bCs/>
        </w:rPr>
        <w:t xml:space="preserve">people’s </w:t>
      </w:r>
      <w:r w:rsidRPr="007200EA">
        <w:rPr>
          <w:b/>
          <w:bCs/>
        </w:rPr>
        <w:t>lives</w:t>
      </w:r>
      <w:r w:rsidR="00A64A02" w:rsidRPr="007200EA">
        <w:rPr>
          <w:b/>
          <w:bCs/>
        </w:rPr>
        <w:t>. Include</w:t>
      </w:r>
      <w:r w:rsidRPr="007200EA">
        <w:rPr>
          <w:b/>
          <w:bCs/>
        </w:rPr>
        <w:t xml:space="preserve"> direct quotes</w:t>
      </w:r>
      <w:r w:rsidR="00793DE6" w:rsidRPr="007200EA">
        <w:rPr>
          <w:b/>
          <w:bCs/>
        </w:rPr>
        <w:t xml:space="preserve"> </w:t>
      </w:r>
      <w:r w:rsidR="00A64A02" w:rsidRPr="007200EA">
        <w:rPr>
          <w:b/>
          <w:bCs/>
        </w:rPr>
        <w:t>where possible</w:t>
      </w:r>
      <w:r w:rsidR="001B6DFD" w:rsidRPr="007200EA">
        <w:rPr>
          <w:b/>
          <w:bCs/>
        </w:rPr>
        <w:t xml:space="preserve"> or weblinks to strategic communications pieces</w:t>
      </w:r>
      <w:r w:rsidR="00A64A02" w:rsidRPr="007200EA">
        <w:rPr>
          <w:b/>
          <w:bCs/>
        </w:rPr>
        <w:t>.</w:t>
      </w:r>
      <w:r w:rsidRPr="007200EA">
        <w:rPr>
          <w:b/>
          <w:bCs/>
        </w:rPr>
        <w:t xml:space="preserve"> (</w:t>
      </w:r>
      <w:r w:rsidR="00091BB0" w:rsidRPr="007200EA">
        <w:rPr>
          <w:b/>
          <w:bCs/>
        </w:rPr>
        <w:t>2000-character</w:t>
      </w:r>
      <w:r w:rsidRPr="007200EA">
        <w:rPr>
          <w:b/>
          <w:bCs/>
        </w:rPr>
        <w:t xml:space="preserve"> limit):</w:t>
      </w:r>
    </w:p>
    <w:p w14:paraId="1A3EDE8D" w14:textId="77777777" w:rsidR="00091BB0" w:rsidRPr="007200EA" w:rsidRDefault="00091BB0" w:rsidP="00E77D54">
      <w:pPr>
        <w:ind w:left="-810"/>
        <w:jc w:val="both"/>
      </w:pPr>
    </w:p>
    <w:p w14:paraId="79E12C2C" w14:textId="3ADE30FA" w:rsidR="00091BB0" w:rsidRPr="007200EA" w:rsidRDefault="00091BB0" w:rsidP="00E77D54">
      <w:pPr>
        <w:ind w:left="-810"/>
        <w:jc w:val="both"/>
        <w:rPr>
          <w:rStyle w:val="cf01"/>
          <w:rFonts w:ascii="Times New Roman" w:hAnsi="Times New Roman" w:cs="Times New Roman"/>
          <w:sz w:val="24"/>
          <w:szCs w:val="24"/>
        </w:rPr>
      </w:pPr>
      <w:r w:rsidRPr="007200EA">
        <w:t xml:space="preserve">The conflict mapping and community consensus building activities in the newly recovered areas evidently resulted in significant peace dividend projects, sustained </w:t>
      </w:r>
      <w:r w:rsidRPr="007200EA">
        <w:rPr>
          <w:rStyle w:val="cf01"/>
          <w:rFonts w:ascii="Times New Roman" w:hAnsi="Times New Roman" w:cs="Times New Roman"/>
          <w:sz w:val="24"/>
          <w:szCs w:val="24"/>
        </w:rPr>
        <w:t>ownership,</w:t>
      </w:r>
      <w:r w:rsidRPr="007200EA">
        <w:t xml:space="preserve"> and an improvement in delivery of services to people at the grassroots level, thereby legitimizing governance in the 14 districts supported by the project. </w:t>
      </w:r>
    </w:p>
    <w:p w14:paraId="47836556" w14:textId="77777777" w:rsidR="00C34DBA" w:rsidRPr="007200EA" w:rsidRDefault="00C34DBA" w:rsidP="00E77D54">
      <w:pPr>
        <w:ind w:left="-810"/>
        <w:jc w:val="both"/>
      </w:pPr>
    </w:p>
    <w:p w14:paraId="15D101B1" w14:textId="17A22D41" w:rsidR="00091BB0" w:rsidRPr="00E57E13" w:rsidRDefault="00091BB0" w:rsidP="00E77D54">
      <w:pPr>
        <w:ind w:left="-810"/>
        <w:jc w:val="both"/>
        <w:rPr>
          <w:rStyle w:val="cf21"/>
          <w:rFonts w:ascii="Times New Roman" w:hAnsi="Times New Roman" w:cs="Times New Roman"/>
          <w:b/>
          <w:bCs/>
          <w:sz w:val="24"/>
          <w:szCs w:val="24"/>
        </w:rPr>
      </w:pPr>
      <w:r w:rsidRPr="00E57E13">
        <w:rPr>
          <w:i/>
          <w:iCs/>
        </w:rPr>
        <w:t xml:space="preserve">“As youth, we feel more liberty and freedom than ever before because of local authority in place in </w:t>
      </w:r>
      <w:proofErr w:type="spellStart"/>
      <w:r w:rsidRPr="00E57E13">
        <w:rPr>
          <w:i/>
          <w:iCs/>
        </w:rPr>
        <w:t>Bardeere</w:t>
      </w:r>
      <w:proofErr w:type="spellEnd"/>
      <w:r w:rsidRPr="00E57E13">
        <w:rPr>
          <w:i/>
          <w:iCs/>
        </w:rPr>
        <w:t xml:space="preserve">. Under Al-Shabaab, we </w:t>
      </w:r>
      <w:r w:rsidRPr="00E57E13">
        <w:rPr>
          <w:rStyle w:val="cf11"/>
          <w:rFonts w:ascii="Times New Roman" w:hAnsi="Times New Roman" w:cs="Times New Roman"/>
          <w:i/>
          <w:iCs/>
          <w:sz w:val="24"/>
          <w:szCs w:val="24"/>
        </w:rPr>
        <w:t>could not</w:t>
      </w:r>
      <w:r w:rsidRPr="00E57E13">
        <w:rPr>
          <w:i/>
          <w:iCs/>
        </w:rPr>
        <w:t xml:space="preserve"> express ourselves. Now, I am confident that I can run for a public office in the district and not face any </w:t>
      </w:r>
      <w:r w:rsidR="00E57E13" w:rsidRPr="00E57E13">
        <w:rPr>
          <w:i/>
          <w:iCs/>
        </w:rPr>
        <w:t>consequence</w:t>
      </w:r>
      <w:r w:rsidRPr="00E57E13">
        <w:rPr>
          <w:rStyle w:val="Heading1Char"/>
          <w:rFonts w:ascii="Times New Roman" w:hAnsi="Times New Roman"/>
          <w:b w:val="0"/>
          <w:bCs w:val="0"/>
          <w:i/>
          <w:iCs/>
          <w:sz w:val="24"/>
          <w:szCs w:val="24"/>
        </w:rPr>
        <w:t>s from Al-Shabaab.”</w:t>
      </w:r>
      <w:r w:rsidRPr="007200EA">
        <w:rPr>
          <w:rStyle w:val="Heading1Char"/>
          <w:rFonts w:ascii="Times New Roman" w:hAnsi="Times New Roman"/>
          <w:sz w:val="24"/>
          <w:szCs w:val="24"/>
        </w:rPr>
        <w:t xml:space="preserve"> </w:t>
      </w:r>
      <w:r w:rsidR="00E57E13" w:rsidRPr="00E57E13">
        <w:rPr>
          <w:rStyle w:val="Heading1Char"/>
          <w:rFonts w:ascii="Times New Roman" w:hAnsi="Times New Roman"/>
          <w:b w:val="0"/>
          <w:bCs w:val="0"/>
          <w:sz w:val="24"/>
          <w:szCs w:val="24"/>
        </w:rPr>
        <w:t>Quote from a youth.</w:t>
      </w:r>
    </w:p>
    <w:p w14:paraId="7CF5B114" w14:textId="77777777" w:rsidR="00091BB0" w:rsidRPr="007200EA" w:rsidRDefault="00091BB0" w:rsidP="00E77D54">
      <w:pPr>
        <w:ind w:left="-810"/>
        <w:jc w:val="both"/>
        <w:rPr>
          <w:rStyle w:val="cf21"/>
          <w:rFonts w:ascii="Times New Roman" w:hAnsi="Times New Roman" w:cs="Times New Roman"/>
          <w:sz w:val="24"/>
          <w:szCs w:val="24"/>
        </w:rPr>
      </w:pPr>
    </w:p>
    <w:p w14:paraId="212959A5" w14:textId="77777777" w:rsidR="00091BB0" w:rsidRPr="007200EA" w:rsidRDefault="00091BB0" w:rsidP="00E77D54">
      <w:pPr>
        <w:ind w:left="-810"/>
        <w:jc w:val="both"/>
        <w:rPr>
          <w:rStyle w:val="cf01"/>
          <w:rFonts w:ascii="Times New Roman" w:hAnsi="Times New Roman" w:cs="Times New Roman"/>
          <w:sz w:val="24"/>
          <w:szCs w:val="24"/>
        </w:rPr>
      </w:pPr>
      <w:r w:rsidRPr="007200EA">
        <w:t xml:space="preserve">The peace dividend projects include economic development initiatives aimed at women and youth in these districts. These have become a source of income for many previously unemployed or under-employed citizens, resulting in improved livelihoods. </w:t>
      </w:r>
    </w:p>
    <w:p w14:paraId="7FFD92C9" w14:textId="77777777" w:rsidR="00091BB0" w:rsidRPr="007200EA" w:rsidRDefault="00091BB0" w:rsidP="00E77D54">
      <w:pPr>
        <w:ind w:left="-810"/>
        <w:jc w:val="both"/>
        <w:rPr>
          <w:rStyle w:val="cf01"/>
          <w:rFonts w:ascii="Times New Roman" w:hAnsi="Times New Roman" w:cs="Times New Roman"/>
          <w:sz w:val="24"/>
          <w:szCs w:val="24"/>
        </w:rPr>
      </w:pPr>
    </w:p>
    <w:p w14:paraId="146D681B" w14:textId="5DE3BB7E" w:rsidR="00091BB0" w:rsidRPr="007200EA" w:rsidRDefault="00091BB0" w:rsidP="00E77D54">
      <w:pPr>
        <w:ind w:left="-810"/>
        <w:jc w:val="both"/>
        <w:rPr>
          <w:rStyle w:val="cf21"/>
          <w:rFonts w:ascii="Times New Roman" w:hAnsi="Times New Roman" w:cs="Times New Roman"/>
          <w:b/>
          <w:bCs/>
          <w:sz w:val="24"/>
          <w:szCs w:val="24"/>
        </w:rPr>
      </w:pPr>
      <w:r w:rsidRPr="007200EA">
        <w:rPr>
          <w:rStyle w:val="Heading1Char"/>
          <w:rFonts w:ascii="Times New Roman" w:hAnsi="Times New Roman"/>
          <w:b w:val="0"/>
          <w:bCs w:val="0"/>
          <w:sz w:val="24"/>
          <w:szCs w:val="24"/>
        </w:rPr>
        <w:t xml:space="preserve">The story of Hassan from Hudur goes: </w:t>
      </w:r>
      <w:r w:rsidRPr="00E57E13">
        <w:rPr>
          <w:rStyle w:val="Heading1Char"/>
          <w:rFonts w:ascii="Times New Roman" w:hAnsi="Times New Roman"/>
          <w:b w:val="0"/>
          <w:bCs w:val="0"/>
          <w:i/>
          <w:iCs/>
          <w:sz w:val="24"/>
          <w:szCs w:val="24"/>
        </w:rPr>
        <w:t xml:space="preserve">“My taxi used to have two drivers from different clans who used to exchange keys at the 'clan-border' … and continue with the same fare ... but after peace and stability </w:t>
      </w:r>
      <w:r w:rsidR="00E57E13" w:rsidRPr="00E57E13">
        <w:rPr>
          <w:rStyle w:val="Heading1Char"/>
          <w:rFonts w:ascii="Times New Roman" w:hAnsi="Times New Roman"/>
          <w:b w:val="0"/>
          <w:bCs w:val="0"/>
          <w:i/>
          <w:iCs/>
          <w:sz w:val="24"/>
          <w:szCs w:val="24"/>
        </w:rPr>
        <w:t xml:space="preserve">were </w:t>
      </w:r>
      <w:r w:rsidRPr="00E57E13">
        <w:rPr>
          <w:rStyle w:val="Heading1Char"/>
          <w:rFonts w:ascii="Times New Roman" w:hAnsi="Times New Roman"/>
          <w:b w:val="0"/>
          <w:bCs w:val="0"/>
          <w:i/>
          <w:iCs/>
          <w:sz w:val="24"/>
          <w:szCs w:val="24"/>
        </w:rPr>
        <w:t>restored through place</w:t>
      </w:r>
      <w:r w:rsidR="00E57E13" w:rsidRPr="00E57E13">
        <w:rPr>
          <w:rStyle w:val="Heading1Char"/>
          <w:rFonts w:ascii="Times New Roman" w:hAnsi="Times New Roman"/>
          <w:b w:val="0"/>
          <w:bCs w:val="0"/>
          <w:i/>
          <w:iCs/>
          <w:sz w:val="24"/>
          <w:szCs w:val="24"/>
        </w:rPr>
        <w:t>ment of the</w:t>
      </w:r>
      <w:r w:rsidRPr="00E57E13">
        <w:rPr>
          <w:rStyle w:val="Heading1Char"/>
          <w:rFonts w:ascii="Times New Roman" w:hAnsi="Times New Roman"/>
          <w:b w:val="0"/>
          <w:bCs w:val="0"/>
          <w:i/>
          <w:iCs/>
          <w:sz w:val="24"/>
          <w:szCs w:val="24"/>
        </w:rPr>
        <w:t xml:space="preserve"> local authority that was no longer necessary". </w:t>
      </w:r>
    </w:p>
    <w:p w14:paraId="559488EA" w14:textId="77777777" w:rsidR="00091BB0" w:rsidRPr="007200EA" w:rsidRDefault="00091BB0" w:rsidP="00E77D54">
      <w:pPr>
        <w:ind w:left="-810"/>
        <w:jc w:val="both"/>
        <w:rPr>
          <w:rStyle w:val="cf21"/>
          <w:rFonts w:ascii="Times New Roman" w:hAnsi="Times New Roman" w:cs="Times New Roman"/>
          <w:sz w:val="24"/>
          <w:szCs w:val="24"/>
        </w:rPr>
      </w:pPr>
    </w:p>
    <w:p w14:paraId="7905A57D" w14:textId="119730C6" w:rsidR="00091BB0" w:rsidRPr="007200EA" w:rsidRDefault="00091BB0" w:rsidP="00E77D54">
      <w:pPr>
        <w:ind w:left="-810"/>
        <w:jc w:val="both"/>
        <w:rPr>
          <w:rStyle w:val="cf01"/>
          <w:rFonts w:ascii="Times New Roman" w:hAnsi="Times New Roman" w:cs="Times New Roman"/>
          <w:sz w:val="24"/>
          <w:szCs w:val="24"/>
        </w:rPr>
      </w:pPr>
      <w:r w:rsidRPr="007200EA">
        <w:t xml:space="preserve">Likewise, the interventions by the DPSCs (District Peace and Stability Committee) </w:t>
      </w:r>
      <w:r w:rsidRPr="007200EA">
        <w:rPr>
          <w:rStyle w:val="cf01"/>
          <w:rFonts w:ascii="Times New Roman" w:hAnsi="Times New Roman" w:cs="Times New Roman"/>
          <w:sz w:val="24"/>
          <w:szCs w:val="24"/>
        </w:rPr>
        <w:t>have</w:t>
      </w:r>
      <w:r w:rsidRPr="007200EA">
        <w:t xml:space="preserve"> led to improved traditional conflict resolution and justice and have greatly contributed to community cohesiveness and peace and stability, particularly in </w:t>
      </w:r>
      <w:proofErr w:type="spellStart"/>
      <w:r w:rsidRPr="007200EA">
        <w:t>Bardeere</w:t>
      </w:r>
      <w:proofErr w:type="spellEnd"/>
      <w:r w:rsidRPr="007200EA">
        <w:t xml:space="preserve">, Baidoa, </w:t>
      </w:r>
      <w:proofErr w:type="spellStart"/>
      <w:r w:rsidRPr="007200EA">
        <w:t>Bulo</w:t>
      </w:r>
      <w:proofErr w:type="spellEnd"/>
      <w:r w:rsidRPr="007200EA">
        <w:t xml:space="preserve"> </w:t>
      </w:r>
      <w:proofErr w:type="spellStart"/>
      <w:r w:rsidRPr="007200EA">
        <w:t>Burde</w:t>
      </w:r>
      <w:proofErr w:type="spellEnd"/>
      <w:r w:rsidRPr="007200EA">
        <w:t xml:space="preserve"> &amp; </w:t>
      </w:r>
      <w:proofErr w:type="spellStart"/>
      <w:r w:rsidRPr="007200EA">
        <w:t>Hobyo</w:t>
      </w:r>
      <w:proofErr w:type="spellEnd"/>
      <w:r w:rsidRPr="007200EA">
        <w:t>.</w:t>
      </w:r>
    </w:p>
    <w:p w14:paraId="76C3D3BF" w14:textId="77777777" w:rsidR="00091BB0" w:rsidRPr="007200EA" w:rsidRDefault="00091BB0" w:rsidP="00E77D54">
      <w:pPr>
        <w:ind w:left="-810"/>
        <w:jc w:val="both"/>
        <w:rPr>
          <w:rStyle w:val="cf01"/>
          <w:rFonts w:ascii="Times New Roman" w:hAnsi="Times New Roman" w:cs="Times New Roman"/>
          <w:sz w:val="24"/>
          <w:szCs w:val="24"/>
        </w:rPr>
      </w:pPr>
    </w:p>
    <w:p w14:paraId="22B91AB7" w14:textId="33C3A35D" w:rsidR="00091BB0" w:rsidRPr="007200EA" w:rsidRDefault="00091BB0" w:rsidP="00E77D54">
      <w:pPr>
        <w:ind w:left="-810"/>
        <w:jc w:val="both"/>
        <w:rPr>
          <w:i/>
          <w:iCs/>
          <w:color w:val="0C0F19"/>
        </w:rPr>
      </w:pPr>
      <w:r w:rsidRPr="007200EA">
        <w:t xml:space="preserve">The S2S II team asked several members of the </w:t>
      </w:r>
      <w:proofErr w:type="spellStart"/>
      <w:r w:rsidRPr="007200EA">
        <w:t>Diinsoor</w:t>
      </w:r>
      <w:proofErr w:type="spellEnd"/>
      <w:r w:rsidRPr="007200EA">
        <w:t xml:space="preserve"> residents about the impact of the newly elected district council. </w:t>
      </w:r>
      <w:proofErr w:type="spellStart"/>
      <w:r w:rsidRPr="007200EA">
        <w:t>Cadey</w:t>
      </w:r>
      <w:proofErr w:type="spellEnd"/>
      <w:r w:rsidRPr="007200EA">
        <w:t xml:space="preserve"> </w:t>
      </w:r>
      <w:proofErr w:type="spellStart"/>
      <w:r w:rsidRPr="007200EA">
        <w:t>Sidey</w:t>
      </w:r>
      <w:proofErr w:type="spellEnd"/>
      <w:r w:rsidRPr="007200EA">
        <w:t xml:space="preserve">, a youth leader stated: (translated): </w:t>
      </w:r>
      <w:r w:rsidRPr="007200EA">
        <w:rPr>
          <w:i/>
          <w:iCs/>
          <w:color w:val="0C0F19"/>
        </w:rPr>
        <w:t>“We are proud &amp; happy to have elected our district administration compared to the Interim Administration nominated and imposed on us that existed since 2015.</w:t>
      </w:r>
      <w:r w:rsidR="00E57E13">
        <w:rPr>
          <w:i/>
          <w:iCs/>
          <w:color w:val="0C0F19"/>
        </w:rPr>
        <w:t>”</w:t>
      </w:r>
    </w:p>
    <w:p w14:paraId="419DD661" w14:textId="77777777" w:rsidR="00091BB0" w:rsidRPr="007200EA" w:rsidRDefault="00091BB0" w:rsidP="00E77D54">
      <w:pPr>
        <w:ind w:left="-810"/>
        <w:jc w:val="both"/>
        <w:rPr>
          <w:i/>
          <w:iCs/>
          <w:color w:val="0C0F19"/>
        </w:rPr>
      </w:pPr>
    </w:p>
    <w:p w14:paraId="057EDAD1" w14:textId="3EB1329D" w:rsidR="00091BB0" w:rsidRPr="007200EA" w:rsidRDefault="00091BB0" w:rsidP="00E77D54">
      <w:pPr>
        <w:ind w:left="-810"/>
        <w:jc w:val="both"/>
        <w:rPr>
          <w:i/>
          <w:iCs/>
          <w:color w:val="0C0F19"/>
        </w:rPr>
      </w:pPr>
      <w:r w:rsidRPr="007200EA">
        <w:t xml:space="preserve">Another interviewee suggested that she is hopeful following the formation of the district council. Ms. </w:t>
      </w:r>
      <w:proofErr w:type="spellStart"/>
      <w:r w:rsidRPr="007200EA">
        <w:t>Barlin</w:t>
      </w:r>
      <w:proofErr w:type="spellEnd"/>
      <w:r w:rsidRPr="007200EA">
        <w:t xml:space="preserve"> Haji, a district women leader stated: </w:t>
      </w:r>
      <w:r w:rsidRPr="007200EA">
        <w:rPr>
          <w:i/>
          <w:iCs/>
          <w:color w:val="0C0F19"/>
        </w:rPr>
        <w:t>“The new District Council since its formation even though it is too early, despite the numerous challenges from Al Shabab blockade, meagre resources, and Covid_19 pandemic, we have seen tremendous improvement in areas of service delivery, community cohesion &amp; community-council relations unlike the handpicked administrations who did not care.</w:t>
      </w:r>
      <w:r w:rsidR="00E57E13">
        <w:rPr>
          <w:i/>
          <w:iCs/>
          <w:color w:val="0C0F19"/>
        </w:rPr>
        <w:t>”</w:t>
      </w:r>
    </w:p>
    <w:p w14:paraId="1E5253E3" w14:textId="77777777" w:rsidR="00091BB0" w:rsidRPr="007200EA" w:rsidRDefault="00091BB0" w:rsidP="00E77D54">
      <w:pPr>
        <w:ind w:left="-810"/>
        <w:jc w:val="both"/>
      </w:pPr>
    </w:p>
    <w:p w14:paraId="7F5042DC" w14:textId="37C378A2" w:rsidR="00091BB0" w:rsidRPr="007200EA" w:rsidRDefault="00091BB0" w:rsidP="00E77D54">
      <w:pPr>
        <w:ind w:left="-810"/>
        <w:jc w:val="both"/>
        <w:rPr>
          <w:i/>
          <w:iCs/>
          <w:color w:val="0C0F19"/>
        </w:rPr>
      </w:pPr>
      <w:r w:rsidRPr="007200EA">
        <w:t xml:space="preserve">Another interviewee sees the </w:t>
      </w:r>
      <w:proofErr w:type="spellStart"/>
      <w:r w:rsidRPr="007200EA">
        <w:t>Diinsoor</w:t>
      </w:r>
      <w:proofErr w:type="spellEnd"/>
      <w:r w:rsidRPr="007200EA">
        <w:t xml:space="preserve"> Council as inclusive and self-reliant. Haji </w:t>
      </w:r>
      <w:proofErr w:type="spellStart"/>
      <w:r w:rsidRPr="007200EA">
        <w:t>Baasay</w:t>
      </w:r>
      <w:proofErr w:type="spellEnd"/>
      <w:r w:rsidRPr="007200EA">
        <w:t xml:space="preserve"> who is a traditional leader stated: </w:t>
      </w:r>
      <w:r w:rsidRPr="007200EA">
        <w:rPr>
          <w:i/>
          <w:iCs/>
          <w:color w:val="0C0F19"/>
        </w:rPr>
        <w:t xml:space="preserve">“Our new Council is representative of all area communities (inclusive) &amp; no complaints so far. Without any support, they have been mobilizing &amp; sensitizing the community in town cleaning, community health, security &amp; keeping the peace. Generally, community expectation is high”. </w:t>
      </w:r>
    </w:p>
    <w:p w14:paraId="4427125E" w14:textId="77777777" w:rsidR="00091BB0" w:rsidRPr="007200EA" w:rsidRDefault="00091BB0" w:rsidP="00E77D54">
      <w:pPr>
        <w:ind w:left="-810"/>
        <w:jc w:val="both"/>
        <w:rPr>
          <w:i/>
          <w:iCs/>
          <w:color w:val="0C0F19"/>
        </w:rPr>
      </w:pPr>
    </w:p>
    <w:p w14:paraId="2F2F4E21" w14:textId="25B51D66" w:rsidR="00091BB0" w:rsidRPr="007200EA" w:rsidRDefault="00091BB0" w:rsidP="00E77D54">
      <w:pPr>
        <w:ind w:left="-810"/>
        <w:jc w:val="both"/>
        <w:rPr>
          <w:i/>
        </w:rPr>
      </w:pPr>
      <w:r w:rsidRPr="007200EA">
        <w:t xml:space="preserve">Another interviewee sees </w:t>
      </w:r>
      <w:proofErr w:type="spellStart"/>
      <w:r w:rsidRPr="007200EA">
        <w:t>Diinsoor</w:t>
      </w:r>
      <w:proofErr w:type="spellEnd"/>
      <w:r w:rsidRPr="007200EA">
        <w:t xml:space="preserve"> to changing DCF narrative of Somalia.  Amina Ibrahim, member of </w:t>
      </w:r>
      <w:proofErr w:type="spellStart"/>
      <w:r w:rsidRPr="007200EA">
        <w:t>Diinsoor</w:t>
      </w:r>
      <w:proofErr w:type="spellEnd"/>
      <w:r w:rsidRPr="007200EA">
        <w:t xml:space="preserve"> Council stated:</w:t>
      </w:r>
      <w:r w:rsidR="00E57E13">
        <w:t xml:space="preserve"> </w:t>
      </w:r>
      <w:r w:rsidRPr="007200EA">
        <w:rPr>
          <w:i/>
        </w:rPr>
        <w:t>“Investing in peacebuilding is essential to achieving and maintaining inclusive process in true resolution of conflict which nurtures confidence within communities. By achieving nearly</w:t>
      </w:r>
      <w:r w:rsidR="00E57E13">
        <w:rPr>
          <w:i/>
        </w:rPr>
        <w:t xml:space="preserve"> </w:t>
      </w:r>
      <w:r w:rsidRPr="007200EA">
        <w:rPr>
          <w:i/>
        </w:rPr>
        <w:t xml:space="preserve">50% gender parity in </w:t>
      </w:r>
      <w:proofErr w:type="spellStart"/>
      <w:r w:rsidRPr="007200EA">
        <w:rPr>
          <w:i/>
        </w:rPr>
        <w:t>Diinsoor</w:t>
      </w:r>
      <w:proofErr w:type="spellEnd"/>
      <w:r w:rsidRPr="007200EA">
        <w:rPr>
          <w:i/>
        </w:rPr>
        <w:t xml:space="preserve"> District Council elections </w:t>
      </w:r>
      <w:proofErr w:type="spellStart"/>
      <w:r w:rsidRPr="007200EA">
        <w:rPr>
          <w:i/>
        </w:rPr>
        <w:t>Diinsoor</w:t>
      </w:r>
      <w:proofErr w:type="spellEnd"/>
      <w:r w:rsidRPr="007200EA">
        <w:rPr>
          <w:i/>
        </w:rPr>
        <w:t xml:space="preserve"> is changing the narrative in Somalia”</w:t>
      </w:r>
    </w:p>
    <w:p w14:paraId="17D17FBD" w14:textId="5B1E2FBA" w:rsidR="000F1D3F" w:rsidRPr="007200EA" w:rsidRDefault="000F1D3F" w:rsidP="00E77D54">
      <w:pPr>
        <w:ind w:left="-810"/>
        <w:jc w:val="both"/>
        <w:rPr>
          <w:i/>
        </w:rPr>
      </w:pPr>
    </w:p>
    <w:p w14:paraId="08773E50" w14:textId="77777777" w:rsidR="00206D45" w:rsidRPr="007200EA" w:rsidRDefault="00206D45" w:rsidP="00E77D54">
      <w:pPr>
        <w:jc w:val="both"/>
        <w:rPr>
          <w:b/>
        </w:rPr>
      </w:pPr>
    </w:p>
    <w:p w14:paraId="619E3770" w14:textId="77777777" w:rsidR="00F5504F" w:rsidRPr="007200EA" w:rsidRDefault="00206D45" w:rsidP="00E77D54">
      <w:pPr>
        <w:ind w:hanging="810"/>
        <w:jc w:val="both"/>
        <w:rPr>
          <w:b/>
          <w:u w:val="single"/>
        </w:rPr>
      </w:pPr>
      <w:r w:rsidRPr="007200EA">
        <w:rPr>
          <w:b/>
          <w:u w:val="single"/>
        </w:rPr>
        <w:t xml:space="preserve">PART II: RESULT PROGRESS BY PROJECT OUTCOME </w:t>
      </w:r>
    </w:p>
    <w:p w14:paraId="0DC19C42" w14:textId="77777777" w:rsidR="00F5504F" w:rsidRPr="007200EA" w:rsidRDefault="00F5504F" w:rsidP="00E77D54">
      <w:pPr>
        <w:ind w:left="-720"/>
        <w:jc w:val="both"/>
        <w:rPr>
          <w:b/>
          <w:u w:val="single"/>
        </w:rPr>
      </w:pPr>
    </w:p>
    <w:p w14:paraId="579437EA" w14:textId="3E7A756C" w:rsidR="00287878" w:rsidRPr="007200EA" w:rsidRDefault="00287878" w:rsidP="00E77D54">
      <w:pPr>
        <w:ind w:left="-810"/>
        <w:jc w:val="both"/>
        <w:rPr>
          <w:i/>
        </w:rPr>
      </w:pPr>
      <w:r w:rsidRPr="007200EA">
        <w:rPr>
          <w:i/>
        </w:rPr>
        <w:t xml:space="preserve">Describe overall progress under each Outcome made during the reporting period (for June reports: January-June; for November reports: January-November; for final reports: full project duration). Do not list individual activities. If the project is starting to </w:t>
      </w:r>
      <w:r w:rsidR="004656B9" w:rsidRPr="007200EA">
        <w:rPr>
          <w:i/>
        </w:rPr>
        <w:t>make/have</w:t>
      </w:r>
      <w:r w:rsidRPr="007200EA">
        <w:rPr>
          <w:i/>
        </w:rPr>
        <w:t xml:space="preserve"> made a difference at the outcome level, provide specific evidence for the progress (quantitative and qualitative</w:t>
      </w:r>
      <w:proofErr w:type="gramStart"/>
      <w:r w:rsidRPr="007200EA">
        <w:rPr>
          <w:i/>
        </w:rPr>
        <w:t>)</w:t>
      </w:r>
      <w:proofErr w:type="gramEnd"/>
      <w:r w:rsidRPr="007200EA">
        <w:rPr>
          <w:i/>
        </w:rPr>
        <w:t xml:space="preserve"> and explain how it impacts the broader political and peacebuilding context. </w:t>
      </w:r>
    </w:p>
    <w:p w14:paraId="6C31DEBA" w14:textId="77777777" w:rsidR="008364E5" w:rsidRPr="007200EA" w:rsidRDefault="008364E5" w:rsidP="00E77D54">
      <w:pPr>
        <w:ind w:left="-810"/>
        <w:jc w:val="both"/>
        <w:rPr>
          <w:i/>
        </w:rPr>
      </w:pPr>
    </w:p>
    <w:p w14:paraId="503A73CA" w14:textId="77777777" w:rsidR="008364E5" w:rsidRPr="007200EA" w:rsidRDefault="008364E5" w:rsidP="00135879">
      <w:pPr>
        <w:numPr>
          <w:ilvl w:val="0"/>
          <w:numId w:val="2"/>
        </w:numPr>
        <w:jc w:val="both"/>
        <w:rPr>
          <w:i/>
        </w:rPr>
      </w:pPr>
      <w:r w:rsidRPr="007200EA">
        <w:rPr>
          <w:i/>
        </w:rPr>
        <w:t xml:space="preserve">“On track” refers to </w:t>
      </w:r>
      <w:r w:rsidR="007118F5" w:rsidRPr="007200EA">
        <w:rPr>
          <w:i/>
        </w:rPr>
        <w:t xml:space="preserve">the timely completion of outputs as indicated in the workplan. </w:t>
      </w:r>
    </w:p>
    <w:p w14:paraId="6D78EDB6" w14:textId="77777777" w:rsidR="007118F5" w:rsidRPr="007200EA" w:rsidRDefault="007118F5" w:rsidP="00135879">
      <w:pPr>
        <w:numPr>
          <w:ilvl w:val="0"/>
          <w:numId w:val="2"/>
        </w:numPr>
        <w:jc w:val="both"/>
        <w:rPr>
          <w:i/>
        </w:rPr>
      </w:pPr>
      <w:r w:rsidRPr="007200EA">
        <w:rPr>
          <w:i/>
        </w:rPr>
        <w:t xml:space="preserve">“On track with peacebuilding results” refers to higher-level changes in the conflict or peace factors that the project is meant to contribute to. These effects are more likely in mature projects than in newer ones. </w:t>
      </w:r>
    </w:p>
    <w:p w14:paraId="53445D72" w14:textId="77777777" w:rsidR="00287878" w:rsidRPr="007200EA" w:rsidRDefault="00287878" w:rsidP="00E77D54">
      <w:pPr>
        <w:jc w:val="both"/>
        <w:rPr>
          <w:i/>
        </w:rPr>
      </w:pPr>
    </w:p>
    <w:p w14:paraId="00C1C1D9" w14:textId="77777777" w:rsidR="003D4CD7" w:rsidRPr="007200EA" w:rsidRDefault="00BA5D85" w:rsidP="00E77D54">
      <w:pPr>
        <w:ind w:left="-810"/>
        <w:jc w:val="both"/>
        <w:rPr>
          <w:i/>
          <w:iCs/>
        </w:rPr>
      </w:pPr>
      <w:r w:rsidRPr="007200EA">
        <w:rPr>
          <w:i/>
          <w:iCs/>
        </w:rPr>
        <w:t xml:space="preserve">If your project has more </w:t>
      </w:r>
      <w:r w:rsidR="00287878" w:rsidRPr="007200EA">
        <w:rPr>
          <w:i/>
          <w:iCs/>
        </w:rPr>
        <w:t xml:space="preserve">than four </w:t>
      </w:r>
      <w:r w:rsidRPr="007200EA">
        <w:rPr>
          <w:i/>
          <w:iCs/>
        </w:rPr>
        <w:t>outcomes, contact PBSO for template modification.</w:t>
      </w:r>
    </w:p>
    <w:p w14:paraId="243656BC" w14:textId="77777777" w:rsidR="003D4CD7" w:rsidRPr="007200EA" w:rsidRDefault="003D4CD7" w:rsidP="00E77D54">
      <w:pPr>
        <w:jc w:val="both"/>
        <w:rPr>
          <w:b/>
          <w:u w:val="single"/>
        </w:rPr>
      </w:pPr>
    </w:p>
    <w:p w14:paraId="18E132E2" w14:textId="566EA925" w:rsidR="003D2DD9" w:rsidRPr="007200EA" w:rsidRDefault="007626C9" w:rsidP="00E77D54">
      <w:pPr>
        <w:ind w:left="-720"/>
        <w:jc w:val="both"/>
        <w:rPr>
          <w:b/>
        </w:rPr>
      </w:pPr>
      <w:r w:rsidRPr="007200EA">
        <w:rPr>
          <w:b/>
          <w:u w:val="single"/>
        </w:rPr>
        <w:t xml:space="preserve">Outcome </w:t>
      </w:r>
      <w:r w:rsidR="005216B2" w:rsidRPr="007200EA">
        <w:rPr>
          <w:b/>
          <w:u w:val="single"/>
        </w:rPr>
        <w:t>1:</w:t>
      </w:r>
      <w:r w:rsidR="005216B2" w:rsidRPr="007200EA">
        <w:rPr>
          <w:b/>
        </w:rPr>
        <w:t xml:space="preserve">  </w:t>
      </w:r>
      <w:r w:rsidR="003D2DD9" w:rsidRPr="007200EA">
        <w:rPr>
          <w:b/>
        </w:rPr>
        <w:t>Federal, state and district- level administrations have capacity to oversee, coordinate and implement stabilization activities.</w:t>
      </w:r>
    </w:p>
    <w:p w14:paraId="2727702C" w14:textId="1269CAA4" w:rsidR="00091BB0" w:rsidRPr="007200EA" w:rsidRDefault="00091BB0" w:rsidP="00E77D54">
      <w:pPr>
        <w:ind w:left="-720"/>
        <w:jc w:val="both"/>
        <w:rPr>
          <w:b/>
        </w:rPr>
      </w:pPr>
    </w:p>
    <w:p w14:paraId="5EF27D61" w14:textId="2F07208D" w:rsidR="00091BB0" w:rsidRPr="007200EA" w:rsidRDefault="002E1CED" w:rsidP="00E77D54">
      <w:pPr>
        <w:ind w:left="-720"/>
        <w:jc w:val="both"/>
        <w:rPr>
          <w:b/>
        </w:rPr>
      </w:pPr>
      <w:r w:rsidRPr="007200EA">
        <w:rPr>
          <w:b/>
        </w:rPr>
        <w:t xml:space="preserve">Rate the </w:t>
      </w:r>
      <w:r w:rsidR="00A47DDA" w:rsidRPr="007200EA">
        <w:rPr>
          <w:b/>
        </w:rPr>
        <w:t xml:space="preserve">current </w:t>
      </w:r>
      <w:r w:rsidRPr="007200EA">
        <w:rPr>
          <w:b/>
        </w:rPr>
        <w:t xml:space="preserve">status of the </w:t>
      </w:r>
      <w:r w:rsidR="00323ABC" w:rsidRPr="007200EA">
        <w:rPr>
          <w:b/>
        </w:rPr>
        <w:t>outcome</w:t>
      </w:r>
      <w:r w:rsidR="00764773" w:rsidRPr="007200EA">
        <w:rPr>
          <w:b/>
        </w:rPr>
        <w:t xml:space="preserve"> progress</w:t>
      </w:r>
      <w:r w:rsidRPr="007200EA">
        <w:rPr>
          <w:b/>
        </w:rPr>
        <w:t>:</w:t>
      </w:r>
      <w:r w:rsidR="00091BB0" w:rsidRPr="007200EA">
        <w:rPr>
          <w:b/>
        </w:rPr>
        <w:t xml:space="preserve"> </w:t>
      </w:r>
      <w:r w:rsidR="00091BB0" w:rsidRPr="007200EA">
        <w:rPr>
          <w:rStyle w:val="cf01"/>
          <w:rFonts w:ascii="Times New Roman" w:hAnsi="Times New Roman" w:cs="Times New Roman"/>
          <w:sz w:val="24"/>
          <w:szCs w:val="24"/>
        </w:rPr>
        <w:t>Use of appropriate analytic methods suitable to the outcome measure and sensitivity analysis to address at least the primary study outcomes are needed to draw robust and reliable inferences.</w:t>
      </w:r>
    </w:p>
    <w:p w14:paraId="4262CE1B" w14:textId="17C0E69B" w:rsidR="002E1CED" w:rsidRPr="007200EA" w:rsidRDefault="002E1CED" w:rsidP="00E77D54">
      <w:pPr>
        <w:ind w:left="-720"/>
        <w:jc w:val="both"/>
        <w:rPr>
          <w:b/>
        </w:rPr>
      </w:pPr>
    </w:p>
    <w:p w14:paraId="0013E700" w14:textId="0FD0D50D" w:rsidR="00EC1A9E" w:rsidRDefault="003235DF" w:rsidP="00E77D54">
      <w:pPr>
        <w:ind w:left="-720"/>
        <w:jc w:val="both"/>
        <w:rPr>
          <w:i/>
        </w:rPr>
      </w:pPr>
      <w:r w:rsidRPr="007200EA">
        <w:rPr>
          <w:b/>
        </w:rPr>
        <w:t xml:space="preserve">Progress summary: </w:t>
      </w:r>
      <w:r w:rsidRPr="007200EA">
        <w:rPr>
          <w:i/>
        </w:rPr>
        <w:t>(</w:t>
      </w:r>
      <w:r w:rsidR="00EC1A9E" w:rsidRPr="007200EA">
        <w:rPr>
          <w:i/>
        </w:rPr>
        <w:t>3000-character</w:t>
      </w:r>
      <w:r w:rsidRPr="007200EA">
        <w:rPr>
          <w:i/>
        </w:rPr>
        <w:t xml:space="preserve"> limit)</w:t>
      </w:r>
    </w:p>
    <w:p w14:paraId="598A1D3A" w14:textId="77777777" w:rsidR="009753A9" w:rsidRPr="007200EA" w:rsidRDefault="009753A9" w:rsidP="00E77D54">
      <w:pPr>
        <w:ind w:left="-720"/>
        <w:jc w:val="both"/>
        <w:rPr>
          <w:i/>
        </w:rPr>
      </w:pPr>
    </w:p>
    <w:p w14:paraId="68CD5EC5" w14:textId="1CB6EBB3" w:rsidR="00EC1A9E" w:rsidRPr="007200EA" w:rsidRDefault="008B064C" w:rsidP="00E77D54">
      <w:pPr>
        <w:ind w:left="-720"/>
        <w:jc w:val="both"/>
      </w:pPr>
      <w:r w:rsidRPr="007200EA">
        <w:rPr>
          <w:b/>
          <w:color w:val="000000" w:themeColor="text1"/>
        </w:rPr>
        <w:t xml:space="preserve">Output 1.1 </w:t>
      </w:r>
      <w:r w:rsidRPr="00E57E13">
        <w:rPr>
          <w:b/>
          <w:bCs/>
          <w:lang w:val="en-US" w:eastAsia="en-US"/>
        </w:rPr>
        <w:t>Empowering local governments leads to higher levels of legitimacy.</w:t>
      </w:r>
    </w:p>
    <w:p w14:paraId="2B5EDB85" w14:textId="554FBCEC" w:rsidR="00EC1A9E" w:rsidRPr="007200EA" w:rsidRDefault="00E57E13" w:rsidP="00E77D54">
      <w:pPr>
        <w:ind w:left="-720"/>
        <w:jc w:val="both"/>
      </w:pPr>
      <w:r>
        <w:t>The p</w:t>
      </w:r>
      <w:r w:rsidR="00EC1A9E" w:rsidRPr="007200EA">
        <w:t xml:space="preserve">roject </w:t>
      </w:r>
      <w:r>
        <w:t>provided</w:t>
      </w:r>
      <w:r w:rsidR="00EC1A9E" w:rsidRPr="007200EA">
        <w:t xml:space="preserve"> technical support to 14 priority districts and 6 technical staff for </w:t>
      </w:r>
      <w:r>
        <w:t xml:space="preserve">the </w:t>
      </w:r>
      <w:r w:rsidR="00EC1A9E" w:rsidRPr="007200EA">
        <w:t>Federal level</w:t>
      </w:r>
      <w:r>
        <w:t>. The p</w:t>
      </w:r>
      <w:r w:rsidR="00EC1A9E" w:rsidRPr="007200EA">
        <w:t>roject effectively manage</w:t>
      </w:r>
      <w:r>
        <w:t>d</w:t>
      </w:r>
      <w:r w:rsidR="00EC1A9E" w:rsidRPr="007200EA">
        <w:t xml:space="preserve"> stabilization activities at three levels of government by producing monthly, quarterly, semi-annually, and yearly </w:t>
      </w:r>
      <w:r w:rsidR="00EC1A9E" w:rsidRPr="00E57E13">
        <w:rPr>
          <w:bCs/>
        </w:rPr>
        <w:t>reports.</w:t>
      </w:r>
    </w:p>
    <w:p w14:paraId="4A6D7263" w14:textId="77777777" w:rsidR="00EC1A9E" w:rsidRPr="007200EA" w:rsidRDefault="00EC1A9E" w:rsidP="00E77D54">
      <w:pPr>
        <w:ind w:left="-720"/>
        <w:jc w:val="both"/>
      </w:pPr>
    </w:p>
    <w:p w14:paraId="3F7C792C" w14:textId="3A011C0F" w:rsidR="00EC1A9E" w:rsidRPr="007200EA" w:rsidRDefault="00EC1A9E" w:rsidP="00E77D54">
      <w:pPr>
        <w:ind w:left="-720"/>
        <w:jc w:val="both"/>
        <w:rPr>
          <w:rStyle w:val="cf01"/>
          <w:rFonts w:ascii="Times New Roman" w:hAnsi="Times New Roman" w:cs="Times New Roman"/>
          <w:sz w:val="24"/>
          <w:szCs w:val="24"/>
        </w:rPr>
      </w:pPr>
      <w:r w:rsidRPr="007200EA">
        <w:rPr>
          <w:rStyle w:val="cf01"/>
          <w:rFonts w:ascii="Times New Roman" w:hAnsi="Times New Roman" w:cs="Times New Roman"/>
          <w:sz w:val="24"/>
          <w:szCs w:val="24"/>
        </w:rPr>
        <w:t xml:space="preserve">S2SII supported early stabilization activities in the newly recovered areas, which improved the perception of governance and restored public trust in the federal government. Leading a high-level inter-ministerial delegation, MoIFAR, through S2SII, managed to distribute much-needed humanitarian aid to local communities. The exercise was the first of its kind, where the highest leadership in the government has instructed MoIFAR to support military operations in newly recovered areas, while ensuring prevention of human displacement from target communities under Al-Shabaab. The collaboration of FGS and FMS line ministries in the coordination of </w:t>
      </w:r>
      <w:r w:rsidRPr="007200EA">
        <w:rPr>
          <w:rStyle w:val="cf01"/>
          <w:rFonts w:ascii="Times New Roman" w:hAnsi="Times New Roman" w:cs="Times New Roman"/>
          <w:sz w:val="24"/>
          <w:szCs w:val="24"/>
        </w:rPr>
        <w:lastRenderedPageBreak/>
        <w:t xml:space="preserve">stabilization activities, peacebuilding and awareness campaigns led to the deployment of village administrators, governance training and facilitation of </w:t>
      </w:r>
      <w:r w:rsidR="001F437D">
        <w:rPr>
          <w:rStyle w:val="cf01"/>
          <w:rFonts w:ascii="Times New Roman" w:hAnsi="Times New Roman" w:cs="Times New Roman"/>
          <w:sz w:val="24"/>
          <w:szCs w:val="24"/>
        </w:rPr>
        <w:t>and</w:t>
      </w:r>
      <w:r w:rsidRPr="007200EA">
        <w:rPr>
          <w:rStyle w:val="cf01"/>
          <w:rFonts w:ascii="Times New Roman" w:hAnsi="Times New Roman" w:cs="Times New Roman"/>
          <w:sz w:val="24"/>
          <w:szCs w:val="24"/>
        </w:rPr>
        <w:t xml:space="preserve"> participation in the community led district council formation process</w:t>
      </w:r>
      <w:r w:rsidR="001F437D">
        <w:rPr>
          <w:rStyle w:val="cf01"/>
          <w:rFonts w:ascii="Times New Roman" w:hAnsi="Times New Roman" w:cs="Times New Roman"/>
          <w:sz w:val="24"/>
          <w:szCs w:val="24"/>
        </w:rPr>
        <w:t>es</w:t>
      </w:r>
      <w:r w:rsidRPr="007200EA">
        <w:rPr>
          <w:rStyle w:val="cf01"/>
          <w:rFonts w:ascii="Times New Roman" w:hAnsi="Times New Roman" w:cs="Times New Roman"/>
          <w:sz w:val="24"/>
          <w:szCs w:val="24"/>
        </w:rPr>
        <w:t>.</w:t>
      </w:r>
    </w:p>
    <w:p w14:paraId="5AE4295F" w14:textId="77777777" w:rsidR="00EC1A9E" w:rsidRPr="007200EA" w:rsidRDefault="00EC1A9E" w:rsidP="00E77D54">
      <w:pPr>
        <w:ind w:left="-720"/>
        <w:jc w:val="both"/>
        <w:rPr>
          <w:rStyle w:val="cf01"/>
          <w:rFonts w:ascii="Times New Roman" w:hAnsi="Times New Roman" w:cs="Times New Roman"/>
          <w:sz w:val="24"/>
          <w:szCs w:val="24"/>
        </w:rPr>
      </w:pPr>
    </w:p>
    <w:p w14:paraId="12CB3279" w14:textId="77777777" w:rsidR="00704D29" w:rsidRDefault="00704D29" w:rsidP="00E77D54">
      <w:pPr>
        <w:ind w:left="-720"/>
        <w:jc w:val="both"/>
      </w:pPr>
      <w:r>
        <w:rPr>
          <w:u w:val="single"/>
        </w:rPr>
        <w:t>The office structure was r</w:t>
      </w:r>
      <w:r w:rsidR="00EC1A9E" w:rsidRPr="007200EA">
        <w:rPr>
          <w:u w:val="single"/>
        </w:rPr>
        <w:t xml:space="preserve">e-established </w:t>
      </w:r>
      <w:r w:rsidR="00EC1A9E" w:rsidRPr="007200EA">
        <w:t xml:space="preserve">and </w:t>
      </w:r>
      <w:r>
        <w:t xml:space="preserve">the </w:t>
      </w:r>
      <w:r w:rsidR="00EC1A9E" w:rsidRPr="007200EA">
        <w:t xml:space="preserve">working environment for </w:t>
      </w:r>
      <w:proofErr w:type="spellStart"/>
      <w:r w:rsidR="00EC1A9E" w:rsidRPr="007200EA">
        <w:t>MoIFAR</w:t>
      </w:r>
      <w:proofErr w:type="spellEnd"/>
      <w:r w:rsidR="00EC1A9E" w:rsidRPr="007200EA">
        <w:t xml:space="preserve"> project team</w:t>
      </w:r>
      <w:r>
        <w:t xml:space="preserve"> improved through provision of technical consultants t</w:t>
      </w:r>
      <w:r w:rsidR="00EC1A9E" w:rsidRPr="007200EA">
        <w:t xml:space="preserve">o </w:t>
      </w:r>
      <w:r>
        <w:t xml:space="preserve">help it </w:t>
      </w:r>
      <w:r w:rsidR="00EC1A9E" w:rsidRPr="007200EA">
        <w:t xml:space="preserve">deliver and fulfil its duties and support the capacity of the Ministry to discharge its mandate. </w:t>
      </w:r>
    </w:p>
    <w:p w14:paraId="1FAD511B" w14:textId="77777777" w:rsidR="00704D29" w:rsidRDefault="00704D29" w:rsidP="00E77D54">
      <w:pPr>
        <w:ind w:left="-720"/>
        <w:jc w:val="both"/>
      </w:pPr>
    </w:p>
    <w:p w14:paraId="6E690109" w14:textId="77777777" w:rsidR="00704D29" w:rsidRDefault="00704D29" w:rsidP="00E77D54">
      <w:pPr>
        <w:ind w:left="-720"/>
        <w:jc w:val="both"/>
      </w:pPr>
      <w:r w:rsidRPr="00704D29">
        <w:t>T</w:t>
      </w:r>
      <w:r w:rsidR="00EC1A9E" w:rsidRPr="00704D29">
        <w:t>hird part monitoring (TPM)</w:t>
      </w:r>
      <w:r w:rsidR="00EC1A9E" w:rsidRPr="007200EA">
        <w:t xml:space="preserve"> </w:t>
      </w:r>
      <w:r>
        <w:t xml:space="preserve">- </w:t>
      </w:r>
      <w:r w:rsidR="00EC1A9E" w:rsidRPr="007200EA">
        <w:t xml:space="preserve">11 Fiduciary monitoring visits to districts and FGS with reports and recommendations </w:t>
      </w:r>
      <w:r>
        <w:t xml:space="preserve">were </w:t>
      </w:r>
      <w:r w:rsidR="00EC1A9E" w:rsidRPr="007200EA">
        <w:t xml:space="preserve">conducted in Kismayo, Baidoa, </w:t>
      </w:r>
      <w:proofErr w:type="spellStart"/>
      <w:r w:rsidR="00EC1A9E" w:rsidRPr="007200EA">
        <w:t>Beledweyn</w:t>
      </w:r>
      <w:proofErr w:type="spellEnd"/>
      <w:r w:rsidR="00EC1A9E" w:rsidRPr="007200EA">
        <w:t xml:space="preserve">, </w:t>
      </w:r>
      <w:proofErr w:type="spellStart"/>
      <w:r w:rsidR="00EC1A9E" w:rsidRPr="007200EA">
        <w:t>Abudwak</w:t>
      </w:r>
      <w:proofErr w:type="spellEnd"/>
      <w:r w:rsidR="00EC1A9E" w:rsidRPr="007200EA">
        <w:t xml:space="preserve">, </w:t>
      </w:r>
      <w:proofErr w:type="spellStart"/>
      <w:r w:rsidR="00EC1A9E" w:rsidRPr="007200EA">
        <w:t>Warsheikh</w:t>
      </w:r>
      <w:proofErr w:type="spellEnd"/>
      <w:r w:rsidR="00EC1A9E" w:rsidRPr="007200EA">
        <w:t xml:space="preserve">, </w:t>
      </w:r>
      <w:proofErr w:type="spellStart"/>
      <w:r w:rsidR="00EC1A9E" w:rsidRPr="007200EA">
        <w:t>Jowhar</w:t>
      </w:r>
      <w:proofErr w:type="spellEnd"/>
      <w:r w:rsidR="00EC1A9E" w:rsidRPr="007200EA">
        <w:t>, Bula-</w:t>
      </w:r>
      <w:proofErr w:type="spellStart"/>
      <w:r w:rsidR="00EC1A9E" w:rsidRPr="007200EA">
        <w:t>Burde</w:t>
      </w:r>
      <w:proofErr w:type="spellEnd"/>
      <w:r w:rsidR="00EC1A9E" w:rsidRPr="007200EA">
        <w:t xml:space="preserve">, </w:t>
      </w:r>
      <w:proofErr w:type="spellStart"/>
      <w:r w:rsidR="00EC1A9E" w:rsidRPr="007200EA">
        <w:t>Hudur</w:t>
      </w:r>
      <w:proofErr w:type="spellEnd"/>
      <w:r w:rsidR="00EC1A9E" w:rsidRPr="007200EA">
        <w:t xml:space="preserve">, </w:t>
      </w:r>
      <w:proofErr w:type="spellStart"/>
      <w:r w:rsidR="00EC1A9E" w:rsidRPr="007200EA">
        <w:t>Hobyo</w:t>
      </w:r>
      <w:proofErr w:type="spellEnd"/>
      <w:r w:rsidR="00EC1A9E" w:rsidRPr="007200EA">
        <w:t xml:space="preserve"> &amp; Barawe. </w:t>
      </w:r>
    </w:p>
    <w:p w14:paraId="0150649C" w14:textId="77777777" w:rsidR="00704D29" w:rsidRDefault="00704D29" w:rsidP="00E77D54">
      <w:pPr>
        <w:ind w:left="-720"/>
        <w:jc w:val="both"/>
      </w:pPr>
    </w:p>
    <w:p w14:paraId="67A7AD78" w14:textId="7F53108E" w:rsidR="00EC1A9E" w:rsidRPr="007200EA" w:rsidRDefault="00EC1A9E" w:rsidP="00E77D54">
      <w:pPr>
        <w:ind w:left="-720"/>
        <w:jc w:val="both"/>
      </w:pPr>
      <w:r w:rsidRPr="007200EA">
        <w:rPr>
          <w:u w:val="single"/>
        </w:rPr>
        <w:t>Regular field monitoring and executive missions</w:t>
      </w:r>
      <w:r w:rsidR="00704D29">
        <w:rPr>
          <w:u w:val="single"/>
        </w:rPr>
        <w:t xml:space="preserve">- </w:t>
      </w:r>
      <w:r w:rsidRPr="007200EA">
        <w:t>10 Field visit</w:t>
      </w:r>
      <w:r w:rsidR="00704D29">
        <w:t xml:space="preserve">s </w:t>
      </w:r>
      <w:r w:rsidRPr="007200EA">
        <w:t xml:space="preserve">/ missions to </w:t>
      </w:r>
      <w:proofErr w:type="spellStart"/>
      <w:r w:rsidRPr="007200EA">
        <w:t>Diinsoor</w:t>
      </w:r>
      <w:proofErr w:type="spellEnd"/>
      <w:r w:rsidR="00704D29">
        <w:t>,</w:t>
      </w:r>
      <w:r w:rsidRPr="007200EA">
        <w:t xml:space="preserve"> Baidoa, </w:t>
      </w:r>
      <w:proofErr w:type="spellStart"/>
      <w:r w:rsidRPr="007200EA">
        <w:t>Dhusamareeb</w:t>
      </w:r>
      <w:proofErr w:type="spellEnd"/>
      <w:r w:rsidRPr="007200EA">
        <w:t>,</w:t>
      </w:r>
      <w:r w:rsidR="00704D29">
        <w:t xml:space="preserve"> and</w:t>
      </w:r>
      <w:r w:rsidRPr="007200EA">
        <w:t xml:space="preserve"> </w:t>
      </w:r>
      <w:proofErr w:type="spellStart"/>
      <w:r w:rsidRPr="007200EA">
        <w:t>Warsheikh</w:t>
      </w:r>
      <w:proofErr w:type="spellEnd"/>
      <w:r w:rsidR="00704D29">
        <w:t xml:space="preserve"> and</w:t>
      </w:r>
      <w:r w:rsidRPr="007200EA">
        <w:t xml:space="preserve"> 4 executive missions </w:t>
      </w:r>
      <w:r w:rsidR="00704D29">
        <w:t>to</w:t>
      </w:r>
      <w:r w:rsidRPr="007200EA">
        <w:t xml:space="preserve"> </w:t>
      </w:r>
      <w:proofErr w:type="spellStart"/>
      <w:r w:rsidRPr="007200EA">
        <w:t>Diinsoor</w:t>
      </w:r>
      <w:proofErr w:type="spellEnd"/>
      <w:r w:rsidRPr="007200EA">
        <w:t xml:space="preserve"> and </w:t>
      </w:r>
      <w:proofErr w:type="spellStart"/>
      <w:r w:rsidRPr="007200EA">
        <w:t>Dhusamareeb</w:t>
      </w:r>
      <w:proofErr w:type="spellEnd"/>
      <w:r w:rsidR="00704D29">
        <w:t xml:space="preserve"> were conducted by </w:t>
      </w:r>
      <w:proofErr w:type="spellStart"/>
      <w:r w:rsidR="00704D29">
        <w:t>MoIFAR</w:t>
      </w:r>
      <w:proofErr w:type="spellEnd"/>
      <w:r w:rsidR="00704D29">
        <w:t xml:space="preserve"> to further gauge support and ensure implementation according to plan</w:t>
      </w:r>
      <w:r w:rsidRPr="007200EA">
        <w:t>.</w:t>
      </w:r>
    </w:p>
    <w:p w14:paraId="26AB19DF" w14:textId="0D0C36F0" w:rsidR="00DF1F14" w:rsidRPr="007200EA" w:rsidRDefault="00DF1F14" w:rsidP="00E77D54">
      <w:pPr>
        <w:ind w:left="-720"/>
        <w:jc w:val="both"/>
        <w:rPr>
          <w:i/>
        </w:rPr>
      </w:pPr>
    </w:p>
    <w:p w14:paraId="6D2A2CDD" w14:textId="2DEEF8AA" w:rsidR="00A2314F" w:rsidRPr="007200EA" w:rsidRDefault="00DF1F14" w:rsidP="00E77D54">
      <w:pPr>
        <w:spacing w:after="160" w:line="256" w:lineRule="auto"/>
        <w:ind w:left="-810"/>
        <w:jc w:val="both"/>
        <w:rPr>
          <w:color w:val="000000" w:themeColor="text1"/>
        </w:rPr>
      </w:pPr>
      <w:r w:rsidRPr="007200EA">
        <w:rPr>
          <w:b/>
          <w:color w:val="000000" w:themeColor="text1"/>
        </w:rPr>
        <w:t>Output 1.2</w:t>
      </w:r>
      <w:r w:rsidRPr="007200EA">
        <w:rPr>
          <w:color w:val="000000" w:themeColor="text1"/>
        </w:rPr>
        <w:t xml:space="preserve"> </w:t>
      </w:r>
      <w:r w:rsidR="001E597F" w:rsidRPr="001F437D">
        <w:rPr>
          <w:b/>
          <w:bCs/>
          <w:lang w:val="en-US" w:eastAsia="en-US"/>
        </w:rPr>
        <w:t xml:space="preserve">Financial support enables local governments to </w:t>
      </w:r>
      <w:r w:rsidR="008B064C" w:rsidRPr="001F437D">
        <w:rPr>
          <w:b/>
          <w:bCs/>
          <w:lang w:val="en-US" w:eastAsia="en-US"/>
        </w:rPr>
        <w:t>operate.</w:t>
      </w:r>
      <w:r w:rsidR="001E597F" w:rsidRPr="007200EA">
        <w:rPr>
          <w:lang w:val="en-US" w:eastAsia="en-US"/>
        </w:rPr>
        <w:t xml:space="preserve">    </w:t>
      </w:r>
    </w:p>
    <w:p w14:paraId="0C2545E1" w14:textId="2F3B892F" w:rsidR="00A2314F" w:rsidRPr="007200EA" w:rsidRDefault="00A2314F" w:rsidP="00E77D54">
      <w:pPr>
        <w:spacing w:after="160" w:line="256" w:lineRule="auto"/>
        <w:ind w:left="-810"/>
        <w:jc w:val="both"/>
        <w:rPr>
          <w:color w:val="000000" w:themeColor="text1"/>
        </w:rPr>
      </w:pPr>
      <w:r w:rsidRPr="007200EA">
        <w:rPr>
          <w:rStyle w:val="cf01"/>
          <w:rFonts w:ascii="Times New Roman" w:hAnsi="Times New Roman" w:cs="Times New Roman"/>
          <w:sz w:val="24"/>
          <w:szCs w:val="24"/>
        </w:rPr>
        <w:t xml:space="preserve">S2SII </w:t>
      </w:r>
      <w:r w:rsidR="00704D29">
        <w:rPr>
          <w:rStyle w:val="cf01"/>
          <w:rFonts w:ascii="Times New Roman" w:hAnsi="Times New Roman" w:cs="Times New Roman"/>
          <w:sz w:val="24"/>
          <w:szCs w:val="24"/>
        </w:rPr>
        <w:t>wa</w:t>
      </w:r>
      <w:r w:rsidRPr="007200EA">
        <w:rPr>
          <w:rStyle w:val="cf01"/>
          <w:rFonts w:ascii="Times New Roman" w:hAnsi="Times New Roman" w:cs="Times New Roman"/>
          <w:sz w:val="24"/>
          <w:szCs w:val="24"/>
        </w:rPr>
        <w:t>s fully led by MoIFAR, with 80% of the funding channelled through the National Window and subject to control by the Central Bank of Somalia who oversees intergovernmental transfers within the country.</w:t>
      </w:r>
    </w:p>
    <w:p w14:paraId="0CF68F06" w14:textId="1C7DAE9B" w:rsidR="00A2314F" w:rsidRPr="007200EA" w:rsidRDefault="00A2314F" w:rsidP="00E77D54">
      <w:pPr>
        <w:spacing w:after="160" w:line="256" w:lineRule="auto"/>
        <w:ind w:left="-810"/>
        <w:jc w:val="both"/>
        <w:rPr>
          <w:color w:val="000000" w:themeColor="text1"/>
        </w:rPr>
      </w:pPr>
      <w:r w:rsidRPr="007200EA">
        <w:rPr>
          <w:color w:val="000000" w:themeColor="text1"/>
        </w:rPr>
        <w:t>Financial support enable</w:t>
      </w:r>
      <w:r w:rsidR="00704D29">
        <w:rPr>
          <w:color w:val="000000" w:themeColor="text1"/>
        </w:rPr>
        <w:t>d</w:t>
      </w:r>
      <w:r w:rsidRPr="007200EA">
        <w:rPr>
          <w:color w:val="000000" w:themeColor="text1"/>
        </w:rPr>
        <w:t xml:space="preserve"> local governments to operate; Financial procedures for the flow </w:t>
      </w:r>
      <w:r w:rsidR="00704D29">
        <w:rPr>
          <w:color w:val="000000" w:themeColor="text1"/>
        </w:rPr>
        <w:t xml:space="preserve">of </w:t>
      </w:r>
      <w:r w:rsidRPr="007200EA">
        <w:rPr>
          <w:color w:val="000000" w:themeColor="text1"/>
        </w:rPr>
        <w:t xml:space="preserve">funds between the various level of the government </w:t>
      </w:r>
      <w:r w:rsidR="00704D29">
        <w:rPr>
          <w:color w:val="000000" w:themeColor="text1"/>
        </w:rPr>
        <w:t>we</w:t>
      </w:r>
      <w:r w:rsidRPr="007200EA">
        <w:rPr>
          <w:color w:val="000000" w:themeColor="text1"/>
        </w:rPr>
        <w:t>re implemented and allow</w:t>
      </w:r>
      <w:r w:rsidR="00704D29">
        <w:rPr>
          <w:color w:val="000000" w:themeColor="text1"/>
        </w:rPr>
        <w:t>ed</w:t>
      </w:r>
      <w:r w:rsidRPr="007200EA">
        <w:rPr>
          <w:color w:val="000000" w:themeColor="text1"/>
        </w:rPr>
        <w:t xml:space="preserve"> financial support to district administrations and Federal Members States; Fiduciary monitoring visits </w:t>
      </w:r>
      <w:proofErr w:type="gramStart"/>
      <w:r w:rsidRPr="007200EA">
        <w:rPr>
          <w:color w:val="000000" w:themeColor="text1"/>
        </w:rPr>
        <w:t>reports</w:t>
      </w:r>
      <w:proofErr w:type="gramEnd"/>
      <w:r w:rsidRPr="007200EA">
        <w:rPr>
          <w:color w:val="000000" w:themeColor="text1"/>
        </w:rPr>
        <w:t xml:space="preserve"> and recommendation </w:t>
      </w:r>
      <w:r w:rsidR="00704D29">
        <w:rPr>
          <w:color w:val="000000" w:themeColor="text1"/>
        </w:rPr>
        <w:t>we</w:t>
      </w:r>
      <w:r w:rsidRPr="007200EA">
        <w:rPr>
          <w:color w:val="000000" w:themeColor="text1"/>
        </w:rPr>
        <w:t xml:space="preserve">re implemented; The project </w:t>
      </w:r>
      <w:r w:rsidR="004C78A2" w:rsidRPr="007200EA">
        <w:rPr>
          <w:color w:val="000000" w:themeColor="text1"/>
        </w:rPr>
        <w:t>transfer</w:t>
      </w:r>
      <w:r w:rsidR="004C78A2">
        <w:rPr>
          <w:color w:val="000000" w:themeColor="text1"/>
        </w:rPr>
        <w:t>red</w:t>
      </w:r>
      <w:r w:rsidRPr="007200EA">
        <w:rPr>
          <w:color w:val="000000" w:themeColor="text1"/>
        </w:rPr>
        <w:t xml:space="preserve"> financial support to district administrations for 14 priority districts.</w:t>
      </w:r>
    </w:p>
    <w:p w14:paraId="69D99B30" w14:textId="419AE85C" w:rsidR="00A2314F" w:rsidRPr="007200EA" w:rsidRDefault="00A2314F" w:rsidP="00E77D54">
      <w:pPr>
        <w:spacing w:after="160" w:line="256" w:lineRule="auto"/>
        <w:ind w:left="-810"/>
        <w:jc w:val="both"/>
        <w:rPr>
          <w:color w:val="000000" w:themeColor="text1"/>
        </w:rPr>
      </w:pPr>
      <w:r w:rsidRPr="007200EA">
        <w:rPr>
          <w:color w:val="000000" w:themeColor="text1"/>
          <w:u w:val="single"/>
        </w:rPr>
        <w:t>National Window Modality</w:t>
      </w:r>
      <w:r w:rsidR="00704D29">
        <w:rPr>
          <w:color w:val="000000" w:themeColor="text1"/>
        </w:rPr>
        <w:t xml:space="preserve"> was</w:t>
      </w:r>
      <w:r w:rsidRPr="007200EA">
        <w:rPr>
          <w:color w:val="000000" w:themeColor="text1"/>
        </w:rPr>
        <w:t xml:space="preserve"> </w:t>
      </w:r>
      <w:r w:rsidRPr="007200EA">
        <w:rPr>
          <w:color w:val="000000" w:themeColor="text1"/>
          <w:u w:val="single"/>
        </w:rPr>
        <w:t>operational</w:t>
      </w:r>
      <w:r w:rsidRPr="007200EA">
        <w:rPr>
          <w:color w:val="000000" w:themeColor="text1"/>
        </w:rPr>
        <w:t xml:space="preserve">, and </w:t>
      </w:r>
      <w:r w:rsidR="00704D29">
        <w:rPr>
          <w:color w:val="000000" w:themeColor="text1"/>
        </w:rPr>
        <w:t xml:space="preserve">the </w:t>
      </w:r>
      <w:r w:rsidRPr="007200EA">
        <w:rPr>
          <w:color w:val="000000" w:themeColor="text1"/>
          <w:u w:val="single"/>
        </w:rPr>
        <w:t xml:space="preserve">three – layer cash </w:t>
      </w:r>
      <w:r w:rsidRPr="007200EA">
        <w:rPr>
          <w:color w:val="000000" w:themeColor="text1"/>
        </w:rPr>
        <w:t xml:space="preserve">transfer from FGS treasury account, through the MOF of FMS to respective districts </w:t>
      </w:r>
      <w:r w:rsidR="00704D29">
        <w:rPr>
          <w:color w:val="000000" w:themeColor="text1"/>
        </w:rPr>
        <w:t xml:space="preserve">was used. Subsequently, </w:t>
      </w:r>
      <w:r w:rsidR="00704D29" w:rsidRPr="007200EA">
        <w:rPr>
          <w:color w:val="000000" w:themeColor="text1"/>
        </w:rPr>
        <w:t>Jubbaland</w:t>
      </w:r>
      <w:r w:rsidRPr="007200EA">
        <w:rPr>
          <w:color w:val="000000" w:themeColor="text1"/>
        </w:rPr>
        <w:t xml:space="preserve"> and South West State established </w:t>
      </w:r>
      <w:r w:rsidR="00704D29">
        <w:rPr>
          <w:color w:val="000000" w:themeColor="text1"/>
        </w:rPr>
        <w:t xml:space="preserve">the </w:t>
      </w:r>
      <w:r w:rsidRPr="007200EA">
        <w:rPr>
          <w:b/>
          <w:color w:val="000000" w:themeColor="text1"/>
        </w:rPr>
        <w:t xml:space="preserve">Treasury Single Account (TSA) </w:t>
      </w:r>
      <w:r w:rsidRPr="007200EA">
        <w:rPr>
          <w:color w:val="000000" w:themeColor="text1"/>
        </w:rPr>
        <w:t>to transfer fund</w:t>
      </w:r>
      <w:r w:rsidR="00704D29">
        <w:rPr>
          <w:color w:val="000000" w:themeColor="text1"/>
        </w:rPr>
        <w:t>s</w:t>
      </w:r>
      <w:r w:rsidRPr="007200EA">
        <w:rPr>
          <w:color w:val="000000" w:themeColor="text1"/>
        </w:rPr>
        <w:t xml:space="preserve"> to district level</w:t>
      </w:r>
      <w:r w:rsidR="00704D29">
        <w:rPr>
          <w:color w:val="000000" w:themeColor="text1"/>
        </w:rPr>
        <w:t xml:space="preserve"> which has </w:t>
      </w:r>
      <w:proofErr w:type="spellStart"/>
      <w:r w:rsidR="00704D29">
        <w:rPr>
          <w:color w:val="000000" w:themeColor="text1"/>
        </w:rPr>
        <w:t>halfed</w:t>
      </w:r>
      <w:proofErr w:type="spellEnd"/>
      <w:r w:rsidR="00704D29">
        <w:rPr>
          <w:color w:val="000000" w:themeColor="text1"/>
        </w:rPr>
        <w:t xml:space="preserve"> the </w:t>
      </w:r>
      <w:r w:rsidRPr="007200EA">
        <w:rPr>
          <w:color w:val="000000" w:themeColor="text1"/>
        </w:rPr>
        <w:t>paperwork.</w:t>
      </w:r>
    </w:p>
    <w:p w14:paraId="2386F9AE" w14:textId="64CA29F8" w:rsidR="00A2314F" w:rsidRPr="007200EA" w:rsidRDefault="00A2314F" w:rsidP="00E77D54">
      <w:pPr>
        <w:spacing w:after="160" w:line="256" w:lineRule="auto"/>
        <w:ind w:left="-810"/>
        <w:jc w:val="both"/>
        <w:rPr>
          <w:color w:val="FF00FF"/>
        </w:rPr>
      </w:pPr>
      <w:r w:rsidRPr="007200EA">
        <w:rPr>
          <w:rStyle w:val="cf01"/>
          <w:rFonts w:ascii="Times New Roman" w:hAnsi="Times New Roman" w:cs="Times New Roman"/>
          <w:sz w:val="24"/>
          <w:szCs w:val="24"/>
        </w:rPr>
        <w:t>The delay in the disbursement of both tranches disrupt</w:t>
      </w:r>
      <w:r w:rsidR="00704D29">
        <w:rPr>
          <w:rStyle w:val="cf01"/>
          <w:rFonts w:ascii="Times New Roman" w:hAnsi="Times New Roman" w:cs="Times New Roman"/>
          <w:sz w:val="24"/>
          <w:szCs w:val="24"/>
        </w:rPr>
        <w:t>ed</w:t>
      </w:r>
      <w:r w:rsidRPr="007200EA">
        <w:rPr>
          <w:rStyle w:val="cf01"/>
          <w:rFonts w:ascii="Times New Roman" w:hAnsi="Times New Roman" w:cs="Times New Roman"/>
          <w:sz w:val="24"/>
          <w:szCs w:val="24"/>
        </w:rPr>
        <w:t xml:space="preserve"> the momentum of project activities. This </w:t>
      </w:r>
      <w:r w:rsidR="00704D29">
        <w:rPr>
          <w:rStyle w:val="cf01"/>
          <w:rFonts w:ascii="Times New Roman" w:hAnsi="Times New Roman" w:cs="Times New Roman"/>
          <w:sz w:val="24"/>
          <w:szCs w:val="24"/>
        </w:rPr>
        <w:t>issue was</w:t>
      </w:r>
      <w:r w:rsidRPr="007200EA">
        <w:rPr>
          <w:rStyle w:val="cf01"/>
          <w:rFonts w:ascii="Times New Roman" w:hAnsi="Times New Roman" w:cs="Times New Roman"/>
          <w:sz w:val="24"/>
          <w:szCs w:val="24"/>
        </w:rPr>
        <w:t xml:space="preserve"> taken up with PBF coordinator and the visiting Assistant Secretary-General for Peace Building Support Mr. Oscar Fernandez Tarasco in Sept. 2019.</w:t>
      </w:r>
    </w:p>
    <w:p w14:paraId="47D933C3" w14:textId="6BAB01BE" w:rsidR="0008236E" w:rsidRPr="007200EA" w:rsidRDefault="00D3351A" w:rsidP="00DB3404">
      <w:pPr>
        <w:ind w:left="-720"/>
        <w:rPr>
          <w:b/>
        </w:rPr>
      </w:pPr>
      <w:r w:rsidRPr="007200EA">
        <w:rPr>
          <w:b/>
          <w:u w:val="single"/>
        </w:rPr>
        <w:t>Outcome 2:</w:t>
      </w:r>
      <w:r w:rsidRPr="007200EA">
        <w:rPr>
          <w:b/>
        </w:rPr>
        <w:t xml:space="preserve">  </w:t>
      </w:r>
      <w:r w:rsidR="0008236E" w:rsidRPr="007200EA">
        <w:rPr>
          <w:b/>
        </w:rPr>
        <w:t xml:space="preserve">An enabling environment conducive to social cohesion, trust, civic </w:t>
      </w:r>
      <w:r w:rsidR="000F1D3F" w:rsidRPr="007200EA">
        <w:rPr>
          <w:b/>
        </w:rPr>
        <w:t>participation,</w:t>
      </w:r>
      <w:r w:rsidR="0008236E" w:rsidRPr="007200EA">
        <w:rPr>
          <w:b/>
        </w:rPr>
        <w:t xml:space="preserve"> and development led by the community is established in accessible districts.</w:t>
      </w:r>
    </w:p>
    <w:p w14:paraId="0DDC4496" w14:textId="72A390E9" w:rsidR="00EC1A9E" w:rsidRPr="007200EA" w:rsidRDefault="00EC1A9E" w:rsidP="00E77D54">
      <w:pPr>
        <w:ind w:left="-720"/>
        <w:jc w:val="both"/>
        <w:rPr>
          <w:b/>
        </w:rPr>
      </w:pPr>
    </w:p>
    <w:p w14:paraId="39EB3D90" w14:textId="6E2ADCC4" w:rsidR="00EC1A9E" w:rsidRPr="007200EA" w:rsidRDefault="00B0370E" w:rsidP="00E77D54">
      <w:pPr>
        <w:ind w:left="-720"/>
        <w:jc w:val="both"/>
        <w:rPr>
          <w:b/>
        </w:rPr>
      </w:pPr>
      <w:r w:rsidRPr="007200EA">
        <w:rPr>
          <w:b/>
        </w:rPr>
        <w:t xml:space="preserve">Rate the </w:t>
      </w:r>
      <w:r w:rsidR="00EC1A9E" w:rsidRPr="007200EA">
        <w:rPr>
          <w:b/>
        </w:rPr>
        <w:t>status</w:t>
      </w:r>
      <w:r w:rsidRPr="007200EA">
        <w:rPr>
          <w:b/>
        </w:rPr>
        <w:t xml:space="preserve"> of the outcome progress: </w:t>
      </w:r>
      <w:r w:rsidR="00EC1A9E" w:rsidRPr="007200EA">
        <w:rPr>
          <w:rStyle w:val="cf01"/>
          <w:rFonts w:ascii="Times New Roman" w:hAnsi="Times New Roman" w:cs="Times New Roman"/>
          <w:sz w:val="24"/>
          <w:szCs w:val="24"/>
        </w:rPr>
        <w:t xml:space="preserve">Use of appropriate analytic methods suitable to the outcome measure and sensitivity analysis to address at least the primary study outcomes are needed to draw robust and reliable inferences. </w:t>
      </w:r>
      <w:r w:rsidR="00EC1A9E" w:rsidRPr="007200EA">
        <w:rPr>
          <w:rStyle w:val="cf11"/>
          <w:rFonts w:ascii="Times New Roman" w:hAnsi="Times New Roman" w:cs="Times New Roman"/>
          <w:sz w:val="24"/>
          <w:szCs w:val="24"/>
        </w:rPr>
        <w:t>Attention to collection of outcome data in an equivalent manner across spectrum requires, also.</w:t>
      </w:r>
    </w:p>
    <w:p w14:paraId="29AA4334" w14:textId="77777777" w:rsidR="00B0370E" w:rsidRPr="007200EA" w:rsidRDefault="00B0370E" w:rsidP="00E77D54">
      <w:pPr>
        <w:jc w:val="both"/>
        <w:rPr>
          <w:b/>
        </w:rPr>
      </w:pPr>
    </w:p>
    <w:p w14:paraId="794BBA89" w14:textId="05F4EBBD" w:rsidR="00EC1A9E" w:rsidRPr="007200EA" w:rsidRDefault="00627A1C" w:rsidP="00E77D54">
      <w:pPr>
        <w:ind w:left="-720"/>
        <w:jc w:val="both"/>
        <w:rPr>
          <w:i/>
        </w:rPr>
      </w:pPr>
      <w:r w:rsidRPr="007200EA">
        <w:rPr>
          <w:b/>
        </w:rPr>
        <w:t xml:space="preserve">Progress summary: </w:t>
      </w:r>
      <w:r w:rsidRPr="007200EA">
        <w:rPr>
          <w:i/>
        </w:rPr>
        <w:t>(</w:t>
      </w:r>
      <w:r w:rsidR="00EC1A9E" w:rsidRPr="007200EA">
        <w:rPr>
          <w:i/>
        </w:rPr>
        <w:t>3000-character</w:t>
      </w:r>
      <w:r w:rsidRPr="007200EA">
        <w:rPr>
          <w:i/>
        </w:rPr>
        <w:t xml:space="preserve"> limit)</w:t>
      </w:r>
    </w:p>
    <w:p w14:paraId="2004685D" w14:textId="642472D1" w:rsidR="00991E14" w:rsidRPr="007200EA" w:rsidRDefault="00991E14" w:rsidP="00E77D54">
      <w:pPr>
        <w:ind w:left="-720"/>
        <w:jc w:val="both"/>
        <w:rPr>
          <w:i/>
        </w:rPr>
      </w:pPr>
    </w:p>
    <w:p w14:paraId="15833544" w14:textId="77777777" w:rsidR="00DB3404" w:rsidRDefault="00991E14" w:rsidP="00DB3404">
      <w:pPr>
        <w:ind w:left="-720"/>
        <w:rPr>
          <w:lang w:val="en-US" w:eastAsia="en-US"/>
        </w:rPr>
      </w:pPr>
      <w:r w:rsidRPr="007200EA">
        <w:rPr>
          <w:b/>
          <w:color w:val="000000" w:themeColor="text1"/>
        </w:rPr>
        <w:t>Output 2.1</w:t>
      </w:r>
      <w:r w:rsidRPr="007200EA">
        <w:rPr>
          <w:color w:val="000000" w:themeColor="text1"/>
        </w:rPr>
        <w:t xml:space="preserve"> </w:t>
      </w:r>
      <w:r w:rsidR="001E597F" w:rsidRPr="00704D29">
        <w:rPr>
          <w:b/>
          <w:bCs/>
          <w:lang w:val="en-US" w:eastAsia="en-US"/>
        </w:rPr>
        <w:t xml:space="preserve">Coordination mechanisms strengthened to attract new partners and align </w:t>
      </w:r>
      <w:r w:rsidR="008B064C" w:rsidRPr="00704D29">
        <w:rPr>
          <w:b/>
          <w:bCs/>
          <w:lang w:val="en-US" w:eastAsia="en-US"/>
        </w:rPr>
        <w:t>actions.</w:t>
      </w:r>
      <w:r w:rsidR="001E597F" w:rsidRPr="007200EA">
        <w:rPr>
          <w:lang w:val="en-US" w:eastAsia="en-US"/>
        </w:rPr>
        <w:t xml:space="preserve">   </w:t>
      </w:r>
    </w:p>
    <w:p w14:paraId="23999126" w14:textId="77C9D87D" w:rsidR="00991E14" w:rsidRPr="007200EA" w:rsidRDefault="001E597F" w:rsidP="00E77D54">
      <w:pPr>
        <w:ind w:left="-720"/>
        <w:jc w:val="both"/>
        <w:rPr>
          <w:color w:val="000000" w:themeColor="text1"/>
        </w:rPr>
      </w:pPr>
      <w:r w:rsidRPr="007200EA">
        <w:rPr>
          <w:lang w:val="en-US" w:eastAsia="en-US"/>
        </w:rPr>
        <w:t xml:space="preserve">  </w:t>
      </w:r>
    </w:p>
    <w:p w14:paraId="556223AA" w14:textId="661E4A83" w:rsidR="00991E14" w:rsidRPr="007200EA" w:rsidRDefault="00991E14" w:rsidP="00E77D54">
      <w:pPr>
        <w:ind w:left="-720"/>
        <w:jc w:val="both"/>
        <w:rPr>
          <w:rStyle w:val="cf01"/>
          <w:rFonts w:ascii="Times New Roman" w:hAnsi="Times New Roman" w:cs="Times New Roman"/>
          <w:sz w:val="24"/>
          <w:szCs w:val="24"/>
        </w:rPr>
      </w:pPr>
      <w:r w:rsidRPr="007200EA">
        <w:rPr>
          <w:rStyle w:val="cf01"/>
          <w:rFonts w:ascii="Times New Roman" w:hAnsi="Times New Roman" w:cs="Times New Roman"/>
          <w:sz w:val="24"/>
          <w:szCs w:val="24"/>
        </w:rPr>
        <w:lastRenderedPageBreak/>
        <w:t xml:space="preserve">The Project supported stabilization coordination meetings at Federal and State levels. </w:t>
      </w:r>
      <w:r w:rsidR="00704D29">
        <w:rPr>
          <w:rStyle w:val="cf01"/>
          <w:rFonts w:ascii="Times New Roman" w:hAnsi="Times New Roman" w:cs="Times New Roman"/>
          <w:sz w:val="24"/>
          <w:szCs w:val="24"/>
        </w:rPr>
        <w:t>4</w:t>
      </w:r>
      <w:r w:rsidRPr="007200EA">
        <w:rPr>
          <w:rStyle w:val="cf01"/>
          <w:rFonts w:ascii="Times New Roman" w:hAnsi="Times New Roman" w:cs="Times New Roman"/>
          <w:sz w:val="24"/>
          <w:szCs w:val="24"/>
        </w:rPr>
        <w:t xml:space="preserve"> federal-level and </w:t>
      </w:r>
      <w:r w:rsidR="00704D29">
        <w:rPr>
          <w:rStyle w:val="cf01"/>
          <w:rFonts w:ascii="Times New Roman" w:hAnsi="Times New Roman" w:cs="Times New Roman"/>
          <w:sz w:val="24"/>
          <w:szCs w:val="24"/>
        </w:rPr>
        <w:t>5</w:t>
      </w:r>
      <w:r w:rsidRPr="007200EA">
        <w:rPr>
          <w:rStyle w:val="cf01"/>
          <w:rFonts w:ascii="Times New Roman" w:hAnsi="Times New Roman" w:cs="Times New Roman"/>
          <w:sz w:val="24"/>
          <w:szCs w:val="24"/>
        </w:rPr>
        <w:t xml:space="preserve"> state-level (2 in SW, 2 in JL, 1 in HS) meetings were held between January and October 2019. Hirshabelle and South West State launched state stabilization plans that are aligned to the National Stabilization Strategy on 30 March and 16 April, respectively. </w:t>
      </w:r>
    </w:p>
    <w:p w14:paraId="30FF07D3" w14:textId="77777777" w:rsidR="00991E14" w:rsidRPr="007200EA" w:rsidRDefault="00991E14" w:rsidP="00E77D54">
      <w:pPr>
        <w:ind w:left="-720"/>
        <w:jc w:val="both"/>
        <w:rPr>
          <w:rStyle w:val="cf01"/>
          <w:rFonts w:ascii="Times New Roman" w:hAnsi="Times New Roman" w:cs="Times New Roman"/>
          <w:sz w:val="24"/>
          <w:szCs w:val="24"/>
        </w:rPr>
      </w:pPr>
    </w:p>
    <w:p w14:paraId="3C98E974" w14:textId="77777777" w:rsidR="00DB3404" w:rsidRPr="007200EA" w:rsidRDefault="00DB3404" w:rsidP="00DB3404">
      <w:pPr>
        <w:ind w:left="-720"/>
        <w:jc w:val="both"/>
        <w:rPr>
          <w:rStyle w:val="cf01"/>
          <w:rFonts w:ascii="Times New Roman" w:hAnsi="Times New Roman" w:cs="Times New Roman"/>
          <w:sz w:val="24"/>
          <w:szCs w:val="24"/>
        </w:rPr>
      </w:pPr>
      <w:r>
        <w:rPr>
          <w:rStyle w:val="cf01"/>
          <w:rFonts w:ascii="Times New Roman" w:hAnsi="Times New Roman" w:cs="Times New Roman"/>
          <w:sz w:val="24"/>
          <w:szCs w:val="24"/>
        </w:rPr>
        <w:t>After the</w:t>
      </w:r>
      <w:r w:rsidRPr="007200EA">
        <w:rPr>
          <w:rStyle w:val="cf01"/>
          <w:rFonts w:ascii="Times New Roman" w:hAnsi="Times New Roman" w:cs="Times New Roman"/>
          <w:sz w:val="24"/>
          <w:szCs w:val="24"/>
        </w:rPr>
        <w:t xml:space="preserve"> military operation in Lower Shabelle, </w:t>
      </w:r>
      <w:proofErr w:type="spellStart"/>
      <w:r w:rsidRPr="007200EA">
        <w:rPr>
          <w:rStyle w:val="cf01"/>
          <w:rFonts w:ascii="Times New Roman" w:hAnsi="Times New Roman" w:cs="Times New Roman"/>
          <w:sz w:val="24"/>
          <w:szCs w:val="24"/>
        </w:rPr>
        <w:t>MoIFAR</w:t>
      </w:r>
      <w:proofErr w:type="spellEnd"/>
      <w:r w:rsidRPr="007200EA">
        <w:rPr>
          <w:rStyle w:val="cf01"/>
          <w:rFonts w:ascii="Times New Roman" w:hAnsi="Times New Roman" w:cs="Times New Roman"/>
          <w:sz w:val="24"/>
          <w:szCs w:val="24"/>
        </w:rPr>
        <w:t xml:space="preserve"> mobilized multi-partner engagement for the newly recovered areas of </w:t>
      </w:r>
      <w:proofErr w:type="spellStart"/>
      <w:r w:rsidRPr="007200EA">
        <w:rPr>
          <w:rStyle w:val="cf01"/>
          <w:rFonts w:ascii="Times New Roman" w:hAnsi="Times New Roman" w:cs="Times New Roman"/>
          <w:sz w:val="24"/>
          <w:szCs w:val="24"/>
        </w:rPr>
        <w:t>Sabiid</w:t>
      </w:r>
      <w:proofErr w:type="spellEnd"/>
      <w:r w:rsidRPr="007200EA">
        <w:rPr>
          <w:rStyle w:val="cf01"/>
          <w:rFonts w:ascii="Times New Roman" w:hAnsi="Times New Roman" w:cs="Times New Roman"/>
          <w:sz w:val="24"/>
          <w:szCs w:val="24"/>
        </w:rPr>
        <w:t xml:space="preserve">, Canola, </w:t>
      </w:r>
      <w:proofErr w:type="spellStart"/>
      <w:r w:rsidRPr="007200EA">
        <w:rPr>
          <w:rStyle w:val="cf01"/>
          <w:rFonts w:ascii="Times New Roman" w:hAnsi="Times New Roman" w:cs="Times New Roman"/>
          <w:sz w:val="24"/>
          <w:szCs w:val="24"/>
        </w:rPr>
        <w:t>Bariire</w:t>
      </w:r>
      <w:proofErr w:type="spellEnd"/>
      <w:r w:rsidRPr="007200EA">
        <w:rPr>
          <w:rStyle w:val="cf01"/>
          <w:rFonts w:ascii="Times New Roman" w:hAnsi="Times New Roman" w:cs="Times New Roman"/>
          <w:sz w:val="24"/>
          <w:szCs w:val="24"/>
        </w:rPr>
        <w:t xml:space="preserve"> and </w:t>
      </w:r>
      <w:proofErr w:type="spellStart"/>
      <w:r w:rsidRPr="007200EA">
        <w:rPr>
          <w:rStyle w:val="cf01"/>
          <w:rFonts w:ascii="Times New Roman" w:hAnsi="Times New Roman" w:cs="Times New Roman"/>
          <w:sz w:val="24"/>
          <w:szCs w:val="24"/>
        </w:rPr>
        <w:t>Awdegle</w:t>
      </w:r>
      <w:proofErr w:type="spellEnd"/>
      <w:r w:rsidRPr="007200EA">
        <w:rPr>
          <w:rStyle w:val="cf01"/>
          <w:rFonts w:ascii="Times New Roman" w:hAnsi="Times New Roman" w:cs="Times New Roman"/>
          <w:sz w:val="24"/>
          <w:szCs w:val="24"/>
        </w:rPr>
        <w:t xml:space="preserve"> district. S2</w:t>
      </w:r>
      <w:r>
        <w:rPr>
          <w:rStyle w:val="cf01"/>
          <w:rFonts w:ascii="Times New Roman" w:hAnsi="Times New Roman" w:cs="Times New Roman"/>
          <w:sz w:val="24"/>
          <w:szCs w:val="24"/>
        </w:rPr>
        <w:t>S II</w:t>
      </w:r>
      <w:r w:rsidRPr="007200EA">
        <w:rPr>
          <w:rStyle w:val="cf01"/>
          <w:rFonts w:ascii="Times New Roman" w:hAnsi="Times New Roman" w:cs="Times New Roman"/>
          <w:sz w:val="24"/>
          <w:szCs w:val="24"/>
        </w:rPr>
        <w:t xml:space="preserve"> support</w:t>
      </w:r>
      <w:r>
        <w:rPr>
          <w:rStyle w:val="cf01"/>
          <w:rFonts w:ascii="Times New Roman" w:hAnsi="Times New Roman" w:cs="Times New Roman"/>
          <w:sz w:val="24"/>
          <w:szCs w:val="24"/>
        </w:rPr>
        <w:t>ed</w:t>
      </w:r>
      <w:r w:rsidRPr="007200EA">
        <w:rPr>
          <w:rStyle w:val="cf01"/>
          <w:rFonts w:ascii="Times New Roman" w:hAnsi="Times New Roman" w:cs="Times New Roman"/>
          <w:sz w:val="24"/>
          <w:szCs w:val="24"/>
        </w:rPr>
        <w:t xml:space="preserve"> the deployment of caretaker administrations &amp; coordinate</w:t>
      </w:r>
      <w:r>
        <w:rPr>
          <w:rStyle w:val="cf01"/>
          <w:rFonts w:ascii="Times New Roman" w:hAnsi="Times New Roman" w:cs="Times New Roman"/>
          <w:sz w:val="24"/>
          <w:szCs w:val="24"/>
        </w:rPr>
        <w:t>d</w:t>
      </w:r>
      <w:r w:rsidRPr="007200EA">
        <w:rPr>
          <w:rStyle w:val="cf01"/>
          <w:rFonts w:ascii="Times New Roman" w:hAnsi="Times New Roman" w:cs="Times New Roman"/>
          <w:sz w:val="24"/>
          <w:szCs w:val="24"/>
        </w:rPr>
        <w:t xml:space="preserve"> the deployment of police forces by FGS &amp; SWS. In addition, food and non-food items were distributed to the residents. Efforts are currently underway to ensure peace dividends for the population. Between April and October 2019, biweekly stabilization coordination meetings for the newly recovered areas in Lower Shabelle continued to be held at Inter-ministerial and early recovery taskforces levels. There were also high-level missions to newly recovered areas </w:t>
      </w:r>
      <w:proofErr w:type="spellStart"/>
      <w:r w:rsidRPr="007200EA">
        <w:rPr>
          <w:rStyle w:val="cf01"/>
          <w:rFonts w:ascii="Times New Roman" w:hAnsi="Times New Roman" w:cs="Times New Roman"/>
          <w:sz w:val="24"/>
          <w:szCs w:val="24"/>
        </w:rPr>
        <w:t>Sabiid</w:t>
      </w:r>
      <w:proofErr w:type="spellEnd"/>
      <w:r w:rsidRPr="007200EA">
        <w:rPr>
          <w:rStyle w:val="cf01"/>
          <w:rFonts w:ascii="Times New Roman" w:hAnsi="Times New Roman" w:cs="Times New Roman"/>
          <w:sz w:val="24"/>
          <w:szCs w:val="24"/>
        </w:rPr>
        <w:t xml:space="preserve"> (May 1st - and June 30th, 2019) and </w:t>
      </w:r>
      <w:proofErr w:type="spellStart"/>
      <w:r w:rsidRPr="007200EA">
        <w:rPr>
          <w:rStyle w:val="cf01"/>
          <w:rFonts w:ascii="Times New Roman" w:hAnsi="Times New Roman" w:cs="Times New Roman"/>
          <w:sz w:val="24"/>
          <w:szCs w:val="24"/>
        </w:rPr>
        <w:t>Bariire</w:t>
      </w:r>
      <w:proofErr w:type="spellEnd"/>
      <w:r w:rsidRPr="007200EA">
        <w:rPr>
          <w:rStyle w:val="cf01"/>
          <w:rFonts w:ascii="Times New Roman" w:hAnsi="Times New Roman" w:cs="Times New Roman"/>
          <w:sz w:val="24"/>
          <w:szCs w:val="24"/>
        </w:rPr>
        <w:t xml:space="preserve"> (July 3rd, 2019) in support of the military operations. The military offensive in Lower Shabelle </w:t>
      </w:r>
      <w:r>
        <w:rPr>
          <w:rStyle w:val="cf01"/>
          <w:rFonts w:ascii="Times New Roman" w:hAnsi="Times New Roman" w:cs="Times New Roman"/>
          <w:sz w:val="24"/>
          <w:szCs w:val="24"/>
        </w:rPr>
        <w:t>was</w:t>
      </w:r>
      <w:r w:rsidRPr="007200EA">
        <w:rPr>
          <w:rStyle w:val="cf01"/>
          <w:rFonts w:ascii="Times New Roman" w:hAnsi="Times New Roman" w:cs="Times New Roman"/>
          <w:sz w:val="24"/>
          <w:szCs w:val="24"/>
        </w:rPr>
        <w:t xml:space="preserve"> robust in its support to local communities. The Somali National Army </w:t>
      </w:r>
      <w:r>
        <w:rPr>
          <w:rStyle w:val="cf01"/>
          <w:rFonts w:ascii="Times New Roman" w:hAnsi="Times New Roman" w:cs="Times New Roman"/>
          <w:sz w:val="24"/>
          <w:szCs w:val="24"/>
        </w:rPr>
        <w:t>used</w:t>
      </w:r>
      <w:r w:rsidRPr="007200EA">
        <w:rPr>
          <w:rStyle w:val="cf01"/>
          <w:rFonts w:ascii="Times New Roman" w:hAnsi="Times New Roman" w:cs="Times New Roman"/>
          <w:sz w:val="24"/>
          <w:szCs w:val="24"/>
        </w:rPr>
        <w:t xml:space="preserve"> a whole-of-government approach, including federal member states and federal line ministries. </w:t>
      </w:r>
    </w:p>
    <w:p w14:paraId="0DE0860D" w14:textId="77777777" w:rsidR="00991E14" w:rsidRPr="007200EA" w:rsidRDefault="00991E14" w:rsidP="00E77D54">
      <w:pPr>
        <w:ind w:left="-720"/>
        <w:jc w:val="both"/>
        <w:rPr>
          <w:rStyle w:val="cf01"/>
          <w:rFonts w:ascii="Times New Roman" w:hAnsi="Times New Roman" w:cs="Times New Roman"/>
          <w:sz w:val="24"/>
          <w:szCs w:val="24"/>
        </w:rPr>
      </w:pPr>
    </w:p>
    <w:p w14:paraId="63EA1895" w14:textId="07AD045A" w:rsidR="00991E14" w:rsidRPr="007200EA" w:rsidRDefault="00991E14" w:rsidP="00E77D54">
      <w:pPr>
        <w:ind w:left="-720"/>
        <w:jc w:val="both"/>
        <w:rPr>
          <w:i/>
        </w:rPr>
      </w:pPr>
      <w:r w:rsidRPr="007200EA">
        <w:rPr>
          <w:color w:val="000000" w:themeColor="text1"/>
        </w:rPr>
        <w:t>Stabilization coordination continued to serve as mechanism to increase governance and prevent gaps in the system at multiple levels in the government</w:t>
      </w:r>
      <w:r w:rsidR="00DB3404">
        <w:rPr>
          <w:color w:val="000000" w:themeColor="text1"/>
        </w:rPr>
        <w:t xml:space="preserve"> while attracting new partners and stakeholders</w:t>
      </w:r>
      <w:r w:rsidRPr="007200EA">
        <w:rPr>
          <w:color w:val="000000" w:themeColor="text1"/>
        </w:rPr>
        <w:t xml:space="preserve">. </w:t>
      </w:r>
      <w:r w:rsidR="00584278">
        <w:rPr>
          <w:color w:val="000000" w:themeColor="text1"/>
        </w:rPr>
        <w:t>N</w:t>
      </w:r>
      <w:r w:rsidRPr="007200EA">
        <w:rPr>
          <w:color w:val="000000" w:themeColor="text1"/>
        </w:rPr>
        <w:t xml:space="preserve">ational and state stabilization coordination meetings </w:t>
      </w:r>
      <w:r w:rsidR="00DB3404">
        <w:rPr>
          <w:color w:val="000000" w:themeColor="text1"/>
        </w:rPr>
        <w:t>were</w:t>
      </w:r>
      <w:r w:rsidRPr="007200EA">
        <w:rPr>
          <w:color w:val="000000" w:themeColor="text1"/>
        </w:rPr>
        <w:t xml:space="preserve"> conducted by </w:t>
      </w:r>
      <w:proofErr w:type="spellStart"/>
      <w:r w:rsidRPr="007200EA">
        <w:rPr>
          <w:color w:val="000000" w:themeColor="text1"/>
        </w:rPr>
        <w:t>MoIFAR</w:t>
      </w:r>
      <w:proofErr w:type="spellEnd"/>
      <w:r w:rsidR="00DB3404">
        <w:rPr>
          <w:color w:val="000000" w:themeColor="text1"/>
        </w:rPr>
        <w:t xml:space="preserve"> with a total of 560 participants.</w:t>
      </w:r>
      <w:r w:rsidRPr="007200EA">
        <w:rPr>
          <w:color w:val="000000" w:themeColor="text1"/>
        </w:rPr>
        <w:t xml:space="preserve"> </w:t>
      </w:r>
    </w:p>
    <w:p w14:paraId="26BDF089" w14:textId="77777777" w:rsidR="00991E14" w:rsidRPr="007200EA" w:rsidRDefault="00991E14" w:rsidP="00E77D54">
      <w:pPr>
        <w:ind w:left="-720"/>
        <w:jc w:val="both"/>
        <w:rPr>
          <w:color w:val="000000" w:themeColor="text1"/>
        </w:rPr>
      </w:pPr>
    </w:p>
    <w:p w14:paraId="5FC17A87" w14:textId="77BE57B1" w:rsidR="00991E14" w:rsidRPr="007200EA" w:rsidRDefault="00991E14" w:rsidP="00E77D54">
      <w:pPr>
        <w:ind w:left="-720"/>
        <w:jc w:val="both"/>
        <w:rPr>
          <w:i/>
        </w:rPr>
      </w:pPr>
      <w:r w:rsidRPr="007200EA">
        <w:rPr>
          <w:color w:val="000000" w:themeColor="text1"/>
        </w:rPr>
        <w:t xml:space="preserve">DPSC </w:t>
      </w:r>
      <w:r w:rsidR="00DB3404">
        <w:rPr>
          <w:color w:val="000000" w:themeColor="text1"/>
        </w:rPr>
        <w:t>conducted</w:t>
      </w:r>
      <w:r w:rsidRPr="007200EA">
        <w:rPr>
          <w:color w:val="000000" w:themeColor="text1"/>
        </w:rPr>
        <w:t xml:space="preserve"> coordination meetings with local communit</w:t>
      </w:r>
      <w:r w:rsidR="00DB3404">
        <w:rPr>
          <w:color w:val="000000" w:themeColor="text1"/>
        </w:rPr>
        <w:t>ies</w:t>
      </w:r>
      <w:r w:rsidRPr="007200EA">
        <w:rPr>
          <w:color w:val="000000" w:themeColor="text1"/>
        </w:rPr>
        <w:t>, peace dividend provider</w:t>
      </w:r>
      <w:r w:rsidR="00DB3404">
        <w:rPr>
          <w:color w:val="000000" w:themeColor="text1"/>
        </w:rPr>
        <w:t>s</w:t>
      </w:r>
      <w:r w:rsidRPr="007200EA">
        <w:rPr>
          <w:color w:val="000000" w:themeColor="text1"/>
        </w:rPr>
        <w:t xml:space="preserve"> and local authorities.</w:t>
      </w:r>
    </w:p>
    <w:p w14:paraId="1C86872E" w14:textId="77777777" w:rsidR="00991E14" w:rsidRPr="007200EA" w:rsidRDefault="00991E14" w:rsidP="00E77D54">
      <w:pPr>
        <w:ind w:left="-720"/>
        <w:jc w:val="both"/>
        <w:rPr>
          <w:b/>
          <w:color w:val="000000" w:themeColor="text1"/>
        </w:rPr>
      </w:pPr>
    </w:p>
    <w:p w14:paraId="6FFCA608" w14:textId="7B6740AE" w:rsidR="00991E14" w:rsidRPr="007200EA" w:rsidRDefault="00991E14" w:rsidP="00DB3404">
      <w:pPr>
        <w:ind w:left="-720"/>
        <w:rPr>
          <w:color w:val="000000" w:themeColor="text1"/>
        </w:rPr>
      </w:pPr>
      <w:r w:rsidRPr="007200EA">
        <w:rPr>
          <w:b/>
          <w:color w:val="000000" w:themeColor="text1"/>
        </w:rPr>
        <w:t>Output 2.2</w:t>
      </w:r>
      <w:r w:rsidRPr="007200EA">
        <w:rPr>
          <w:color w:val="000000" w:themeColor="text1"/>
        </w:rPr>
        <w:t xml:space="preserve"> </w:t>
      </w:r>
      <w:r w:rsidR="001E597F" w:rsidRPr="00DB3404">
        <w:rPr>
          <w:b/>
          <w:bCs/>
          <w:lang w:val="en-US" w:eastAsia="en-US"/>
        </w:rPr>
        <w:t xml:space="preserve">Reconciliation enhanced efforts to support district council formation and </w:t>
      </w:r>
      <w:r w:rsidR="008B064C" w:rsidRPr="00DB3404">
        <w:rPr>
          <w:b/>
          <w:bCs/>
          <w:lang w:val="en-US" w:eastAsia="en-US"/>
        </w:rPr>
        <w:t>stability</w:t>
      </w:r>
      <w:r w:rsidR="008B064C" w:rsidRPr="007200EA">
        <w:rPr>
          <w:lang w:val="en-US" w:eastAsia="en-US"/>
        </w:rPr>
        <w:t>.</w:t>
      </w:r>
      <w:r w:rsidR="001E597F" w:rsidRPr="007200EA">
        <w:rPr>
          <w:lang w:val="en-US" w:eastAsia="en-US"/>
        </w:rPr>
        <w:t xml:space="preserve">     </w:t>
      </w:r>
    </w:p>
    <w:p w14:paraId="4A7A7532" w14:textId="77777777" w:rsidR="00991E14" w:rsidRPr="007200EA" w:rsidRDefault="00991E14" w:rsidP="00E77D54">
      <w:pPr>
        <w:ind w:left="-720"/>
        <w:jc w:val="both"/>
        <w:rPr>
          <w:color w:val="000000" w:themeColor="text1"/>
        </w:rPr>
      </w:pPr>
    </w:p>
    <w:p w14:paraId="56EED568" w14:textId="1B1962BA" w:rsidR="00991E14" w:rsidRPr="007200EA" w:rsidRDefault="00991E14" w:rsidP="00E77D54">
      <w:pPr>
        <w:ind w:left="-720"/>
        <w:jc w:val="both"/>
        <w:rPr>
          <w:color w:val="000000" w:themeColor="text1"/>
        </w:rPr>
      </w:pPr>
      <w:r w:rsidRPr="007200EA">
        <w:rPr>
          <w:rStyle w:val="cf01"/>
          <w:rFonts w:ascii="Times New Roman" w:hAnsi="Times New Roman" w:cs="Times New Roman"/>
          <w:sz w:val="24"/>
          <w:szCs w:val="24"/>
        </w:rPr>
        <w:t xml:space="preserve">The project implemented over two dozen reconciliation initiatives at district-level through community liaison officers in, among others, </w:t>
      </w:r>
      <w:proofErr w:type="spellStart"/>
      <w:r w:rsidRPr="007200EA">
        <w:rPr>
          <w:rStyle w:val="cf01"/>
          <w:rFonts w:ascii="Times New Roman" w:hAnsi="Times New Roman" w:cs="Times New Roman"/>
          <w:sz w:val="24"/>
          <w:szCs w:val="24"/>
        </w:rPr>
        <w:t>Garbaharey</w:t>
      </w:r>
      <w:proofErr w:type="spellEnd"/>
      <w:r w:rsidRPr="007200EA">
        <w:rPr>
          <w:rStyle w:val="cf01"/>
          <w:rFonts w:ascii="Times New Roman" w:hAnsi="Times New Roman" w:cs="Times New Roman"/>
          <w:sz w:val="24"/>
          <w:szCs w:val="24"/>
        </w:rPr>
        <w:t xml:space="preserve">, </w:t>
      </w:r>
      <w:proofErr w:type="spellStart"/>
      <w:r w:rsidRPr="007200EA">
        <w:rPr>
          <w:rStyle w:val="cf01"/>
          <w:rFonts w:ascii="Times New Roman" w:hAnsi="Times New Roman" w:cs="Times New Roman"/>
          <w:sz w:val="24"/>
          <w:szCs w:val="24"/>
        </w:rPr>
        <w:t>Abudwak</w:t>
      </w:r>
      <w:proofErr w:type="spellEnd"/>
      <w:r w:rsidRPr="007200EA">
        <w:rPr>
          <w:rStyle w:val="cf01"/>
          <w:rFonts w:ascii="Times New Roman" w:hAnsi="Times New Roman" w:cs="Times New Roman"/>
          <w:sz w:val="24"/>
          <w:szCs w:val="24"/>
        </w:rPr>
        <w:t xml:space="preserve">, </w:t>
      </w:r>
      <w:proofErr w:type="spellStart"/>
      <w:r w:rsidRPr="007200EA">
        <w:rPr>
          <w:rStyle w:val="cf01"/>
          <w:rFonts w:ascii="Times New Roman" w:hAnsi="Times New Roman" w:cs="Times New Roman"/>
          <w:sz w:val="24"/>
          <w:szCs w:val="24"/>
        </w:rPr>
        <w:t>Barawe</w:t>
      </w:r>
      <w:proofErr w:type="spellEnd"/>
      <w:r w:rsidRPr="007200EA">
        <w:rPr>
          <w:rStyle w:val="cf01"/>
          <w:rFonts w:ascii="Times New Roman" w:hAnsi="Times New Roman" w:cs="Times New Roman"/>
          <w:sz w:val="24"/>
          <w:szCs w:val="24"/>
        </w:rPr>
        <w:t>, Baidoa and Jowhar.</w:t>
      </w:r>
    </w:p>
    <w:p w14:paraId="237DD33F" w14:textId="77777777" w:rsidR="00991E14" w:rsidRPr="007200EA" w:rsidRDefault="00991E14" w:rsidP="00E77D54">
      <w:pPr>
        <w:ind w:left="-720"/>
        <w:jc w:val="both"/>
        <w:rPr>
          <w:color w:val="000000" w:themeColor="text1"/>
        </w:rPr>
      </w:pPr>
    </w:p>
    <w:p w14:paraId="2D1DD0E9" w14:textId="58CB4173" w:rsidR="00991E14" w:rsidRPr="007200EA" w:rsidRDefault="00DB3404" w:rsidP="00E77D54">
      <w:pPr>
        <w:ind w:left="-720"/>
        <w:jc w:val="both"/>
        <w:rPr>
          <w:i/>
        </w:rPr>
      </w:pPr>
      <w:r>
        <w:rPr>
          <w:color w:val="000000" w:themeColor="text1"/>
        </w:rPr>
        <w:t>The p</w:t>
      </w:r>
      <w:r w:rsidR="00991E14" w:rsidRPr="007200EA">
        <w:rPr>
          <w:color w:val="000000" w:themeColor="text1"/>
        </w:rPr>
        <w:t>roject support</w:t>
      </w:r>
      <w:r>
        <w:rPr>
          <w:color w:val="000000" w:themeColor="text1"/>
        </w:rPr>
        <w:t>ed</w:t>
      </w:r>
      <w:r w:rsidR="00991E14" w:rsidRPr="007200EA">
        <w:rPr>
          <w:color w:val="000000" w:themeColor="text1"/>
        </w:rPr>
        <w:t xml:space="preserve"> 9 existing Community Representative District Peace and Stability Committee (DPSC) in </w:t>
      </w:r>
      <w:proofErr w:type="spellStart"/>
      <w:r w:rsidR="00991E14" w:rsidRPr="007200EA">
        <w:rPr>
          <w:color w:val="000000" w:themeColor="text1"/>
        </w:rPr>
        <w:t>Beledweyn</w:t>
      </w:r>
      <w:proofErr w:type="spellEnd"/>
      <w:r w:rsidR="00991E14" w:rsidRPr="007200EA">
        <w:rPr>
          <w:color w:val="000000" w:themeColor="text1"/>
        </w:rPr>
        <w:t xml:space="preserve">, </w:t>
      </w:r>
      <w:proofErr w:type="spellStart"/>
      <w:r w:rsidR="00991E14" w:rsidRPr="007200EA">
        <w:rPr>
          <w:color w:val="000000" w:themeColor="text1"/>
        </w:rPr>
        <w:t>Jowhar</w:t>
      </w:r>
      <w:proofErr w:type="spellEnd"/>
      <w:r w:rsidR="00991E14" w:rsidRPr="007200EA">
        <w:rPr>
          <w:color w:val="000000" w:themeColor="text1"/>
        </w:rPr>
        <w:t xml:space="preserve">, Baidoa, </w:t>
      </w:r>
      <w:proofErr w:type="spellStart"/>
      <w:r w:rsidR="00991E14" w:rsidRPr="007200EA">
        <w:rPr>
          <w:color w:val="000000" w:themeColor="text1"/>
        </w:rPr>
        <w:t>Barawe</w:t>
      </w:r>
      <w:proofErr w:type="spellEnd"/>
      <w:r w:rsidR="00991E14" w:rsidRPr="007200EA">
        <w:rPr>
          <w:color w:val="000000" w:themeColor="text1"/>
        </w:rPr>
        <w:t xml:space="preserve">, </w:t>
      </w:r>
      <w:proofErr w:type="spellStart"/>
      <w:r w:rsidR="00991E14" w:rsidRPr="007200EA">
        <w:rPr>
          <w:color w:val="000000" w:themeColor="text1"/>
        </w:rPr>
        <w:t>Hudur</w:t>
      </w:r>
      <w:proofErr w:type="spellEnd"/>
      <w:r w:rsidR="00991E14" w:rsidRPr="007200EA">
        <w:rPr>
          <w:color w:val="000000" w:themeColor="text1"/>
        </w:rPr>
        <w:t xml:space="preserve">, </w:t>
      </w:r>
      <w:proofErr w:type="spellStart"/>
      <w:r w:rsidR="00991E14" w:rsidRPr="007200EA">
        <w:rPr>
          <w:color w:val="000000" w:themeColor="text1"/>
        </w:rPr>
        <w:t>Bardeere</w:t>
      </w:r>
      <w:proofErr w:type="spellEnd"/>
      <w:r w:rsidR="00991E14" w:rsidRPr="007200EA">
        <w:rPr>
          <w:color w:val="000000" w:themeColor="text1"/>
        </w:rPr>
        <w:t xml:space="preserve">, </w:t>
      </w:r>
      <w:proofErr w:type="spellStart"/>
      <w:r w:rsidR="00991E14" w:rsidRPr="007200EA">
        <w:rPr>
          <w:color w:val="000000" w:themeColor="text1"/>
        </w:rPr>
        <w:t>Abudwak</w:t>
      </w:r>
      <w:proofErr w:type="spellEnd"/>
      <w:r w:rsidR="00991E14" w:rsidRPr="007200EA">
        <w:rPr>
          <w:color w:val="000000" w:themeColor="text1"/>
        </w:rPr>
        <w:t xml:space="preserve">, </w:t>
      </w:r>
      <w:proofErr w:type="spellStart"/>
      <w:r w:rsidR="00991E14" w:rsidRPr="007200EA">
        <w:rPr>
          <w:color w:val="000000" w:themeColor="text1"/>
        </w:rPr>
        <w:t>Garbaharey</w:t>
      </w:r>
      <w:proofErr w:type="spellEnd"/>
      <w:r w:rsidR="00991E14" w:rsidRPr="007200EA">
        <w:rPr>
          <w:color w:val="000000" w:themeColor="text1"/>
        </w:rPr>
        <w:t xml:space="preserve">, and </w:t>
      </w:r>
      <w:proofErr w:type="spellStart"/>
      <w:r w:rsidR="00991E14" w:rsidRPr="007200EA">
        <w:rPr>
          <w:color w:val="000000" w:themeColor="text1"/>
        </w:rPr>
        <w:t>Berdaale</w:t>
      </w:r>
      <w:proofErr w:type="spellEnd"/>
      <w:r w:rsidR="00991E14" w:rsidRPr="007200EA">
        <w:rPr>
          <w:color w:val="000000" w:themeColor="text1"/>
        </w:rPr>
        <w:t xml:space="preserve">. </w:t>
      </w:r>
    </w:p>
    <w:p w14:paraId="6BE436E2" w14:textId="77777777" w:rsidR="00991E14" w:rsidRPr="007200EA" w:rsidRDefault="00991E14" w:rsidP="00E77D54">
      <w:pPr>
        <w:ind w:left="-720"/>
        <w:jc w:val="both"/>
        <w:rPr>
          <w:color w:val="000000" w:themeColor="text1"/>
          <w:u w:val="single"/>
        </w:rPr>
      </w:pPr>
    </w:p>
    <w:p w14:paraId="2D1A7DCE" w14:textId="728E4E94" w:rsidR="00991E14" w:rsidRPr="007200EA" w:rsidRDefault="00991E14" w:rsidP="00E77D54">
      <w:pPr>
        <w:ind w:left="-720"/>
        <w:jc w:val="both"/>
        <w:rPr>
          <w:i/>
        </w:rPr>
      </w:pPr>
      <w:proofErr w:type="spellStart"/>
      <w:r w:rsidRPr="007200EA">
        <w:rPr>
          <w:color w:val="000000" w:themeColor="text1"/>
          <w:u w:val="single"/>
        </w:rPr>
        <w:t>Diinsoor</w:t>
      </w:r>
      <w:proofErr w:type="spellEnd"/>
      <w:r w:rsidRPr="007200EA">
        <w:rPr>
          <w:color w:val="000000" w:themeColor="text1"/>
          <w:u w:val="single"/>
        </w:rPr>
        <w:t xml:space="preserve"> Council Formation </w:t>
      </w:r>
      <w:r w:rsidR="00DB3404">
        <w:rPr>
          <w:color w:val="000000" w:themeColor="text1"/>
          <w:u w:val="single"/>
        </w:rPr>
        <w:t xml:space="preserve">was </w:t>
      </w:r>
      <w:r w:rsidRPr="007200EA">
        <w:rPr>
          <w:color w:val="000000" w:themeColor="text1"/>
          <w:u w:val="single"/>
        </w:rPr>
        <w:t xml:space="preserve">completed </w:t>
      </w:r>
      <w:r w:rsidR="00DB3404">
        <w:rPr>
          <w:color w:val="000000" w:themeColor="text1"/>
          <w:u w:val="single"/>
        </w:rPr>
        <w:t xml:space="preserve">in </w:t>
      </w:r>
      <w:r w:rsidRPr="007200EA">
        <w:rPr>
          <w:color w:val="000000" w:themeColor="text1"/>
          <w:u w:val="single"/>
        </w:rPr>
        <w:t>March 2020</w:t>
      </w:r>
      <w:r w:rsidRPr="007200EA">
        <w:rPr>
          <w:color w:val="000000" w:themeColor="text1"/>
        </w:rPr>
        <w:t xml:space="preserve"> with 10 female councillors out of 21 elected </w:t>
      </w:r>
      <w:r w:rsidR="00DB3404">
        <w:rPr>
          <w:color w:val="000000" w:themeColor="text1"/>
        </w:rPr>
        <w:t>members</w:t>
      </w:r>
      <w:r w:rsidRPr="007200EA">
        <w:rPr>
          <w:color w:val="000000" w:themeColor="text1"/>
        </w:rPr>
        <w:t>.</w:t>
      </w:r>
    </w:p>
    <w:p w14:paraId="6C590B7E" w14:textId="77777777" w:rsidR="00991E14" w:rsidRPr="007200EA" w:rsidRDefault="00991E14" w:rsidP="00E77D54">
      <w:pPr>
        <w:ind w:left="-720"/>
        <w:jc w:val="both"/>
        <w:rPr>
          <w:color w:val="000000" w:themeColor="text1"/>
        </w:rPr>
      </w:pPr>
    </w:p>
    <w:p w14:paraId="2F1AE1CD" w14:textId="7C8E78BE" w:rsidR="00991E14" w:rsidRPr="007200EA" w:rsidRDefault="00DB3404" w:rsidP="00E77D54">
      <w:pPr>
        <w:ind w:left="-720"/>
        <w:jc w:val="both"/>
        <w:rPr>
          <w:i/>
        </w:rPr>
      </w:pPr>
      <w:proofErr w:type="spellStart"/>
      <w:r w:rsidRPr="007200EA">
        <w:rPr>
          <w:color w:val="000000" w:themeColor="text1"/>
          <w:u w:val="single"/>
        </w:rPr>
        <w:t>Dhusamareeb</w:t>
      </w:r>
      <w:proofErr w:type="spellEnd"/>
      <w:r w:rsidRPr="007200EA">
        <w:rPr>
          <w:color w:val="000000" w:themeColor="text1"/>
        </w:rPr>
        <w:t xml:space="preserve"> </w:t>
      </w:r>
      <w:r w:rsidR="00991E14" w:rsidRPr="007200EA">
        <w:rPr>
          <w:color w:val="000000" w:themeColor="text1"/>
        </w:rPr>
        <w:t xml:space="preserve">District council formation </w:t>
      </w:r>
      <w:r w:rsidR="00991E14" w:rsidRPr="007200EA">
        <w:rPr>
          <w:color w:val="000000" w:themeColor="text1"/>
          <w:u w:val="single"/>
        </w:rPr>
        <w:t xml:space="preserve">power sharing stage </w:t>
      </w:r>
      <w:r>
        <w:rPr>
          <w:color w:val="000000" w:themeColor="text1"/>
          <w:u w:val="single"/>
        </w:rPr>
        <w:t>was</w:t>
      </w:r>
      <w:r w:rsidR="00991E14" w:rsidRPr="007200EA">
        <w:rPr>
          <w:color w:val="000000" w:themeColor="text1"/>
          <w:u w:val="single"/>
        </w:rPr>
        <w:t xml:space="preserve"> completed </w:t>
      </w:r>
      <w:r w:rsidR="00991E14" w:rsidRPr="007200EA">
        <w:rPr>
          <w:color w:val="000000" w:themeColor="text1"/>
        </w:rPr>
        <w:t>but needs reconciliation to proceed to election process.</w:t>
      </w:r>
    </w:p>
    <w:p w14:paraId="35554738" w14:textId="77777777" w:rsidR="00991E14" w:rsidRPr="007200EA" w:rsidRDefault="00991E14" w:rsidP="00E77D54">
      <w:pPr>
        <w:ind w:left="-720"/>
        <w:jc w:val="both"/>
        <w:rPr>
          <w:color w:val="000000" w:themeColor="text1"/>
          <w:u w:val="single"/>
        </w:rPr>
      </w:pPr>
    </w:p>
    <w:p w14:paraId="239A0FB4" w14:textId="113D7B21" w:rsidR="00991E14" w:rsidRPr="007200EA" w:rsidRDefault="00991E14" w:rsidP="00E77D54">
      <w:pPr>
        <w:ind w:left="-720"/>
        <w:jc w:val="both"/>
        <w:rPr>
          <w:i/>
        </w:rPr>
      </w:pPr>
      <w:r w:rsidRPr="007200EA">
        <w:rPr>
          <w:color w:val="000000" w:themeColor="text1"/>
          <w:u w:val="single"/>
        </w:rPr>
        <w:t>Community owned structures</w:t>
      </w:r>
      <w:r w:rsidRPr="007200EA">
        <w:rPr>
          <w:color w:val="000000" w:themeColor="text1"/>
        </w:rPr>
        <w:t>: retaining District Peace and Stability Committees (DPSC) serve as a framework for stabilizing districts through reconciliation and building structures at the district level, with supporting district interim administrations. 9 DPSC or</w:t>
      </w:r>
      <w:r w:rsidR="00DE3F29">
        <w:rPr>
          <w:color w:val="000000" w:themeColor="text1"/>
        </w:rPr>
        <w:t xml:space="preserve"> </w:t>
      </w:r>
      <w:r w:rsidRPr="007200EA">
        <w:rPr>
          <w:color w:val="000000" w:themeColor="text1"/>
        </w:rPr>
        <w:t>/</w:t>
      </w:r>
      <w:r w:rsidR="00DE3F29">
        <w:rPr>
          <w:color w:val="000000" w:themeColor="text1"/>
        </w:rPr>
        <w:t xml:space="preserve"> </w:t>
      </w:r>
      <w:r w:rsidRPr="007200EA">
        <w:rPr>
          <w:color w:val="000000" w:themeColor="text1"/>
        </w:rPr>
        <w:t>and DP member</w:t>
      </w:r>
      <w:r w:rsidR="00DE3F29">
        <w:rPr>
          <w:color w:val="000000" w:themeColor="text1"/>
        </w:rPr>
        <w:t>s</w:t>
      </w:r>
      <w:r w:rsidRPr="007200EA">
        <w:rPr>
          <w:color w:val="000000" w:themeColor="text1"/>
        </w:rPr>
        <w:t xml:space="preserve"> h</w:t>
      </w:r>
      <w:r w:rsidR="00DE3F29">
        <w:rPr>
          <w:color w:val="000000" w:themeColor="text1"/>
        </w:rPr>
        <w:t>ave</w:t>
      </w:r>
      <w:r w:rsidRPr="007200EA">
        <w:rPr>
          <w:color w:val="000000" w:themeColor="text1"/>
        </w:rPr>
        <w:t xml:space="preserve"> been retained (M:198; F:46) </w:t>
      </w:r>
      <w:r w:rsidR="00DE3F29">
        <w:rPr>
          <w:color w:val="000000" w:themeColor="text1"/>
        </w:rPr>
        <w:t>in</w:t>
      </w:r>
      <w:r w:rsidRPr="007200EA">
        <w:rPr>
          <w:color w:val="000000" w:themeColor="text1"/>
        </w:rPr>
        <w:t xml:space="preserve"> </w:t>
      </w:r>
      <w:proofErr w:type="spellStart"/>
      <w:r w:rsidRPr="007200EA">
        <w:rPr>
          <w:color w:val="000000" w:themeColor="text1"/>
        </w:rPr>
        <w:t>Abudwak</w:t>
      </w:r>
      <w:proofErr w:type="spellEnd"/>
      <w:r w:rsidRPr="007200EA">
        <w:rPr>
          <w:color w:val="000000" w:themeColor="text1"/>
        </w:rPr>
        <w:t xml:space="preserve">, </w:t>
      </w:r>
      <w:proofErr w:type="spellStart"/>
      <w:r w:rsidRPr="007200EA">
        <w:rPr>
          <w:color w:val="000000" w:themeColor="text1"/>
        </w:rPr>
        <w:t>Garbaharey</w:t>
      </w:r>
      <w:proofErr w:type="spellEnd"/>
      <w:r w:rsidRPr="007200EA">
        <w:rPr>
          <w:color w:val="000000" w:themeColor="text1"/>
        </w:rPr>
        <w:t xml:space="preserve">, </w:t>
      </w:r>
      <w:proofErr w:type="spellStart"/>
      <w:r w:rsidRPr="007200EA">
        <w:rPr>
          <w:color w:val="000000" w:themeColor="text1"/>
        </w:rPr>
        <w:t>Bardeere</w:t>
      </w:r>
      <w:proofErr w:type="spellEnd"/>
      <w:r w:rsidRPr="007200EA">
        <w:rPr>
          <w:color w:val="000000" w:themeColor="text1"/>
        </w:rPr>
        <w:t xml:space="preserve">, </w:t>
      </w:r>
      <w:proofErr w:type="spellStart"/>
      <w:r w:rsidRPr="007200EA">
        <w:rPr>
          <w:color w:val="000000" w:themeColor="text1"/>
        </w:rPr>
        <w:t>Beledweyn</w:t>
      </w:r>
      <w:proofErr w:type="spellEnd"/>
      <w:r w:rsidRPr="007200EA">
        <w:rPr>
          <w:color w:val="000000" w:themeColor="text1"/>
        </w:rPr>
        <w:t xml:space="preserve">, </w:t>
      </w:r>
      <w:proofErr w:type="spellStart"/>
      <w:r w:rsidRPr="007200EA">
        <w:rPr>
          <w:color w:val="000000" w:themeColor="text1"/>
        </w:rPr>
        <w:t>Jowhar</w:t>
      </w:r>
      <w:proofErr w:type="spellEnd"/>
      <w:r w:rsidRPr="007200EA">
        <w:rPr>
          <w:color w:val="000000" w:themeColor="text1"/>
        </w:rPr>
        <w:t xml:space="preserve">, </w:t>
      </w:r>
      <w:proofErr w:type="spellStart"/>
      <w:r w:rsidRPr="007200EA">
        <w:rPr>
          <w:color w:val="000000" w:themeColor="text1"/>
        </w:rPr>
        <w:t>Hudur</w:t>
      </w:r>
      <w:proofErr w:type="spellEnd"/>
      <w:r w:rsidRPr="007200EA">
        <w:rPr>
          <w:color w:val="000000" w:themeColor="text1"/>
        </w:rPr>
        <w:t xml:space="preserve">, </w:t>
      </w:r>
      <w:proofErr w:type="spellStart"/>
      <w:r w:rsidRPr="007200EA">
        <w:rPr>
          <w:color w:val="000000" w:themeColor="text1"/>
        </w:rPr>
        <w:t>Berdaale</w:t>
      </w:r>
      <w:proofErr w:type="spellEnd"/>
      <w:r w:rsidRPr="007200EA">
        <w:rPr>
          <w:color w:val="000000" w:themeColor="text1"/>
        </w:rPr>
        <w:t xml:space="preserve">, </w:t>
      </w:r>
      <w:proofErr w:type="spellStart"/>
      <w:r w:rsidRPr="007200EA">
        <w:rPr>
          <w:color w:val="000000" w:themeColor="text1"/>
        </w:rPr>
        <w:t>Barawe</w:t>
      </w:r>
      <w:proofErr w:type="spellEnd"/>
      <w:r w:rsidRPr="007200EA">
        <w:rPr>
          <w:color w:val="000000" w:themeColor="text1"/>
        </w:rPr>
        <w:t xml:space="preserve"> and Baidoa</w:t>
      </w:r>
      <w:r w:rsidR="00DE3F29">
        <w:rPr>
          <w:color w:val="000000" w:themeColor="text1"/>
        </w:rPr>
        <w:t>.</w:t>
      </w:r>
    </w:p>
    <w:p w14:paraId="6859367E" w14:textId="77777777" w:rsidR="00991E14" w:rsidRPr="007200EA" w:rsidRDefault="00991E14" w:rsidP="00E77D54">
      <w:pPr>
        <w:ind w:left="-720"/>
        <w:jc w:val="both"/>
        <w:rPr>
          <w:color w:val="000000" w:themeColor="text1"/>
        </w:rPr>
      </w:pPr>
    </w:p>
    <w:p w14:paraId="418C7244" w14:textId="19A91D77" w:rsidR="00991E14" w:rsidRPr="007200EA" w:rsidRDefault="00991E14" w:rsidP="00E77D54">
      <w:pPr>
        <w:ind w:left="-720"/>
        <w:jc w:val="both"/>
        <w:rPr>
          <w:i/>
        </w:rPr>
      </w:pPr>
      <w:r w:rsidRPr="007200EA">
        <w:rPr>
          <w:color w:val="000000" w:themeColor="text1"/>
        </w:rPr>
        <w:lastRenderedPageBreak/>
        <w:t>Using traditional approach</w:t>
      </w:r>
      <w:r w:rsidR="00DE3F29">
        <w:rPr>
          <w:color w:val="000000" w:themeColor="text1"/>
        </w:rPr>
        <w:t>es</w:t>
      </w:r>
      <w:r w:rsidRPr="007200EA">
        <w:rPr>
          <w:color w:val="000000" w:themeColor="text1"/>
        </w:rPr>
        <w:t xml:space="preserve"> 26 reconciliation meetings and 41 </w:t>
      </w:r>
      <w:r w:rsidR="00584278">
        <w:rPr>
          <w:color w:val="000000" w:themeColor="text1"/>
        </w:rPr>
        <w:t xml:space="preserve">other </w:t>
      </w:r>
      <w:r w:rsidRPr="007200EA">
        <w:rPr>
          <w:color w:val="000000" w:themeColor="text1"/>
        </w:rPr>
        <w:t>meeting</w:t>
      </w:r>
      <w:r w:rsidR="00DE3F29">
        <w:rPr>
          <w:color w:val="000000" w:themeColor="text1"/>
        </w:rPr>
        <w:t>s</w:t>
      </w:r>
      <w:r w:rsidRPr="007200EA">
        <w:rPr>
          <w:color w:val="000000" w:themeColor="text1"/>
        </w:rPr>
        <w:t xml:space="preserve"> to solve district disputes were held in </w:t>
      </w:r>
      <w:proofErr w:type="spellStart"/>
      <w:r w:rsidRPr="007200EA">
        <w:rPr>
          <w:color w:val="000000" w:themeColor="text1"/>
        </w:rPr>
        <w:t>Abudwak</w:t>
      </w:r>
      <w:proofErr w:type="spellEnd"/>
      <w:r w:rsidRPr="007200EA">
        <w:rPr>
          <w:color w:val="000000" w:themeColor="text1"/>
        </w:rPr>
        <w:t xml:space="preserve">, </w:t>
      </w:r>
      <w:proofErr w:type="spellStart"/>
      <w:r w:rsidRPr="007200EA">
        <w:rPr>
          <w:color w:val="000000" w:themeColor="text1"/>
        </w:rPr>
        <w:t>Jowhar</w:t>
      </w:r>
      <w:proofErr w:type="spellEnd"/>
      <w:r w:rsidRPr="007200EA">
        <w:rPr>
          <w:color w:val="000000" w:themeColor="text1"/>
        </w:rPr>
        <w:t xml:space="preserve">, </w:t>
      </w:r>
      <w:proofErr w:type="spellStart"/>
      <w:r w:rsidRPr="007200EA">
        <w:rPr>
          <w:color w:val="000000" w:themeColor="text1"/>
        </w:rPr>
        <w:t>Warsheik</w:t>
      </w:r>
      <w:r w:rsidR="00DE3F29">
        <w:rPr>
          <w:color w:val="000000" w:themeColor="text1"/>
        </w:rPr>
        <w:t>h</w:t>
      </w:r>
      <w:proofErr w:type="spellEnd"/>
      <w:r w:rsidRPr="007200EA">
        <w:rPr>
          <w:color w:val="000000" w:themeColor="text1"/>
        </w:rPr>
        <w:t xml:space="preserve">, </w:t>
      </w:r>
      <w:proofErr w:type="spellStart"/>
      <w:r w:rsidRPr="007200EA">
        <w:rPr>
          <w:color w:val="000000" w:themeColor="text1"/>
        </w:rPr>
        <w:t>Afmadow</w:t>
      </w:r>
      <w:proofErr w:type="spellEnd"/>
      <w:r w:rsidRPr="007200EA">
        <w:rPr>
          <w:color w:val="000000" w:themeColor="text1"/>
        </w:rPr>
        <w:t xml:space="preserve">, </w:t>
      </w:r>
      <w:proofErr w:type="spellStart"/>
      <w:r w:rsidRPr="007200EA">
        <w:rPr>
          <w:color w:val="000000" w:themeColor="text1"/>
        </w:rPr>
        <w:t>Hudur</w:t>
      </w:r>
      <w:proofErr w:type="spellEnd"/>
      <w:r w:rsidRPr="007200EA">
        <w:rPr>
          <w:color w:val="000000" w:themeColor="text1"/>
        </w:rPr>
        <w:t xml:space="preserve"> and </w:t>
      </w:r>
      <w:proofErr w:type="spellStart"/>
      <w:r w:rsidRPr="007200EA">
        <w:rPr>
          <w:color w:val="000000" w:themeColor="text1"/>
        </w:rPr>
        <w:t>Beledweyn</w:t>
      </w:r>
      <w:proofErr w:type="spellEnd"/>
      <w:r w:rsidRPr="007200EA">
        <w:rPr>
          <w:color w:val="000000" w:themeColor="text1"/>
        </w:rPr>
        <w:t>, by DPSC aiming to address local disputes and clan grievances. Appreciations were expressed by the local communities who were supported in the prevention of further hostilities and crisis locally as the low - cost reconciliation impacted on the process of incentivizing the outcome.</w:t>
      </w:r>
    </w:p>
    <w:p w14:paraId="44086329" w14:textId="77777777" w:rsidR="00991E14" w:rsidRPr="007200EA" w:rsidRDefault="00991E14" w:rsidP="00E77D54">
      <w:pPr>
        <w:ind w:left="-720"/>
        <w:jc w:val="both"/>
        <w:rPr>
          <w:b/>
        </w:rPr>
      </w:pPr>
      <w:r w:rsidRPr="007200EA">
        <w:rPr>
          <w:b/>
        </w:rPr>
        <w:t>    </w:t>
      </w:r>
    </w:p>
    <w:p w14:paraId="6DDA640F" w14:textId="30975B8E" w:rsidR="00991E14" w:rsidRPr="007200EA" w:rsidRDefault="00991E14" w:rsidP="00E77D54">
      <w:pPr>
        <w:ind w:left="-720"/>
        <w:jc w:val="both"/>
        <w:rPr>
          <w:i/>
        </w:rPr>
      </w:pPr>
      <w:r w:rsidRPr="007200EA">
        <w:rPr>
          <w:b/>
        </w:rPr>
        <w:t xml:space="preserve">Indicate any additional analysis on how Gender Equality and Women’s Empowerment and/or Youth Inclusion and Responsiveness has been ensured under this Outcome: </w:t>
      </w:r>
      <w:r w:rsidRPr="007200EA">
        <w:rPr>
          <w:i/>
        </w:rPr>
        <w:t xml:space="preserve">(1000-character </w:t>
      </w:r>
      <w:r w:rsidR="00A2314F" w:rsidRPr="007200EA">
        <w:rPr>
          <w:i/>
        </w:rPr>
        <w:t xml:space="preserve">limit) </w:t>
      </w:r>
    </w:p>
    <w:p w14:paraId="39A01A3F" w14:textId="4E1BBD8D" w:rsidR="00A2314F" w:rsidRPr="007200EA" w:rsidRDefault="00A2314F" w:rsidP="00E77D54">
      <w:pPr>
        <w:ind w:left="-720"/>
        <w:jc w:val="both"/>
        <w:rPr>
          <w:i/>
        </w:rPr>
      </w:pPr>
    </w:p>
    <w:p w14:paraId="474DD84B" w14:textId="77777777" w:rsidR="009753A9" w:rsidRPr="007200EA" w:rsidRDefault="009753A9" w:rsidP="009753A9">
      <w:pPr>
        <w:ind w:left="-720"/>
        <w:jc w:val="both"/>
        <w:rPr>
          <w:i/>
        </w:rPr>
      </w:pPr>
      <w:r w:rsidRPr="007200EA">
        <w:rPr>
          <w:b/>
          <w:bCs/>
          <w:color w:val="000000"/>
          <w:lang w:val="en-US" w:eastAsia="en-US"/>
        </w:rPr>
        <w:t>Indicate any additional analysis on how Gender Equality and Women’s Empowerment and/or Youth Inclusion and Responsiveness has been ensured under this Outcome</w:t>
      </w:r>
      <w:r w:rsidRPr="007200EA">
        <w:rPr>
          <w:b/>
        </w:rPr>
        <w:t xml:space="preserve">: </w:t>
      </w:r>
      <w:r w:rsidRPr="007200EA">
        <w:rPr>
          <w:i/>
        </w:rPr>
        <w:t>(1000-character limit)</w:t>
      </w:r>
    </w:p>
    <w:p w14:paraId="106F94C8" w14:textId="77777777" w:rsidR="009753A9" w:rsidRPr="007200EA" w:rsidRDefault="009753A9" w:rsidP="009753A9">
      <w:pPr>
        <w:ind w:left="-720"/>
        <w:jc w:val="both"/>
        <w:rPr>
          <w:rStyle w:val="cf01"/>
          <w:rFonts w:ascii="Times New Roman" w:hAnsi="Times New Roman" w:cs="Times New Roman"/>
          <w:sz w:val="24"/>
          <w:szCs w:val="24"/>
        </w:rPr>
      </w:pPr>
    </w:p>
    <w:p w14:paraId="23AB86D6" w14:textId="4B7AD9A3" w:rsidR="009753A9" w:rsidRPr="007200EA" w:rsidRDefault="009753A9" w:rsidP="009753A9">
      <w:pPr>
        <w:ind w:left="-720"/>
        <w:jc w:val="both"/>
        <w:rPr>
          <w:rStyle w:val="cf01"/>
          <w:rFonts w:ascii="Times New Roman" w:hAnsi="Times New Roman" w:cs="Times New Roman"/>
          <w:sz w:val="24"/>
          <w:szCs w:val="24"/>
        </w:rPr>
      </w:pPr>
      <w:r w:rsidRPr="007200EA">
        <w:rPr>
          <w:rStyle w:val="cf01"/>
          <w:rFonts w:ascii="Times New Roman" w:hAnsi="Times New Roman" w:cs="Times New Roman"/>
          <w:sz w:val="24"/>
          <w:szCs w:val="24"/>
        </w:rPr>
        <w:t xml:space="preserve">The revised project document included a gender specialist position dedicated to the </w:t>
      </w:r>
      <w:r>
        <w:rPr>
          <w:rStyle w:val="cf01"/>
          <w:rFonts w:ascii="Times New Roman" w:hAnsi="Times New Roman" w:cs="Times New Roman"/>
          <w:sz w:val="24"/>
          <w:szCs w:val="24"/>
        </w:rPr>
        <w:t>p</w:t>
      </w:r>
      <w:r w:rsidRPr="007200EA">
        <w:rPr>
          <w:rStyle w:val="cf01"/>
          <w:rFonts w:ascii="Times New Roman" w:hAnsi="Times New Roman" w:cs="Times New Roman"/>
          <w:sz w:val="24"/>
          <w:szCs w:val="24"/>
        </w:rPr>
        <w:t>roject's gender-specific need</w:t>
      </w:r>
      <w:r>
        <w:rPr>
          <w:rStyle w:val="cf01"/>
          <w:rFonts w:ascii="Times New Roman" w:hAnsi="Times New Roman" w:cs="Times New Roman"/>
          <w:sz w:val="24"/>
          <w:szCs w:val="24"/>
        </w:rPr>
        <w:t>s</w:t>
      </w:r>
      <w:r w:rsidRPr="007200EA">
        <w:rPr>
          <w:rStyle w:val="cf01"/>
          <w:rFonts w:ascii="Times New Roman" w:hAnsi="Times New Roman" w:cs="Times New Roman"/>
          <w:sz w:val="24"/>
          <w:szCs w:val="24"/>
        </w:rPr>
        <w:t xml:space="preserve"> at the Ministry and DCF processes. At the coordination meetings, the importance of gender from the outset at stabilization activities </w:t>
      </w:r>
      <w:r>
        <w:rPr>
          <w:rStyle w:val="cf01"/>
          <w:rFonts w:ascii="Times New Roman" w:hAnsi="Times New Roman" w:cs="Times New Roman"/>
          <w:sz w:val="24"/>
          <w:szCs w:val="24"/>
        </w:rPr>
        <w:t>was</w:t>
      </w:r>
      <w:r w:rsidRPr="007200EA">
        <w:rPr>
          <w:rStyle w:val="cf01"/>
          <w:rFonts w:ascii="Times New Roman" w:hAnsi="Times New Roman" w:cs="Times New Roman"/>
          <w:sz w:val="24"/>
          <w:szCs w:val="24"/>
        </w:rPr>
        <w:t xml:space="preserve"> emphasized. High level decisions </w:t>
      </w:r>
      <w:r>
        <w:rPr>
          <w:rStyle w:val="cf01"/>
          <w:rFonts w:ascii="Times New Roman" w:hAnsi="Times New Roman" w:cs="Times New Roman"/>
          <w:sz w:val="24"/>
          <w:szCs w:val="24"/>
        </w:rPr>
        <w:t>were</w:t>
      </w:r>
      <w:r w:rsidRPr="007200EA">
        <w:rPr>
          <w:rStyle w:val="cf01"/>
          <w:rFonts w:ascii="Times New Roman" w:hAnsi="Times New Roman" w:cs="Times New Roman"/>
          <w:sz w:val="24"/>
          <w:szCs w:val="24"/>
        </w:rPr>
        <w:t xml:space="preserve"> made to include, whenever possible and feasible, </w:t>
      </w:r>
      <w:r>
        <w:rPr>
          <w:rStyle w:val="cf01"/>
          <w:rFonts w:ascii="Times New Roman" w:hAnsi="Times New Roman" w:cs="Times New Roman"/>
          <w:sz w:val="24"/>
          <w:szCs w:val="24"/>
        </w:rPr>
        <w:t>the</w:t>
      </w:r>
      <w:r w:rsidRPr="007200EA">
        <w:rPr>
          <w:rStyle w:val="cf01"/>
          <w:rFonts w:ascii="Times New Roman" w:hAnsi="Times New Roman" w:cs="Times New Roman"/>
          <w:sz w:val="24"/>
          <w:szCs w:val="24"/>
        </w:rPr>
        <w:t xml:space="preserve"> Ministries of Women at state level in DCF processes.</w:t>
      </w:r>
    </w:p>
    <w:p w14:paraId="066092D7" w14:textId="77777777" w:rsidR="009753A9" w:rsidRPr="007200EA" w:rsidRDefault="009753A9" w:rsidP="009753A9">
      <w:pPr>
        <w:ind w:left="-720"/>
        <w:jc w:val="both"/>
        <w:rPr>
          <w:rStyle w:val="cf01"/>
          <w:rFonts w:ascii="Times New Roman" w:hAnsi="Times New Roman" w:cs="Times New Roman"/>
          <w:sz w:val="24"/>
          <w:szCs w:val="24"/>
        </w:rPr>
      </w:pPr>
    </w:p>
    <w:p w14:paraId="41EE0671" w14:textId="77777777" w:rsidR="009753A9" w:rsidRPr="007200EA" w:rsidRDefault="009753A9" w:rsidP="009753A9">
      <w:pPr>
        <w:ind w:left="-720"/>
        <w:jc w:val="both"/>
        <w:rPr>
          <w:color w:val="000000" w:themeColor="text1"/>
        </w:rPr>
      </w:pPr>
      <w:r w:rsidRPr="007200EA">
        <w:rPr>
          <w:color w:val="000000" w:themeColor="text1"/>
        </w:rPr>
        <w:t xml:space="preserve">Youth participation was found to be critical to the legitimacy of the </w:t>
      </w:r>
      <w:proofErr w:type="spellStart"/>
      <w:r w:rsidRPr="007200EA">
        <w:rPr>
          <w:color w:val="000000" w:themeColor="text1"/>
        </w:rPr>
        <w:t>Dhusamareeb</w:t>
      </w:r>
      <w:proofErr w:type="spellEnd"/>
      <w:r w:rsidRPr="007200EA">
        <w:rPr>
          <w:color w:val="000000" w:themeColor="text1"/>
        </w:rPr>
        <w:t xml:space="preserve"> district council formation. Hence, a workshop was organised to raise youth awareness regarding youth participation in the district council formation. The event included a brief presentation on the role of youth in local administration and an interactive session where participants were put in groups to discuss a few questions. The participants included twelve members with special needs. They also included both men and women between the ages of 18 and 30. Outcome: Following the workshop, participants stated that they learned the importance of their participation to the legitimacy of the district council. They also stated that they would participate in the DCF process.</w:t>
      </w:r>
    </w:p>
    <w:p w14:paraId="6379E9B3" w14:textId="77777777" w:rsidR="009753A9" w:rsidRPr="007200EA" w:rsidRDefault="009753A9" w:rsidP="009753A9">
      <w:pPr>
        <w:ind w:left="-720"/>
        <w:jc w:val="both"/>
        <w:rPr>
          <w:color w:val="000000" w:themeColor="text1"/>
        </w:rPr>
      </w:pPr>
    </w:p>
    <w:p w14:paraId="57077143" w14:textId="77777777" w:rsidR="009753A9" w:rsidRPr="007200EA" w:rsidRDefault="009753A9" w:rsidP="009753A9">
      <w:pPr>
        <w:ind w:left="-720"/>
        <w:jc w:val="both"/>
        <w:rPr>
          <w:i/>
          <w:color w:val="000000" w:themeColor="text1"/>
        </w:rPr>
      </w:pPr>
      <w:r w:rsidRPr="007200EA">
        <w:rPr>
          <w:color w:val="000000" w:themeColor="text1"/>
        </w:rPr>
        <w:t xml:space="preserve">S2SII project </w:t>
      </w:r>
      <w:r w:rsidRPr="007200EA">
        <w:rPr>
          <w:color w:val="000000" w:themeColor="text1"/>
          <w:u w:val="single"/>
        </w:rPr>
        <w:t xml:space="preserve">conducted consultation meetings </w:t>
      </w:r>
      <w:r w:rsidRPr="007200EA">
        <w:rPr>
          <w:color w:val="000000" w:themeColor="text1"/>
        </w:rPr>
        <w:t>on Multi-Stakeholders Engagement and Sensitisation activities. This included a Women Participation in District Council Formation Workshop. The focus of the workshop was to encourage women groups into participating in the DCF.</w:t>
      </w:r>
    </w:p>
    <w:p w14:paraId="7C69632D" w14:textId="77777777" w:rsidR="00A2314F" w:rsidRPr="007200EA" w:rsidRDefault="00A2314F" w:rsidP="00E77D54">
      <w:pPr>
        <w:ind w:left="-720"/>
        <w:jc w:val="both"/>
        <w:rPr>
          <w:rStyle w:val="cf01"/>
          <w:rFonts w:ascii="Times New Roman" w:hAnsi="Times New Roman" w:cs="Times New Roman"/>
          <w:sz w:val="24"/>
          <w:szCs w:val="24"/>
        </w:rPr>
      </w:pPr>
    </w:p>
    <w:p w14:paraId="694DB71E" w14:textId="5361F650" w:rsidR="00991E14" w:rsidRDefault="00991E14" w:rsidP="00E77D54">
      <w:pPr>
        <w:ind w:left="-720"/>
        <w:jc w:val="both"/>
        <w:rPr>
          <w:rStyle w:val="cf01"/>
          <w:rFonts w:ascii="Times New Roman" w:hAnsi="Times New Roman" w:cs="Times New Roman"/>
          <w:sz w:val="24"/>
          <w:szCs w:val="24"/>
        </w:rPr>
      </w:pPr>
      <w:r w:rsidRPr="007200EA">
        <w:rPr>
          <w:rStyle w:val="cf01"/>
          <w:rFonts w:ascii="Times New Roman" w:hAnsi="Times New Roman" w:cs="Times New Roman"/>
          <w:sz w:val="24"/>
          <w:szCs w:val="24"/>
        </w:rPr>
        <w:t xml:space="preserve">S2S </w:t>
      </w:r>
      <w:r w:rsidR="009753A9">
        <w:rPr>
          <w:rStyle w:val="cf01"/>
          <w:rFonts w:ascii="Times New Roman" w:hAnsi="Times New Roman" w:cs="Times New Roman"/>
          <w:sz w:val="24"/>
          <w:szCs w:val="24"/>
        </w:rPr>
        <w:t>II support</w:t>
      </w:r>
      <w:r w:rsidRPr="007200EA">
        <w:rPr>
          <w:rStyle w:val="cf01"/>
          <w:rFonts w:ascii="Times New Roman" w:hAnsi="Times New Roman" w:cs="Times New Roman"/>
          <w:sz w:val="24"/>
          <w:szCs w:val="24"/>
        </w:rPr>
        <w:t xml:space="preserve"> contributed to almost full parity in </w:t>
      </w:r>
      <w:proofErr w:type="spellStart"/>
      <w:r w:rsidRPr="007200EA">
        <w:rPr>
          <w:rStyle w:val="cf01"/>
          <w:rFonts w:ascii="Times New Roman" w:hAnsi="Times New Roman" w:cs="Times New Roman"/>
          <w:sz w:val="24"/>
          <w:szCs w:val="24"/>
        </w:rPr>
        <w:t>Diinsoor</w:t>
      </w:r>
      <w:proofErr w:type="spellEnd"/>
      <w:r w:rsidR="009753A9">
        <w:rPr>
          <w:rStyle w:val="cf01"/>
          <w:rFonts w:ascii="Times New Roman" w:hAnsi="Times New Roman" w:cs="Times New Roman"/>
          <w:sz w:val="24"/>
          <w:szCs w:val="24"/>
        </w:rPr>
        <w:t xml:space="preserve"> DCF</w:t>
      </w:r>
      <w:r w:rsidRPr="007200EA">
        <w:rPr>
          <w:rStyle w:val="cf01"/>
          <w:rFonts w:ascii="Times New Roman" w:hAnsi="Times New Roman" w:cs="Times New Roman"/>
          <w:sz w:val="24"/>
          <w:szCs w:val="24"/>
        </w:rPr>
        <w:t xml:space="preserve">. The process </w:t>
      </w:r>
      <w:r w:rsidR="009753A9">
        <w:rPr>
          <w:rStyle w:val="cf01"/>
          <w:rFonts w:ascii="Times New Roman" w:hAnsi="Times New Roman" w:cs="Times New Roman"/>
          <w:sz w:val="24"/>
          <w:szCs w:val="24"/>
        </w:rPr>
        <w:t>was</w:t>
      </w:r>
      <w:r w:rsidRPr="007200EA">
        <w:rPr>
          <w:rStyle w:val="cf01"/>
          <w:rFonts w:ascii="Times New Roman" w:hAnsi="Times New Roman" w:cs="Times New Roman"/>
          <w:sz w:val="24"/>
          <w:szCs w:val="24"/>
        </w:rPr>
        <w:t xml:space="preserve"> achieved through assessment done within the community consultations and nomination of district preparatory committee, awareness raising campaigns through local media, banners and local artist, </w:t>
      </w:r>
      <w:r w:rsidR="009753A9">
        <w:rPr>
          <w:rStyle w:val="cf01"/>
          <w:rFonts w:ascii="Times New Roman" w:hAnsi="Times New Roman" w:cs="Times New Roman"/>
          <w:sz w:val="24"/>
          <w:szCs w:val="24"/>
        </w:rPr>
        <w:t>p</w:t>
      </w:r>
      <w:r w:rsidRPr="007200EA">
        <w:rPr>
          <w:rStyle w:val="cf01"/>
          <w:rFonts w:ascii="Times New Roman" w:hAnsi="Times New Roman" w:cs="Times New Roman"/>
          <w:sz w:val="24"/>
          <w:szCs w:val="24"/>
        </w:rPr>
        <w:t>eace building, selection process and the election of district council officials which has been an achievement in empowering women participation and representation</w:t>
      </w:r>
      <w:r w:rsidR="009753A9">
        <w:rPr>
          <w:rStyle w:val="cf01"/>
          <w:rFonts w:ascii="Times New Roman" w:hAnsi="Times New Roman" w:cs="Times New Roman"/>
          <w:sz w:val="24"/>
          <w:szCs w:val="24"/>
        </w:rPr>
        <w:t xml:space="preserve">. Marginalized and disabled groups were involved in the process. The women quota had been set at 30% at national level and 40% at state level and this was surpassed (47% achieved). </w:t>
      </w:r>
    </w:p>
    <w:p w14:paraId="3BC92B64" w14:textId="77777777" w:rsidR="00991E14" w:rsidRPr="007200EA" w:rsidRDefault="00991E14" w:rsidP="00E77D54">
      <w:pPr>
        <w:ind w:left="-720"/>
        <w:jc w:val="both"/>
        <w:rPr>
          <w:rStyle w:val="cf01"/>
          <w:rFonts w:ascii="Times New Roman" w:hAnsi="Times New Roman" w:cs="Times New Roman"/>
          <w:sz w:val="24"/>
          <w:szCs w:val="24"/>
        </w:rPr>
      </w:pPr>
    </w:p>
    <w:p w14:paraId="73934B64" w14:textId="73F3542E" w:rsidR="00991E14" w:rsidRPr="007200EA" w:rsidRDefault="00991E14" w:rsidP="00E77D54">
      <w:pPr>
        <w:ind w:left="-720"/>
        <w:jc w:val="both"/>
        <w:rPr>
          <w:b/>
          <w:color w:val="000000" w:themeColor="text1"/>
        </w:rPr>
      </w:pPr>
      <w:r w:rsidRPr="007200EA">
        <w:rPr>
          <w:color w:val="000000" w:themeColor="text1"/>
        </w:rPr>
        <w:t xml:space="preserve">On the 28th of July 2020 in </w:t>
      </w:r>
      <w:proofErr w:type="spellStart"/>
      <w:r w:rsidRPr="007200EA">
        <w:rPr>
          <w:color w:val="000000" w:themeColor="text1"/>
        </w:rPr>
        <w:t>Dhusamareeb</w:t>
      </w:r>
      <w:proofErr w:type="spellEnd"/>
      <w:r w:rsidRPr="007200EA">
        <w:rPr>
          <w:color w:val="000000" w:themeColor="text1"/>
        </w:rPr>
        <w:t>, the Galmudug State alongside the Ministry of Interior, Federal Affairs and Reconciliation conducted a workshop to e</w:t>
      </w:r>
      <w:r w:rsidR="009753A9">
        <w:rPr>
          <w:color w:val="000000" w:themeColor="text1"/>
        </w:rPr>
        <w:t>ncourage</w:t>
      </w:r>
      <w:r w:rsidRPr="007200EA">
        <w:rPr>
          <w:color w:val="000000" w:themeColor="text1"/>
        </w:rPr>
        <w:t xml:space="preserve"> </w:t>
      </w:r>
      <w:proofErr w:type="spellStart"/>
      <w:r w:rsidRPr="007200EA">
        <w:rPr>
          <w:color w:val="000000" w:themeColor="text1"/>
        </w:rPr>
        <w:t>women</w:t>
      </w:r>
      <w:r w:rsidR="009753A9">
        <w:rPr>
          <w:color w:val="000000" w:themeColor="text1"/>
        </w:rPr>
        <w:t>s</w:t>
      </w:r>
      <w:proofErr w:type="spellEnd"/>
      <w:r w:rsidRPr="007200EA">
        <w:rPr>
          <w:color w:val="000000" w:themeColor="text1"/>
        </w:rPr>
        <w:t xml:space="preserve"> participation </w:t>
      </w:r>
      <w:r w:rsidR="009753A9">
        <w:rPr>
          <w:color w:val="000000" w:themeColor="text1"/>
        </w:rPr>
        <w:t>in the</w:t>
      </w:r>
      <w:r w:rsidRPr="007200EA">
        <w:rPr>
          <w:color w:val="000000" w:themeColor="text1"/>
        </w:rPr>
        <w:t xml:space="preserve"> DCF</w:t>
      </w:r>
      <w:r w:rsidR="009753A9">
        <w:rPr>
          <w:color w:val="000000" w:themeColor="text1"/>
        </w:rPr>
        <w:t xml:space="preserve"> processes, help them identify </w:t>
      </w:r>
      <w:r w:rsidR="009753A9" w:rsidRPr="007200EA">
        <w:rPr>
          <w:color w:val="000000" w:themeColor="text1"/>
        </w:rPr>
        <w:t>the desirable qualities of an elected official and help them to recognize that these skills are not determined by sex / gender</w:t>
      </w:r>
      <w:r w:rsidRPr="007200EA">
        <w:rPr>
          <w:color w:val="000000" w:themeColor="text1"/>
        </w:rPr>
        <w:t xml:space="preserve">.  The workshop was attended by 75 participants consisting of women of varying ages, youth, traditional leaders, and civil society groups.  </w:t>
      </w:r>
    </w:p>
    <w:p w14:paraId="74C03622" w14:textId="77777777" w:rsidR="00991E14" w:rsidRPr="007200EA" w:rsidRDefault="00991E14" w:rsidP="00E77D54">
      <w:pPr>
        <w:spacing w:line="276" w:lineRule="auto"/>
        <w:jc w:val="both"/>
        <w:rPr>
          <w:color w:val="000000" w:themeColor="text1"/>
        </w:rPr>
      </w:pPr>
    </w:p>
    <w:p w14:paraId="6555B1F9" w14:textId="3B00BC1F" w:rsidR="00991E14" w:rsidRPr="007200EA" w:rsidRDefault="009F4A56" w:rsidP="009F4A56">
      <w:pPr>
        <w:ind w:left="-810"/>
        <w:jc w:val="both"/>
        <w:rPr>
          <w:i/>
        </w:rPr>
      </w:pPr>
      <w:r>
        <w:rPr>
          <w:color w:val="000000" w:themeColor="text1"/>
        </w:rPr>
        <w:lastRenderedPageBreak/>
        <w:t>On 17</w:t>
      </w:r>
      <w:r w:rsidRPr="009F4A56">
        <w:rPr>
          <w:color w:val="000000" w:themeColor="text1"/>
          <w:vertAlign w:val="superscript"/>
        </w:rPr>
        <w:t>th</w:t>
      </w:r>
      <w:r>
        <w:rPr>
          <w:color w:val="000000" w:themeColor="text1"/>
        </w:rPr>
        <w:t xml:space="preserve"> October 2020 the </w:t>
      </w:r>
      <w:proofErr w:type="spellStart"/>
      <w:r w:rsidRPr="007200EA">
        <w:rPr>
          <w:color w:val="000000" w:themeColor="text1"/>
        </w:rPr>
        <w:t>Dhusamareeb</w:t>
      </w:r>
      <w:proofErr w:type="spellEnd"/>
      <w:r>
        <w:rPr>
          <w:color w:val="000000" w:themeColor="text1"/>
        </w:rPr>
        <w:t xml:space="preserve"> </w:t>
      </w:r>
      <w:r w:rsidRPr="007200EA">
        <w:rPr>
          <w:color w:val="000000" w:themeColor="text1"/>
        </w:rPr>
        <w:t xml:space="preserve">Women Participation in District Council Formation workshop was held </w:t>
      </w:r>
      <w:r>
        <w:rPr>
          <w:color w:val="000000" w:themeColor="text1"/>
        </w:rPr>
        <w:t xml:space="preserve">in </w:t>
      </w:r>
      <w:r w:rsidRPr="007200EA">
        <w:rPr>
          <w:color w:val="000000" w:themeColor="text1"/>
        </w:rPr>
        <w:t>which 150 participants (women 66, men 84) took part</w:t>
      </w:r>
      <w:r>
        <w:rPr>
          <w:color w:val="000000" w:themeColor="text1"/>
        </w:rPr>
        <w:t>.</w:t>
      </w:r>
      <w:r w:rsidRPr="007200EA">
        <w:rPr>
          <w:color w:val="000000" w:themeColor="text1"/>
        </w:rPr>
        <w:t xml:space="preserve"> The focus of the </w:t>
      </w:r>
      <w:r>
        <w:rPr>
          <w:color w:val="000000" w:themeColor="text1"/>
        </w:rPr>
        <w:t xml:space="preserve">workshop </w:t>
      </w:r>
      <w:r w:rsidRPr="007200EA">
        <w:rPr>
          <w:color w:val="000000" w:themeColor="text1"/>
        </w:rPr>
        <w:t xml:space="preserve">was raising awareness of women’s role for legitimacy and </w:t>
      </w:r>
      <w:proofErr w:type="spellStart"/>
      <w:proofErr w:type="gramStart"/>
      <w:r w:rsidRPr="007200EA">
        <w:rPr>
          <w:color w:val="000000" w:themeColor="text1"/>
        </w:rPr>
        <w:t>inclusiveness.</w:t>
      </w:r>
      <w:r>
        <w:rPr>
          <w:color w:val="000000" w:themeColor="text1"/>
        </w:rPr>
        <w:t>Another</w:t>
      </w:r>
      <w:proofErr w:type="spellEnd"/>
      <w:proofErr w:type="gramEnd"/>
      <w:r>
        <w:rPr>
          <w:color w:val="000000" w:themeColor="text1"/>
        </w:rPr>
        <w:t xml:space="preserve"> workshop was held there on 19</w:t>
      </w:r>
      <w:r w:rsidRPr="009F4A56">
        <w:rPr>
          <w:color w:val="000000" w:themeColor="text1"/>
          <w:vertAlign w:val="superscript"/>
        </w:rPr>
        <w:t>th</w:t>
      </w:r>
      <w:r>
        <w:rPr>
          <w:color w:val="000000" w:themeColor="text1"/>
        </w:rPr>
        <w:t xml:space="preserve"> October 2020.</w:t>
      </w:r>
      <w:r w:rsidR="00991E14" w:rsidRPr="007200EA">
        <w:rPr>
          <w:color w:val="000000" w:themeColor="text1"/>
        </w:rPr>
        <w:t xml:space="preserve"> It was attended by 90 </w:t>
      </w:r>
      <w:r>
        <w:rPr>
          <w:color w:val="000000" w:themeColor="text1"/>
        </w:rPr>
        <w:t>p</w:t>
      </w:r>
      <w:r w:rsidR="00991E14" w:rsidRPr="007200EA">
        <w:rPr>
          <w:color w:val="000000" w:themeColor="text1"/>
        </w:rPr>
        <w:t>articipants consisting of Women Groups, Youth Groups</w:t>
      </w:r>
      <w:r>
        <w:rPr>
          <w:color w:val="000000" w:themeColor="text1"/>
        </w:rPr>
        <w:t>,</w:t>
      </w:r>
      <w:r w:rsidR="00991E14" w:rsidRPr="007200EA">
        <w:rPr>
          <w:color w:val="000000" w:themeColor="text1"/>
        </w:rPr>
        <w:t xml:space="preserve"> Civil Society Groups, business leaders, religious leaders, and Traditional Elders. The workshop’s objective was women empowerment in the District Council Formation process as well as highlighting their role and responsibilities in the local governance.</w:t>
      </w:r>
    </w:p>
    <w:p w14:paraId="579680CB" w14:textId="77777777" w:rsidR="00EC1A9E" w:rsidRPr="007200EA" w:rsidRDefault="00EC1A9E" w:rsidP="00E77D54">
      <w:pPr>
        <w:ind w:left="-720"/>
        <w:jc w:val="both"/>
        <w:rPr>
          <w:rStyle w:val="cf01"/>
          <w:rFonts w:ascii="Times New Roman" w:hAnsi="Times New Roman" w:cs="Times New Roman"/>
          <w:sz w:val="24"/>
          <w:szCs w:val="24"/>
        </w:rPr>
      </w:pPr>
    </w:p>
    <w:p w14:paraId="7ABC1DE4" w14:textId="1C048B41" w:rsidR="001C20AC" w:rsidRPr="007200EA" w:rsidRDefault="00206D45" w:rsidP="00E77D54">
      <w:pPr>
        <w:ind w:hanging="810"/>
        <w:jc w:val="both"/>
        <w:rPr>
          <w:b/>
          <w:u w:val="single"/>
        </w:rPr>
      </w:pPr>
      <w:r w:rsidRPr="007200EA">
        <w:rPr>
          <w:b/>
          <w:u w:val="single"/>
        </w:rPr>
        <w:t>PART III: CROSS-CUTTING ISSUES</w:t>
      </w:r>
      <w:r w:rsidR="001C20AC" w:rsidRPr="007200EA">
        <w:rPr>
          <w:b/>
          <w:u w:val="single"/>
        </w:rPr>
        <w:t xml:space="preserve"> </w:t>
      </w:r>
    </w:p>
    <w:p w14:paraId="1DD3B77B" w14:textId="77777777" w:rsidR="001C20AC" w:rsidRPr="007200EA" w:rsidRDefault="001C20AC" w:rsidP="00E77D54">
      <w:pPr>
        <w:pStyle w:val="NoSpacing"/>
        <w:jc w:val="both"/>
        <w:rPr>
          <w:rFonts w:ascii="Times New Roman" w:hAnsi="Times New Roman"/>
          <w:sz w:val="24"/>
          <w:szCs w:val="24"/>
        </w:rPr>
      </w:pPr>
    </w:p>
    <w:tbl>
      <w:tblPr>
        <w:tblStyle w:val="2"/>
        <w:tblW w:w="1017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7"/>
        <w:gridCol w:w="7493"/>
      </w:tblGrid>
      <w:tr w:rsidR="001C20AC" w:rsidRPr="007200EA" w14:paraId="1EAC1959" w14:textId="77777777" w:rsidTr="000F1D3F">
        <w:tc>
          <w:tcPr>
            <w:tcW w:w="2677" w:type="dxa"/>
            <w:shd w:val="clear" w:color="auto" w:fill="auto"/>
          </w:tcPr>
          <w:p w14:paraId="5E32A2B4" w14:textId="77777777" w:rsidR="001C20AC" w:rsidRPr="007200EA" w:rsidRDefault="001C20AC" w:rsidP="009F4A56">
            <w:pPr>
              <w:pStyle w:val="NoSpacing"/>
              <w:ind w:left="0"/>
              <w:rPr>
                <w:sz w:val="24"/>
                <w:szCs w:val="24"/>
              </w:rPr>
            </w:pPr>
            <w:r w:rsidRPr="007200EA">
              <w:rPr>
                <w:b/>
                <w:sz w:val="24"/>
                <w:szCs w:val="24"/>
                <w:u w:val="single"/>
              </w:rPr>
              <w:t>Monitoring</w:t>
            </w:r>
            <w:r w:rsidRPr="007200EA">
              <w:rPr>
                <w:b/>
                <w:sz w:val="24"/>
                <w:szCs w:val="24"/>
              </w:rPr>
              <w:t xml:space="preserve">: </w:t>
            </w:r>
            <w:r w:rsidRPr="007200EA">
              <w:rPr>
                <w:sz w:val="24"/>
                <w:szCs w:val="24"/>
              </w:rPr>
              <w:t>Please list monitoring activities undertaken in the reporting period (1000-character limit)</w:t>
            </w:r>
          </w:p>
          <w:p w14:paraId="5798B5FF" w14:textId="77777777" w:rsidR="001C20AC" w:rsidRPr="007200EA" w:rsidRDefault="001C20AC" w:rsidP="00E77D54">
            <w:pPr>
              <w:pStyle w:val="NoSpacing"/>
              <w:jc w:val="both"/>
              <w:rPr>
                <w:sz w:val="24"/>
                <w:szCs w:val="24"/>
              </w:rPr>
            </w:pPr>
          </w:p>
          <w:p w14:paraId="188AD2FA" w14:textId="77777777" w:rsidR="001C20AC" w:rsidRPr="007200EA" w:rsidRDefault="001C20AC" w:rsidP="00E77D54">
            <w:pPr>
              <w:pStyle w:val="NoSpacing"/>
              <w:jc w:val="both"/>
              <w:rPr>
                <w:i/>
                <w:sz w:val="24"/>
                <w:szCs w:val="24"/>
              </w:rPr>
            </w:pPr>
            <w:bookmarkStart w:id="2" w:name="1y810tw" w:colFirst="0" w:colLast="0"/>
            <w:bookmarkEnd w:id="2"/>
            <w:r w:rsidRPr="007200EA">
              <w:rPr>
                <w:i/>
                <w:sz w:val="24"/>
                <w:szCs w:val="24"/>
              </w:rPr>
              <w:t xml:space="preserve">      </w:t>
            </w:r>
          </w:p>
          <w:p w14:paraId="20CC8468" w14:textId="77777777" w:rsidR="001C20AC" w:rsidRPr="007200EA" w:rsidRDefault="001C20AC" w:rsidP="00E77D54">
            <w:pPr>
              <w:pStyle w:val="NoSpacing"/>
              <w:jc w:val="both"/>
              <w:rPr>
                <w:sz w:val="24"/>
                <w:szCs w:val="24"/>
              </w:rPr>
            </w:pPr>
          </w:p>
        </w:tc>
        <w:tc>
          <w:tcPr>
            <w:tcW w:w="7493" w:type="dxa"/>
            <w:shd w:val="clear" w:color="auto" w:fill="auto"/>
          </w:tcPr>
          <w:p w14:paraId="61005D79" w14:textId="2262109E" w:rsidR="001C20AC" w:rsidRPr="007200EA" w:rsidRDefault="001C20AC" w:rsidP="009F4A56">
            <w:pPr>
              <w:pStyle w:val="NoSpacing"/>
              <w:ind w:left="0"/>
              <w:rPr>
                <w:color w:val="000000" w:themeColor="text1"/>
                <w:sz w:val="24"/>
                <w:szCs w:val="24"/>
              </w:rPr>
            </w:pPr>
            <w:r w:rsidRPr="007200EA">
              <w:rPr>
                <w:color w:val="000000" w:themeColor="text1"/>
                <w:sz w:val="24"/>
                <w:szCs w:val="24"/>
              </w:rPr>
              <w:t xml:space="preserve">Do outcome indicators have baselines? </w:t>
            </w:r>
            <w:r w:rsidR="008B064C" w:rsidRPr="007200EA">
              <w:rPr>
                <w:color w:val="000000" w:themeColor="text1"/>
                <w:sz w:val="24"/>
                <w:szCs w:val="24"/>
              </w:rPr>
              <w:t>No</w:t>
            </w:r>
          </w:p>
          <w:p w14:paraId="660EE709" w14:textId="77777777" w:rsidR="001C20AC" w:rsidRPr="007200EA" w:rsidRDefault="001C20AC" w:rsidP="009F4A56">
            <w:pPr>
              <w:pStyle w:val="NoSpacing"/>
              <w:ind w:left="0"/>
              <w:rPr>
                <w:color w:val="000000" w:themeColor="text1"/>
                <w:sz w:val="24"/>
                <w:szCs w:val="24"/>
              </w:rPr>
            </w:pPr>
          </w:p>
          <w:p w14:paraId="64C23CAD" w14:textId="4A2136E6" w:rsidR="001C20AC" w:rsidRPr="007200EA" w:rsidRDefault="001C20AC" w:rsidP="009F4A56">
            <w:pPr>
              <w:pStyle w:val="NoSpacing"/>
              <w:ind w:left="0"/>
              <w:rPr>
                <w:color w:val="000000" w:themeColor="text1"/>
                <w:sz w:val="24"/>
                <w:szCs w:val="24"/>
              </w:rPr>
            </w:pPr>
            <w:r w:rsidRPr="007200EA">
              <w:rPr>
                <w:color w:val="000000" w:themeColor="text1"/>
                <w:sz w:val="24"/>
                <w:szCs w:val="24"/>
              </w:rPr>
              <w:t xml:space="preserve">Field level monitoring missions </w:t>
            </w:r>
            <w:r w:rsidR="009F4A56">
              <w:rPr>
                <w:color w:val="000000" w:themeColor="text1"/>
                <w:sz w:val="24"/>
                <w:szCs w:val="24"/>
              </w:rPr>
              <w:t xml:space="preserve">were </w:t>
            </w:r>
            <w:r w:rsidRPr="007200EA">
              <w:rPr>
                <w:color w:val="000000" w:themeColor="text1"/>
                <w:sz w:val="24"/>
                <w:szCs w:val="24"/>
              </w:rPr>
              <w:t>conducted by the project team and the district level staff submitted monthly progress reports.</w:t>
            </w:r>
          </w:p>
          <w:p w14:paraId="0A9EB515" w14:textId="77777777" w:rsidR="001C20AC" w:rsidRPr="007200EA" w:rsidRDefault="001C20AC" w:rsidP="009F4A56">
            <w:pPr>
              <w:pStyle w:val="NoSpacing"/>
              <w:rPr>
                <w:color w:val="000000" w:themeColor="text1"/>
                <w:sz w:val="24"/>
                <w:szCs w:val="24"/>
              </w:rPr>
            </w:pPr>
          </w:p>
          <w:p w14:paraId="0595A041" w14:textId="23E28BE5" w:rsidR="001C20AC" w:rsidRPr="007200EA" w:rsidRDefault="001C20AC" w:rsidP="009F4A56">
            <w:pPr>
              <w:pStyle w:val="NoSpacing"/>
              <w:ind w:left="0"/>
              <w:rPr>
                <w:sz w:val="24"/>
                <w:szCs w:val="24"/>
              </w:rPr>
            </w:pPr>
            <w:r w:rsidRPr="007200EA">
              <w:rPr>
                <w:rStyle w:val="cf01"/>
                <w:rFonts w:ascii="Times New Roman" w:hAnsi="Times New Roman" w:cs="Times New Roman"/>
                <w:sz w:val="24"/>
                <w:szCs w:val="24"/>
              </w:rPr>
              <w:t xml:space="preserve">In </w:t>
            </w:r>
            <w:r w:rsidR="00104AA2">
              <w:rPr>
                <w:rStyle w:val="cf01"/>
                <w:rFonts w:ascii="Times New Roman" w:hAnsi="Times New Roman" w:cs="Times New Roman"/>
                <w:sz w:val="24"/>
                <w:szCs w:val="24"/>
              </w:rPr>
              <w:t xml:space="preserve">Hirshabelle, </w:t>
            </w:r>
            <w:r w:rsidRPr="007200EA">
              <w:rPr>
                <w:rStyle w:val="cf01"/>
                <w:rFonts w:ascii="Times New Roman" w:hAnsi="Times New Roman" w:cs="Times New Roman"/>
                <w:sz w:val="24"/>
                <w:szCs w:val="24"/>
              </w:rPr>
              <w:t xml:space="preserve">three districts Beledweyne, </w:t>
            </w:r>
            <w:proofErr w:type="spellStart"/>
            <w:r w:rsidRPr="007200EA">
              <w:rPr>
                <w:rStyle w:val="cf01"/>
                <w:rFonts w:ascii="Times New Roman" w:hAnsi="Times New Roman" w:cs="Times New Roman"/>
                <w:sz w:val="24"/>
                <w:szCs w:val="24"/>
              </w:rPr>
              <w:t>War</w:t>
            </w:r>
            <w:r w:rsidR="00104AA2">
              <w:rPr>
                <w:rStyle w:val="cf01"/>
                <w:rFonts w:ascii="Times New Roman" w:hAnsi="Times New Roman" w:cs="Times New Roman"/>
                <w:sz w:val="24"/>
                <w:szCs w:val="24"/>
              </w:rPr>
              <w:t>s</w:t>
            </w:r>
            <w:r w:rsidRPr="007200EA">
              <w:rPr>
                <w:rStyle w:val="cf01"/>
                <w:rFonts w:ascii="Times New Roman" w:hAnsi="Times New Roman" w:cs="Times New Roman"/>
                <w:sz w:val="24"/>
                <w:szCs w:val="24"/>
              </w:rPr>
              <w:t>heikh</w:t>
            </w:r>
            <w:proofErr w:type="spellEnd"/>
            <w:r w:rsidRPr="007200EA">
              <w:rPr>
                <w:rStyle w:val="cf01"/>
                <w:rFonts w:ascii="Times New Roman" w:hAnsi="Times New Roman" w:cs="Times New Roman"/>
                <w:sz w:val="24"/>
                <w:szCs w:val="24"/>
              </w:rPr>
              <w:t xml:space="preserve">, and </w:t>
            </w:r>
            <w:proofErr w:type="spellStart"/>
            <w:r w:rsidRPr="007200EA">
              <w:rPr>
                <w:rStyle w:val="cf01"/>
                <w:rFonts w:ascii="Times New Roman" w:hAnsi="Times New Roman" w:cs="Times New Roman"/>
                <w:sz w:val="24"/>
                <w:szCs w:val="24"/>
              </w:rPr>
              <w:t>Bulo</w:t>
            </w:r>
            <w:proofErr w:type="spellEnd"/>
            <w:r w:rsidRPr="007200EA">
              <w:rPr>
                <w:rStyle w:val="cf01"/>
                <w:rFonts w:ascii="Times New Roman" w:hAnsi="Times New Roman" w:cs="Times New Roman"/>
                <w:sz w:val="24"/>
                <w:szCs w:val="24"/>
              </w:rPr>
              <w:t xml:space="preserve"> </w:t>
            </w:r>
            <w:proofErr w:type="spellStart"/>
            <w:r w:rsidRPr="007200EA">
              <w:rPr>
                <w:rStyle w:val="cf01"/>
                <w:rFonts w:ascii="Times New Roman" w:hAnsi="Times New Roman" w:cs="Times New Roman"/>
                <w:sz w:val="24"/>
                <w:szCs w:val="24"/>
              </w:rPr>
              <w:t>Burde</w:t>
            </w:r>
            <w:proofErr w:type="spellEnd"/>
            <w:r w:rsidRPr="007200EA">
              <w:rPr>
                <w:rStyle w:val="cf01"/>
                <w:rFonts w:ascii="Times New Roman" w:hAnsi="Times New Roman" w:cs="Times New Roman"/>
                <w:sz w:val="24"/>
                <w:szCs w:val="24"/>
              </w:rPr>
              <w:t xml:space="preserve"> </w:t>
            </w:r>
            <w:r w:rsidR="00104AA2">
              <w:rPr>
                <w:rStyle w:val="cf01"/>
                <w:rFonts w:ascii="Times New Roman" w:hAnsi="Times New Roman" w:cs="Times New Roman"/>
                <w:sz w:val="24"/>
                <w:szCs w:val="24"/>
              </w:rPr>
              <w:t xml:space="preserve">were targeted as they had been </w:t>
            </w:r>
            <w:r w:rsidRPr="007200EA">
              <w:rPr>
                <w:rStyle w:val="cf01"/>
                <w:rFonts w:ascii="Times New Roman" w:hAnsi="Times New Roman" w:cs="Times New Roman"/>
                <w:sz w:val="24"/>
                <w:szCs w:val="24"/>
              </w:rPr>
              <w:t xml:space="preserve">identified by Hirshabelle </w:t>
            </w:r>
            <w:proofErr w:type="spellStart"/>
            <w:r w:rsidRPr="007200EA">
              <w:rPr>
                <w:rStyle w:val="cf01"/>
                <w:rFonts w:ascii="Times New Roman" w:hAnsi="Times New Roman" w:cs="Times New Roman"/>
                <w:sz w:val="24"/>
                <w:szCs w:val="24"/>
              </w:rPr>
              <w:t>MoI</w:t>
            </w:r>
            <w:proofErr w:type="spellEnd"/>
            <w:r w:rsidRPr="007200EA">
              <w:rPr>
                <w:rStyle w:val="cf01"/>
                <w:rFonts w:ascii="Times New Roman" w:hAnsi="Times New Roman" w:cs="Times New Roman"/>
                <w:sz w:val="24"/>
                <w:szCs w:val="24"/>
              </w:rPr>
              <w:t xml:space="preserve"> as areas of priority for district council formation (DCF) process). The Director of Local Governance and Stabilization has led each delegation and was joined by implementing partners such as Finnish Church Aid and Somalia Stability Fund. Together they assessed the feasibility of the DCF process in each location as well as coordination of support from MoIFAR during the DCF process.</w:t>
            </w:r>
          </w:p>
          <w:p w14:paraId="583184E0" w14:textId="15F58E7D" w:rsidR="001C20AC" w:rsidRDefault="001C20AC" w:rsidP="009F4A56">
            <w:pPr>
              <w:pStyle w:val="NoSpacing"/>
              <w:rPr>
                <w:color w:val="000000" w:themeColor="text1"/>
                <w:sz w:val="24"/>
                <w:szCs w:val="24"/>
              </w:rPr>
            </w:pPr>
          </w:p>
          <w:p w14:paraId="1B311763" w14:textId="77777777" w:rsidR="00104AA2" w:rsidRPr="007200EA" w:rsidRDefault="00104AA2" w:rsidP="00104AA2">
            <w:pPr>
              <w:pStyle w:val="NoSpacing"/>
              <w:ind w:left="0"/>
              <w:rPr>
                <w:color w:val="000000" w:themeColor="text1"/>
                <w:sz w:val="24"/>
                <w:szCs w:val="24"/>
              </w:rPr>
            </w:pPr>
            <w:r w:rsidRPr="007200EA">
              <w:rPr>
                <w:color w:val="000000" w:themeColor="text1"/>
                <w:sz w:val="24"/>
                <w:szCs w:val="24"/>
              </w:rPr>
              <w:t xml:space="preserve">January 4 -7, 2020 </w:t>
            </w:r>
            <w:proofErr w:type="spellStart"/>
            <w:r w:rsidRPr="007200EA">
              <w:rPr>
                <w:color w:val="000000" w:themeColor="text1"/>
                <w:sz w:val="24"/>
                <w:szCs w:val="24"/>
              </w:rPr>
              <w:t>MoIFAR</w:t>
            </w:r>
            <w:proofErr w:type="spellEnd"/>
            <w:r w:rsidRPr="007200EA">
              <w:rPr>
                <w:color w:val="000000" w:themeColor="text1"/>
                <w:sz w:val="24"/>
                <w:szCs w:val="24"/>
              </w:rPr>
              <w:t xml:space="preserve"> project field monitoring visited </w:t>
            </w:r>
            <w:proofErr w:type="spellStart"/>
            <w:r w:rsidRPr="007200EA">
              <w:rPr>
                <w:color w:val="000000" w:themeColor="text1"/>
                <w:sz w:val="24"/>
                <w:szCs w:val="24"/>
              </w:rPr>
              <w:t>Diinsoor</w:t>
            </w:r>
            <w:proofErr w:type="spellEnd"/>
            <w:r w:rsidRPr="007200EA">
              <w:rPr>
                <w:color w:val="000000" w:themeColor="text1"/>
                <w:sz w:val="24"/>
                <w:szCs w:val="24"/>
              </w:rPr>
              <w:t xml:space="preserve"> to verify and improve oversight on the implementation of District Council Formation activities.</w:t>
            </w:r>
          </w:p>
          <w:p w14:paraId="2C496006" w14:textId="77777777" w:rsidR="00104AA2" w:rsidRPr="007200EA" w:rsidRDefault="00104AA2" w:rsidP="009F4A56">
            <w:pPr>
              <w:pStyle w:val="NoSpacing"/>
              <w:rPr>
                <w:color w:val="000000" w:themeColor="text1"/>
                <w:sz w:val="24"/>
                <w:szCs w:val="24"/>
              </w:rPr>
            </w:pPr>
          </w:p>
          <w:p w14:paraId="6BE22AB8" w14:textId="0C0133D5" w:rsidR="001C20AC" w:rsidRPr="007200EA" w:rsidRDefault="00104AA2" w:rsidP="00104AA2">
            <w:pPr>
              <w:pStyle w:val="NoSpacing"/>
              <w:ind w:left="0"/>
              <w:rPr>
                <w:color w:val="000000" w:themeColor="text1"/>
                <w:sz w:val="24"/>
                <w:szCs w:val="24"/>
              </w:rPr>
            </w:pPr>
            <w:r>
              <w:rPr>
                <w:color w:val="000000" w:themeColor="text1"/>
                <w:sz w:val="24"/>
                <w:szCs w:val="24"/>
              </w:rPr>
              <w:t xml:space="preserve">In </w:t>
            </w:r>
            <w:r w:rsidR="001C20AC" w:rsidRPr="007200EA">
              <w:rPr>
                <w:color w:val="000000" w:themeColor="text1"/>
                <w:sz w:val="24"/>
                <w:szCs w:val="24"/>
              </w:rPr>
              <w:t xml:space="preserve">March 2020, </w:t>
            </w:r>
            <w:r>
              <w:rPr>
                <w:color w:val="000000" w:themeColor="text1"/>
                <w:sz w:val="24"/>
                <w:szCs w:val="24"/>
              </w:rPr>
              <w:t xml:space="preserve">a </w:t>
            </w:r>
            <w:r w:rsidR="001C20AC" w:rsidRPr="007200EA">
              <w:rPr>
                <w:color w:val="000000" w:themeColor="text1"/>
                <w:sz w:val="24"/>
                <w:szCs w:val="24"/>
              </w:rPr>
              <w:t xml:space="preserve">field monitoring visit was undertaken </w:t>
            </w:r>
            <w:r>
              <w:rPr>
                <w:color w:val="000000" w:themeColor="text1"/>
                <w:sz w:val="24"/>
                <w:szCs w:val="24"/>
              </w:rPr>
              <w:t xml:space="preserve">by </w:t>
            </w:r>
            <w:proofErr w:type="spellStart"/>
            <w:r w:rsidR="001C20AC" w:rsidRPr="007200EA">
              <w:rPr>
                <w:color w:val="000000" w:themeColor="text1"/>
                <w:sz w:val="24"/>
                <w:szCs w:val="24"/>
              </w:rPr>
              <w:t>MoIFAR</w:t>
            </w:r>
            <w:proofErr w:type="spellEnd"/>
            <w:r w:rsidR="001C20AC" w:rsidRPr="007200EA">
              <w:rPr>
                <w:color w:val="000000" w:themeColor="text1"/>
                <w:sz w:val="24"/>
                <w:szCs w:val="24"/>
              </w:rPr>
              <w:t xml:space="preserve"> to </w:t>
            </w:r>
            <w:proofErr w:type="spellStart"/>
            <w:r w:rsidR="001C20AC" w:rsidRPr="007200EA">
              <w:rPr>
                <w:color w:val="000000" w:themeColor="text1"/>
                <w:sz w:val="24"/>
                <w:szCs w:val="24"/>
              </w:rPr>
              <w:t>Diinsoor</w:t>
            </w:r>
            <w:proofErr w:type="spellEnd"/>
            <w:r w:rsidR="001C20AC" w:rsidRPr="007200EA">
              <w:rPr>
                <w:color w:val="000000" w:themeColor="text1"/>
                <w:sz w:val="24"/>
                <w:szCs w:val="24"/>
              </w:rPr>
              <w:t xml:space="preserve"> to attend the inauguration </w:t>
            </w:r>
            <w:r>
              <w:rPr>
                <w:color w:val="000000" w:themeColor="text1"/>
                <w:sz w:val="24"/>
                <w:szCs w:val="24"/>
              </w:rPr>
              <w:t xml:space="preserve">and induction of the newly elected </w:t>
            </w:r>
            <w:r w:rsidR="001C20AC" w:rsidRPr="007200EA">
              <w:rPr>
                <w:color w:val="000000" w:themeColor="text1"/>
                <w:sz w:val="24"/>
                <w:szCs w:val="24"/>
              </w:rPr>
              <w:t>District Council</w:t>
            </w:r>
            <w:r>
              <w:rPr>
                <w:color w:val="000000" w:themeColor="text1"/>
                <w:sz w:val="24"/>
                <w:szCs w:val="24"/>
              </w:rPr>
              <w:t xml:space="preserve"> </w:t>
            </w:r>
            <w:proofErr w:type="gramStart"/>
            <w:r>
              <w:rPr>
                <w:color w:val="000000" w:themeColor="text1"/>
                <w:sz w:val="24"/>
                <w:szCs w:val="24"/>
              </w:rPr>
              <w:t>and also</w:t>
            </w:r>
            <w:proofErr w:type="gramEnd"/>
            <w:r>
              <w:rPr>
                <w:color w:val="000000" w:themeColor="text1"/>
                <w:sz w:val="24"/>
                <w:szCs w:val="24"/>
              </w:rPr>
              <w:t xml:space="preserve"> to </w:t>
            </w:r>
            <w:r w:rsidR="001C20AC" w:rsidRPr="007200EA">
              <w:rPr>
                <w:color w:val="000000" w:themeColor="text1"/>
                <w:sz w:val="24"/>
                <w:szCs w:val="24"/>
              </w:rPr>
              <w:t xml:space="preserve">improve </w:t>
            </w:r>
            <w:r>
              <w:rPr>
                <w:color w:val="000000" w:themeColor="text1"/>
                <w:sz w:val="24"/>
                <w:szCs w:val="24"/>
              </w:rPr>
              <w:t>future DCF processes</w:t>
            </w:r>
            <w:r w:rsidR="001C20AC" w:rsidRPr="007200EA">
              <w:rPr>
                <w:color w:val="000000" w:themeColor="text1"/>
                <w:sz w:val="24"/>
                <w:szCs w:val="24"/>
              </w:rPr>
              <w:t xml:space="preserve"> base</w:t>
            </w:r>
            <w:r>
              <w:rPr>
                <w:color w:val="000000" w:themeColor="text1"/>
                <w:sz w:val="24"/>
                <w:szCs w:val="24"/>
              </w:rPr>
              <w:t>d</w:t>
            </w:r>
            <w:r w:rsidR="001C20AC" w:rsidRPr="007200EA">
              <w:rPr>
                <w:color w:val="000000" w:themeColor="text1"/>
                <w:sz w:val="24"/>
                <w:szCs w:val="24"/>
              </w:rPr>
              <w:t xml:space="preserve"> on lesson</w:t>
            </w:r>
            <w:r>
              <w:rPr>
                <w:color w:val="000000" w:themeColor="text1"/>
                <w:sz w:val="24"/>
                <w:szCs w:val="24"/>
              </w:rPr>
              <w:t>s</w:t>
            </w:r>
            <w:r w:rsidR="001C20AC" w:rsidRPr="007200EA">
              <w:rPr>
                <w:color w:val="000000" w:themeColor="text1"/>
                <w:sz w:val="24"/>
                <w:szCs w:val="24"/>
              </w:rPr>
              <w:t xml:space="preserve"> learn</w:t>
            </w:r>
            <w:r>
              <w:rPr>
                <w:color w:val="000000" w:themeColor="text1"/>
                <w:sz w:val="24"/>
                <w:szCs w:val="24"/>
              </w:rPr>
              <w:t>t</w:t>
            </w:r>
            <w:r w:rsidR="001C20AC" w:rsidRPr="007200EA">
              <w:rPr>
                <w:color w:val="000000" w:themeColor="text1"/>
                <w:sz w:val="24"/>
                <w:szCs w:val="24"/>
              </w:rPr>
              <w:t xml:space="preserve"> and recommendation by the elected council.</w:t>
            </w:r>
            <w:r w:rsidRPr="007200EA">
              <w:rPr>
                <w:color w:val="000000" w:themeColor="text1"/>
                <w:sz w:val="24"/>
                <w:szCs w:val="24"/>
              </w:rPr>
              <w:t xml:space="preserve"> The team participated in discussion meetings organized by an elected council.</w:t>
            </w:r>
            <w:r>
              <w:rPr>
                <w:color w:val="000000" w:themeColor="text1"/>
                <w:sz w:val="24"/>
                <w:szCs w:val="24"/>
              </w:rPr>
              <w:t xml:space="preserve"> T</w:t>
            </w:r>
            <w:r w:rsidR="001C20AC" w:rsidRPr="007200EA">
              <w:rPr>
                <w:color w:val="000000" w:themeColor="text1"/>
                <w:sz w:val="24"/>
                <w:szCs w:val="24"/>
              </w:rPr>
              <w:t>he elected council discusse</w:t>
            </w:r>
            <w:r>
              <w:rPr>
                <w:color w:val="000000" w:themeColor="text1"/>
                <w:sz w:val="24"/>
                <w:szCs w:val="24"/>
              </w:rPr>
              <w:t>d</w:t>
            </w:r>
            <w:r w:rsidR="001C20AC" w:rsidRPr="007200EA">
              <w:rPr>
                <w:color w:val="000000" w:themeColor="text1"/>
                <w:sz w:val="24"/>
                <w:szCs w:val="24"/>
              </w:rPr>
              <w:t xml:space="preserve"> socio-economic, political, and security</w:t>
            </w:r>
            <w:r>
              <w:rPr>
                <w:color w:val="000000" w:themeColor="text1"/>
                <w:sz w:val="24"/>
                <w:szCs w:val="24"/>
              </w:rPr>
              <w:t xml:space="preserve"> matters that constrain their work</w:t>
            </w:r>
            <w:r w:rsidR="001C20AC" w:rsidRPr="007200EA">
              <w:rPr>
                <w:color w:val="000000" w:themeColor="text1"/>
                <w:sz w:val="24"/>
                <w:szCs w:val="24"/>
              </w:rPr>
              <w:t xml:space="preserve">. </w:t>
            </w:r>
            <w:r>
              <w:rPr>
                <w:color w:val="000000" w:themeColor="text1"/>
                <w:sz w:val="24"/>
                <w:szCs w:val="24"/>
              </w:rPr>
              <w:t>T</w:t>
            </w:r>
            <w:r w:rsidR="001C20AC" w:rsidRPr="007200EA">
              <w:rPr>
                <w:color w:val="000000" w:themeColor="text1"/>
                <w:sz w:val="24"/>
                <w:szCs w:val="24"/>
              </w:rPr>
              <w:t>he team helped the council to identify their short- and long-term needs. Gender mainstreaming and women empower</w:t>
            </w:r>
            <w:r>
              <w:rPr>
                <w:color w:val="000000" w:themeColor="text1"/>
                <w:sz w:val="24"/>
                <w:szCs w:val="24"/>
              </w:rPr>
              <w:t xml:space="preserve">ment trainings </w:t>
            </w:r>
            <w:r w:rsidR="001C20AC" w:rsidRPr="007200EA">
              <w:rPr>
                <w:color w:val="000000" w:themeColor="text1"/>
                <w:sz w:val="24"/>
                <w:szCs w:val="24"/>
              </w:rPr>
              <w:t xml:space="preserve">were part of recommendations </w:t>
            </w:r>
            <w:r>
              <w:rPr>
                <w:color w:val="000000" w:themeColor="text1"/>
                <w:sz w:val="24"/>
                <w:szCs w:val="24"/>
              </w:rPr>
              <w:t xml:space="preserve">the </w:t>
            </w:r>
            <w:r w:rsidR="001C20AC" w:rsidRPr="007200EA">
              <w:rPr>
                <w:color w:val="000000" w:themeColor="text1"/>
                <w:sz w:val="24"/>
                <w:szCs w:val="24"/>
              </w:rPr>
              <w:t>elected council made</w:t>
            </w:r>
            <w:r>
              <w:rPr>
                <w:color w:val="000000" w:themeColor="text1"/>
                <w:sz w:val="24"/>
                <w:szCs w:val="24"/>
              </w:rPr>
              <w:t>.</w:t>
            </w:r>
            <w:r w:rsidR="001C20AC" w:rsidRPr="007200EA">
              <w:rPr>
                <w:color w:val="000000" w:themeColor="text1"/>
                <w:sz w:val="24"/>
                <w:szCs w:val="24"/>
              </w:rPr>
              <w:t xml:space="preserve"> </w:t>
            </w:r>
          </w:p>
          <w:p w14:paraId="7F47A0BA" w14:textId="77777777" w:rsidR="001C20AC" w:rsidRPr="007200EA" w:rsidRDefault="001C20AC" w:rsidP="009F4A56">
            <w:pPr>
              <w:pStyle w:val="NoSpacing"/>
              <w:rPr>
                <w:color w:val="000000" w:themeColor="text1"/>
                <w:sz w:val="24"/>
                <w:szCs w:val="24"/>
              </w:rPr>
            </w:pPr>
          </w:p>
          <w:p w14:paraId="79EE0397" w14:textId="3D09EBE0" w:rsidR="001C20AC" w:rsidRPr="007200EA" w:rsidRDefault="00104AA2" w:rsidP="009F4A56">
            <w:pPr>
              <w:pStyle w:val="NoSpacing"/>
              <w:ind w:left="0"/>
              <w:rPr>
                <w:color w:val="000000" w:themeColor="text1"/>
                <w:sz w:val="24"/>
                <w:szCs w:val="24"/>
              </w:rPr>
            </w:pPr>
            <w:r>
              <w:rPr>
                <w:color w:val="000000" w:themeColor="text1"/>
                <w:sz w:val="24"/>
                <w:szCs w:val="24"/>
              </w:rPr>
              <w:t xml:space="preserve">The third-party monitoring (TPM) agent conducted </w:t>
            </w:r>
            <w:proofErr w:type="gramStart"/>
            <w:r>
              <w:rPr>
                <w:color w:val="000000" w:themeColor="text1"/>
                <w:sz w:val="24"/>
                <w:szCs w:val="24"/>
              </w:rPr>
              <w:t>a</w:t>
            </w:r>
            <w:r w:rsidR="001C20AC" w:rsidRPr="007200EA">
              <w:rPr>
                <w:color w:val="000000" w:themeColor="text1"/>
                <w:sz w:val="24"/>
                <w:szCs w:val="24"/>
              </w:rPr>
              <w:t xml:space="preserve"> number of</w:t>
            </w:r>
            <w:proofErr w:type="gramEnd"/>
            <w:r w:rsidR="001C20AC" w:rsidRPr="007200EA">
              <w:rPr>
                <w:color w:val="000000" w:themeColor="text1"/>
                <w:sz w:val="24"/>
                <w:szCs w:val="24"/>
              </w:rPr>
              <w:t xml:space="preserve"> field monitoring missions in 2019 and 2020.</w:t>
            </w:r>
          </w:p>
          <w:p w14:paraId="3B0CBA28" w14:textId="77777777" w:rsidR="001C20AC" w:rsidRPr="007200EA" w:rsidRDefault="001C20AC" w:rsidP="009F4A56">
            <w:pPr>
              <w:pStyle w:val="NoSpacing"/>
              <w:rPr>
                <w:color w:val="000000" w:themeColor="text1"/>
                <w:sz w:val="24"/>
                <w:szCs w:val="24"/>
              </w:rPr>
            </w:pPr>
          </w:p>
          <w:p w14:paraId="724E6592" w14:textId="00486173" w:rsidR="001C20AC" w:rsidRPr="007200EA" w:rsidRDefault="001C20AC" w:rsidP="009F4A56">
            <w:pPr>
              <w:pStyle w:val="NoSpacing"/>
              <w:ind w:left="0"/>
              <w:rPr>
                <w:color w:val="000000" w:themeColor="text1"/>
                <w:sz w:val="24"/>
                <w:szCs w:val="24"/>
              </w:rPr>
            </w:pPr>
            <w:r w:rsidRPr="007200EA">
              <w:rPr>
                <w:color w:val="000000" w:themeColor="text1"/>
                <w:sz w:val="24"/>
                <w:szCs w:val="24"/>
              </w:rPr>
              <w:t xml:space="preserve">In April 2020 </w:t>
            </w:r>
            <w:r w:rsidR="001E2D78">
              <w:rPr>
                <w:color w:val="000000" w:themeColor="text1"/>
                <w:sz w:val="24"/>
                <w:szCs w:val="24"/>
              </w:rPr>
              <w:t xml:space="preserve">the </w:t>
            </w:r>
            <w:r w:rsidRPr="007200EA">
              <w:rPr>
                <w:color w:val="000000" w:themeColor="text1"/>
                <w:sz w:val="24"/>
                <w:szCs w:val="24"/>
              </w:rPr>
              <w:t xml:space="preserve">TPM agent visited Baidoa </w:t>
            </w:r>
            <w:r w:rsidR="001E2D78">
              <w:rPr>
                <w:color w:val="000000" w:themeColor="text1"/>
                <w:sz w:val="24"/>
                <w:szCs w:val="24"/>
              </w:rPr>
              <w:t xml:space="preserve">and Kismayo </w:t>
            </w:r>
            <w:r w:rsidRPr="007200EA">
              <w:rPr>
                <w:color w:val="000000" w:themeColor="text1"/>
                <w:sz w:val="24"/>
                <w:szCs w:val="24"/>
              </w:rPr>
              <w:t>district</w:t>
            </w:r>
            <w:r w:rsidR="001E2D78">
              <w:rPr>
                <w:color w:val="000000" w:themeColor="text1"/>
                <w:sz w:val="24"/>
                <w:szCs w:val="24"/>
              </w:rPr>
              <w:t>s</w:t>
            </w:r>
            <w:r w:rsidR="00104AA2">
              <w:rPr>
                <w:color w:val="000000" w:themeColor="text1"/>
                <w:sz w:val="24"/>
                <w:szCs w:val="24"/>
              </w:rPr>
              <w:t xml:space="preserve"> and identified some gaps to which t</w:t>
            </w:r>
            <w:r w:rsidRPr="007200EA">
              <w:rPr>
                <w:color w:val="000000" w:themeColor="text1"/>
                <w:sz w:val="24"/>
                <w:szCs w:val="24"/>
              </w:rPr>
              <w:t>he Ministr</w:t>
            </w:r>
            <w:r w:rsidR="001E2D78">
              <w:rPr>
                <w:color w:val="000000" w:themeColor="text1"/>
                <w:sz w:val="24"/>
                <w:szCs w:val="24"/>
              </w:rPr>
              <w:t>ies</w:t>
            </w:r>
            <w:r w:rsidRPr="007200EA">
              <w:rPr>
                <w:color w:val="000000" w:themeColor="text1"/>
                <w:sz w:val="24"/>
                <w:szCs w:val="24"/>
              </w:rPr>
              <w:t xml:space="preserve"> provided responses and developed a follow up plan to address those issues.</w:t>
            </w:r>
            <w:r w:rsidR="001E2D78">
              <w:rPr>
                <w:rStyle w:val="FootnoteReference"/>
                <w:color w:val="000000" w:themeColor="text1"/>
                <w:sz w:val="24"/>
                <w:szCs w:val="24"/>
              </w:rPr>
              <w:footnoteReference w:id="2"/>
            </w:r>
          </w:p>
          <w:p w14:paraId="449B9876" w14:textId="77777777" w:rsidR="001C20AC" w:rsidRPr="007200EA" w:rsidRDefault="001C20AC" w:rsidP="009F4A56">
            <w:pPr>
              <w:pStyle w:val="NoSpacing"/>
              <w:rPr>
                <w:color w:val="000000" w:themeColor="text1"/>
                <w:sz w:val="24"/>
                <w:szCs w:val="24"/>
              </w:rPr>
            </w:pPr>
          </w:p>
          <w:p w14:paraId="16DC5B6D" w14:textId="77777777" w:rsidR="001C20AC" w:rsidRPr="007200EA" w:rsidRDefault="001C20AC" w:rsidP="009F4A56">
            <w:pPr>
              <w:pStyle w:val="NoSpacing"/>
              <w:ind w:left="0"/>
              <w:rPr>
                <w:color w:val="000000" w:themeColor="text1"/>
                <w:sz w:val="24"/>
                <w:szCs w:val="24"/>
              </w:rPr>
            </w:pPr>
            <w:bookmarkStart w:id="3" w:name="4i7ojhp" w:colFirst="0" w:colLast="0"/>
            <w:bookmarkEnd w:id="3"/>
            <w:r w:rsidRPr="007200EA">
              <w:rPr>
                <w:color w:val="000000" w:themeColor="text1"/>
                <w:sz w:val="24"/>
                <w:szCs w:val="24"/>
              </w:rPr>
              <w:t>Has the project launched perception surveys or other community-based data collection? N/A</w:t>
            </w:r>
          </w:p>
        </w:tc>
      </w:tr>
      <w:tr w:rsidR="001C20AC" w:rsidRPr="007200EA" w14:paraId="0A1AF20A" w14:textId="77777777" w:rsidTr="000F1D3F">
        <w:tc>
          <w:tcPr>
            <w:tcW w:w="2677" w:type="dxa"/>
            <w:shd w:val="clear" w:color="auto" w:fill="auto"/>
          </w:tcPr>
          <w:p w14:paraId="4B554060" w14:textId="77777777" w:rsidR="001C20AC" w:rsidRPr="007200EA" w:rsidRDefault="001C20AC" w:rsidP="001E2D78">
            <w:pPr>
              <w:pStyle w:val="NoSpacing"/>
              <w:ind w:left="0"/>
              <w:rPr>
                <w:sz w:val="24"/>
                <w:szCs w:val="24"/>
              </w:rPr>
            </w:pPr>
            <w:r w:rsidRPr="007200EA">
              <w:rPr>
                <w:b/>
                <w:sz w:val="24"/>
                <w:szCs w:val="24"/>
                <w:u w:val="single"/>
              </w:rPr>
              <w:lastRenderedPageBreak/>
              <w:t>Evaluation:</w:t>
            </w:r>
            <w:r w:rsidRPr="007200EA">
              <w:rPr>
                <w:sz w:val="24"/>
                <w:szCs w:val="24"/>
              </w:rPr>
              <w:t xml:space="preserve"> Has an evaluation been conducted during the reporting period?</w:t>
            </w:r>
          </w:p>
          <w:p w14:paraId="209382EF" w14:textId="77777777" w:rsidR="001C20AC" w:rsidRPr="007200EA" w:rsidRDefault="001C20AC" w:rsidP="00E77D54">
            <w:pPr>
              <w:pStyle w:val="NoSpacing"/>
              <w:jc w:val="both"/>
              <w:rPr>
                <w:sz w:val="24"/>
                <w:szCs w:val="24"/>
              </w:rPr>
            </w:pPr>
          </w:p>
        </w:tc>
        <w:tc>
          <w:tcPr>
            <w:tcW w:w="7493" w:type="dxa"/>
            <w:shd w:val="clear" w:color="auto" w:fill="auto"/>
          </w:tcPr>
          <w:p w14:paraId="5612DF6B" w14:textId="6AFD0A97" w:rsidR="001C20AC" w:rsidRPr="007200EA" w:rsidRDefault="001C20AC" w:rsidP="00E77D54">
            <w:pPr>
              <w:pStyle w:val="NoSpacing"/>
              <w:ind w:left="0"/>
              <w:jc w:val="both"/>
              <w:rPr>
                <w:sz w:val="24"/>
                <w:szCs w:val="24"/>
              </w:rPr>
            </w:pPr>
            <w:r w:rsidRPr="007200EA">
              <w:rPr>
                <w:sz w:val="24"/>
                <w:szCs w:val="24"/>
              </w:rPr>
              <w:t>Evaluation budget (response required):</w:t>
            </w:r>
            <w:r w:rsidR="001E2D78">
              <w:rPr>
                <w:sz w:val="24"/>
                <w:szCs w:val="24"/>
              </w:rPr>
              <w:t xml:space="preserve"> $ 34,650.</w:t>
            </w:r>
            <w:r w:rsidRPr="007200EA">
              <w:rPr>
                <w:sz w:val="24"/>
                <w:szCs w:val="24"/>
              </w:rPr>
              <w:t>    </w:t>
            </w:r>
          </w:p>
          <w:p w14:paraId="2D11E87C" w14:textId="77777777" w:rsidR="001C20AC" w:rsidRPr="007200EA" w:rsidRDefault="001C20AC" w:rsidP="00E77D54">
            <w:pPr>
              <w:pStyle w:val="NoSpacing"/>
              <w:jc w:val="both"/>
              <w:rPr>
                <w:sz w:val="24"/>
                <w:szCs w:val="24"/>
              </w:rPr>
            </w:pPr>
          </w:p>
          <w:p w14:paraId="49218291" w14:textId="77777777" w:rsidR="00C34DBA" w:rsidRPr="007200EA" w:rsidRDefault="001C20AC" w:rsidP="00E77D54">
            <w:pPr>
              <w:pStyle w:val="NoSpacing"/>
              <w:ind w:left="0"/>
              <w:jc w:val="both"/>
              <w:rPr>
                <w:sz w:val="24"/>
                <w:szCs w:val="24"/>
              </w:rPr>
            </w:pPr>
            <w:r w:rsidRPr="007200EA">
              <w:rPr>
                <w:sz w:val="24"/>
                <w:szCs w:val="24"/>
              </w:rPr>
              <w:t xml:space="preserve">If project will end in next six months, describe the evaluation preparations </w:t>
            </w:r>
            <w:r w:rsidRPr="007200EA">
              <w:rPr>
                <w:i/>
                <w:sz w:val="24"/>
                <w:szCs w:val="24"/>
              </w:rPr>
              <w:t>(1500-character limit)</w:t>
            </w:r>
            <w:r w:rsidRPr="007200EA">
              <w:rPr>
                <w:sz w:val="24"/>
                <w:szCs w:val="24"/>
              </w:rPr>
              <w:t xml:space="preserve">: </w:t>
            </w:r>
            <w:bookmarkStart w:id="4" w:name="1ci93xb" w:colFirst="0" w:colLast="0"/>
            <w:bookmarkEnd w:id="4"/>
            <w:r w:rsidRPr="007200EA">
              <w:rPr>
                <w:sz w:val="24"/>
                <w:szCs w:val="24"/>
              </w:rPr>
              <w:t> </w:t>
            </w:r>
          </w:p>
          <w:p w14:paraId="2310A402" w14:textId="16D3744E" w:rsidR="001C20AC" w:rsidRPr="007200EA" w:rsidRDefault="001C20AC" w:rsidP="00E77D54">
            <w:pPr>
              <w:pStyle w:val="NoSpacing"/>
              <w:ind w:left="0"/>
              <w:jc w:val="both"/>
              <w:rPr>
                <w:sz w:val="24"/>
                <w:szCs w:val="24"/>
              </w:rPr>
            </w:pPr>
            <w:r w:rsidRPr="007200EA">
              <w:rPr>
                <w:sz w:val="24"/>
                <w:szCs w:val="24"/>
              </w:rPr>
              <w:t>    </w:t>
            </w:r>
          </w:p>
          <w:p w14:paraId="0A067FA9" w14:textId="242435A3" w:rsidR="001C20AC" w:rsidRPr="007200EA" w:rsidRDefault="001C20AC" w:rsidP="00086C75">
            <w:pPr>
              <w:pStyle w:val="NoSpacing"/>
              <w:ind w:left="0"/>
              <w:rPr>
                <w:sz w:val="24"/>
                <w:szCs w:val="24"/>
              </w:rPr>
            </w:pPr>
            <w:r w:rsidRPr="007200EA">
              <w:rPr>
                <w:rStyle w:val="cf01"/>
                <w:rFonts w:ascii="Times New Roman" w:hAnsi="Times New Roman" w:cs="Times New Roman"/>
                <w:sz w:val="24"/>
                <w:szCs w:val="24"/>
              </w:rPr>
              <w:t xml:space="preserve">The </w:t>
            </w:r>
            <w:r w:rsidR="001E2D78">
              <w:rPr>
                <w:rStyle w:val="cf01"/>
                <w:rFonts w:ascii="Times New Roman" w:hAnsi="Times New Roman" w:cs="Times New Roman"/>
                <w:sz w:val="24"/>
                <w:szCs w:val="24"/>
              </w:rPr>
              <w:t xml:space="preserve">Final Project </w:t>
            </w:r>
            <w:r w:rsidRPr="007200EA">
              <w:rPr>
                <w:rStyle w:val="cf01"/>
                <w:rFonts w:ascii="Times New Roman" w:hAnsi="Times New Roman" w:cs="Times New Roman"/>
                <w:sz w:val="24"/>
                <w:szCs w:val="24"/>
              </w:rPr>
              <w:t xml:space="preserve">Evaluation </w:t>
            </w:r>
            <w:r w:rsidR="001E2D78">
              <w:rPr>
                <w:rStyle w:val="cf01"/>
                <w:rFonts w:ascii="Times New Roman" w:hAnsi="Times New Roman" w:cs="Times New Roman"/>
                <w:sz w:val="24"/>
                <w:szCs w:val="24"/>
              </w:rPr>
              <w:t>was conducted by an independent consultant between February and July 2021.</w:t>
            </w:r>
          </w:p>
          <w:p w14:paraId="365C32F0" w14:textId="77777777" w:rsidR="001C20AC" w:rsidRPr="007200EA" w:rsidRDefault="001C20AC" w:rsidP="00E77D54">
            <w:pPr>
              <w:pStyle w:val="NoSpacing"/>
              <w:jc w:val="both"/>
              <w:rPr>
                <w:sz w:val="24"/>
                <w:szCs w:val="24"/>
              </w:rPr>
            </w:pPr>
          </w:p>
        </w:tc>
      </w:tr>
      <w:tr w:rsidR="001C20AC" w:rsidRPr="007200EA" w14:paraId="63B4C8B7" w14:textId="77777777" w:rsidTr="000F1D3F">
        <w:tc>
          <w:tcPr>
            <w:tcW w:w="2677" w:type="dxa"/>
            <w:shd w:val="clear" w:color="auto" w:fill="auto"/>
          </w:tcPr>
          <w:p w14:paraId="46C41CBC" w14:textId="77777777" w:rsidR="001C20AC" w:rsidRPr="007200EA" w:rsidRDefault="001C20AC" w:rsidP="001E2D78">
            <w:pPr>
              <w:pStyle w:val="NoSpacing"/>
              <w:ind w:left="0"/>
              <w:rPr>
                <w:sz w:val="24"/>
                <w:szCs w:val="24"/>
              </w:rPr>
            </w:pPr>
            <w:r w:rsidRPr="007200EA">
              <w:rPr>
                <w:b/>
                <w:sz w:val="24"/>
                <w:szCs w:val="24"/>
                <w:u w:val="single"/>
              </w:rPr>
              <w:t>Catalytic effects (financial)</w:t>
            </w:r>
            <w:r w:rsidRPr="007200EA">
              <w:rPr>
                <w:b/>
                <w:sz w:val="24"/>
                <w:szCs w:val="24"/>
              </w:rPr>
              <w:t>:</w:t>
            </w:r>
            <w:r w:rsidRPr="007200EA">
              <w:rPr>
                <w:sz w:val="24"/>
                <w:szCs w:val="24"/>
              </w:rPr>
              <w:t xml:space="preserve"> Indicate name of funding agent and amount of additional non-PBF funding support that has been leveraged by the project. </w:t>
            </w:r>
          </w:p>
        </w:tc>
        <w:tc>
          <w:tcPr>
            <w:tcW w:w="7493" w:type="dxa"/>
            <w:shd w:val="clear" w:color="auto" w:fill="auto"/>
          </w:tcPr>
          <w:p w14:paraId="6C8F2D7D" w14:textId="77777777" w:rsidR="001C20AC" w:rsidRPr="007200EA" w:rsidRDefault="001C20AC" w:rsidP="00E77D54">
            <w:pPr>
              <w:pStyle w:val="NoSpacing"/>
              <w:ind w:left="0"/>
              <w:jc w:val="both"/>
              <w:rPr>
                <w:sz w:val="24"/>
                <w:szCs w:val="24"/>
              </w:rPr>
            </w:pPr>
            <w:r w:rsidRPr="007200EA">
              <w:rPr>
                <w:sz w:val="24"/>
                <w:szCs w:val="24"/>
              </w:rPr>
              <w:t>Name of funder:          Amount:</w:t>
            </w:r>
          </w:p>
          <w:p w14:paraId="4BD10268" w14:textId="77777777" w:rsidR="001C20AC" w:rsidRPr="007200EA" w:rsidRDefault="001C20AC" w:rsidP="00E77D54">
            <w:pPr>
              <w:pStyle w:val="NoSpacing"/>
              <w:jc w:val="both"/>
              <w:rPr>
                <w:sz w:val="24"/>
                <w:szCs w:val="24"/>
              </w:rPr>
            </w:pPr>
          </w:p>
          <w:p w14:paraId="2C561C22" w14:textId="1A47086D" w:rsidR="001C20AC" w:rsidRPr="007200EA" w:rsidRDefault="001C20AC" w:rsidP="00E77D54">
            <w:pPr>
              <w:pStyle w:val="NoSpacing"/>
              <w:ind w:left="0"/>
              <w:jc w:val="both"/>
              <w:rPr>
                <w:color w:val="000000" w:themeColor="text1"/>
                <w:sz w:val="24"/>
                <w:szCs w:val="24"/>
              </w:rPr>
            </w:pPr>
            <w:r w:rsidRPr="007200EA">
              <w:rPr>
                <w:color w:val="000000" w:themeColor="text1"/>
                <w:sz w:val="24"/>
                <w:szCs w:val="24"/>
              </w:rPr>
              <w:t xml:space="preserve">In February 2019, the project team met with the Norwegian Embassy representatives for Somalia, with interest in the stabilization portfolio and programming in Somalia. </w:t>
            </w:r>
            <w:r w:rsidR="001E2D78">
              <w:rPr>
                <w:color w:val="000000" w:themeColor="text1"/>
                <w:sz w:val="24"/>
                <w:szCs w:val="24"/>
              </w:rPr>
              <w:t>They</w:t>
            </w:r>
            <w:r w:rsidRPr="007200EA">
              <w:rPr>
                <w:color w:val="000000" w:themeColor="text1"/>
                <w:sz w:val="24"/>
                <w:szCs w:val="24"/>
              </w:rPr>
              <w:t xml:space="preserve"> expressed interest in S2S</w:t>
            </w:r>
            <w:r w:rsidR="001E2D78">
              <w:rPr>
                <w:color w:val="000000" w:themeColor="text1"/>
                <w:sz w:val="24"/>
                <w:szCs w:val="24"/>
              </w:rPr>
              <w:t xml:space="preserve"> </w:t>
            </w:r>
            <w:r w:rsidRPr="007200EA">
              <w:rPr>
                <w:color w:val="000000" w:themeColor="text1"/>
                <w:sz w:val="24"/>
                <w:szCs w:val="24"/>
              </w:rPr>
              <w:t xml:space="preserve">II as part of their strategy to support government-led initiatives </w:t>
            </w:r>
            <w:r w:rsidR="001E2D78">
              <w:rPr>
                <w:color w:val="000000" w:themeColor="text1"/>
                <w:sz w:val="24"/>
                <w:szCs w:val="24"/>
              </w:rPr>
              <w:t>o</w:t>
            </w:r>
            <w:r w:rsidRPr="007200EA">
              <w:rPr>
                <w:color w:val="000000" w:themeColor="text1"/>
                <w:sz w:val="24"/>
                <w:szCs w:val="24"/>
              </w:rPr>
              <w:t xml:space="preserve">n stabilisation and peacebuilding operations. It is important to note that the Stabilization aid environment in Somalia still prefers to support international programmes that operate, to different degrees, outside the coordination of the FGS. In this environment, although S2SII </w:t>
            </w:r>
            <w:r w:rsidR="00086C75">
              <w:rPr>
                <w:color w:val="000000" w:themeColor="text1"/>
                <w:sz w:val="24"/>
                <w:szCs w:val="24"/>
              </w:rPr>
              <w:t>was</w:t>
            </w:r>
            <w:r w:rsidRPr="007200EA">
              <w:rPr>
                <w:color w:val="000000" w:themeColor="text1"/>
                <w:sz w:val="24"/>
                <w:szCs w:val="24"/>
              </w:rPr>
              <w:t xml:space="preserve"> the only reliable national window fully monitored by the UNDP and </w:t>
            </w:r>
            <w:r w:rsidR="00086C75">
              <w:rPr>
                <w:color w:val="000000" w:themeColor="text1"/>
                <w:sz w:val="24"/>
                <w:szCs w:val="24"/>
              </w:rPr>
              <w:t>h</w:t>
            </w:r>
            <w:r w:rsidRPr="007200EA">
              <w:rPr>
                <w:color w:val="000000" w:themeColor="text1"/>
                <w:sz w:val="24"/>
                <w:szCs w:val="24"/>
              </w:rPr>
              <w:t>ighly auditors, it still ha</w:t>
            </w:r>
            <w:r w:rsidR="00086C75">
              <w:rPr>
                <w:color w:val="000000" w:themeColor="text1"/>
                <w:sz w:val="24"/>
                <w:szCs w:val="24"/>
              </w:rPr>
              <w:t>d</w:t>
            </w:r>
            <w:r w:rsidRPr="007200EA">
              <w:rPr>
                <w:color w:val="000000" w:themeColor="text1"/>
                <w:sz w:val="24"/>
                <w:szCs w:val="24"/>
              </w:rPr>
              <w:t xml:space="preserve"> difficulties in securing committed funds beyond donor interest.</w:t>
            </w:r>
          </w:p>
          <w:p w14:paraId="7E8221B5" w14:textId="77777777" w:rsidR="001C20AC" w:rsidRPr="007200EA" w:rsidRDefault="001C20AC" w:rsidP="00E77D54">
            <w:pPr>
              <w:pStyle w:val="NoSpacing"/>
              <w:jc w:val="both"/>
              <w:rPr>
                <w:color w:val="000000" w:themeColor="text1"/>
                <w:sz w:val="24"/>
                <w:szCs w:val="24"/>
              </w:rPr>
            </w:pPr>
          </w:p>
          <w:p w14:paraId="61542965" w14:textId="77777777" w:rsidR="001C20AC" w:rsidRPr="007200EA" w:rsidRDefault="001C20AC" w:rsidP="00E77D54">
            <w:pPr>
              <w:pStyle w:val="NoSpacing"/>
              <w:ind w:left="0"/>
              <w:jc w:val="both"/>
              <w:rPr>
                <w:color w:val="000000" w:themeColor="text1"/>
                <w:sz w:val="24"/>
                <w:szCs w:val="24"/>
              </w:rPr>
            </w:pPr>
            <w:r w:rsidRPr="007200EA">
              <w:rPr>
                <w:color w:val="000000" w:themeColor="text1"/>
                <w:sz w:val="24"/>
                <w:szCs w:val="24"/>
              </w:rPr>
              <w:t>The team re-approached the Norwegian embassy in Mogadishu following their expression of interest in S2S II in April 2020. However, and understandably, due to the Covid19 crisis, their response has not been forthcoming.</w:t>
            </w:r>
          </w:p>
          <w:p w14:paraId="5F229FEF" w14:textId="77777777" w:rsidR="001C20AC" w:rsidRPr="007200EA" w:rsidRDefault="001C20AC" w:rsidP="00E77D54">
            <w:pPr>
              <w:pStyle w:val="NoSpacing"/>
              <w:jc w:val="both"/>
              <w:rPr>
                <w:sz w:val="24"/>
                <w:szCs w:val="24"/>
              </w:rPr>
            </w:pPr>
          </w:p>
          <w:p w14:paraId="4E5E7D2C" w14:textId="1CA143F0" w:rsidR="001C20AC" w:rsidRPr="007200EA" w:rsidRDefault="001C20AC" w:rsidP="00E77D54">
            <w:pPr>
              <w:pStyle w:val="NoSpacing"/>
              <w:ind w:left="0"/>
              <w:jc w:val="both"/>
              <w:rPr>
                <w:sz w:val="24"/>
                <w:szCs w:val="24"/>
              </w:rPr>
            </w:pPr>
            <w:r w:rsidRPr="007200EA">
              <w:rPr>
                <w:color w:val="000000" w:themeColor="text1"/>
                <w:sz w:val="24"/>
                <w:szCs w:val="24"/>
              </w:rPr>
              <w:t xml:space="preserve">In September 2019, February 2020, May 2020, and October </w:t>
            </w:r>
            <w:r w:rsidR="00086C75" w:rsidRPr="007200EA">
              <w:rPr>
                <w:color w:val="000000" w:themeColor="text1"/>
                <w:sz w:val="24"/>
                <w:szCs w:val="24"/>
              </w:rPr>
              <w:t xml:space="preserve">2020 </w:t>
            </w:r>
            <w:r w:rsidR="00086C75">
              <w:rPr>
                <w:color w:val="000000" w:themeColor="text1"/>
                <w:sz w:val="24"/>
                <w:szCs w:val="24"/>
              </w:rPr>
              <w:t xml:space="preserve">the </w:t>
            </w:r>
            <w:r w:rsidRPr="007200EA">
              <w:rPr>
                <w:color w:val="000000" w:themeColor="text1"/>
                <w:sz w:val="24"/>
                <w:szCs w:val="24"/>
              </w:rPr>
              <w:t>S2S</w:t>
            </w:r>
            <w:r w:rsidR="00086C75">
              <w:rPr>
                <w:color w:val="000000" w:themeColor="text1"/>
                <w:sz w:val="24"/>
                <w:szCs w:val="24"/>
              </w:rPr>
              <w:t xml:space="preserve"> </w:t>
            </w:r>
            <w:r w:rsidRPr="007200EA">
              <w:rPr>
                <w:color w:val="000000" w:themeColor="text1"/>
                <w:sz w:val="24"/>
                <w:szCs w:val="24"/>
              </w:rPr>
              <w:t xml:space="preserve">team, Minister of MoIFAR and DG conducted fundraising efforts for the project. </w:t>
            </w:r>
            <w:bookmarkStart w:id="5" w:name="3whwml4" w:colFirst="0" w:colLast="0"/>
            <w:bookmarkEnd w:id="5"/>
            <w:r w:rsidRPr="007200EA">
              <w:rPr>
                <w:sz w:val="24"/>
                <w:szCs w:val="24"/>
              </w:rPr>
              <w:t>                                    </w:t>
            </w:r>
          </w:p>
          <w:p w14:paraId="19F4E9A9" w14:textId="77777777" w:rsidR="001C20AC" w:rsidRPr="007200EA" w:rsidRDefault="001C20AC" w:rsidP="00E77D54">
            <w:pPr>
              <w:pStyle w:val="NoSpacing"/>
              <w:jc w:val="both"/>
              <w:rPr>
                <w:sz w:val="24"/>
                <w:szCs w:val="24"/>
              </w:rPr>
            </w:pPr>
            <w:bookmarkStart w:id="6" w:name="2bn6wsx" w:colFirst="0" w:colLast="0"/>
            <w:bookmarkStart w:id="7" w:name="qsh70q" w:colFirst="0" w:colLast="0"/>
            <w:bookmarkStart w:id="8" w:name="3as4poj" w:colFirst="0" w:colLast="0"/>
            <w:bookmarkEnd w:id="6"/>
            <w:bookmarkEnd w:id="7"/>
            <w:bookmarkEnd w:id="8"/>
            <w:r w:rsidRPr="007200EA">
              <w:rPr>
                <w:sz w:val="24"/>
                <w:szCs w:val="24"/>
              </w:rPr>
              <w:t xml:space="preserve">                             </w:t>
            </w:r>
            <w:bookmarkStart w:id="9" w:name="1pxezwc" w:colFirst="0" w:colLast="0"/>
            <w:bookmarkEnd w:id="9"/>
            <w:r w:rsidRPr="007200EA">
              <w:rPr>
                <w:sz w:val="24"/>
                <w:szCs w:val="24"/>
              </w:rPr>
              <w:t>     </w:t>
            </w:r>
          </w:p>
        </w:tc>
      </w:tr>
      <w:tr w:rsidR="001C20AC" w:rsidRPr="007200EA" w14:paraId="61A83BA8" w14:textId="77777777" w:rsidTr="000F1D3F">
        <w:tc>
          <w:tcPr>
            <w:tcW w:w="2677" w:type="dxa"/>
            <w:shd w:val="clear" w:color="auto" w:fill="auto"/>
          </w:tcPr>
          <w:p w14:paraId="298509E5" w14:textId="77777777" w:rsidR="001C20AC" w:rsidRPr="007200EA" w:rsidRDefault="001C20AC" w:rsidP="00086C75">
            <w:pPr>
              <w:pStyle w:val="NoSpacing"/>
              <w:ind w:left="0"/>
              <w:rPr>
                <w:sz w:val="24"/>
                <w:szCs w:val="24"/>
              </w:rPr>
            </w:pPr>
            <w:r w:rsidRPr="007200EA">
              <w:rPr>
                <w:b/>
                <w:sz w:val="24"/>
                <w:szCs w:val="24"/>
                <w:u w:val="single"/>
              </w:rPr>
              <w:t>Other:</w:t>
            </w:r>
            <w:r w:rsidRPr="007200EA">
              <w:rPr>
                <w:sz w:val="24"/>
                <w:szCs w:val="24"/>
              </w:rPr>
              <w:t xml:space="preserve"> Are there any other issues concerning project implementation that you want to share, including any capacity needs of the recipient organizations? </w:t>
            </w:r>
            <w:r w:rsidRPr="007200EA">
              <w:rPr>
                <w:i/>
                <w:sz w:val="24"/>
                <w:szCs w:val="24"/>
              </w:rPr>
              <w:t>(1500-character limit)</w:t>
            </w:r>
          </w:p>
          <w:p w14:paraId="6FD961DE" w14:textId="77777777" w:rsidR="001C20AC" w:rsidRPr="007200EA" w:rsidRDefault="001C20AC" w:rsidP="00E77D54">
            <w:pPr>
              <w:pStyle w:val="NoSpacing"/>
              <w:jc w:val="both"/>
              <w:rPr>
                <w:sz w:val="24"/>
                <w:szCs w:val="24"/>
              </w:rPr>
            </w:pPr>
          </w:p>
          <w:p w14:paraId="018C6D06" w14:textId="77777777" w:rsidR="001C20AC" w:rsidRPr="007200EA" w:rsidRDefault="001C20AC" w:rsidP="00E77D54">
            <w:pPr>
              <w:pStyle w:val="NoSpacing"/>
              <w:jc w:val="both"/>
              <w:rPr>
                <w:b/>
                <w:sz w:val="24"/>
                <w:szCs w:val="24"/>
                <w:u w:val="single"/>
              </w:rPr>
            </w:pPr>
          </w:p>
        </w:tc>
        <w:tc>
          <w:tcPr>
            <w:tcW w:w="7493" w:type="dxa"/>
            <w:shd w:val="clear" w:color="auto" w:fill="auto"/>
          </w:tcPr>
          <w:p w14:paraId="0B08DCF8" w14:textId="7D4D3F69" w:rsidR="00F94A47" w:rsidRPr="007200EA" w:rsidRDefault="00086C75" w:rsidP="00E77D54">
            <w:pPr>
              <w:pStyle w:val="NoSpacing"/>
              <w:ind w:left="0"/>
              <w:jc w:val="both"/>
              <w:rPr>
                <w:sz w:val="24"/>
                <w:szCs w:val="24"/>
              </w:rPr>
            </w:pPr>
            <w:r>
              <w:rPr>
                <w:sz w:val="24"/>
                <w:szCs w:val="24"/>
              </w:rPr>
              <w:t xml:space="preserve">District </w:t>
            </w:r>
            <w:r w:rsidR="00F94A47" w:rsidRPr="007200EA">
              <w:rPr>
                <w:sz w:val="24"/>
                <w:szCs w:val="24"/>
              </w:rPr>
              <w:t xml:space="preserve">Council </w:t>
            </w:r>
            <w:r>
              <w:rPr>
                <w:sz w:val="24"/>
                <w:szCs w:val="24"/>
              </w:rPr>
              <w:t>F</w:t>
            </w:r>
            <w:r w:rsidR="00F94A47" w:rsidRPr="007200EA">
              <w:rPr>
                <w:sz w:val="24"/>
                <w:szCs w:val="24"/>
              </w:rPr>
              <w:t>ormation process</w:t>
            </w:r>
            <w:r>
              <w:rPr>
                <w:sz w:val="24"/>
                <w:szCs w:val="24"/>
              </w:rPr>
              <w:t>es</w:t>
            </w:r>
            <w:r w:rsidR="00F94A47" w:rsidRPr="007200EA">
              <w:rPr>
                <w:sz w:val="24"/>
                <w:szCs w:val="24"/>
              </w:rPr>
              <w:t xml:space="preserve"> proved riskier than any other activity far in the districts because </w:t>
            </w:r>
            <w:r>
              <w:rPr>
                <w:sz w:val="24"/>
                <w:szCs w:val="24"/>
              </w:rPr>
              <w:t>of the</w:t>
            </w:r>
            <w:r w:rsidR="00F94A47" w:rsidRPr="007200EA">
              <w:rPr>
                <w:sz w:val="24"/>
                <w:szCs w:val="24"/>
              </w:rPr>
              <w:t xml:space="preserve"> politics and sensitive powering sharing agreements between various stakeholders. With high-level networks and project relations in Galmudug, both political and clan power sharing issues were addressed through negotiations and compromises between local stakeholders. The first activity was implemented smoothly and without any obstacles from local communities. It also identified a joint problem-solving approach between </w:t>
            </w:r>
            <w:proofErr w:type="spellStart"/>
            <w:r w:rsidR="00F94A47" w:rsidRPr="007200EA">
              <w:rPr>
                <w:sz w:val="24"/>
                <w:szCs w:val="24"/>
              </w:rPr>
              <w:t>MoIFAR</w:t>
            </w:r>
            <w:proofErr w:type="spellEnd"/>
            <w:r w:rsidR="00F94A47" w:rsidRPr="007200EA">
              <w:rPr>
                <w:sz w:val="24"/>
                <w:szCs w:val="24"/>
              </w:rPr>
              <w:t xml:space="preserve"> and Galmudug Ministry of Interior and Local Government, which effectively responded to political risks that could derail council formation process in </w:t>
            </w:r>
            <w:proofErr w:type="spellStart"/>
            <w:r w:rsidR="00F94A47" w:rsidRPr="007200EA">
              <w:rPr>
                <w:sz w:val="24"/>
                <w:szCs w:val="24"/>
              </w:rPr>
              <w:t>Dhusamareeb</w:t>
            </w:r>
            <w:proofErr w:type="spellEnd"/>
            <w:r w:rsidR="00F94A47" w:rsidRPr="007200EA">
              <w:rPr>
                <w:sz w:val="24"/>
                <w:szCs w:val="24"/>
              </w:rPr>
              <w:t xml:space="preserve">. </w:t>
            </w:r>
          </w:p>
          <w:p w14:paraId="3BF5D1A2" w14:textId="77777777" w:rsidR="00F94A47" w:rsidRPr="007200EA" w:rsidRDefault="00F94A47" w:rsidP="00E77D54">
            <w:pPr>
              <w:pStyle w:val="NoSpacing"/>
              <w:ind w:left="0"/>
              <w:jc w:val="both"/>
              <w:rPr>
                <w:sz w:val="24"/>
                <w:szCs w:val="24"/>
              </w:rPr>
            </w:pPr>
          </w:p>
          <w:p w14:paraId="033F3DE6" w14:textId="00610EA7" w:rsidR="001C20AC" w:rsidRPr="007200EA" w:rsidRDefault="00086C75" w:rsidP="00E77D54">
            <w:pPr>
              <w:pStyle w:val="NoSpacing"/>
              <w:ind w:left="0"/>
              <w:jc w:val="both"/>
              <w:rPr>
                <w:color w:val="000000" w:themeColor="text1"/>
                <w:sz w:val="24"/>
                <w:szCs w:val="24"/>
              </w:rPr>
            </w:pPr>
            <w:r>
              <w:rPr>
                <w:color w:val="000000" w:themeColor="text1"/>
                <w:sz w:val="24"/>
                <w:szCs w:val="24"/>
              </w:rPr>
              <w:t>The Covid-19</w:t>
            </w:r>
            <w:r w:rsidR="001C20AC" w:rsidRPr="007200EA">
              <w:rPr>
                <w:color w:val="000000" w:themeColor="text1"/>
                <w:sz w:val="24"/>
                <w:szCs w:val="24"/>
              </w:rPr>
              <w:t xml:space="preserve"> lockdown continue</w:t>
            </w:r>
            <w:r>
              <w:rPr>
                <w:color w:val="000000" w:themeColor="text1"/>
                <w:sz w:val="24"/>
                <w:szCs w:val="24"/>
              </w:rPr>
              <w:t>d</w:t>
            </w:r>
            <w:r w:rsidR="001C20AC" w:rsidRPr="007200EA">
              <w:rPr>
                <w:color w:val="000000" w:themeColor="text1"/>
                <w:sz w:val="24"/>
                <w:szCs w:val="24"/>
              </w:rPr>
              <w:t xml:space="preserve"> to hamper project activities </w:t>
            </w:r>
            <w:r>
              <w:rPr>
                <w:color w:val="000000" w:themeColor="text1"/>
                <w:sz w:val="24"/>
                <w:szCs w:val="24"/>
              </w:rPr>
              <w:t>an</w:t>
            </w:r>
            <w:r w:rsidR="001C20AC" w:rsidRPr="007200EA">
              <w:rPr>
                <w:color w:val="000000" w:themeColor="text1"/>
                <w:sz w:val="24"/>
                <w:szCs w:val="24"/>
              </w:rPr>
              <w:t xml:space="preserve"> extension of the project to complete outstanding activities</w:t>
            </w:r>
            <w:r>
              <w:rPr>
                <w:color w:val="000000" w:themeColor="text1"/>
                <w:sz w:val="24"/>
                <w:szCs w:val="24"/>
              </w:rPr>
              <w:t xml:space="preserve"> was requested</w:t>
            </w:r>
            <w:r w:rsidR="001C20AC" w:rsidRPr="007200EA">
              <w:rPr>
                <w:color w:val="000000" w:themeColor="text1"/>
                <w:sz w:val="24"/>
                <w:szCs w:val="24"/>
              </w:rPr>
              <w:t>. In April 2020, the board granted an extension of eight months starting from July 2020</w:t>
            </w:r>
            <w:r>
              <w:rPr>
                <w:color w:val="000000" w:themeColor="text1"/>
                <w:sz w:val="24"/>
                <w:szCs w:val="24"/>
              </w:rPr>
              <w:t xml:space="preserve"> – February 2021</w:t>
            </w:r>
            <w:r w:rsidR="001C20AC" w:rsidRPr="007200EA">
              <w:rPr>
                <w:color w:val="000000" w:themeColor="text1"/>
                <w:sz w:val="24"/>
                <w:szCs w:val="24"/>
              </w:rPr>
              <w:t xml:space="preserve">. </w:t>
            </w:r>
          </w:p>
          <w:p w14:paraId="4BE7F2CE" w14:textId="77777777" w:rsidR="001C20AC" w:rsidRPr="007200EA" w:rsidRDefault="001C20AC" w:rsidP="00E77D54">
            <w:pPr>
              <w:pStyle w:val="NoSpacing"/>
              <w:ind w:left="0"/>
              <w:jc w:val="both"/>
              <w:rPr>
                <w:rStyle w:val="cf01"/>
                <w:rFonts w:ascii="Times New Roman" w:hAnsi="Times New Roman" w:cs="Times New Roman"/>
                <w:sz w:val="24"/>
                <w:szCs w:val="24"/>
              </w:rPr>
            </w:pPr>
          </w:p>
          <w:p w14:paraId="2C36554F" w14:textId="6923E989" w:rsidR="001C20AC" w:rsidRPr="007200EA" w:rsidRDefault="001C20AC" w:rsidP="00E77D54">
            <w:pPr>
              <w:pStyle w:val="NoSpacing"/>
              <w:ind w:left="0"/>
              <w:jc w:val="both"/>
              <w:rPr>
                <w:rStyle w:val="cf01"/>
                <w:rFonts w:ascii="Times New Roman" w:hAnsi="Times New Roman" w:cs="Times New Roman"/>
                <w:sz w:val="24"/>
                <w:szCs w:val="24"/>
              </w:rPr>
            </w:pPr>
            <w:r w:rsidRPr="007200EA">
              <w:rPr>
                <w:rStyle w:val="cf01"/>
                <w:rFonts w:ascii="Times New Roman" w:hAnsi="Times New Roman" w:cs="Times New Roman"/>
                <w:sz w:val="24"/>
                <w:szCs w:val="24"/>
              </w:rPr>
              <w:t>The political and security environment across the country remain</w:t>
            </w:r>
            <w:r w:rsidR="00086C75">
              <w:rPr>
                <w:rStyle w:val="cf01"/>
                <w:rFonts w:ascii="Times New Roman" w:hAnsi="Times New Roman" w:cs="Times New Roman"/>
                <w:sz w:val="24"/>
                <w:szCs w:val="24"/>
              </w:rPr>
              <w:t>ed</w:t>
            </w:r>
            <w:r w:rsidRPr="007200EA">
              <w:rPr>
                <w:rStyle w:val="cf01"/>
                <w:rFonts w:ascii="Times New Roman" w:hAnsi="Times New Roman" w:cs="Times New Roman"/>
                <w:sz w:val="24"/>
                <w:szCs w:val="24"/>
              </w:rPr>
              <w:t xml:space="preserve"> volatile and unpredictable. Political differences between the FGS and </w:t>
            </w:r>
            <w:r w:rsidRPr="007200EA">
              <w:rPr>
                <w:rStyle w:val="cf01"/>
                <w:rFonts w:ascii="Times New Roman" w:hAnsi="Times New Roman" w:cs="Times New Roman"/>
                <w:sz w:val="24"/>
                <w:szCs w:val="24"/>
              </w:rPr>
              <w:lastRenderedPageBreak/>
              <w:t>the FMS on key aspect</w:t>
            </w:r>
            <w:r w:rsidR="00086C75">
              <w:rPr>
                <w:rStyle w:val="cf01"/>
                <w:rFonts w:ascii="Times New Roman" w:hAnsi="Times New Roman" w:cs="Times New Roman"/>
                <w:sz w:val="24"/>
                <w:szCs w:val="24"/>
              </w:rPr>
              <w:t>s</w:t>
            </w:r>
            <w:r w:rsidRPr="007200EA">
              <w:rPr>
                <w:rStyle w:val="cf01"/>
                <w:rFonts w:ascii="Times New Roman" w:hAnsi="Times New Roman" w:cs="Times New Roman"/>
                <w:sz w:val="24"/>
                <w:szCs w:val="24"/>
              </w:rPr>
              <w:t xml:space="preserve"> of the Constitutional Review </w:t>
            </w:r>
            <w:r w:rsidR="00086C75">
              <w:rPr>
                <w:rStyle w:val="cf01"/>
                <w:rFonts w:ascii="Times New Roman" w:hAnsi="Times New Roman" w:cs="Times New Roman"/>
                <w:sz w:val="24"/>
                <w:szCs w:val="24"/>
              </w:rPr>
              <w:t>hampered</w:t>
            </w:r>
            <w:r w:rsidRPr="007200EA">
              <w:rPr>
                <w:rStyle w:val="cf01"/>
                <w:rFonts w:ascii="Times New Roman" w:hAnsi="Times New Roman" w:cs="Times New Roman"/>
                <w:sz w:val="24"/>
                <w:szCs w:val="24"/>
              </w:rPr>
              <w:t xml:space="preserve"> progress on the further extension and consolidation of state authority and legitimacy. </w:t>
            </w:r>
          </w:p>
          <w:p w14:paraId="3B7371E1" w14:textId="77777777" w:rsidR="001C20AC" w:rsidRPr="007200EA" w:rsidRDefault="001C20AC" w:rsidP="00E77D54">
            <w:pPr>
              <w:pStyle w:val="NoSpacing"/>
              <w:jc w:val="both"/>
              <w:rPr>
                <w:sz w:val="24"/>
                <w:szCs w:val="24"/>
              </w:rPr>
            </w:pPr>
          </w:p>
          <w:p w14:paraId="56E49C71" w14:textId="56FCB967" w:rsidR="001C20AC" w:rsidRPr="007200EA" w:rsidRDefault="001C20AC" w:rsidP="00E77D54">
            <w:pPr>
              <w:pStyle w:val="NoSpacing"/>
              <w:ind w:left="0"/>
              <w:jc w:val="both"/>
              <w:rPr>
                <w:sz w:val="24"/>
                <w:szCs w:val="24"/>
              </w:rPr>
            </w:pPr>
            <w:r w:rsidRPr="007200EA">
              <w:rPr>
                <w:rStyle w:val="cf01"/>
                <w:rFonts w:ascii="Times New Roman" w:hAnsi="Times New Roman" w:cs="Times New Roman"/>
                <w:sz w:val="24"/>
                <w:szCs w:val="24"/>
              </w:rPr>
              <w:t xml:space="preserve">The </w:t>
            </w:r>
            <w:r w:rsidR="00086C75">
              <w:rPr>
                <w:rStyle w:val="cf01"/>
                <w:rFonts w:ascii="Times New Roman" w:hAnsi="Times New Roman" w:cs="Times New Roman"/>
                <w:sz w:val="24"/>
                <w:szCs w:val="24"/>
              </w:rPr>
              <w:t xml:space="preserve">planned </w:t>
            </w:r>
            <w:r w:rsidRPr="007200EA">
              <w:rPr>
                <w:rStyle w:val="cf01"/>
                <w:rFonts w:ascii="Times New Roman" w:hAnsi="Times New Roman" w:cs="Times New Roman"/>
                <w:sz w:val="24"/>
                <w:szCs w:val="24"/>
              </w:rPr>
              <w:t xml:space="preserve">elections of 2020/2021, and the resulting, increasingly turbulent political dynamics, cast a long shadow over the state building process. On the one hand, the events surrounding the state elections in SWS at the end of 2018/beginning 2019 (unexpectedly) led to </w:t>
            </w:r>
            <w:r w:rsidR="00086C75">
              <w:rPr>
                <w:rStyle w:val="cf01"/>
                <w:rFonts w:ascii="Times New Roman" w:hAnsi="Times New Roman" w:cs="Times New Roman"/>
                <w:sz w:val="24"/>
                <w:szCs w:val="24"/>
              </w:rPr>
              <w:t xml:space="preserve">an </w:t>
            </w:r>
            <w:r w:rsidRPr="007200EA">
              <w:rPr>
                <w:rStyle w:val="cf01"/>
                <w:rFonts w:ascii="Times New Roman" w:hAnsi="Times New Roman" w:cs="Times New Roman"/>
                <w:sz w:val="24"/>
                <w:szCs w:val="24"/>
              </w:rPr>
              <w:t>enabling environment for stabilization and DCF. On the other hand, similar elections in Jubbaland and the protracted political process in Galmudug severely disrupted similar activities in these states.</w:t>
            </w:r>
          </w:p>
          <w:p w14:paraId="1B52792A" w14:textId="77777777" w:rsidR="001C20AC" w:rsidRPr="007200EA" w:rsidRDefault="001C20AC" w:rsidP="00E77D54">
            <w:pPr>
              <w:pStyle w:val="NoSpacing"/>
              <w:jc w:val="both"/>
              <w:rPr>
                <w:color w:val="000000" w:themeColor="text1"/>
                <w:sz w:val="24"/>
                <w:szCs w:val="24"/>
              </w:rPr>
            </w:pPr>
          </w:p>
          <w:p w14:paraId="45FEF921" w14:textId="7389CE72" w:rsidR="001C20AC" w:rsidRPr="007200EA" w:rsidRDefault="001C20AC" w:rsidP="00E77D54">
            <w:pPr>
              <w:pStyle w:val="NoSpacing"/>
              <w:ind w:left="0"/>
              <w:jc w:val="both"/>
              <w:rPr>
                <w:sz w:val="24"/>
                <w:szCs w:val="24"/>
              </w:rPr>
            </w:pPr>
            <w:r w:rsidRPr="007200EA">
              <w:rPr>
                <w:rStyle w:val="cf01"/>
                <w:rFonts w:ascii="Times New Roman" w:hAnsi="Times New Roman" w:cs="Times New Roman"/>
                <w:sz w:val="24"/>
                <w:szCs w:val="24"/>
              </w:rPr>
              <w:t xml:space="preserve">Besides COVID-19 pandemic affects, </w:t>
            </w:r>
            <w:proofErr w:type="spellStart"/>
            <w:r w:rsidRPr="007200EA">
              <w:rPr>
                <w:rStyle w:val="cf01"/>
                <w:rFonts w:ascii="Times New Roman" w:hAnsi="Times New Roman" w:cs="Times New Roman"/>
                <w:sz w:val="24"/>
                <w:szCs w:val="24"/>
              </w:rPr>
              <w:t>Dhusamareeb</w:t>
            </w:r>
            <w:proofErr w:type="spellEnd"/>
            <w:r w:rsidRPr="007200EA">
              <w:rPr>
                <w:rStyle w:val="cf01"/>
                <w:rFonts w:ascii="Times New Roman" w:hAnsi="Times New Roman" w:cs="Times New Roman"/>
                <w:sz w:val="24"/>
                <w:szCs w:val="24"/>
              </w:rPr>
              <w:t xml:space="preserve"> district, the capital of Galmudug state, became the battle ground as well the hub for at least three political rivals including </w:t>
            </w:r>
            <w:proofErr w:type="spellStart"/>
            <w:r w:rsidRPr="007200EA">
              <w:rPr>
                <w:rStyle w:val="cf01"/>
                <w:rFonts w:ascii="Times New Roman" w:hAnsi="Times New Roman" w:cs="Times New Roman"/>
                <w:sz w:val="24"/>
                <w:szCs w:val="24"/>
              </w:rPr>
              <w:t>Ahla-Suna</w:t>
            </w:r>
            <w:proofErr w:type="spellEnd"/>
            <w:r w:rsidRPr="007200EA">
              <w:rPr>
                <w:rStyle w:val="cf01"/>
                <w:rFonts w:ascii="Times New Roman" w:hAnsi="Times New Roman" w:cs="Times New Roman"/>
                <w:sz w:val="24"/>
                <w:szCs w:val="24"/>
              </w:rPr>
              <w:t xml:space="preserve"> Wal </w:t>
            </w:r>
            <w:proofErr w:type="spellStart"/>
            <w:r w:rsidRPr="007200EA">
              <w:rPr>
                <w:rStyle w:val="cf01"/>
                <w:rFonts w:ascii="Times New Roman" w:hAnsi="Times New Roman" w:cs="Times New Roman"/>
                <w:sz w:val="24"/>
                <w:szCs w:val="24"/>
              </w:rPr>
              <w:t>Jamaa</w:t>
            </w:r>
            <w:proofErr w:type="spellEnd"/>
            <w:r w:rsidRPr="007200EA">
              <w:rPr>
                <w:rStyle w:val="cf01"/>
                <w:rFonts w:ascii="Times New Roman" w:hAnsi="Times New Roman" w:cs="Times New Roman"/>
                <w:sz w:val="24"/>
                <w:szCs w:val="24"/>
              </w:rPr>
              <w:t xml:space="preserve">, SFG and clan supported militias of various types, not mentioning Al-Shabaab insurgents, having bases all around rural areas </w:t>
            </w:r>
            <w:r w:rsidR="00086C75">
              <w:rPr>
                <w:rStyle w:val="cf01"/>
                <w:rFonts w:ascii="Times New Roman" w:hAnsi="Times New Roman" w:cs="Times New Roman"/>
                <w:sz w:val="24"/>
                <w:szCs w:val="24"/>
              </w:rPr>
              <w:t xml:space="preserve">and </w:t>
            </w:r>
            <w:r w:rsidRPr="007200EA">
              <w:rPr>
                <w:rStyle w:val="cf01"/>
                <w:rFonts w:ascii="Times New Roman" w:hAnsi="Times New Roman" w:cs="Times New Roman"/>
                <w:sz w:val="24"/>
                <w:szCs w:val="24"/>
              </w:rPr>
              <w:t>roam</w:t>
            </w:r>
            <w:r w:rsidR="00086C75">
              <w:rPr>
                <w:rStyle w:val="cf01"/>
                <w:rFonts w:ascii="Times New Roman" w:hAnsi="Times New Roman" w:cs="Times New Roman"/>
                <w:sz w:val="24"/>
                <w:szCs w:val="24"/>
              </w:rPr>
              <w:t>ing</w:t>
            </w:r>
            <w:r w:rsidRPr="007200EA">
              <w:rPr>
                <w:rStyle w:val="cf01"/>
                <w:rFonts w:ascii="Times New Roman" w:hAnsi="Times New Roman" w:cs="Times New Roman"/>
                <w:sz w:val="24"/>
                <w:szCs w:val="24"/>
              </w:rPr>
              <w:t xml:space="preserve"> around urban settlements </w:t>
            </w:r>
            <w:r w:rsidR="00086C75">
              <w:rPr>
                <w:rStyle w:val="cf01"/>
                <w:rFonts w:ascii="Times New Roman" w:hAnsi="Times New Roman" w:cs="Times New Roman"/>
                <w:sz w:val="24"/>
                <w:szCs w:val="24"/>
              </w:rPr>
              <w:t>with</w:t>
            </w:r>
            <w:r w:rsidRPr="007200EA">
              <w:rPr>
                <w:rStyle w:val="cf01"/>
                <w:rFonts w:ascii="Times New Roman" w:hAnsi="Times New Roman" w:cs="Times New Roman"/>
                <w:sz w:val="24"/>
                <w:szCs w:val="24"/>
              </w:rPr>
              <w:t xml:space="preserve"> subsequent hit-and-run type of attacks and Suicide Vest </w:t>
            </w:r>
            <w:r w:rsidR="00086C75">
              <w:rPr>
                <w:rStyle w:val="cf01"/>
                <w:rFonts w:ascii="Times New Roman" w:hAnsi="Times New Roman" w:cs="Times New Roman"/>
                <w:sz w:val="24"/>
                <w:szCs w:val="24"/>
              </w:rPr>
              <w:t xml:space="preserve">/ People Borne </w:t>
            </w:r>
            <w:r w:rsidRPr="007200EA">
              <w:rPr>
                <w:rStyle w:val="cf01"/>
                <w:rFonts w:ascii="Times New Roman" w:hAnsi="Times New Roman" w:cs="Times New Roman"/>
                <w:sz w:val="24"/>
                <w:szCs w:val="24"/>
              </w:rPr>
              <w:t>Improvised Explosive Device</w:t>
            </w:r>
            <w:r w:rsidR="00086C75">
              <w:rPr>
                <w:rStyle w:val="cf01"/>
                <w:rFonts w:ascii="Times New Roman" w:hAnsi="Times New Roman" w:cs="Times New Roman"/>
                <w:sz w:val="24"/>
                <w:szCs w:val="24"/>
              </w:rPr>
              <w:t>s</w:t>
            </w:r>
            <w:r w:rsidRPr="007200EA">
              <w:rPr>
                <w:rStyle w:val="cf01"/>
                <w:rFonts w:ascii="Times New Roman" w:hAnsi="Times New Roman" w:cs="Times New Roman"/>
                <w:sz w:val="24"/>
                <w:szCs w:val="24"/>
              </w:rPr>
              <w:t xml:space="preserve"> (SVIED / PBIED).</w:t>
            </w:r>
          </w:p>
        </w:tc>
      </w:tr>
    </w:tbl>
    <w:p w14:paraId="052F1819" w14:textId="77777777" w:rsidR="001C20AC" w:rsidRPr="007200EA" w:rsidRDefault="001C20AC" w:rsidP="00E77D54">
      <w:pPr>
        <w:ind w:hanging="810"/>
        <w:jc w:val="both"/>
        <w:rPr>
          <w:b/>
        </w:rPr>
      </w:pPr>
    </w:p>
    <w:p w14:paraId="359AF1AC" w14:textId="77777777" w:rsidR="00673D6E" w:rsidRPr="007200EA" w:rsidRDefault="00673D6E" w:rsidP="00E77D54">
      <w:pPr>
        <w:jc w:val="both"/>
      </w:pPr>
    </w:p>
    <w:p w14:paraId="14363678" w14:textId="77777777" w:rsidR="004E3B3E" w:rsidRPr="007200EA" w:rsidRDefault="004E3B3E" w:rsidP="00E77D54">
      <w:pPr>
        <w:jc w:val="both"/>
        <w:sectPr w:rsidR="004E3B3E" w:rsidRPr="007200EA" w:rsidSect="0078600B">
          <w:pgSz w:w="11906" w:h="16838"/>
          <w:pgMar w:top="1440" w:right="1800" w:bottom="1440" w:left="1800" w:header="720" w:footer="720" w:gutter="0"/>
          <w:cols w:space="720"/>
          <w:docGrid w:linePitch="360"/>
        </w:sectPr>
      </w:pPr>
    </w:p>
    <w:p w14:paraId="7ED44B0B" w14:textId="77777777" w:rsidR="00206D45" w:rsidRPr="007200EA" w:rsidRDefault="00206D45" w:rsidP="00E77D54">
      <w:pPr>
        <w:ind w:firstLine="990"/>
        <w:jc w:val="both"/>
        <w:rPr>
          <w:b/>
          <w:u w:val="single"/>
        </w:rPr>
      </w:pPr>
      <w:r w:rsidRPr="007200EA">
        <w:rPr>
          <w:b/>
          <w:u w:val="single"/>
        </w:rPr>
        <w:lastRenderedPageBreak/>
        <w:t>PART IV:</w:t>
      </w:r>
      <w:r w:rsidR="004E3B3E" w:rsidRPr="007200EA">
        <w:rPr>
          <w:b/>
          <w:u w:val="single"/>
        </w:rPr>
        <w:t xml:space="preserve"> INDICATOR BASED PERFORMANCE ASSESSMENT</w:t>
      </w:r>
    </w:p>
    <w:p w14:paraId="314FE0B4" w14:textId="77777777" w:rsidR="00206D45" w:rsidRPr="007200EA" w:rsidRDefault="00206D45" w:rsidP="00E77D54">
      <w:pPr>
        <w:jc w:val="both"/>
        <w:rPr>
          <w:b/>
          <w:i/>
          <w:lang w:val="en-US" w:eastAsia="en-US"/>
        </w:rPr>
      </w:pPr>
    </w:p>
    <w:p w14:paraId="606C2F08" w14:textId="77777777" w:rsidR="004E3B3E" w:rsidRPr="007200EA" w:rsidRDefault="004E3B3E" w:rsidP="00E77D54">
      <w:pPr>
        <w:jc w:val="both"/>
        <w:rPr>
          <w:bCs/>
          <w:lang w:val="en-US" w:eastAsia="en-US"/>
        </w:rPr>
      </w:pPr>
      <w:r w:rsidRPr="007200EA">
        <w:rPr>
          <w:bCs/>
          <w:i/>
          <w:lang w:val="en-US" w:eastAsia="en-US"/>
        </w:rPr>
        <w:t xml:space="preserve">Using the </w:t>
      </w:r>
      <w:r w:rsidRPr="007200EA">
        <w:rPr>
          <w:b/>
          <w:bCs/>
          <w:i/>
          <w:lang w:val="en-US" w:eastAsia="en-US"/>
        </w:rPr>
        <w:t>Project Results Framework as per the approved project document</w:t>
      </w:r>
      <w:r w:rsidR="003235DF" w:rsidRPr="007200EA">
        <w:rPr>
          <w:b/>
          <w:bCs/>
          <w:i/>
          <w:lang w:val="en-US" w:eastAsia="en-US"/>
        </w:rPr>
        <w:t xml:space="preserve"> or any amendments</w:t>
      </w:r>
      <w:r w:rsidRPr="007200EA">
        <w:rPr>
          <w:bCs/>
          <w:i/>
          <w:lang w:val="en-US" w:eastAsia="en-US"/>
        </w:rPr>
        <w:t xml:space="preserve">- provide an update on the achievement of </w:t>
      </w:r>
      <w:r w:rsidRPr="007200EA">
        <w:rPr>
          <w:b/>
          <w:i/>
          <w:lang w:val="en-US" w:eastAsia="en-US"/>
        </w:rPr>
        <w:t>key indicators</w:t>
      </w:r>
      <w:r w:rsidRPr="007200EA">
        <w:rPr>
          <w:bCs/>
          <w:i/>
          <w:lang w:val="en-US" w:eastAsia="en-US"/>
        </w:rPr>
        <w:t xml:space="preserve"> at both the outcome and output level in the table below</w:t>
      </w:r>
      <w:r w:rsidR="001A1E86" w:rsidRPr="007200EA">
        <w:rPr>
          <w:bCs/>
          <w:i/>
          <w:lang w:val="en-US" w:eastAsia="en-US"/>
        </w:rPr>
        <w:t xml:space="preserve"> (if your project has more indicators than provided in the table, select the most relevant ones with most relevant progress to highlight)</w:t>
      </w:r>
      <w:r w:rsidRPr="007200EA">
        <w:rPr>
          <w:bCs/>
          <w:i/>
          <w:lang w:val="en-US" w:eastAsia="en-US"/>
        </w:rPr>
        <w:t>. Where it has not been possible to collect data on indicators, state this and provide any explanation.</w:t>
      </w:r>
      <w:r w:rsidRPr="007200EA">
        <w:rPr>
          <w:bCs/>
          <w:lang w:val="en-US" w:eastAsia="en-US"/>
        </w:rPr>
        <w:t xml:space="preserve"> </w:t>
      </w:r>
      <w:r w:rsidR="006A07CA" w:rsidRPr="007200EA">
        <w:rPr>
          <w:bCs/>
          <w:lang w:val="en-US" w:eastAsia="en-US"/>
        </w:rPr>
        <w:t xml:space="preserve">Provide gender and age disaggregated data. </w:t>
      </w:r>
      <w:r w:rsidRPr="007200EA">
        <w:rPr>
          <w:bCs/>
          <w:lang w:val="en-US" w:eastAsia="en-US"/>
        </w:rPr>
        <w:t>(</w:t>
      </w:r>
      <w:r w:rsidR="00C13590" w:rsidRPr="007200EA">
        <w:rPr>
          <w:bCs/>
          <w:lang w:val="en-US" w:eastAsia="en-US"/>
        </w:rPr>
        <w:t>30</w:t>
      </w:r>
      <w:r w:rsidRPr="007200EA">
        <w:rPr>
          <w:bCs/>
          <w:lang w:val="en-US" w:eastAsia="en-US"/>
        </w:rPr>
        <w:t>0 characters max per entry)</w:t>
      </w:r>
    </w:p>
    <w:p w14:paraId="31553759" w14:textId="18E37CE6" w:rsidR="004E3B3E" w:rsidRPr="007200EA" w:rsidRDefault="004E3B3E" w:rsidP="00E77D54">
      <w:pPr>
        <w:jc w:val="both"/>
        <w:outlineLvl w:val="0"/>
        <w:rPr>
          <w:lang w:val="en-US" w:eastAsia="en-US"/>
        </w:rPr>
      </w:pPr>
    </w:p>
    <w:p w14:paraId="6A3B3C89" w14:textId="77777777" w:rsidR="001C20AC" w:rsidRPr="007200EA" w:rsidRDefault="001C20AC" w:rsidP="00E77D54">
      <w:pPr>
        <w:jc w:val="both"/>
        <w:outlineLvl w:val="0"/>
        <w:rPr>
          <w:lang w:val="en-US" w:eastAsia="en-US"/>
        </w:rPr>
      </w:pPr>
    </w:p>
    <w:tbl>
      <w:tblPr>
        <w:tblW w:w="151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1440"/>
        <w:gridCol w:w="2160"/>
        <w:gridCol w:w="4770"/>
      </w:tblGrid>
      <w:tr w:rsidR="00751324" w:rsidRPr="007200EA" w14:paraId="2FB3856E" w14:textId="77777777" w:rsidTr="001B6DFD">
        <w:trPr>
          <w:tblHeader/>
        </w:trPr>
        <w:tc>
          <w:tcPr>
            <w:tcW w:w="1530" w:type="dxa"/>
          </w:tcPr>
          <w:p w14:paraId="2D392B53" w14:textId="77777777" w:rsidR="00751324" w:rsidRPr="007200EA" w:rsidRDefault="00751324" w:rsidP="00086C75">
            <w:pPr>
              <w:rPr>
                <w:b/>
                <w:lang w:val="en-US" w:eastAsia="en-US"/>
              </w:rPr>
            </w:pPr>
          </w:p>
        </w:tc>
        <w:tc>
          <w:tcPr>
            <w:tcW w:w="2070" w:type="dxa"/>
            <w:shd w:val="clear" w:color="auto" w:fill="EEECE1"/>
          </w:tcPr>
          <w:p w14:paraId="053FC867" w14:textId="77777777" w:rsidR="00751324" w:rsidRPr="007200EA" w:rsidRDefault="00751324" w:rsidP="00086C75">
            <w:pPr>
              <w:rPr>
                <w:b/>
                <w:lang w:val="en-US" w:eastAsia="en-US"/>
              </w:rPr>
            </w:pPr>
            <w:r w:rsidRPr="007200EA">
              <w:rPr>
                <w:b/>
                <w:lang w:val="en-US" w:eastAsia="en-US"/>
              </w:rPr>
              <w:t>Performance Indicators</w:t>
            </w:r>
          </w:p>
        </w:tc>
        <w:tc>
          <w:tcPr>
            <w:tcW w:w="1530" w:type="dxa"/>
            <w:shd w:val="clear" w:color="auto" w:fill="EEECE1"/>
          </w:tcPr>
          <w:p w14:paraId="7AF7C233" w14:textId="77777777" w:rsidR="00751324" w:rsidRPr="007200EA" w:rsidRDefault="00751324" w:rsidP="00086C75">
            <w:pPr>
              <w:rPr>
                <w:b/>
                <w:lang w:val="en-US" w:eastAsia="en-US"/>
              </w:rPr>
            </w:pPr>
            <w:r w:rsidRPr="007200EA">
              <w:rPr>
                <w:b/>
                <w:lang w:val="en-US" w:eastAsia="en-US"/>
              </w:rPr>
              <w:t>Indicator Baseline</w:t>
            </w:r>
          </w:p>
        </w:tc>
        <w:tc>
          <w:tcPr>
            <w:tcW w:w="1620" w:type="dxa"/>
            <w:shd w:val="clear" w:color="auto" w:fill="EEECE1"/>
          </w:tcPr>
          <w:p w14:paraId="0DE213DE" w14:textId="77777777" w:rsidR="00751324" w:rsidRPr="007200EA" w:rsidRDefault="00751324" w:rsidP="00086C75">
            <w:pPr>
              <w:rPr>
                <w:b/>
                <w:lang w:val="en-US" w:eastAsia="en-US"/>
              </w:rPr>
            </w:pPr>
            <w:r w:rsidRPr="007200EA">
              <w:rPr>
                <w:b/>
                <w:lang w:val="en-US" w:eastAsia="en-US"/>
              </w:rPr>
              <w:t>End of project Indicator Target</w:t>
            </w:r>
          </w:p>
        </w:tc>
        <w:tc>
          <w:tcPr>
            <w:tcW w:w="1440" w:type="dxa"/>
          </w:tcPr>
          <w:p w14:paraId="3520F082" w14:textId="77777777" w:rsidR="00751324" w:rsidRPr="007200EA" w:rsidRDefault="00751324" w:rsidP="00086C75">
            <w:pPr>
              <w:rPr>
                <w:b/>
                <w:lang w:val="en-US" w:eastAsia="en-US"/>
              </w:rPr>
            </w:pPr>
            <w:r w:rsidRPr="007200EA">
              <w:rPr>
                <w:b/>
                <w:lang w:val="en-US" w:eastAsia="en-US"/>
              </w:rPr>
              <w:t>Indicator Milestone</w:t>
            </w:r>
          </w:p>
        </w:tc>
        <w:tc>
          <w:tcPr>
            <w:tcW w:w="2160" w:type="dxa"/>
          </w:tcPr>
          <w:p w14:paraId="4BB7824B" w14:textId="77777777" w:rsidR="00751324" w:rsidRPr="007200EA" w:rsidRDefault="00751324" w:rsidP="00086C75">
            <w:pPr>
              <w:rPr>
                <w:b/>
                <w:lang w:val="en-US" w:eastAsia="en-US"/>
              </w:rPr>
            </w:pPr>
            <w:r w:rsidRPr="007200EA">
              <w:rPr>
                <w:b/>
                <w:lang w:val="en-US" w:eastAsia="en-US"/>
              </w:rPr>
              <w:t>Current indicator progress</w:t>
            </w:r>
          </w:p>
        </w:tc>
        <w:tc>
          <w:tcPr>
            <w:tcW w:w="4770" w:type="dxa"/>
          </w:tcPr>
          <w:p w14:paraId="5A0E53A2" w14:textId="77777777" w:rsidR="00751324" w:rsidRPr="007200EA" w:rsidRDefault="00751324" w:rsidP="00086C75">
            <w:pPr>
              <w:rPr>
                <w:b/>
                <w:lang w:val="en-US" w:eastAsia="en-US"/>
              </w:rPr>
            </w:pPr>
            <w:r w:rsidRPr="007200EA">
              <w:rPr>
                <w:b/>
                <w:lang w:val="en-US" w:eastAsia="en-US"/>
              </w:rPr>
              <w:t>Reasons for Variance/ Delay</w:t>
            </w:r>
          </w:p>
          <w:p w14:paraId="72AB4644" w14:textId="77777777" w:rsidR="00751324" w:rsidRPr="007200EA" w:rsidRDefault="00751324" w:rsidP="00086C75">
            <w:pPr>
              <w:rPr>
                <w:b/>
                <w:lang w:val="en-US" w:eastAsia="en-US"/>
              </w:rPr>
            </w:pPr>
            <w:r w:rsidRPr="007200EA">
              <w:rPr>
                <w:b/>
                <w:lang w:val="en-US" w:eastAsia="en-US"/>
              </w:rPr>
              <w:t>(if any)</w:t>
            </w:r>
          </w:p>
        </w:tc>
      </w:tr>
      <w:tr w:rsidR="00751324" w:rsidRPr="007200EA" w14:paraId="328F4662" w14:textId="77777777" w:rsidTr="001B6DFD">
        <w:trPr>
          <w:trHeight w:val="548"/>
        </w:trPr>
        <w:tc>
          <w:tcPr>
            <w:tcW w:w="1530" w:type="dxa"/>
            <w:vMerge w:val="restart"/>
          </w:tcPr>
          <w:p w14:paraId="1512A800" w14:textId="77777777" w:rsidR="00751324" w:rsidRPr="007200EA" w:rsidRDefault="00751324" w:rsidP="00086C75">
            <w:pPr>
              <w:rPr>
                <w:b/>
                <w:lang w:val="en-US" w:eastAsia="en-US"/>
              </w:rPr>
            </w:pPr>
            <w:r w:rsidRPr="007200EA">
              <w:rPr>
                <w:b/>
                <w:lang w:val="en-US" w:eastAsia="en-US"/>
              </w:rPr>
              <w:t>Outcome 1</w:t>
            </w:r>
          </w:p>
          <w:p w14:paraId="07C3D614" w14:textId="5F7F29F4" w:rsidR="00751324" w:rsidRPr="007200EA" w:rsidRDefault="001375F6" w:rsidP="00086C75">
            <w:pPr>
              <w:rPr>
                <w:b/>
                <w:lang w:val="en-US" w:eastAsia="en-US"/>
              </w:rPr>
            </w:pPr>
            <w:r w:rsidRPr="007200EA">
              <w:t>Federal, state and district-level administrations have capacity to oversee, coordinate and implement stabilization activities.</w:t>
            </w:r>
          </w:p>
        </w:tc>
        <w:tc>
          <w:tcPr>
            <w:tcW w:w="2070" w:type="dxa"/>
            <w:shd w:val="clear" w:color="auto" w:fill="EEECE1"/>
          </w:tcPr>
          <w:p w14:paraId="7EF87B14" w14:textId="77777777" w:rsidR="00751324" w:rsidRPr="007200EA" w:rsidRDefault="00751324" w:rsidP="00086C75">
            <w:pPr>
              <w:rPr>
                <w:lang w:val="en-US" w:eastAsia="en-US"/>
              </w:rPr>
            </w:pPr>
            <w:r w:rsidRPr="007200EA">
              <w:rPr>
                <w:lang w:val="en-US" w:eastAsia="en-US"/>
              </w:rPr>
              <w:t>Indicator 1.1</w:t>
            </w:r>
          </w:p>
          <w:p w14:paraId="61326299" w14:textId="77777777" w:rsidR="001375F6" w:rsidRPr="007200EA" w:rsidRDefault="001375F6" w:rsidP="00086C75">
            <w:pPr>
              <w:rPr>
                <w:bCs/>
              </w:rPr>
            </w:pPr>
            <w:r w:rsidRPr="007200EA">
              <w:rPr>
                <w:bCs/>
              </w:rPr>
              <w:t>Levels of government administrations capacitated to manage and implement stabilization efforts through use of National Window.</w:t>
            </w:r>
          </w:p>
          <w:p w14:paraId="1D96A8DA" w14:textId="64EC8836" w:rsidR="00751324" w:rsidRPr="007200EA" w:rsidRDefault="00751324" w:rsidP="00086C75">
            <w:pPr>
              <w:rPr>
                <w:lang w:val="en-US" w:eastAsia="en-US"/>
              </w:rPr>
            </w:pPr>
          </w:p>
        </w:tc>
        <w:tc>
          <w:tcPr>
            <w:tcW w:w="1530" w:type="dxa"/>
            <w:shd w:val="clear" w:color="auto" w:fill="EEECE1"/>
          </w:tcPr>
          <w:p w14:paraId="744A3CDD" w14:textId="77777777" w:rsidR="001375F6" w:rsidRPr="007200EA" w:rsidRDefault="001375F6" w:rsidP="00086C75">
            <w:pPr>
              <w:rPr>
                <w:bCs/>
              </w:rPr>
            </w:pPr>
            <w:r w:rsidRPr="007200EA">
              <w:rPr>
                <w:bCs/>
              </w:rPr>
              <w:t xml:space="preserve">Baseline: Embryonic </w:t>
            </w:r>
          </w:p>
          <w:p w14:paraId="5F0DEF22" w14:textId="77777777" w:rsidR="001375F6" w:rsidRPr="007200EA" w:rsidRDefault="001375F6" w:rsidP="00086C75">
            <w:pPr>
              <w:rPr>
                <w:bCs/>
              </w:rPr>
            </w:pPr>
          </w:p>
          <w:p w14:paraId="349BC724" w14:textId="77777777" w:rsidR="001375F6" w:rsidRPr="007200EA" w:rsidRDefault="001375F6" w:rsidP="00086C75">
            <w:pPr>
              <w:rPr>
                <w:bCs/>
              </w:rPr>
            </w:pPr>
          </w:p>
          <w:p w14:paraId="5733771C" w14:textId="77777777" w:rsidR="001375F6" w:rsidRPr="007200EA" w:rsidRDefault="001375F6" w:rsidP="00086C75">
            <w:pPr>
              <w:rPr>
                <w:bCs/>
              </w:rPr>
            </w:pPr>
          </w:p>
          <w:p w14:paraId="6C6D4E80" w14:textId="77777777" w:rsidR="001375F6" w:rsidRPr="007200EA" w:rsidRDefault="001375F6" w:rsidP="00086C75">
            <w:pPr>
              <w:rPr>
                <w:bCs/>
              </w:rPr>
            </w:pPr>
          </w:p>
          <w:p w14:paraId="386982D4" w14:textId="77777777" w:rsidR="001375F6" w:rsidRPr="007200EA" w:rsidRDefault="001375F6" w:rsidP="00086C75">
            <w:pPr>
              <w:rPr>
                <w:bCs/>
              </w:rPr>
            </w:pPr>
          </w:p>
          <w:p w14:paraId="42CCE272" w14:textId="77777777" w:rsidR="001375F6" w:rsidRPr="007200EA" w:rsidRDefault="001375F6" w:rsidP="00086C75">
            <w:pPr>
              <w:rPr>
                <w:bCs/>
              </w:rPr>
            </w:pPr>
          </w:p>
          <w:p w14:paraId="49180AAD" w14:textId="77777777" w:rsidR="001375F6" w:rsidRPr="007200EA" w:rsidRDefault="001375F6" w:rsidP="00086C75">
            <w:pPr>
              <w:rPr>
                <w:bCs/>
              </w:rPr>
            </w:pPr>
          </w:p>
          <w:p w14:paraId="3A5E71D4" w14:textId="77777777" w:rsidR="001375F6" w:rsidRPr="007200EA" w:rsidRDefault="001375F6" w:rsidP="00086C75">
            <w:pPr>
              <w:rPr>
                <w:bCs/>
              </w:rPr>
            </w:pPr>
          </w:p>
          <w:p w14:paraId="5441A9D5" w14:textId="77777777" w:rsidR="001375F6" w:rsidRPr="007200EA" w:rsidRDefault="001375F6" w:rsidP="00086C75">
            <w:pPr>
              <w:rPr>
                <w:bCs/>
              </w:rPr>
            </w:pPr>
          </w:p>
          <w:p w14:paraId="37D86CF7" w14:textId="5BA44260" w:rsidR="00751324" w:rsidRPr="007200EA" w:rsidRDefault="00751324" w:rsidP="00086C75">
            <w:pPr>
              <w:rPr>
                <w:lang w:val="en-US" w:eastAsia="en-US"/>
              </w:rPr>
            </w:pPr>
          </w:p>
        </w:tc>
        <w:tc>
          <w:tcPr>
            <w:tcW w:w="1620" w:type="dxa"/>
            <w:shd w:val="clear" w:color="auto" w:fill="EEECE1"/>
          </w:tcPr>
          <w:p w14:paraId="28552DE5" w14:textId="77777777" w:rsidR="001375F6" w:rsidRPr="007200EA" w:rsidRDefault="001375F6" w:rsidP="00086C75">
            <w:pPr>
              <w:rPr>
                <w:bCs/>
              </w:rPr>
            </w:pPr>
            <w:r w:rsidRPr="007200EA">
              <w:rPr>
                <w:bCs/>
              </w:rPr>
              <w:t>Target: Advanced</w:t>
            </w:r>
          </w:p>
          <w:p w14:paraId="66CE65C2" w14:textId="77777777" w:rsidR="001375F6" w:rsidRPr="007200EA" w:rsidRDefault="001375F6" w:rsidP="00086C75"/>
          <w:p w14:paraId="1722ACD4" w14:textId="77777777" w:rsidR="001375F6" w:rsidRPr="007200EA" w:rsidRDefault="001375F6" w:rsidP="00086C75"/>
          <w:p w14:paraId="284D0354" w14:textId="77777777" w:rsidR="001375F6" w:rsidRPr="007200EA" w:rsidRDefault="001375F6" w:rsidP="00086C75"/>
          <w:p w14:paraId="2D857DD7" w14:textId="77777777" w:rsidR="001375F6" w:rsidRPr="007200EA" w:rsidRDefault="001375F6" w:rsidP="00086C75"/>
          <w:p w14:paraId="75397027" w14:textId="77777777" w:rsidR="001375F6" w:rsidRPr="007200EA" w:rsidRDefault="001375F6" w:rsidP="00086C75"/>
          <w:p w14:paraId="37907A36" w14:textId="77777777" w:rsidR="001375F6" w:rsidRPr="007200EA" w:rsidRDefault="001375F6" w:rsidP="00086C75"/>
          <w:p w14:paraId="04D91B4C" w14:textId="0BC1E404" w:rsidR="00751324" w:rsidRPr="007200EA" w:rsidRDefault="00751324" w:rsidP="00086C75"/>
        </w:tc>
        <w:tc>
          <w:tcPr>
            <w:tcW w:w="1440" w:type="dxa"/>
          </w:tcPr>
          <w:p w14:paraId="3AC5DBA6" w14:textId="77777777" w:rsidR="001375F6" w:rsidRPr="007200EA" w:rsidRDefault="001375F6" w:rsidP="00086C75">
            <w:r w:rsidRPr="007200EA">
              <w:t>Enabled the capacity by the government authorities to manage and coordinate stabilization efforts.</w:t>
            </w:r>
          </w:p>
          <w:p w14:paraId="17F8E4BD" w14:textId="4265143A" w:rsidR="00751324" w:rsidRPr="007200EA" w:rsidRDefault="00751324" w:rsidP="00086C75">
            <w:pPr>
              <w:rPr>
                <w:b/>
                <w:lang w:val="en-US" w:eastAsia="en-US"/>
              </w:rPr>
            </w:pPr>
          </w:p>
        </w:tc>
        <w:tc>
          <w:tcPr>
            <w:tcW w:w="2160" w:type="dxa"/>
          </w:tcPr>
          <w:p w14:paraId="426BEDFE" w14:textId="2EA2F5F7" w:rsidR="00751324" w:rsidRPr="007200EA" w:rsidRDefault="001375F6" w:rsidP="00086C75">
            <w:r w:rsidRPr="007200EA">
              <w:rPr>
                <w:color w:val="000000" w:themeColor="text1"/>
              </w:rPr>
              <w:t>Total $2,386, 617 channelled through the national window</w:t>
            </w:r>
          </w:p>
        </w:tc>
        <w:tc>
          <w:tcPr>
            <w:tcW w:w="4770" w:type="dxa"/>
          </w:tcPr>
          <w:p w14:paraId="51953CE5" w14:textId="1D7D3ED4" w:rsidR="00042A7D" w:rsidRPr="007200EA" w:rsidRDefault="00042A7D" w:rsidP="00086C75">
            <w:pPr>
              <w:rPr>
                <w:bCs/>
                <w:lang w:val="en-US" w:eastAsia="en-US"/>
              </w:rPr>
            </w:pPr>
            <w:r w:rsidRPr="007200EA">
              <w:rPr>
                <w:bCs/>
                <w:lang w:val="en-US" w:eastAsia="en-US"/>
              </w:rPr>
              <w:t xml:space="preserve">Covid–19 </w:t>
            </w:r>
            <w:r w:rsidR="000715DD" w:rsidRPr="007200EA">
              <w:rPr>
                <w:bCs/>
                <w:lang w:val="en-US" w:eastAsia="en-US"/>
              </w:rPr>
              <w:t xml:space="preserve">caused </w:t>
            </w:r>
            <w:r w:rsidRPr="007200EA">
              <w:rPr>
                <w:bCs/>
                <w:lang w:val="en-US" w:eastAsia="en-US"/>
              </w:rPr>
              <w:t>restrictions by the government on travels</w:t>
            </w:r>
            <w:r w:rsidR="000715DD">
              <w:rPr>
                <w:bCs/>
                <w:lang w:val="en-US" w:eastAsia="en-US"/>
              </w:rPr>
              <w:t xml:space="preserve"> and</w:t>
            </w:r>
            <w:r w:rsidRPr="007200EA">
              <w:rPr>
                <w:bCs/>
                <w:lang w:val="en-US" w:eastAsia="en-US"/>
              </w:rPr>
              <w:t xml:space="preserve"> curfews. This le</w:t>
            </w:r>
            <w:r w:rsidR="000715DD">
              <w:rPr>
                <w:bCs/>
                <w:lang w:val="en-US" w:eastAsia="en-US"/>
              </w:rPr>
              <w:t xml:space="preserve">d </w:t>
            </w:r>
            <w:r w:rsidRPr="007200EA">
              <w:rPr>
                <w:bCs/>
                <w:lang w:val="en-US" w:eastAsia="en-US"/>
              </w:rPr>
              <w:t xml:space="preserve">to delays </w:t>
            </w:r>
            <w:r w:rsidR="000715DD">
              <w:rPr>
                <w:bCs/>
                <w:lang w:val="en-US" w:eastAsia="en-US"/>
              </w:rPr>
              <w:t>in</w:t>
            </w:r>
            <w:r w:rsidRPr="007200EA">
              <w:rPr>
                <w:bCs/>
                <w:lang w:val="en-US" w:eastAsia="en-US"/>
              </w:rPr>
              <w:t xml:space="preserve"> project activities which in consequence </w:t>
            </w:r>
            <w:r w:rsidR="000715DD">
              <w:rPr>
                <w:bCs/>
                <w:lang w:val="en-US" w:eastAsia="en-US"/>
              </w:rPr>
              <w:t>led</w:t>
            </w:r>
            <w:r w:rsidRPr="007200EA">
              <w:rPr>
                <w:bCs/>
                <w:lang w:val="en-US" w:eastAsia="en-US"/>
              </w:rPr>
              <w:t xml:space="preserve"> to the project request</w:t>
            </w:r>
            <w:r w:rsidR="00587255" w:rsidRPr="007200EA">
              <w:rPr>
                <w:bCs/>
                <w:lang w:val="en-US" w:eastAsia="en-US"/>
              </w:rPr>
              <w:t>ing</w:t>
            </w:r>
            <w:r w:rsidRPr="007200EA">
              <w:rPr>
                <w:bCs/>
                <w:lang w:val="en-US" w:eastAsia="en-US"/>
              </w:rPr>
              <w:t xml:space="preserve"> </w:t>
            </w:r>
            <w:r w:rsidR="000715DD">
              <w:rPr>
                <w:bCs/>
                <w:lang w:val="en-US" w:eastAsia="en-US"/>
              </w:rPr>
              <w:t xml:space="preserve">for a </w:t>
            </w:r>
            <w:r w:rsidRPr="007200EA">
              <w:rPr>
                <w:bCs/>
                <w:lang w:val="en-US" w:eastAsia="en-US"/>
              </w:rPr>
              <w:t xml:space="preserve">no cost </w:t>
            </w:r>
            <w:r w:rsidR="00587255" w:rsidRPr="007200EA">
              <w:rPr>
                <w:bCs/>
                <w:lang w:val="en-US" w:eastAsia="en-US"/>
              </w:rPr>
              <w:t xml:space="preserve">extension </w:t>
            </w:r>
            <w:r w:rsidRPr="007200EA">
              <w:rPr>
                <w:bCs/>
                <w:lang w:val="en-US" w:eastAsia="en-US"/>
              </w:rPr>
              <w:t>(NCE).</w:t>
            </w:r>
          </w:p>
          <w:p w14:paraId="205BA55D" w14:textId="77777777" w:rsidR="00587255" w:rsidRPr="007200EA" w:rsidRDefault="00587255" w:rsidP="00086C75">
            <w:pPr>
              <w:rPr>
                <w:bCs/>
                <w:lang w:val="en-US" w:eastAsia="en-US"/>
              </w:rPr>
            </w:pPr>
          </w:p>
          <w:p w14:paraId="654DF348" w14:textId="295A77BC" w:rsidR="000715DD" w:rsidRPr="007200EA" w:rsidRDefault="00042A7D" w:rsidP="000715DD">
            <w:pPr>
              <w:rPr>
                <w:bCs/>
                <w:lang w:val="en-US" w:eastAsia="en-US"/>
              </w:rPr>
            </w:pPr>
            <w:r w:rsidRPr="007200EA">
              <w:rPr>
                <w:bCs/>
                <w:lang w:val="en-US" w:eastAsia="en-US"/>
              </w:rPr>
              <w:t xml:space="preserve">Access issues beyond certain towns could </w:t>
            </w:r>
          </w:p>
          <w:p w14:paraId="4196001E" w14:textId="2E8A6D22" w:rsidR="00751324" w:rsidRPr="007200EA" w:rsidRDefault="00042A7D" w:rsidP="00086C75">
            <w:r w:rsidRPr="007200EA">
              <w:rPr>
                <w:bCs/>
                <w:lang w:val="en-US" w:eastAsia="en-US"/>
              </w:rPr>
              <w:t>further complicate</w:t>
            </w:r>
            <w:r w:rsidR="000715DD">
              <w:rPr>
                <w:bCs/>
                <w:lang w:val="en-US" w:eastAsia="en-US"/>
              </w:rPr>
              <w:t>d</w:t>
            </w:r>
            <w:r w:rsidRPr="007200EA">
              <w:rPr>
                <w:bCs/>
                <w:lang w:val="en-US" w:eastAsia="en-US"/>
              </w:rPr>
              <w:t xml:space="preserve"> some stabilization initiatives and programme delivery.</w:t>
            </w:r>
          </w:p>
        </w:tc>
      </w:tr>
      <w:tr w:rsidR="00751324" w:rsidRPr="007200EA" w14:paraId="1C54105C" w14:textId="77777777" w:rsidTr="001B6DFD">
        <w:trPr>
          <w:trHeight w:val="548"/>
        </w:trPr>
        <w:tc>
          <w:tcPr>
            <w:tcW w:w="1530" w:type="dxa"/>
            <w:vMerge/>
          </w:tcPr>
          <w:p w14:paraId="3D8BDC04" w14:textId="77777777" w:rsidR="00751324" w:rsidRPr="007200EA" w:rsidRDefault="00751324" w:rsidP="00086C75">
            <w:pPr>
              <w:rPr>
                <w:b/>
                <w:lang w:val="en-US" w:eastAsia="en-US"/>
              </w:rPr>
            </w:pPr>
          </w:p>
        </w:tc>
        <w:tc>
          <w:tcPr>
            <w:tcW w:w="2070" w:type="dxa"/>
            <w:shd w:val="clear" w:color="auto" w:fill="EEECE1"/>
          </w:tcPr>
          <w:p w14:paraId="39846B0E" w14:textId="77777777" w:rsidR="00751324" w:rsidRPr="007200EA" w:rsidRDefault="00751324" w:rsidP="00086C75">
            <w:pPr>
              <w:rPr>
                <w:lang w:val="en-US" w:eastAsia="en-US"/>
              </w:rPr>
            </w:pPr>
            <w:r w:rsidRPr="007200EA">
              <w:rPr>
                <w:lang w:val="en-US" w:eastAsia="en-US"/>
              </w:rPr>
              <w:t>Indicator 1.2</w:t>
            </w:r>
          </w:p>
          <w:p w14:paraId="55EC94E8" w14:textId="77777777" w:rsidR="001375F6" w:rsidRPr="007200EA" w:rsidRDefault="001375F6" w:rsidP="00086C75">
            <w:pPr>
              <w:rPr>
                <w:bCs/>
              </w:rPr>
            </w:pPr>
            <w:r w:rsidRPr="007200EA">
              <w:rPr>
                <w:bCs/>
              </w:rPr>
              <w:t xml:space="preserve">Value (in $) of resources channelled through </w:t>
            </w:r>
            <w:r w:rsidRPr="007200EA">
              <w:rPr>
                <w:bCs/>
              </w:rPr>
              <w:lastRenderedPageBreak/>
              <w:t>the national window.</w:t>
            </w:r>
          </w:p>
          <w:p w14:paraId="280BDD9E" w14:textId="46340D3C" w:rsidR="00751324" w:rsidRPr="007200EA" w:rsidRDefault="00751324" w:rsidP="00086C75">
            <w:pPr>
              <w:rPr>
                <w:lang w:val="en-US" w:eastAsia="en-US"/>
              </w:rPr>
            </w:pPr>
          </w:p>
        </w:tc>
        <w:tc>
          <w:tcPr>
            <w:tcW w:w="1530" w:type="dxa"/>
            <w:shd w:val="clear" w:color="auto" w:fill="EEECE1"/>
          </w:tcPr>
          <w:p w14:paraId="6A41AE98" w14:textId="0EB03440" w:rsidR="00751324" w:rsidRPr="007200EA" w:rsidRDefault="001375F6" w:rsidP="00086C75">
            <w:r w:rsidRPr="007200EA">
              <w:rPr>
                <w:bCs/>
              </w:rPr>
              <w:lastRenderedPageBreak/>
              <w:t>Baseline: 1,435,61</w:t>
            </w:r>
            <w:r w:rsidR="000715DD">
              <w:rPr>
                <w:bCs/>
              </w:rPr>
              <w:t>0</w:t>
            </w:r>
          </w:p>
        </w:tc>
        <w:tc>
          <w:tcPr>
            <w:tcW w:w="1620" w:type="dxa"/>
            <w:shd w:val="clear" w:color="auto" w:fill="EEECE1"/>
          </w:tcPr>
          <w:p w14:paraId="6EA9EF1B" w14:textId="77777777" w:rsidR="001375F6" w:rsidRPr="007200EA" w:rsidRDefault="001375F6" w:rsidP="00086C75">
            <w:pPr>
              <w:rPr>
                <w:bCs/>
              </w:rPr>
            </w:pPr>
            <w:r w:rsidRPr="007200EA">
              <w:rPr>
                <w:bCs/>
              </w:rPr>
              <w:t>Target: 4,000,000</w:t>
            </w:r>
          </w:p>
          <w:p w14:paraId="74D3DFE5" w14:textId="32C946B2" w:rsidR="00751324" w:rsidRPr="007200EA" w:rsidRDefault="00751324" w:rsidP="00086C75"/>
        </w:tc>
        <w:tc>
          <w:tcPr>
            <w:tcW w:w="1440" w:type="dxa"/>
          </w:tcPr>
          <w:p w14:paraId="7F415CDB" w14:textId="69B60CCE" w:rsidR="00751324" w:rsidRPr="007200EA" w:rsidRDefault="001375F6" w:rsidP="00086C75">
            <w:pPr>
              <w:rPr>
                <w:b/>
                <w:lang w:val="en-US" w:eastAsia="en-US"/>
              </w:rPr>
            </w:pPr>
            <w:r w:rsidRPr="007200EA">
              <w:t xml:space="preserve">Support is entailed using national funding </w:t>
            </w:r>
            <w:r w:rsidRPr="007200EA">
              <w:lastRenderedPageBreak/>
              <w:t>streams, thereby strengthening the accountability and legitimacy of government authority.</w:t>
            </w:r>
          </w:p>
        </w:tc>
        <w:tc>
          <w:tcPr>
            <w:tcW w:w="2160" w:type="dxa"/>
          </w:tcPr>
          <w:p w14:paraId="099449C1" w14:textId="77777777" w:rsidR="00751324" w:rsidRPr="007200EA" w:rsidRDefault="00751324" w:rsidP="00086C75">
            <w:r w:rsidRPr="007200EA">
              <w:rPr>
                <w:b/>
                <w:lang w:val="en-US" w:eastAsia="en-US"/>
              </w:rPr>
              <w:lastRenderedPageBreak/>
              <w:fldChar w:fldCharType="begin">
                <w:ffData>
                  <w:name w:val=""/>
                  <w:enabled/>
                  <w:calcOnExit w:val="0"/>
                  <w:textInput>
                    <w:maxLength w:val="300"/>
                  </w:textInput>
                </w:ffData>
              </w:fldChar>
            </w:r>
            <w:r w:rsidRPr="007200EA">
              <w:rPr>
                <w:b/>
                <w:lang w:val="en-US" w:eastAsia="en-US"/>
              </w:rPr>
              <w:instrText xml:space="preserve"> FORMTEXT </w:instrText>
            </w:r>
            <w:r w:rsidRPr="007200EA">
              <w:rPr>
                <w:b/>
                <w:lang w:val="en-US" w:eastAsia="en-US"/>
              </w:rPr>
            </w:r>
            <w:r w:rsidRPr="007200EA">
              <w:rPr>
                <w:b/>
                <w:lang w:val="en-US" w:eastAsia="en-US"/>
              </w:rPr>
              <w:fldChar w:fldCharType="separate"/>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lang w:val="en-US" w:eastAsia="en-US"/>
              </w:rPr>
              <w:fldChar w:fldCharType="end"/>
            </w:r>
          </w:p>
        </w:tc>
        <w:tc>
          <w:tcPr>
            <w:tcW w:w="4770" w:type="dxa"/>
          </w:tcPr>
          <w:p w14:paraId="18DE1EE6" w14:textId="77777777" w:rsidR="00751324" w:rsidRPr="007200EA" w:rsidRDefault="00751324" w:rsidP="00086C75">
            <w:r w:rsidRPr="007200EA">
              <w:rPr>
                <w:b/>
                <w:lang w:val="en-US" w:eastAsia="en-US"/>
              </w:rPr>
              <w:fldChar w:fldCharType="begin">
                <w:ffData>
                  <w:name w:val=""/>
                  <w:enabled/>
                  <w:calcOnExit w:val="0"/>
                  <w:textInput>
                    <w:maxLength w:val="300"/>
                  </w:textInput>
                </w:ffData>
              </w:fldChar>
            </w:r>
            <w:r w:rsidRPr="007200EA">
              <w:rPr>
                <w:b/>
                <w:lang w:val="en-US" w:eastAsia="en-US"/>
              </w:rPr>
              <w:instrText xml:space="preserve"> FORMTEXT </w:instrText>
            </w:r>
            <w:r w:rsidRPr="007200EA">
              <w:rPr>
                <w:b/>
                <w:lang w:val="en-US" w:eastAsia="en-US"/>
              </w:rPr>
            </w:r>
            <w:r w:rsidRPr="007200EA">
              <w:rPr>
                <w:b/>
                <w:lang w:val="en-US" w:eastAsia="en-US"/>
              </w:rPr>
              <w:fldChar w:fldCharType="separate"/>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lang w:val="en-US" w:eastAsia="en-US"/>
              </w:rPr>
              <w:fldChar w:fldCharType="end"/>
            </w:r>
          </w:p>
        </w:tc>
      </w:tr>
      <w:tr w:rsidR="00751324" w:rsidRPr="007200EA" w14:paraId="79F24B6E" w14:textId="77777777" w:rsidTr="001B6DFD">
        <w:trPr>
          <w:trHeight w:val="548"/>
        </w:trPr>
        <w:tc>
          <w:tcPr>
            <w:tcW w:w="1530" w:type="dxa"/>
            <w:vMerge w:val="restart"/>
          </w:tcPr>
          <w:p w14:paraId="3B3ABE10" w14:textId="77777777" w:rsidR="00751324" w:rsidRPr="007200EA" w:rsidRDefault="00751324" w:rsidP="00086C75">
            <w:pPr>
              <w:rPr>
                <w:lang w:val="en-US" w:eastAsia="en-US"/>
              </w:rPr>
            </w:pPr>
            <w:r w:rsidRPr="007200EA">
              <w:rPr>
                <w:lang w:val="en-US" w:eastAsia="en-US"/>
              </w:rPr>
              <w:t>Output 1.1</w:t>
            </w:r>
          </w:p>
          <w:p w14:paraId="546EE957" w14:textId="0EC83652" w:rsidR="00751324" w:rsidRPr="007200EA" w:rsidRDefault="001375F6" w:rsidP="00086C75">
            <w:pPr>
              <w:rPr>
                <w:b/>
                <w:lang w:val="en-US" w:eastAsia="en-US"/>
              </w:rPr>
            </w:pPr>
            <w:r w:rsidRPr="007200EA">
              <w:t>Empowering local governments leads to higher levels of legitimacy.</w:t>
            </w:r>
          </w:p>
        </w:tc>
        <w:tc>
          <w:tcPr>
            <w:tcW w:w="2070" w:type="dxa"/>
            <w:shd w:val="clear" w:color="auto" w:fill="EEECE1"/>
          </w:tcPr>
          <w:p w14:paraId="3DFA87FF" w14:textId="75C8156B" w:rsidR="00751324" w:rsidRPr="007200EA" w:rsidRDefault="001375F6" w:rsidP="00086C75">
            <w:pPr>
              <w:rPr>
                <w:lang w:val="en-US" w:eastAsia="en-US"/>
              </w:rPr>
            </w:pPr>
            <w:r w:rsidRPr="007200EA">
              <w:rPr>
                <w:lang w:val="en-US" w:eastAsia="en-US"/>
              </w:rPr>
              <w:t>Indicator 1.1.1</w:t>
            </w:r>
          </w:p>
          <w:p w14:paraId="4F400FDC" w14:textId="57EC2E5E" w:rsidR="00751324" w:rsidRPr="007200EA" w:rsidRDefault="001375F6" w:rsidP="00086C75">
            <w:pPr>
              <w:rPr>
                <w:lang w:val="en-US" w:eastAsia="en-US"/>
              </w:rPr>
            </w:pPr>
            <w:r w:rsidRPr="007200EA">
              <w:t># of Staff at district, FMS and federal level recruited and in place to support stabilization activities.</w:t>
            </w:r>
          </w:p>
        </w:tc>
        <w:tc>
          <w:tcPr>
            <w:tcW w:w="1530" w:type="dxa"/>
            <w:shd w:val="clear" w:color="auto" w:fill="EEECE1"/>
          </w:tcPr>
          <w:p w14:paraId="01F8BDD8" w14:textId="77777777" w:rsidR="001375F6" w:rsidRPr="007200EA" w:rsidRDefault="001375F6" w:rsidP="00086C75">
            <w:r w:rsidRPr="007200EA">
              <w:t>Baseline: FGS 3; FMS 0, Districts 14</w:t>
            </w:r>
          </w:p>
          <w:p w14:paraId="67AD5D09" w14:textId="5BBD231C" w:rsidR="00751324" w:rsidRPr="007200EA" w:rsidRDefault="00751324" w:rsidP="00086C75"/>
        </w:tc>
        <w:tc>
          <w:tcPr>
            <w:tcW w:w="1620" w:type="dxa"/>
            <w:shd w:val="clear" w:color="auto" w:fill="EEECE1"/>
          </w:tcPr>
          <w:p w14:paraId="00D7149D" w14:textId="69C9A6AB" w:rsidR="00751324" w:rsidRPr="007200EA" w:rsidRDefault="001375F6" w:rsidP="00086C75">
            <w:r w:rsidRPr="007200EA">
              <w:t>Target: FGS 6, FMS 10, Districts 18</w:t>
            </w:r>
          </w:p>
        </w:tc>
        <w:tc>
          <w:tcPr>
            <w:tcW w:w="1440" w:type="dxa"/>
          </w:tcPr>
          <w:p w14:paraId="0B3B4C94" w14:textId="6541B02E" w:rsidR="00751324" w:rsidRPr="007200EA" w:rsidRDefault="001375F6" w:rsidP="00086C75">
            <w:r w:rsidRPr="007200EA">
              <w:t>Provided technical capacity at federal government and district level to over 60% government counterparts</w:t>
            </w:r>
            <w:r w:rsidR="000715DD">
              <w:t>.</w:t>
            </w:r>
          </w:p>
          <w:p w14:paraId="7353885A" w14:textId="77777777" w:rsidR="001375F6" w:rsidRPr="007200EA" w:rsidRDefault="001375F6" w:rsidP="00086C75"/>
          <w:p w14:paraId="66A2E63F" w14:textId="395B2E17" w:rsidR="001375F6" w:rsidRPr="007200EA" w:rsidRDefault="001375F6" w:rsidP="00086C75">
            <w:r w:rsidRPr="007200EA">
              <w:t>Twice a year, experience-</w:t>
            </w:r>
            <w:r w:rsidRPr="007200EA">
              <w:lastRenderedPageBreak/>
              <w:t>sharing sessions between new FMS organized by MoIFAR.</w:t>
            </w:r>
          </w:p>
          <w:p w14:paraId="1267DAFA" w14:textId="77777777" w:rsidR="001375F6" w:rsidRPr="007200EA" w:rsidRDefault="001375F6" w:rsidP="00086C75"/>
          <w:p w14:paraId="563E858E" w14:textId="3548655D" w:rsidR="001375F6" w:rsidRPr="007200EA" w:rsidRDefault="001375F6" w:rsidP="00086C75">
            <w:pPr>
              <w:rPr>
                <w:b/>
                <w:lang w:val="en-US" w:eastAsia="en-US"/>
              </w:rPr>
            </w:pPr>
            <w:r w:rsidRPr="007200EA">
              <w:t>Over 70% staff members’ performance appraisal received satisfactory rating</w:t>
            </w:r>
          </w:p>
        </w:tc>
        <w:tc>
          <w:tcPr>
            <w:tcW w:w="2160" w:type="dxa"/>
          </w:tcPr>
          <w:p w14:paraId="1CC2EB90" w14:textId="2C4A1006" w:rsidR="001375F6" w:rsidRPr="007200EA" w:rsidRDefault="001375F6" w:rsidP="00086C75">
            <w:pPr>
              <w:rPr>
                <w:color w:val="000000" w:themeColor="text1"/>
              </w:rPr>
            </w:pPr>
            <w:r w:rsidRPr="007200EA">
              <w:rPr>
                <w:color w:val="000000" w:themeColor="text1"/>
              </w:rPr>
              <w:lastRenderedPageBreak/>
              <w:t xml:space="preserve">Total 20 staff are operational at district </w:t>
            </w:r>
            <w:r w:rsidR="000715DD">
              <w:rPr>
                <w:color w:val="000000" w:themeColor="text1"/>
              </w:rPr>
              <w:t xml:space="preserve">(14-13M:1F) </w:t>
            </w:r>
            <w:r w:rsidRPr="007200EA">
              <w:rPr>
                <w:color w:val="000000" w:themeColor="text1"/>
              </w:rPr>
              <w:t>and federal level</w:t>
            </w:r>
            <w:r w:rsidR="000715DD">
              <w:rPr>
                <w:color w:val="000000" w:themeColor="text1"/>
              </w:rPr>
              <w:t xml:space="preserve"> (6-4M:2F) providing progress reports.</w:t>
            </w:r>
          </w:p>
          <w:p w14:paraId="4CC18DC2" w14:textId="77777777" w:rsidR="00751324" w:rsidRPr="007200EA" w:rsidRDefault="00751324" w:rsidP="00086C75"/>
          <w:p w14:paraId="0F525BC1" w14:textId="77777777" w:rsidR="001375F6" w:rsidRPr="007200EA" w:rsidRDefault="001375F6" w:rsidP="00086C75"/>
          <w:p w14:paraId="62F94E67" w14:textId="77777777" w:rsidR="001375F6" w:rsidRPr="007200EA" w:rsidRDefault="001375F6" w:rsidP="00086C75"/>
          <w:p w14:paraId="1F30E583" w14:textId="77777777" w:rsidR="001375F6" w:rsidRPr="007200EA" w:rsidRDefault="001375F6" w:rsidP="00086C75"/>
          <w:p w14:paraId="346545E6" w14:textId="77777777" w:rsidR="001375F6" w:rsidRPr="007200EA" w:rsidRDefault="001375F6" w:rsidP="00086C75"/>
          <w:p w14:paraId="640B8B42" w14:textId="77777777" w:rsidR="001375F6" w:rsidRPr="007200EA" w:rsidRDefault="001375F6" w:rsidP="00086C75">
            <w:pPr>
              <w:rPr>
                <w:color w:val="000000" w:themeColor="text1"/>
              </w:rPr>
            </w:pPr>
          </w:p>
          <w:p w14:paraId="2198B7D1" w14:textId="77777777" w:rsidR="001375F6" w:rsidRPr="007200EA" w:rsidRDefault="001375F6" w:rsidP="00086C75">
            <w:pPr>
              <w:rPr>
                <w:color w:val="000000" w:themeColor="text1"/>
              </w:rPr>
            </w:pPr>
          </w:p>
          <w:p w14:paraId="30B76918" w14:textId="77777777" w:rsidR="001375F6" w:rsidRPr="007200EA" w:rsidRDefault="001375F6" w:rsidP="00086C75">
            <w:pPr>
              <w:rPr>
                <w:color w:val="000000" w:themeColor="text1"/>
              </w:rPr>
            </w:pPr>
          </w:p>
          <w:p w14:paraId="5D8BBD47" w14:textId="77777777" w:rsidR="001375F6" w:rsidRPr="007200EA" w:rsidRDefault="001375F6" w:rsidP="00086C75">
            <w:pPr>
              <w:rPr>
                <w:color w:val="000000" w:themeColor="text1"/>
              </w:rPr>
            </w:pPr>
          </w:p>
          <w:p w14:paraId="75DCE0CD" w14:textId="77777777" w:rsidR="000715DD" w:rsidRPr="007200EA" w:rsidRDefault="000715DD" w:rsidP="000715DD">
            <w:pPr>
              <w:rPr>
                <w:color w:val="000000" w:themeColor="text1"/>
              </w:rPr>
            </w:pPr>
            <w:r w:rsidRPr="007200EA">
              <w:rPr>
                <w:color w:val="000000" w:themeColor="text1"/>
              </w:rPr>
              <w:t>91 % district staff appraisal received satisfactory rating.</w:t>
            </w:r>
          </w:p>
          <w:p w14:paraId="37966D1B" w14:textId="31E18983" w:rsidR="001375F6" w:rsidRPr="007200EA" w:rsidRDefault="001375F6" w:rsidP="000715DD"/>
        </w:tc>
        <w:tc>
          <w:tcPr>
            <w:tcW w:w="4770" w:type="dxa"/>
          </w:tcPr>
          <w:p w14:paraId="453A5456" w14:textId="77777777" w:rsidR="00751324" w:rsidRDefault="008B064C" w:rsidP="00086C75">
            <w:r w:rsidRPr="007200EA">
              <w:rPr>
                <w:lang w:val="en-US" w:eastAsia="en-US"/>
              </w:rPr>
              <w:lastRenderedPageBreak/>
              <w:t>New monitoring consultant</w:t>
            </w:r>
            <w:r w:rsidR="000715DD">
              <w:rPr>
                <w:lang w:val="en-US" w:eastAsia="en-US"/>
              </w:rPr>
              <w:t xml:space="preserve"> </w:t>
            </w:r>
            <w:r w:rsidRPr="007200EA">
              <w:rPr>
                <w:lang w:val="en-US" w:eastAsia="en-US"/>
              </w:rPr>
              <w:t>hire</w:t>
            </w:r>
            <w:r w:rsidRPr="007200EA">
              <w:t>d</w:t>
            </w:r>
            <w:r w:rsidRPr="007200EA">
              <w:rPr>
                <w:lang w:val="en-US" w:eastAsia="en-US"/>
              </w:rPr>
              <w:t>.</w:t>
            </w:r>
            <w:r w:rsidRPr="007200EA">
              <w:t xml:space="preserve"> New governance consultant recruited.</w:t>
            </w:r>
          </w:p>
          <w:p w14:paraId="598753FC" w14:textId="77777777" w:rsidR="00C038AB" w:rsidRDefault="00C038AB" w:rsidP="00086C75"/>
          <w:p w14:paraId="20E485EB" w14:textId="4A637761" w:rsidR="00C038AB" w:rsidRPr="007200EA" w:rsidRDefault="00C038AB" w:rsidP="00086C75">
            <w:r>
              <w:t>Funds not enough to hire all the positions requested</w:t>
            </w:r>
          </w:p>
        </w:tc>
      </w:tr>
      <w:tr w:rsidR="00751324" w:rsidRPr="007200EA" w14:paraId="0BBCA21C" w14:textId="77777777" w:rsidTr="001B6DFD">
        <w:trPr>
          <w:trHeight w:val="512"/>
        </w:trPr>
        <w:tc>
          <w:tcPr>
            <w:tcW w:w="1530" w:type="dxa"/>
            <w:vMerge/>
          </w:tcPr>
          <w:p w14:paraId="5F44AA9A" w14:textId="77777777" w:rsidR="00751324" w:rsidRPr="007200EA" w:rsidRDefault="00751324" w:rsidP="00086C75">
            <w:pPr>
              <w:rPr>
                <w:b/>
                <w:lang w:val="en-US" w:eastAsia="en-US"/>
              </w:rPr>
            </w:pPr>
          </w:p>
        </w:tc>
        <w:tc>
          <w:tcPr>
            <w:tcW w:w="2070" w:type="dxa"/>
            <w:shd w:val="clear" w:color="auto" w:fill="EEECE1"/>
          </w:tcPr>
          <w:p w14:paraId="6851C8A9" w14:textId="77777777" w:rsidR="00751324" w:rsidRPr="007200EA" w:rsidRDefault="00751324" w:rsidP="00086C75">
            <w:pPr>
              <w:rPr>
                <w:lang w:val="en-US" w:eastAsia="en-US"/>
              </w:rPr>
            </w:pPr>
            <w:r w:rsidRPr="007200EA">
              <w:rPr>
                <w:lang w:val="en-US" w:eastAsia="en-US"/>
              </w:rPr>
              <w:t>Indicator 1.1.2</w:t>
            </w:r>
          </w:p>
          <w:p w14:paraId="49BD3B0A" w14:textId="77777777" w:rsidR="001375F6" w:rsidRPr="007200EA" w:rsidRDefault="001375F6" w:rsidP="00086C75">
            <w:r w:rsidRPr="007200EA">
              <w:rPr>
                <w:b/>
                <w:bCs/>
              </w:rPr>
              <w:t>Output Indicator 1.1.2</w:t>
            </w:r>
          </w:p>
          <w:p w14:paraId="248BD8C2" w14:textId="7B8EB9A2" w:rsidR="00751324" w:rsidRPr="007200EA" w:rsidRDefault="001375F6" w:rsidP="00086C75">
            <w:pPr>
              <w:rPr>
                <w:lang w:val="en-US" w:eastAsia="en-US"/>
              </w:rPr>
            </w:pPr>
            <w:r w:rsidRPr="007200EA">
              <w:t xml:space="preserve">Government effectively managed stabilization activities at three </w:t>
            </w:r>
            <w:r w:rsidRPr="007200EA">
              <w:lastRenderedPageBreak/>
              <w:t>levels of government</w:t>
            </w:r>
          </w:p>
        </w:tc>
        <w:tc>
          <w:tcPr>
            <w:tcW w:w="1530" w:type="dxa"/>
            <w:shd w:val="clear" w:color="auto" w:fill="EEECE1"/>
          </w:tcPr>
          <w:p w14:paraId="1D34348E" w14:textId="77777777" w:rsidR="001375F6" w:rsidRPr="007200EA" w:rsidRDefault="001375F6" w:rsidP="00086C75">
            <w:r w:rsidRPr="007200EA">
              <w:lastRenderedPageBreak/>
              <w:t>Baseline: Average 9-13 reports per month</w:t>
            </w:r>
          </w:p>
          <w:p w14:paraId="24074A64" w14:textId="1BE4378F" w:rsidR="00751324" w:rsidRPr="007200EA" w:rsidRDefault="00751324" w:rsidP="00086C75"/>
        </w:tc>
        <w:tc>
          <w:tcPr>
            <w:tcW w:w="1620" w:type="dxa"/>
            <w:shd w:val="clear" w:color="auto" w:fill="EEECE1"/>
          </w:tcPr>
          <w:p w14:paraId="46BDB5D8" w14:textId="2976E3AE" w:rsidR="00751324" w:rsidRPr="007200EA" w:rsidRDefault="001375F6" w:rsidP="00086C75">
            <w:r w:rsidRPr="007200EA">
              <w:t>Target: monthly – 18 districts reports</w:t>
            </w:r>
          </w:p>
        </w:tc>
        <w:tc>
          <w:tcPr>
            <w:tcW w:w="1440" w:type="dxa"/>
          </w:tcPr>
          <w:p w14:paraId="76F5FF4D" w14:textId="77777777" w:rsidR="00751324" w:rsidRPr="007200EA" w:rsidRDefault="00751324" w:rsidP="00086C75">
            <w:pPr>
              <w:rPr>
                <w:b/>
                <w:lang w:val="en-US" w:eastAsia="en-US"/>
              </w:rPr>
            </w:pPr>
            <w:r w:rsidRPr="007200EA">
              <w:rPr>
                <w:b/>
                <w:lang w:val="en-US" w:eastAsia="en-US"/>
              </w:rPr>
              <w:fldChar w:fldCharType="begin">
                <w:ffData>
                  <w:name w:val=""/>
                  <w:enabled/>
                  <w:calcOnExit w:val="0"/>
                  <w:textInput>
                    <w:maxLength w:val="300"/>
                  </w:textInput>
                </w:ffData>
              </w:fldChar>
            </w:r>
            <w:r w:rsidRPr="007200EA">
              <w:rPr>
                <w:b/>
                <w:lang w:val="en-US" w:eastAsia="en-US"/>
              </w:rPr>
              <w:instrText xml:space="preserve"> FORMTEXT </w:instrText>
            </w:r>
            <w:r w:rsidRPr="007200EA">
              <w:rPr>
                <w:b/>
                <w:lang w:val="en-US" w:eastAsia="en-US"/>
              </w:rPr>
            </w:r>
            <w:r w:rsidRPr="007200EA">
              <w:rPr>
                <w:b/>
                <w:lang w:val="en-US" w:eastAsia="en-US"/>
              </w:rPr>
              <w:fldChar w:fldCharType="separate"/>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lang w:val="en-US" w:eastAsia="en-US"/>
              </w:rPr>
              <w:fldChar w:fldCharType="end"/>
            </w:r>
          </w:p>
        </w:tc>
        <w:tc>
          <w:tcPr>
            <w:tcW w:w="2160" w:type="dxa"/>
          </w:tcPr>
          <w:p w14:paraId="7EA90F09" w14:textId="22FAF147" w:rsidR="001375F6" w:rsidRPr="007200EA" w:rsidRDefault="001375F6" w:rsidP="00086C75">
            <w:pPr>
              <w:rPr>
                <w:color w:val="000000" w:themeColor="text1"/>
              </w:rPr>
            </w:pPr>
            <w:r w:rsidRPr="007200EA">
              <w:rPr>
                <w:color w:val="000000" w:themeColor="text1"/>
              </w:rPr>
              <w:t xml:space="preserve">92% district level staff submitted reports (number </w:t>
            </w:r>
            <w:r w:rsidR="000715DD">
              <w:rPr>
                <w:color w:val="000000" w:themeColor="text1"/>
              </w:rPr>
              <w:t xml:space="preserve">of </w:t>
            </w:r>
            <w:r w:rsidRPr="007200EA">
              <w:rPr>
                <w:color w:val="000000" w:themeColor="text1"/>
              </w:rPr>
              <w:t>reports received 220 out of 238)</w:t>
            </w:r>
          </w:p>
          <w:p w14:paraId="36B2D17E" w14:textId="77777777" w:rsidR="001375F6" w:rsidRPr="007200EA" w:rsidRDefault="001375F6" w:rsidP="00086C75">
            <w:pPr>
              <w:rPr>
                <w:color w:val="FF0000"/>
              </w:rPr>
            </w:pPr>
          </w:p>
          <w:p w14:paraId="10E6E34C" w14:textId="77777777" w:rsidR="001375F6" w:rsidRPr="007200EA" w:rsidRDefault="001375F6" w:rsidP="00086C75">
            <w:pPr>
              <w:rPr>
                <w:color w:val="000000" w:themeColor="text1"/>
              </w:rPr>
            </w:pPr>
          </w:p>
          <w:p w14:paraId="04AA9356" w14:textId="0006BE06" w:rsidR="001375F6" w:rsidRPr="007200EA" w:rsidRDefault="001375F6" w:rsidP="00086C75">
            <w:pPr>
              <w:rPr>
                <w:color w:val="000000" w:themeColor="text1"/>
              </w:rPr>
            </w:pPr>
            <w:r w:rsidRPr="007200EA">
              <w:rPr>
                <w:color w:val="000000" w:themeColor="text1"/>
              </w:rPr>
              <w:t xml:space="preserve">100% FGS Level reports </w:t>
            </w:r>
            <w:r w:rsidR="0088755A" w:rsidRPr="007200EA">
              <w:rPr>
                <w:color w:val="000000" w:themeColor="text1"/>
              </w:rPr>
              <w:t>received.</w:t>
            </w:r>
            <w:r w:rsidRPr="007200EA">
              <w:rPr>
                <w:color w:val="000000" w:themeColor="text1"/>
              </w:rPr>
              <w:t xml:space="preserve"> </w:t>
            </w:r>
          </w:p>
          <w:p w14:paraId="56501306" w14:textId="2614951C" w:rsidR="00751324" w:rsidRPr="007200EA" w:rsidRDefault="00751324" w:rsidP="00086C75"/>
        </w:tc>
        <w:tc>
          <w:tcPr>
            <w:tcW w:w="4770" w:type="dxa"/>
          </w:tcPr>
          <w:p w14:paraId="58F6B64E" w14:textId="77777777" w:rsidR="00751324" w:rsidRPr="007200EA" w:rsidRDefault="00751324" w:rsidP="00086C75">
            <w:r w:rsidRPr="007200EA">
              <w:rPr>
                <w:b/>
                <w:lang w:val="en-US" w:eastAsia="en-US"/>
              </w:rPr>
              <w:lastRenderedPageBreak/>
              <w:fldChar w:fldCharType="begin">
                <w:ffData>
                  <w:name w:val=""/>
                  <w:enabled/>
                  <w:calcOnExit w:val="0"/>
                  <w:textInput>
                    <w:maxLength w:val="300"/>
                  </w:textInput>
                </w:ffData>
              </w:fldChar>
            </w:r>
            <w:r w:rsidRPr="007200EA">
              <w:rPr>
                <w:b/>
                <w:lang w:val="en-US" w:eastAsia="en-US"/>
              </w:rPr>
              <w:instrText xml:space="preserve"> FORMTEXT </w:instrText>
            </w:r>
            <w:r w:rsidRPr="007200EA">
              <w:rPr>
                <w:b/>
                <w:lang w:val="en-US" w:eastAsia="en-US"/>
              </w:rPr>
            </w:r>
            <w:r w:rsidRPr="007200EA">
              <w:rPr>
                <w:b/>
                <w:lang w:val="en-US" w:eastAsia="en-US"/>
              </w:rPr>
              <w:fldChar w:fldCharType="separate"/>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lang w:val="en-US" w:eastAsia="en-US"/>
              </w:rPr>
              <w:fldChar w:fldCharType="end"/>
            </w:r>
          </w:p>
        </w:tc>
      </w:tr>
      <w:tr w:rsidR="001375F6" w:rsidRPr="007200EA" w14:paraId="6256D54B" w14:textId="77777777" w:rsidTr="001B6DFD">
        <w:trPr>
          <w:trHeight w:val="512"/>
        </w:trPr>
        <w:tc>
          <w:tcPr>
            <w:tcW w:w="1530" w:type="dxa"/>
          </w:tcPr>
          <w:p w14:paraId="4A91B053" w14:textId="77777777" w:rsidR="001375F6" w:rsidRPr="007200EA" w:rsidRDefault="001375F6" w:rsidP="00086C75">
            <w:pPr>
              <w:rPr>
                <w:b/>
                <w:lang w:val="en-US" w:eastAsia="en-US"/>
              </w:rPr>
            </w:pPr>
          </w:p>
        </w:tc>
        <w:tc>
          <w:tcPr>
            <w:tcW w:w="2070" w:type="dxa"/>
            <w:shd w:val="clear" w:color="auto" w:fill="EEECE1"/>
          </w:tcPr>
          <w:p w14:paraId="384180A1" w14:textId="77777777" w:rsidR="001375F6" w:rsidRPr="007200EA" w:rsidRDefault="001375F6" w:rsidP="00086C75">
            <w:r w:rsidRPr="007200EA">
              <w:rPr>
                <w:b/>
                <w:bCs/>
              </w:rPr>
              <w:t>Output Indicator 1.1.3</w:t>
            </w:r>
          </w:p>
          <w:p w14:paraId="52263B90" w14:textId="43F066EC" w:rsidR="001375F6" w:rsidRPr="007200EA" w:rsidRDefault="001375F6" w:rsidP="00086C75">
            <w:pPr>
              <w:rPr>
                <w:lang w:val="en-US" w:eastAsia="en-US"/>
              </w:rPr>
            </w:pPr>
            <w:r w:rsidRPr="007200EA">
              <w:t>% of staff utilized knowledge and experience gained from training received</w:t>
            </w:r>
          </w:p>
        </w:tc>
        <w:tc>
          <w:tcPr>
            <w:tcW w:w="1530" w:type="dxa"/>
            <w:shd w:val="clear" w:color="auto" w:fill="EEECE1"/>
          </w:tcPr>
          <w:p w14:paraId="730207EE" w14:textId="77777777" w:rsidR="001375F6" w:rsidRPr="007200EA" w:rsidRDefault="001375F6" w:rsidP="00086C75">
            <w:r w:rsidRPr="007200EA">
              <w:t>Baseline: 60%</w:t>
            </w:r>
          </w:p>
          <w:p w14:paraId="1FC7F43B" w14:textId="77777777" w:rsidR="001375F6" w:rsidRPr="007200EA" w:rsidRDefault="001375F6" w:rsidP="00086C75"/>
        </w:tc>
        <w:tc>
          <w:tcPr>
            <w:tcW w:w="1620" w:type="dxa"/>
            <w:shd w:val="clear" w:color="auto" w:fill="EEECE1"/>
          </w:tcPr>
          <w:p w14:paraId="54F14B02" w14:textId="6DFFAA68" w:rsidR="001375F6" w:rsidRPr="007200EA" w:rsidRDefault="0088755A" w:rsidP="00086C75">
            <w:r w:rsidRPr="007200EA">
              <w:t>Target: 80%</w:t>
            </w:r>
          </w:p>
        </w:tc>
        <w:tc>
          <w:tcPr>
            <w:tcW w:w="1440" w:type="dxa"/>
          </w:tcPr>
          <w:p w14:paraId="47D761D2" w14:textId="77777777" w:rsidR="001375F6" w:rsidRPr="007200EA" w:rsidRDefault="001375F6" w:rsidP="00086C75">
            <w:pPr>
              <w:rPr>
                <w:b/>
                <w:lang w:val="en-US" w:eastAsia="en-US"/>
              </w:rPr>
            </w:pPr>
          </w:p>
        </w:tc>
        <w:tc>
          <w:tcPr>
            <w:tcW w:w="2160" w:type="dxa"/>
          </w:tcPr>
          <w:p w14:paraId="2CD083D1" w14:textId="2E476A86" w:rsidR="001375F6" w:rsidRPr="007200EA" w:rsidRDefault="0088755A" w:rsidP="00086C75">
            <w:pPr>
              <w:rPr>
                <w:b/>
                <w:bCs/>
                <w:color w:val="000000" w:themeColor="text1"/>
              </w:rPr>
            </w:pPr>
            <w:r w:rsidRPr="007200EA">
              <w:rPr>
                <w:color w:val="000000" w:themeColor="text1"/>
              </w:rPr>
              <w:t>91% district staff utilised their skills</w:t>
            </w:r>
          </w:p>
        </w:tc>
        <w:tc>
          <w:tcPr>
            <w:tcW w:w="4770" w:type="dxa"/>
          </w:tcPr>
          <w:p w14:paraId="565DAA30" w14:textId="77777777" w:rsidR="001375F6" w:rsidRPr="007200EA" w:rsidRDefault="001375F6" w:rsidP="00086C75">
            <w:pPr>
              <w:rPr>
                <w:b/>
                <w:lang w:val="en-US" w:eastAsia="en-US"/>
              </w:rPr>
            </w:pPr>
          </w:p>
        </w:tc>
      </w:tr>
      <w:tr w:rsidR="00751324" w:rsidRPr="007200EA" w14:paraId="5F1FD2CB" w14:textId="77777777" w:rsidTr="001B6DFD">
        <w:trPr>
          <w:trHeight w:val="440"/>
        </w:trPr>
        <w:tc>
          <w:tcPr>
            <w:tcW w:w="1530" w:type="dxa"/>
            <w:vMerge w:val="restart"/>
          </w:tcPr>
          <w:p w14:paraId="5EA3C27E" w14:textId="77777777" w:rsidR="00751324" w:rsidRPr="007200EA" w:rsidRDefault="00751324" w:rsidP="00086C75">
            <w:pPr>
              <w:rPr>
                <w:lang w:val="en-US" w:eastAsia="en-US"/>
              </w:rPr>
            </w:pPr>
            <w:r w:rsidRPr="007200EA">
              <w:rPr>
                <w:lang w:val="en-US" w:eastAsia="en-US"/>
              </w:rPr>
              <w:t>Output 1.2</w:t>
            </w:r>
          </w:p>
          <w:p w14:paraId="4AEC65A3" w14:textId="387E59C5" w:rsidR="00751324" w:rsidRPr="007200EA" w:rsidRDefault="0088755A" w:rsidP="00086C75">
            <w:r w:rsidRPr="007200EA">
              <w:t>Financial support enables local governments to operate.</w:t>
            </w:r>
          </w:p>
          <w:p w14:paraId="330E3CC1" w14:textId="77777777" w:rsidR="0088755A" w:rsidRPr="007200EA" w:rsidRDefault="0088755A" w:rsidP="00086C75"/>
          <w:p w14:paraId="443D81D8" w14:textId="77777777" w:rsidR="0088755A" w:rsidRPr="007200EA" w:rsidRDefault="0088755A" w:rsidP="00086C75">
            <w:r w:rsidRPr="007200EA">
              <w:rPr>
                <w:b/>
                <w:bCs/>
              </w:rPr>
              <w:t>1.2.1</w:t>
            </w:r>
            <w:r w:rsidRPr="007200EA">
              <w:t xml:space="preserve"> </w:t>
            </w:r>
          </w:p>
          <w:p w14:paraId="06AB0B1F" w14:textId="008A2295" w:rsidR="0088755A" w:rsidRPr="007200EA" w:rsidRDefault="0088755A" w:rsidP="00086C75">
            <w:r w:rsidRPr="007200EA">
              <w:t>Provide operational capability to MOIFAR and MOIs levels of governments.</w:t>
            </w:r>
          </w:p>
          <w:p w14:paraId="1673CE34" w14:textId="73BA5EEE" w:rsidR="0088755A" w:rsidRPr="007200EA" w:rsidRDefault="0088755A" w:rsidP="00086C75"/>
          <w:p w14:paraId="48548356" w14:textId="77777777" w:rsidR="0088755A" w:rsidRPr="007200EA" w:rsidRDefault="0088755A" w:rsidP="00086C75">
            <w:r w:rsidRPr="007200EA">
              <w:rPr>
                <w:b/>
                <w:bCs/>
              </w:rPr>
              <w:lastRenderedPageBreak/>
              <w:t>1.2.2</w:t>
            </w:r>
            <w:r w:rsidRPr="007200EA">
              <w:t xml:space="preserve"> </w:t>
            </w:r>
          </w:p>
          <w:p w14:paraId="6D3F5DE5" w14:textId="24C80181" w:rsidR="0088755A" w:rsidRPr="007200EA" w:rsidRDefault="0088755A" w:rsidP="00086C75">
            <w:r w:rsidRPr="007200EA">
              <w:t>provide training to new interim district administrations.</w:t>
            </w:r>
          </w:p>
          <w:p w14:paraId="33020A5C" w14:textId="77777777" w:rsidR="0088755A" w:rsidRPr="007200EA" w:rsidRDefault="0088755A" w:rsidP="00086C75"/>
          <w:p w14:paraId="4FD8B996" w14:textId="77777777" w:rsidR="0088755A" w:rsidRPr="007200EA" w:rsidRDefault="0088755A" w:rsidP="00086C75"/>
          <w:p w14:paraId="4B695010" w14:textId="6A03E8FE" w:rsidR="0088755A" w:rsidRPr="007200EA" w:rsidRDefault="0088755A" w:rsidP="00086C75">
            <w:pPr>
              <w:rPr>
                <w:lang w:val="en-US" w:eastAsia="en-US"/>
              </w:rPr>
            </w:pPr>
          </w:p>
        </w:tc>
        <w:tc>
          <w:tcPr>
            <w:tcW w:w="2070" w:type="dxa"/>
            <w:shd w:val="clear" w:color="auto" w:fill="EEECE1"/>
          </w:tcPr>
          <w:p w14:paraId="22314C0F" w14:textId="65AB1CE3" w:rsidR="00751324" w:rsidRPr="007200EA" w:rsidRDefault="0088755A" w:rsidP="00086C75">
            <w:pPr>
              <w:rPr>
                <w:lang w:val="en-US" w:eastAsia="en-US"/>
              </w:rPr>
            </w:pPr>
            <w:r w:rsidRPr="007200EA">
              <w:rPr>
                <w:lang w:val="en-US" w:eastAsia="en-US"/>
              </w:rPr>
              <w:lastRenderedPageBreak/>
              <w:t>Indicator 1.2.1</w:t>
            </w:r>
          </w:p>
          <w:p w14:paraId="4EF2C6AA" w14:textId="5E5D6CCC" w:rsidR="0088755A" w:rsidRPr="007200EA" w:rsidRDefault="0088755A" w:rsidP="00086C75">
            <w:r w:rsidRPr="007200EA">
              <w:t>.</w:t>
            </w:r>
          </w:p>
          <w:p w14:paraId="6F11AD81" w14:textId="77777777" w:rsidR="0088755A" w:rsidRPr="007200EA" w:rsidRDefault="0088755A" w:rsidP="00086C75">
            <w:r w:rsidRPr="007200EA">
              <w:t xml:space="preserve">Value (in $) of resources expensed by district administrations. </w:t>
            </w:r>
          </w:p>
          <w:p w14:paraId="52BC5201" w14:textId="77777777" w:rsidR="0088755A" w:rsidRPr="007200EA" w:rsidRDefault="0088755A" w:rsidP="00086C75"/>
          <w:p w14:paraId="583F918C" w14:textId="44AD7F20" w:rsidR="00751324" w:rsidRPr="007200EA" w:rsidRDefault="00751324" w:rsidP="00086C75">
            <w:pPr>
              <w:rPr>
                <w:lang w:val="en-US" w:eastAsia="en-US"/>
              </w:rPr>
            </w:pPr>
          </w:p>
        </w:tc>
        <w:tc>
          <w:tcPr>
            <w:tcW w:w="1530" w:type="dxa"/>
            <w:shd w:val="clear" w:color="auto" w:fill="EEECE1"/>
          </w:tcPr>
          <w:p w14:paraId="115D42A3" w14:textId="77777777" w:rsidR="0088755A" w:rsidRPr="007200EA" w:rsidRDefault="0088755A" w:rsidP="00086C75">
            <w:r w:rsidRPr="007200EA">
              <w:t>Baseline: $50,000</w:t>
            </w:r>
          </w:p>
          <w:p w14:paraId="19BF873F" w14:textId="30BE58B1" w:rsidR="00751324" w:rsidRPr="007200EA" w:rsidRDefault="00751324" w:rsidP="00086C75"/>
        </w:tc>
        <w:tc>
          <w:tcPr>
            <w:tcW w:w="1620" w:type="dxa"/>
            <w:shd w:val="clear" w:color="auto" w:fill="EEECE1"/>
          </w:tcPr>
          <w:p w14:paraId="33FE776F" w14:textId="77777777" w:rsidR="0088755A" w:rsidRPr="007200EA" w:rsidRDefault="0088755A" w:rsidP="00086C75">
            <w:r w:rsidRPr="007200EA">
              <w:t>Target: $100,000</w:t>
            </w:r>
          </w:p>
          <w:p w14:paraId="4438A76E" w14:textId="77777777" w:rsidR="0088755A" w:rsidRPr="007200EA" w:rsidRDefault="0088755A" w:rsidP="00086C75"/>
          <w:p w14:paraId="63B43821" w14:textId="5F53FC2F" w:rsidR="00751324" w:rsidRPr="007200EA" w:rsidRDefault="00751324" w:rsidP="00086C75"/>
        </w:tc>
        <w:tc>
          <w:tcPr>
            <w:tcW w:w="1440" w:type="dxa"/>
          </w:tcPr>
          <w:p w14:paraId="4DF58C79" w14:textId="77777777" w:rsidR="0088755A" w:rsidRPr="007200EA" w:rsidRDefault="0088755A" w:rsidP="00086C75">
            <w:r w:rsidRPr="007200EA">
              <w:t xml:space="preserve">Provided support for the oversight and accountability of transfer support to administration at district level. </w:t>
            </w:r>
          </w:p>
          <w:p w14:paraId="13DA2554" w14:textId="3671FCA1" w:rsidR="00751324" w:rsidRPr="007200EA" w:rsidRDefault="00751324" w:rsidP="00086C75">
            <w:pPr>
              <w:rPr>
                <w:b/>
                <w:lang w:val="en-US" w:eastAsia="en-US"/>
              </w:rPr>
            </w:pPr>
          </w:p>
        </w:tc>
        <w:tc>
          <w:tcPr>
            <w:tcW w:w="2160" w:type="dxa"/>
          </w:tcPr>
          <w:p w14:paraId="0EC34F80" w14:textId="77777777" w:rsidR="00F739B5" w:rsidRPr="007200EA" w:rsidRDefault="00F739B5" w:rsidP="00086C75">
            <w:pPr>
              <w:rPr>
                <w:color w:val="000000" w:themeColor="text1"/>
              </w:rPr>
            </w:pPr>
            <w:r w:rsidRPr="007200EA">
              <w:rPr>
                <w:color w:val="000000" w:themeColor="text1"/>
              </w:rPr>
              <w:t>Total $2,386, 617 channelled through the national window.</w:t>
            </w:r>
          </w:p>
          <w:p w14:paraId="71097C88" w14:textId="13FB6AEA" w:rsidR="0088755A" w:rsidRPr="007200EA" w:rsidRDefault="0088755A" w:rsidP="00086C75">
            <w:pPr>
              <w:rPr>
                <w:color w:val="000000" w:themeColor="text1"/>
              </w:rPr>
            </w:pPr>
          </w:p>
          <w:p w14:paraId="77A9C429" w14:textId="77777777" w:rsidR="0088755A" w:rsidRPr="007200EA" w:rsidRDefault="0088755A" w:rsidP="00086C75">
            <w:pPr>
              <w:rPr>
                <w:color w:val="000000" w:themeColor="text1"/>
              </w:rPr>
            </w:pPr>
            <w:r w:rsidRPr="007200EA">
              <w:rPr>
                <w:color w:val="000000" w:themeColor="text1"/>
              </w:rPr>
              <w:t>Total 20 staff are operational at district and federal level:</w:t>
            </w:r>
          </w:p>
          <w:p w14:paraId="2F415013" w14:textId="77777777" w:rsidR="0088755A" w:rsidRPr="007200EA" w:rsidRDefault="0088755A" w:rsidP="00086C75">
            <w:pPr>
              <w:rPr>
                <w:color w:val="000000" w:themeColor="text1"/>
              </w:rPr>
            </w:pPr>
          </w:p>
          <w:p w14:paraId="32D6CB1A" w14:textId="02D7C1B0" w:rsidR="00751324" w:rsidRPr="007200EA" w:rsidRDefault="00751324" w:rsidP="00086C75"/>
        </w:tc>
        <w:tc>
          <w:tcPr>
            <w:tcW w:w="4770" w:type="dxa"/>
          </w:tcPr>
          <w:p w14:paraId="1D354537" w14:textId="16163055" w:rsidR="00587255" w:rsidRPr="007200EA" w:rsidRDefault="00587255" w:rsidP="00086C75">
            <w:pPr>
              <w:rPr>
                <w:lang w:val="en-US" w:eastAsia="en-US"/>
              </w:rPr>
            </w:pPr>
            <w:r w:rsidRPr="007200EA">
              <w:rPr>
                <w:lang w:val="en-US" w:eastAsia="en-US"/>
              </w:rPr>
              <w:t xml:space="preserve">Funding gap –the project started with </w:t>
            </w:r>
            <w:r w:rsidR="000715DD">
              <w:rPr>
                <w:lang w:val="en-US" w:eastAsia="en-US"/>
              </w:rPr>
              <w:t xml:space="preserve">a </w:t>
            </w:r>
            <w:r w:rsidRPr="007200EA">
              <w:rPr>
                <w:lang w:val="en-US" w:eastAsia="en-US"/>
              </w:rPr>
              <w:t>funding gap</w:t>
            </w:r>
            <w:r w:rsidR="000715DD">
              <w:rPr>
                <w:lang w:val="en-US" w:eastAsia="en-US"/>
              </w:rPr>
              <w:t>.</w:t>
            </w:r>
          </w:p>
          <w:p w14:paraId="4EDBEACA" w14:textId="77777777" w:rsidR="00587255" w:rsidRPr="007200EA" w:rsidRDefault="00587255" w:rsidP="00086C75">
            <w:pPr>
              <w:rPr>
                <w:lang w:val="en-US" w:eastAsia="en-US"/>
              </w:rPr>
            </w:pPr>
          </w:p>
          <w:p w14:paraId="73ADC270" w14:textId="1FAD1A70" w:rsidR="008B064C" w:rsidRPr="007200EA" w:rsidRDefault="008B064C" w:rsidP="00086C75">
            <w:pPr>
              <w:rPr>
                <w:lang w:val="en-US" w:eastAsia="en-US"/>
              </w:rPr>
            </w:pPr>
            <w:r w:rsidRPr="007200EA">
              <w:rPr>
                <w:lang w:val="en-US" w:eastAsia="en-US"/>
              </w:rPr>
              <w:t xml:space="preserve">Provided support for the oversight and accountability of transfer support to administration at district level. </w:t>
            </w:r>
          </w:p>
          <w:p w14:paraId="6C0945E2" w14:textId="77777777" w:rsidR="008B064C" w:rsidRPr="007200EA" w:rsidRDefault="008B064C" w:rsidP="00086C75">
            <w:pPr>
              <w:rPr>
                <w:lang w:val="en-US" w:eastAsia="en-US"/>
              </w:rPr>
            </w:pPr>
          </w:p>
          <w:p w14:paraId="3ACAF167" w14:textId="77777777" w:rsidR="008B064C" w:rsidRPr="007200EA" w:rsidRDefault="008B064C" w:rsidP="00086C75">
            <w:pPr>
              <w:rPr>
                <w:lang w:val="en-US" w:eastAsia="en-US"/>
              </w:rPr>
            </w:pPr>
            <w:r w:rsidRPr="007200EA">
              <w:rPr>
                <w:lang w:val="en-US" w:eastAsia="en-US"/>
              </w:rPr>
              <w:t xml:space="preserve">Provided running cost for district councils. </w:t>
            </w:r>
          </w:p>
          <w:p w14:paraId="753A7823" w14:textId="6C64D78A" w:rsidR="00751324" w:rsidRPr="007200EA" w:rsidRDefault="00751324" w:rsidP="00086C75"/>
        </w:tc>
      </w:tr>
      <w:tr w:rsidR="00751324" w:rsidRPr="007200EA" w14:paraId="151DAB91" w14:textId="77777777" w:rsidTr="001B6DFD">
        <w:trPr>
          <w:trHeight w:val="467"/>
        </w:trPr>
        <w:tc>
          <w:tcPr>
            <w:tcW w:w="1530" w:type="dxa"/>
            <w:vMerge/>
          </w:tcPr>
          <w:p w14:paraId="62E6AE27" w14:textId="77777777" w:rsidR="00751324" w:rsidRPr="007200EA" w:rsidRDefault="00751324" w:rsidP="00086C75">
            <w:pPr>
              <w:rPr>
                <w:b/>
                <w:lang w:val="en-US" w:eastAsia="en-US"/>
              </w:rPr>
            </w:pPr>
          </w:p>
        </w:tc>
        <w:tc>
          <w:tcPr>
            <w:tcW w:w="2070" w:type="dxa"/>
            <w:shd w:val="clear" w:color="auto" w:fill="EEECE1"/>
          </w:tcPr>
          <w:p w14:paraId="46B40A66" w14:textId="77777777" w:rsidR="00751324" w:rsidRPr="007200EA" w:rsidRDefault="00751324" w:rsidP="00086C75">
            <w:pPr>
              <w:rPr>
                <w:lang w:val="en-US" w:eastAsia="en-US"/>
              </w:rPr>
            </w:pPr>
            <w:r w:rsidRPr="007200EA">
              <w:rPr>
                <w:lang w:val="en-US" w:eastAsia="en-US"/>
              </w:rPr>
              <w:t>Indicator 1.2.2</w:t>
            </w:r>
          </w:p>
          <w:p w14:paraId="68B91D43" w14:textId="791231AA" w:rsidR="0088755A" w:rsidRPr="007200EA" w:rsidRDefault="0088755A" w:rsidP="00086C75"/>
          <w:p w14:paraId="0E108FD8" w14:textId="77777777" w:rsidR="00F739B5" w:rsidRPr="007200EA" w:rsidRDefault="00F739B5" w:rsidP="00086C75">
            <w:r w:rsidRPr="007200EA">
              <w:lastRenderedPageBreak/>
              <w:t>Number of fiduciary monitoring visits</w:t>
            </w:r>
          </w:p>
          <w:p w14:paraId="2C6B12E2" w14:textId="77777777" w:rsidR="00F739B5" w:rsidRPr="007200EA" w:rsidRDefault="00F739B5" w:rsidP="00086C75">
            <w:r w:rsidRPr="007200EA">
              <w:t>with reports and recommendations for improvement</w:t>
            </w:r>
          </w:p>
          <w:p w14:paraId="03FFCB0B" w14:textId="3F8B93FD" w:rsidR="00751324" w:rsidRPr="007200EA" w:rsidRDefault="00751324" w:rsidP="00086C75">
            <w:pPr>
              <w:rPr>
                <w:lang w:val="en-US" w:eastAsia="en-US"/>
              </w:rPr>
            </w:pPr>
          </w:p>
        </w:tc>
        <w:tc>
          <w:tcPr>
            <w:tcW w:w="1530" w:type="dxa"/>
            <w:shd w:val="clear" w:color="auto" w:fill="EEECE1"/>
          </w:tcPr>
          <w:p w14:paraId="4D18C09B" w14:textId="77777777" w:rsidR="00F739B5" w:rsidRPr="007200EA" w:rsidRDefault="00F739B5" w:rsidP="00086C75">
            <w:r w:rsidRPr="007200EA">
              <w:lastRenderedPageBreak/>
              <w:t>Baseline: 10</w:t>
            </w:r>
          </w:p>
          <w:p w14:paraId="49A1E707" w14:textId="77777777" w:rsidR="00F739B5" w:rsidRPr="007200EA" w:rsidRDefault="00F739B5" w:rsidP="00086C75"/>
          <w:p w14:paraId="071D0C43" w14:textId="7CD9DDA3" w:rsidR="00751324" w:rsidRPr="007200EA" w:rsidRDefault="00751324" w:rsidP="00086C75"/>
        </w:tc>
        <w:tc>
          <w:tcPr>
            <w:tcW w:w="1620" w:type="dxa"/>
            <w:shd w:val="clear" w:color="auto" w:fill="EEECE1"/>
          </w:tcPr>
          <w:p w14:paraId="7C77209B" w14:textId="77777777" w:rsidR="00F739B5" w:rsidRPr="007200EA" w:rsidRDefault="00F739B5" w:rsidP="00086C75">
            <w:r w:rsidRPr="007200EA">
              <w:t>Target: 15</w:t>
            </w:r>
          </w:p>
          <w:p w14:paraId="006C20B7" w14:textId="07E1CCB6" w:rsidR="00751324" w:rsidRPr="007200EA" w:rsidRDefault="00751324" w:rsidP="00086C75"/>
        </w:tc>
        <w:tc>
          <w:tcPr>
            <w:tcW w:w="1440" w:type="dxa"/>
          </w:tcPr>
          <w:p w14:paraId="08981B70" w14:textId="41AE82E6" w:rsidR="00F739B5" w:rsidRPr="007200EA" w:rsidRDefault="00F739B5" w:rsidP="00086C75">
            <w:r w:rsidRPr="007200EA">
              <w:t xml:space="preserve">At least 4 fiduciary monitoring </w:t>
            </w:r>
            <w:r w:rsidRPr="007200EA">
              <w:lastRenderedPageBreak/>
              <w:t>visits conducted.</w:t>
            </w:r>
          </w:p>
          <w:p w14:paraId="4E615880" w14:textId="77777777" w:rsidR="00F739B5" w:rsidRPr="007200EA" w:rsidRDefault="00F739B5" w:rsidP="00086C75"/>
          <w:p w14:paraId="4F2FACB3" w14:textId="68831A62" w:rsidR="00751324" w:rsidRPr="007200EA" w:rsidRDefault="00751324" w:rsidP="00086C75">
            <w:pPr>
              <w:rPr>
                <w:b/>
                <w:lang w:val="en-US" w:eastAsia="en-US"/>
              </w:rPr>
            </w:pPr>
          </w:p>
        </w:tc>
        <w:tc>
          <w:tcPr>
            <w:tcW w:w="2160" w:type="dxa"/>
          </w:tcPr>
          <w:p w14:paraId="73012CE9" w14:textId="278DEEB8" w:rsidR="00751324" w:rsidRPr="007200EA" w:rsidRDefault="00326D6E" w:rsidP="00326D6E">
            <w:r>
              <w:lastRenderedPageBreak/>
              <w:t>11 fiduciary monitoring visits conducted</w:t>
            </w:r>
          </w:p>
        </w:tc>
        <w:tc>
          <w:tcPr>
            <w:tcW w:w="4770" w:type="dxa"/>
          </w:tcPr>
          <w:p w14:paraId="0F24E2CE" w14:textId="207C6DAD" w:rsidR="00751324" w:rsidRPr="007200EA" w:rsidRDefault="00326D6E" w:rsidP="00086C75">
            <w:r>
              <w:rPr>
                <w:lang w:val="en-US" w:eastAsia="en-US"/>
              </w:rPr>
              <w:t>Some TPM visits hampered by Covid-19</w:t>
            </w:r>
          </w:p>
        </w:tc>
      </w:tr>
      <w:tr w:rsidR="00F739B5" w:rsidRPr="007200EA" w14:paraId="332849A1" w14:textId="77777777" w:rsidTr="001B6DFD">
        <w:trPr>
          <w:trHeight w:val="467"/>
        </w:trPr>
        <w:tc>
          <w:tcPr>
            <w:tcW w:w="1530" w:type="dxa"/>
          </w:tcPr>
          <w:p w14:paraId="1ED77A02" w14:textId="77777777" w:rsidR="00F739B5" w:rsidRPr="007200EA" w:rsidRDefault="00F739B5" w:rsidP="00086C75">
            <w:pPr>
              <w:rPr>
                <w:b/>
                <w:lang w:val="en-US" w:eastAsia="en-US"/>
              </w:rPr>
            </w:pPr>
          </w:p>
        </w:tc>
        <w:tc>
          <w:tcPr>
            <w:tcW w:w="2070" w:type="dxa"/>
            <w:shd w:val="clear" w:color="auto" w:fill="EEECE1"/>
          </w:tcPr>
          <w:p w14:paraId="2B9D7F8E" w14:textId="1D632849" w:rsidR="00F739B5" w:rsidRPr="007200EA" w:rsidRDefault="00F739B5" w:rsidP="00086C75">
            <w:pPr>
              <w:rPr>
                <w:b/>
                <w:bCs/>
              </w:rPr>
            </w:pPr>
            <w:r w:rsidRPr="007200EA">
              <w:rPr>
                <w:lang w:val="en-US" w:eastAsia="en-US"/>
              </w:rPr>
              <w:t>Indicator 1.2.3</w:t>
            </w:r>
            <w:r w:rsidRPr="007200EA">
              <w:rPr>
                <w:b/>
                <w:bCs/>
              </w:rPr>
              <w:t xml:space="preserve"> </w:t>
            </w:r>
          </w:p>
          <w:p w14:paraId="4B706E73" w14:textId="54332ACC" w:rsidR="00F739B5" w:rsidRPr="007200EA" w:rsidRDefault="00F739B5" w:rsidP="00086C75">
            <w:pPr>
              <w:rPr>
                <w:lang w:val="en-US" w:eastAsia="en-US"/>
              </w:rPr>
            </w:pPr>
            <w:r w:rsidRPr="007200EA">
              <w:t xml:space="preserve"> # of financial procedures adopted and implemented</w:t>
            </w:r>
          </w:p>
        </w:tc>
        <w:tc>
          <w:tcPr>
            <w:tcW w:w="1530" w:type="dxa"/>
            <w:shd w:val="clear" w:color="auto" w:fill="EEECE1"/>
          </w:tcPr>
          <w:p w14:paraId="59DD7000" w14:textId="77777777" w:rsidR="00F739B5" w:rsidRPr="007200EA" w:rsidRDefault="00F739B5" w:rsidP="00086C75">
            <w:r w:rsidRPr="007200EA">
              <w:t>Baseline: adopted and implemented 4 sets of the PBF financial procedures</w:t>
            </w:r>
          </w:p>
          <w:p w14:paraId="334A15CF" w14:textId="77777777" w:rsidR="00F739B5" w:rsidRPr="007200EA" w:rsidRDefault="00F739B5" w:rsidP="00086C75"/>
        </w:tc>
        <w:tc>
          <w:tcPr>
            <w:tcW w:w="1620" w:type="dxa"/>
            <w:shd w:val="clear" w:color="auto" w:fill="EEECE1"/>
          </w:tcPr>
          <w:p w14:paraId="27089805" w14:textId="77777777" w:rsidR="00F739B5" w:rsidRPr="007200EA" w:rsidRDefault="00F739B5" w:rsidP="00086C75">
            <w:r w:rsidRPr="007200EA">
              <w:t>Target: FGS’s PFM procedures</w:t>
            </w:r>
          </w:p>
          <w:p w14:paraId="3C336C7C" w14:textId="77777777" w:rsidR="00F739B5" w:rsidRPr="007200EA" w:rsidRDefault="00F739B5" w:rsidP="00086C75"/>
        </w:tc>
        <w:tc>
          <w:tcPr>
            <w:tcW w:w="1440" w:type="dxa"/>
          </w:tcPr>
          <w:p w14:paraId="1BD59310" w14:textId="24A7E0D8" w:rsidR="00F739B5" w:rsidRPr="007200EA" w:rsidRDefault="00F739B5" w:rsidP="00086C75">
            <w:r w:rsidRPr="007200EA">
              <w:t>All the target districts have financial procedures and Standard operating (SOPs) in place</w:t>
            </w:r>
          </w:p>
        </w:tc>
        <w:tc>
          <w:tcPr>
            <w:tcW w:w="2160" w:type="dxa"/>
          </w:tcPr>
          <w:p w14:paraId="6B778143" w14:textId="77777777" w:rsidR="00F739B5" w:rsidRPr="007200EA" w:rsidRDefault="00F739B5" w:rsidP="00326D6E">
            <w:pPr>
              <w:rPr>
                <w:color w:val="000000" w:themeColor="text1"/>
              </w:rPr>
            </w:pPr>
          </w:p>
        </w:tc>
        <w:tc>
          <w:tcPr>
            <w:tcW w:w="4770" w:type="dxa"/>
          </w:tcPr>
          <w:p w14:paraId="62A6C6DF" w14:textId="44BDBCC2" w:rsidR="00F739B5" w:rsidRPr="007200EA" w:rsidRDefault="00326D6E" w:rsidP="00086C75">
            <w:pPr>
              <w:rPr>
                <w:b/>
                <w:lang w:val="en-US" w:eastAsia="en-US"/>
              </w:rPr>
            </w:pPr>
            <w:r>
              <w:rPr>
                <w:lang w:val="en-US" w:eastAsia="en-US"/>
              </w:rPr>
              <w:t>Recommendations of the TPM were acted on by the districts</w:t>
            </w:r>
          </w:p>
        </w:tc>
      </w:tr>
      <w:tr w:rsidR="00751324" w:rsidRPr="007200EA" w14:paraId="44809174" w14:textId="77777777" w:rsidTr="001B6DFD">
        <w:trPr>
          <w:trHeight w:val="422"/>
        </w:trPr>
        <w:tc>
          <w:tcPr>
            <w:tcW w:w="1530" w:type="dxa"/>
            <w:vMerge w:val="restart"/>
          </w:tcPr>
          <w:p w14:paraId="04F7201A" w14:textId="77777777" w:rsidR="00751324" w:rsidRPr="007200EA" w:rsidRDefault="00751324" w:rsidP="00086C75">
            <w:pPr>
              <w:rPr>
                <w:b/>
                <w:lang w:val="en-US" w:eastAsia="en-US"/>
              </w:rPr>
            </w:pPr>
            <w:r w:rsidRPr="007200EA">
              <w:rPr>
                <w:b/>
                <w:lang w:val="en-US" w:eastAsia="en-US"/>
              </w:rPr>
              <w:t>Outcome 2</w:t>
            </w:r>
          </w:p>
          <w:p w14:paraId="1797498F" w14:textId="40F32575" w:rsidR="00751324" w:rsidRPr="007200EA" w:rsidRDefault="00F739B5" w:rsidP="00086C75">
            <w:pPr>
              <w:rPr>
                <w:b/>
                <w:lang w:val="en-US" w:eastAsia="en-US"/>
              </w:rPr>
            </w:pPr>
            <w:r w:rsidRPr="007200EA">
              <w:t xml:space="preserve">An enabling environment conducive to </w:t>
            </w:r>
            <w:r w:rsidRPr="007200EA">
              <w:lastRenderedPageBreak/>
              <w:t xml:space="preserve">social cohesion, trust, civic </w:t>
            </w:r>
            <w:r w:rsidR="00587255" w:rsidRPr="007200EA">
              <w:t>participation,</w:t>
            </w:r>
            <w:r w:rsidRPr="007200EA">
              <w:t xml:space="preserve"> and development led by the community is established in accessible districts.</w:t>
            </w:r>
          </w:p>
          <w:p w14:paraId="21EDAAB3" w14:textId="77777777" w:rsidR="00751324" w:rsidRPr="007200EA" w:rsidRDefault="00751324" w:rsidP="00086C75">
            <w:pPr>
              <w:rPr>
                <w:b/>
                <w:lang w:val="en-US" w:eastAsia="en-US"/>
              </w:rPr>
            </w:pPr>
          </w:p>
        </w:tc>
        <w:tc>
          <w:tcPr>
            <w:tcW w:w="2070" w:type="dxa"/>
            <w:shd w:val="clear" w:color="auto" w:fill="EEECE1"/>
          </w:tcPr>
          <w:p w14:paraId="080F3679" w14:textId="20342D2B" w:rsidR="00F739B5" w:rsidRPr="007200EA" w:rsidRDefault="00F739B5" w:rsidP="00086C75"/>
          <w:p w14:paraId="4AA9753B" w14:textId="3A60C805" w:rsidR="00F739B5" w:rsidRPr="007200EA" w:rsidRDefault="00F739B5" w:rsidP="00086C75">
            <w:pPr>
              <w:rPr>
                <w:lang w:val="en-US" w:eastAsia="en-US"/>
              </w:rPr>
            </w:pPr>
          </w:p>
          <w:p w14:paraId="474B4539" w14:textId="7830ED5E" w:rsidR="00F739B5" w:rsidRPr="007200EA" w:rsidRDefault="00F739B5" w:rsidP="00086C75">
            <w:pPr>
              <w:rPr>
                <w:lang w:val="en-US" w:eastAsia="en-US"/>
              </w:rPr>
            </w:pPr>
          </w:p>
        </w:tc>
        <w:tc>
          <w:tcPr>
            <w:tcW w:w="1530" w:type="dxa"/>
            <w:shd w:val="clear" w:color="auto" w:fill="EEECE1"/>
          </w:tcPr>
          <w:p w14:paraId="2DAB7F4A" w14:textId="52157BCA" w:rsidR="00751324" w:rsidRPr="007200EA" w:rsidRDefault="00751324" w:rsidP="00086C75"/>
        </w:tc>
        <w:tc>
          <w:tcPr>
            <w:tcW w:w="1620" w:type="dxa"/>
            <w:shd w:val="clear" w:color="auto" w:fill="EEECE1"/>
          </w:tcPr>
          <w:p w14:paraId="79419B60" w14:textId="77777777" w:rsidR="00940E09" w:rsidRPr="007200EA" w:rsidRDefault="00940E09" w:rsidP="00086C75"/>
          <w:p w14:paraId="273EFCB8" w14:textId="27A00B64" w:rsidR="00751324" w:rsidRPr="007200EA" w:rsidRDefault="00751324" w:rsidP="00086C75"/>
        </w:tc>
        <w:tc>
          <w:tcPr>
            <w:tcW w:w="1440" w:type="dxa"/>
          </w:tcPr>
          <w:p w14:paraId="3671F995" w14:textId="77777777" w:rsidR="00751324" w:rsidRPr="007200EA" w:rsidRDefault="00751324" w:rsidP="00086C75">
            <w:pPr>
              <w:rPr>
                <w:b/>
                <w:lang w:val="en-US" w:eastAsia="en-US"/>
              </w:rPr>
            </w:pPr>
            <w:r w:rsidRPr="007200EA">
              <w:rPr>
                <w:b/>
                <w:lang w:val="en-US" w:eastAsia="en-US"/>
              </w:rPr>
              <w:fldChar w:fldCharType="begin">
                <w:ffData>
                  <w:name w:val=""/>
                  <w:enabled/>
                  <w:calcOnExit w:val="0"/>
                  <w:textInput>
                    <w:maxLength w:val="300"/>
                  </w:textInput>
                </w:ffData>
              </w:fldChar>
            </w:r>
            <w:r w:rsidRPr="007200EA">
              <w:rPr>
                <w:b/>
                <w:lang w:val="en-US" w:eastAsia="en-US"/>
              </w:rPr>
              <w:instrText xml:space="preserve"> FORMTEXT </w:instrText>
            </w:r>
            <w:r w:rsidRPr="007200EA">
              <w:rPr>
                <w:b/>
                <w:lang w:val="en-US" w:eastAsia="en-US"/>
              </w:rPr>
            </w:r>
            <w:r w:rsidRPr="007200EA">
              <w:rPr>
                <w:b/>
                <w:lang w:val="en-US" w:eastAsia="en-US"/>
              </w:rPr>
              <w:fldChar w:fldCharType="separate"/>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lang w:val="en-US" w:eastAsia="en-US"/>
              </w:rPr>
              <w:fldChar w:fldCharType="end"/>
            </w:r>
          </w:p>
        </w:tc>
        <w:tc>
          <w:tcPr>
            <w:tcW w:w="2160" w:type="dxa"/>
          </w:tcPr>
          <w:p w14:paraId="4D80A1B2" w14:textId="65271FF0" w:rsidR="00751324" w:rsidRPr="007200EA" w:rsidRDefault="00751324" w:rsidP="00326D6E"/>
        </w:tc>
        <w:tc>
          <w:tcPr>
            <w:tcW w:w="4770" w:type="dxa"/>
          </w:tcPr>
          <w:p w14:paraId="5D71115F" w14:textId="14D5DA1E" w:rsidR="00751324" w:rsidRPr="007200EA" w:rsidRDefault="00326D6E" w:rsidP="00086C75">
            <w:r>
              <w:t>F</w:t>
            </w:r>
            <w:r w:rsidR="00042A7D" w:rsidRPr="007200EA">
              <w:t>ederal and State level coordination meeting sustained.</w:t>
            </w:r>
          </w:p>
          <w:p w14:paraId="7FD641DF" w14:textId="77777777" w:rsidR="00587255" w:rsidRPr="007200EA" w:rsidRDefault="00587255" w:rsidP="00086C75"/>
          <w:p w14:paraId="56EEE732" w14:textId="3DFF256F" w:rsidR="00587255" w:rsidRPr="007200EA" w:rsidRDefault="00587255" w:rsidP="00086C75">
            <w:r w:rsidRPr="007200EA">
              <w:t>The roles and responsibilities of the States</w:t>
            </w:r>
          </w:p>
          <w:p w14:paraId="716E713B" w14:textId="3585F5CA" w:rsidR="00587255" w:rsidRPr="007200EA" w:rsidRDefault="00587255" w:rsidP="00086C75">
            <w:r w:rsidRPr="007200EA">
              <w:lastRenderedPageBreak/>
              <w:t>and Federal Governments remain ambiguous in the context of the federal provisional constitution, triggering contentious issues, such as resource sharing, power-sharing, and</w:t>
            </w:r>
          </w:p>
          <w:p w14:paraId="5AC7F7F6" w14:textId="34FADD85" w:rsidR="00587255" w:rsidRPr="007200EA" w:rsidRDefault="00587255" w:rsidP="00086C75">
            <w:r w:rsidRPr="007200EA">
              <w:t>decision-making on key national issues.</w:t>
            </w:r>
          </w:p>
        </w:tc>
      </w:tr>
      <w:tr w:rsidR="00940E09" w:rsidRPr="007200EA" w14:paraId="538FC64C" w14:textId="77777777" w:rsidTr="001B6DFD">
        <w:trPr>
          <w:trHeight w:val="422"/>
        </w:trPr>
        <w:tc>
          <w:tcPr>
            <w:tcW w:w="1530" w:type="dxa"/>
            <w:vMerge/>
          </w:tcPr>
          <w:p w14:paraId="244BA6D4" w14:textId="77777777" w:rsidR="00940E09" w:rsidRPr="007200EA" w:rsidRDefault="00940E09" w:rsidP="00086C75">
            <w:pPr>
              <w:rPr>
                <w:b/>
                <w:lang w:val="en-US" w:eastAsia="en-US"/>
              </w:rPr>
            </w:pPr>
          </w:p>
        </w:tc>
        <w:tc>
          <w:tcPr>
            <w:tcW w:w="2070" w:type="dxa"/>
            <w:shd w:val="clear" w:color="auto" w:fill="EEECE1"/>
          </w:tcPr>
          <w:p w14:paraId="332C6540" w14:textId="704BAEAC" w:rsidR="00940E09" w:rsidRPr="007200EA" w:rsidRDefault="00940E09" w:rsidP="00086C75">
            <w:pPr>
              <w:rPr>
                <w:lang w:val="en-US" w:eastAsia="en-US"/>
              </w:rPr>
            </w:pPr>
            <w:r w:rsidRPr="007200EA">
              <w:rPr>
                <w:lang w:val="en-US" w:eastAsia="en-US"/>
              </w:rPr>
              <w:t>Indicator 2.1</w:t>
            </w:r>
          </w:p>
          <w:p w14:paraId="49351BF2" w14:textId="77777777" w:rsidR="00940E09" w:rsidRPr="007200EA" w:rsidRDefault="00940E09" w:rsidP="00086C75">
            <w:r w:rsidRPr="007200EA">
              <w:t xml:space="preserve"># of stakeholders participating in every 2-month coordination meetings organized at FGS level. </w:t>
            </w:r>
          </w:p>
          <w:p w14:paraId="157DE8A3" w14:textId="77777777" w:rsidR="00940E09" w:rsidRPr="007200EA" w:rsidRDefault="00940E09" w:rsidP="00086C75">
            <w:pPr>
              <w:rPr>
                <w:lang w:val="en-US" w:eastAsia="en-US"/>
              </w:rPr>
            </w:pPr>
          </w:p>
          <w:p w14:paraId="1A5260E7" w14:textId="77777777" w:rsidR="00940E09" w:rsidRPr="007200EA" w:rsidRDefault="00940E09" w:rsidP="00086C75">
            <w:pPr>
              <w:rPr>
                <w:lang w:val="en-US" w:eastAsia="en-US"/>
              </w:rPr>
            </w:pPr>
            <w:r w:rsidRPr="007200EA">
              <w:rPr>
                <w:lang w:val="en-US" w:eastAsia="en-US"/>
              </w:rPr>
              <w:t>Indicator 2.1.2</w:t>
            </w:r>
          </w:p>
          <w:p w14:paraId="655C2D6C" w14:textId="77777777" w:rsidR="00940E09" w:rsidRPr="007200EA" w:rsidRDefault="00940E09" w:rsidP="00086C75">
            <w:r w:rsidRPr="007200EA">
              <w:t># of state stabilization coordination meetings organized at FMS level.</w:t>
            </w:r>
          </w:p>
          <w:p w14:paraId="1C476838" w14:textId="77777777" w:rsidR="00940E09" w:rsidRPr="007200EA" w:rsidRDefault="00940E09" w:rsidP="00086C75"/>
          <w:p w14:paraId="054BD3FB" w14:textId="77777777" w:rsidR="00940E09" w:rsidRPr="007200EA" w:rsidRDefault="00940E09" w:rsidP="00086C75">
            <w:pPr>
              <w:rPr>
                <w:lang w:val="en-US" w:eastAsia="en-US"/>
              </w:rPr>
            </w:pPr>
          </w:p>
        </w:tc>
        <w:tc>
          <w:tcPr>
            <w:tcW w:w="1530" w:type="dxa"/>
            <w:shd w:val="clear" w:color="auto" w:fill="EEECE1"/>
          </w:tcPr>
          <w:p w14:paraId="4187BBAA" w14:textId="77777777" w:rsidR="00940E09" w:rsidRPr="007200EA" w:rsidRDefault="00940E09" w:rsidP="00086C75">
            <w:r w:rsidRPr="007200EA">
              <w:t>Baseline: 23</w:t>
            </w:r>
          </w:p>
          <w:p w14:paraId="0F3750C3" w14:textId="77777777" w:rsidR="00940E09" w:rsidRPr="007200EA" w:rsidRDefault="00940E09" w:rsidP="00086C75"/>
          <w:p w14:paraId="582200CF" w14:textId="77777777" w:rsidR="00940E09" w:rsidRPr="007200EA" w:rsidRDefault="00940E09" w:rsidP="00086C75"/>
          <w:p w14:paraId="2B85F957" w14:textId="77777777" w:rsidR="00940E09" w:rsidRPr="007200EA" w:rsidRDefault="00940E09" w:rsidP="00086C75"/>
          <w:p w14:paraId="4DBB46E9" w14:textId="77777777" w:rsidR="00940E09" w:rsidRPr="007200EA" w:rsidRDefault="00940E09" w:rsidP="00086C75"/>
          <w:p w14:paraId="249C3D5A" w14:textId="77777777" w:rsidR="00940E09" w:rsidRPr="007200EA" w:rsidRDefault="00940E09" w:rsidP="00086C75"/>
          <w:p w14:paraId="18EA5DF8" w14:textId="77777777" w:rsidR="00940E09" w:rsidRPr="007200EA" w:rsidRDefault="00940E09" w:rsidP="00086C75"/>
          <w:p w14:paraId="7223B660" w14:textId="77777777" w:rsidR="00940E09" w:rsidRPr="007200EA" w:rsidRDefault="00940E09" w:rsidP="00086C75"/>
          <w:p w14:paraId="0D323392" w14:textId="77777777" w:rsidR="00C038AB" w:rsidRDefault="00C038AB" w:rsidP="00086C75"/>
          <w:p w14:paraId="5F18856C" w14:textId="119E9E79" w:rsidR="00940E09" w:rsidRPr="007200EA" w:rsidRDefault="00940E09" w:rsidP="00086C75">
            <w:r w:rsidRPr="007200EA">
              <w:t>Baseline: 3</w:t>
            </w:r>
          </w:p>
          <w:p w14:paraId="49100A2B" w14:textId="77777777" w:rsidR="00940E09" w:rsidRPr="007200EA" w:rsidRDefault="00940E09" w:rsidP="00086C75"/>
        </w:tc>
        <w:tc>
          <w:tcPr>
            <w:tcW w:w="1620" w:type="dxa"/>
            <w:shd w:val="clear" w:color="auto" w:fill="EEECE1"/>
          </w:tcPr>
          <w:p w14:paraId="093FEC2C" w14:textId="77777777" w:rsidR="00940E09" w:rsidRPr="007200EA" w:rsidRDefault="00940E09" w:rsidP="00086C75">
            <w:r w:rsidRPr="007200EA">
              <w:t>Target: 25</w:t>
            </w:r>
          </w:p>
          <w:p w14:paraId="74541026" w14:textId="77777777" w:rsidR="00940E09" w:rsidRPr="007200EA" w:rsidRDefault="00940E09" w:rsidP="00086C75"/>
          <w:p w14:paraId="57FC7C89" w14:textId="77777777" w:rsidR="00940E09" w:rsidRPr="007200EA" w:rsidRDefault="00940E09" w:rsidP="00086C75"/>
          <w:p w14:paraId="0C4281FE" w14:textId="77777777" w:rsidR="00940E09" w:rsidRPr="007200EA" w:rsidRDefault="00940E09" w:rsidP="00086C75"/>
          <w:p w14:paraId="6E81A82A" w14:textId="77777777" w:rsidR="00940E09" w:rsidRPr="007200EA" w:rsidRDefault="00940E09" w:rsidP="00086C75"/>
          <w:p w14:paraId="7F1D4A9D" w14:textId="77777777" w:rsidR="00940E09" w:rsidRPr="007200EA" w:rsidRDefault="00940E09" w:rsidP="00086C75"/>
          <w:p w14:paraId="21C476E0" w14:textId="77777777" w:rsidR="00940E09" w:rsidRPr="007200EA" w:rsidRDefault="00940E09" w:rsidP="00086C75"/>
          <w:p w14:paraId="09114360" w14:textId="77777777" w:rsidR="00940E09" w:rsidRPr="007200EA" w:rsidRDefault="00940E09" w:rsidP="00086C75"/>
          <w:p w14:paraId="1015BB83" w14:textId="77777777" w:rsidR="00C038AB" w:rsidRDefault="00C038AB" w:rsidP="00086C75"/>
          <w:p w14:paraId="76525EBD" w14:textId="59F11093" w:rsidR="00940E09" w:rsidRPr="007200EA" w:rsidRDefault="00940E09" w:rsidP="00086C75">
            <w:r w:rsidRPr="007200EA">
              <w:t>Target: 4</w:t>
            </w:r>
          </w:p>
          <w:p w14:paraId="0762E020" w14:textId="77777777" w:rsidR="00940E09" w:rsidRPr="007200EA" w:rsidRDefault="00940E09" w:rsidP="00086C75"/>
        </w:tc>
        <w:tc>
          <w:tcPr>
            <w:tcW w:w="1440" w:type="dxa"/>
          </w:tcPr>
          <w:p w14:paraId="773CF08E" w14:textId="0DA12844" w:rsidR="00940E09" w:rsidRPr="007200EA" w:rsidRDefault="00940E09" w:rsidP="00086C75">
            <w:pPr>
              <w:rPr>
                <w:b/>
                <w:lang w:val="en-US" w:eastAsia="en-US"/>
              </w:rPr>
            </w:pPr>
            <w:r w:rsidRPr="007200EA">
              <w:t xml:space="preserve">At least 70% target districts </w:t>
            </w:r>
            <w:proofErr w:type="gramStart"/>
            <w:r w:rsidRPr="007200EA">
              <w:t>are able to</w:t>
            </w:r>
            <w:proofErr w:type="gramEnd"/>
            <w:r w:rsidRPr="007200EA">
              <w:t xml:space="preserve"> organize and facilitate coordination meetings with partners</w:t>
            </w:r>
          </w:p>
        </w:tc>
        <w:tc>
          <w:tcPr>
            <w:tcW w:w="2160" w:type="dxa"/>
          </w:tcPr>
          <w:p w14:paraId="71AA9196" w14:textId="332AA8C1" w:rsidR="00940E09" w:rsidRPr="007200EA" w:rsidRDefault="00326D6E" w:rsidP="00086C75">
            <w:pPr>
              <w:rPr>
                <w:color w:val="000000" w:themeColor="text1"/>
              </w:rPr>
            </w:pPr>
            <w:r>
              <w:rPr>
                <w:color w:val="000000" w:themeColor="text1"/>
              </w:rPr>
              <w:t>560</w:t>
            </w:r>
            <w:r w:rsidR="00940E09" w:rsidRPr="007200EA">
              <w:rPr>
                <w:color w:val="000000" w:themeColor="text1"/>
              </w:rPr>
              <w:t xml:space="preserve"> participants attended </w:t>
            </w:r>
            <w:r>
              <w:rPr>
                <w:color w:val="000000" w:themeColor="text1"/>
              </w:rPr>
              <w:t>the</w:t>
            </w:r>
            <w:r w:rsidR="00940E09" w:rsidRPr="007200EA">
              <w:rPr>
                <w:color w:val="000000" w:themeColor="text1"/>
              </w:rPr>
              <w:t xml:space="preserve"> National Stabilization Coordination meetings  </w:t>
            </w:r>
          </w:p>
          <w:p w14:paraId="77E57BFB" w14:textId="2EBCD276" w:rsidR="00940E09" w:rsidRPr="007200EA" w:rsidRDefault="00940E09" w:rsidP="00086C75">
            <w:pPr>
              <w:rPr>
                <w:color w:val="000000" w:themeColor="text1"/>
              </w:rPr>
            </w:pPr>
          </w:p>
        </w:tc>
        <w:tc>
          <w:tcPr>
            <w:tcW w:w="4770" w:type="dxa"/>
          </w:tcPr>
          <w:p w14:paraId="39D24AE3" w14:textId="672A2483" w:rsidR="00940E09" w:rsidRPr="00326D6E" w:rsidRDefault="00C038AB" w:rsidP="00086C75">
            <w:pPr>
              <w:rPr>
                <w:bCs/>
                <w:lang w:val="en-US" w:eastAsia="en-US"/>
              </w:rPr>
            </w:pPr>
            <w:r>
              <w:rPr>
                <w:bCs/>
                <w:lang w:val="en-US" w:eastAsia="en-US"/>
              </w:rPr>
              <w:t>39</w:t>
            </w:r>
            <w:r w:rsidR="00326D6E" w:rsidRPr="00326D6E">
              <w:rPr>
                <w:bCs/>
                <w:lang w:val="en-US" w:eastAsia="en-US"/>
              </w:rPr>
              <w:t xml:space="preserve"> state level and national level coordination meetings held</w:t>
            </w:r>
          </w:p>
        </w:tc>
      </w:tr>
      <w:tr w:rsidR="00751324" w:rsidRPr="007200EA" w14:paraId="249EBBA2" w14:textId="77777777" w:rsidTr="001B6DFD">
        <w:trPr>
          <w:trHeight w:val="422"/>
        </w:trPr>
        <w:tc>
          <w:tcPr>
            <w:tcW w:w="1530" w:type="dxa"/>
            <w:vMerge w:val="restart"/>
          </w:tcPr>
          <w:p w14:paraId="126AD6A5" w14:textId="77777777" w:rsidR="00751324" w:rsidRPr="007200EA" w:rsidRDefault="00751324" w:rsidP="00086C75">
            <w:pPr>
              <w:rPr>
                <w:lang w:val="en-US" w:eastAsia="en-US"/>
              </w:rPr>
            </w:pPr>
            <w:r w:rsidRPr="007200EA">
              <w:rPr>
                <w:lang w:val="en-US" w:eastAsia="en-US"/>
              </w:rPr>
              <w:t>Output 2.1</w:t>
            </w:r>
          </w:p>
          <w:p w14:paraId="26E77406" w14:textId="74DB5C58" w:rsidR="00F739B5" w:rsidRPr="007200EA" w:rsidRDefault="00F739B5" w:rsidP="00086C75">
            <w:r w:rsidRPr="007200EA">
              <w:lastRenderedPageBreak/>
              <w:t>Coordination mechanisms strengthened to attract new partners and align actions.</w:t>
            </w:r>
          </w:p>
          <w:p w14:paraId="27B92BA5" w14:textId="11F96013" w:rsidR="00751324" w:rsidRPr="007200EA" w:rsidRDefault="00751324" w:rsidP="00086C75">
            <w:pPr>
              <w:rPr>
                <w:lang w:val="en-US" w:eastAsia="en-US"/>
              </w:rPr>
            </w:pPr>
          </w:p>
          <w:p w14:paraId="05CC1929" w14:textId="77777777" w:rsidR="00751324" w:rsidRPr="007200EA" w:rsidRDefault="00751324" w:rsidP="00086C75">
            <w:pPr>
              <w:rPr>
                <w:b/>
                <w:lang w:val="en-US" w:eastAsia="en-US"/>
              </w:rPr>
            </w:pPr>
          </w:p>
        </w:tc>
        <w:tc>
          <w:tcPr>
            <w:tcW w:w="2070" w:type="dxa"/>
            <w:shd w:val="clear" w:color="auto" w:fill="EEECE1"/>
          </w:tcPr>
          <w:p w14:paraId="01EDE090" w14:textId="1F8FF42F" w:rsidR="00751324" w:rsidRPr="007200EA" w:rsidRDefault="00C34DBA" w:rsidP="00086C75">
            <w:pPr>
              <w:rPr>
                <w:lang w:val="en-US" w:eastAsia="en-US"/>
              </w:rPr>
            </w:pPr>
            <w:r w:rsidRPr="007200EA">
              <w:rPr>
                <w:lang w:val="en-US" w:eastAsia="en-US"/>
              </w:rPr>
              <w:lastRenderedPageBreak/>
              <w:t>Indicator 2.1.1</w:t>
            </w:r>
          </w:p>
          <w:p w14:paraId="1DCC9D4D" w14:textId="77777777" w:rsidR="00751324" w:rsidRPr="007200EA" w:rsidRDefault="00751324" w:rsidP="00086C75">
            <w:pPr>
              <w:rPr>
                <w:lang w:val="en-US" w:eastAsia="en-US"/>
              </w:rPr>
            </w:pPr>
            <w:r w:rsidRPr="007200EA">
              <w:rPr>
                <w:b/>
                <w:lang w:val="en-US" w:eastAsia="en-US"/>
              </w:rPr>
              <w:fldChar w:fldCharType="begin">
                <w:ffData>
                  <w:name w:val=""/>
                  <w:enabled/>
                  <w:calcOnExit w:val="0"/>
                  <w:textInput>
                    <w:maxLength w:val="250"/>
                  </w:textInput>
                </w:ffData>
              </w:fldChar>
            </w:r>
            <w:r w:rsidRPr="007200EA">
              <w:rPr>
                <w:b/>
                <w:lang w:val="en-US" w:eastAsia="en-US"/>
              </w:rPr>
              <w:instrText xml:space="preserve"> FORMTEXT </w:instrText>
            </w:r>
            <w:r w:rsidRPr="007200EA">
              <w:rPr>
                <w:b/>
                <w:lang w:val="en-US" w:eastAsia="en-US"/>
              </w:rPr>
            </w:r>
            <w:r w:rsidRPr="007200EA">
              <w:rPr>
                <w:b/>
                <w:lang w:val="en-US" w:eastAsia="en-US"/>
              </w:rPr>
              <w:fldChar w:fldCharType="separate"/>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lang w:val="en-US" w:eastAsia="en-US"/>
              </w:rPr>
              <w:fldChar w:fldCharType="end"/>
            </w:r>
          </w:p>
        </w:tc>
        <w:tc>
          <w:tcPr>
            <w:tcW w:w="1530" w:type="dxa"/>
            <w:shd w:val="clear" w:color="auto" w:fill="EEECE1"/>
          </w:tcPr>
          <w:p w14:paraId="4DBB5429" w14:textId="77777777" w:rsidR="00751324" w:rsidRPr="007200EA" w:rsidRDefault="00751324" w:rsidP="00086C75">
            <w:r w:rsidRPr="007200EA">
              <w:rPr>
                <w:b/>
                <w:lang w:val="en-US" w:eastAsia="en-US"/>
              </w:rPr>
              <w:fldChar w:fldCharType="begin">
                <w:ffData>
                  <w:name w:val=""/>
                  <w:enabled/>
                  <w:calcOnExit w:val="0"/>
                  <w:textInput>
                    <w:maxLength w:val="300"/>
                  </w:textInput>
                </w:ffData>
              </w:fldChar>
            </w:r>
            <w:r w:rsidRPr="007200EA">
              <w:rPr>
                <w:b/>
                <w:lang w:val="en-US" w:eastAsia="en-US"/>
              </w:rPr>
              <w:instrText xml:space="preserve"> FORMTEXT </w:instrText>
            </w:r>
            <w:r w:rsidRPr="007200EA">
              <w:rPr>
                <w:b/>
                <w:lang w:val="en-US" w:eastAsia="en-US"/>
              </w:rPr>
            </w:r>
            <w:r w:rsidRPr="007200EA">
              <w:rPr>
                <w:b/>
                <w:lang w:val="en-US" w:eastAsia="en-US"/>
              </w:rPr>
              <w:fldChar w:fldCharType="separate"/>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lang w:val="en-US" w:eastAsia="en-US"/>
              </w:rPr>
              <w:fldChar w:fldCharType="end"/>
            </w:r>
          </w:p>
        </w:tc>
        <w:tc>
          <w:tcPr>
            <w:tcW w:w="1620" w:type="dxa"/>
            <w:shd w:val="clear" w:color="auto" w:fill="EEECE1"/>
          </w:tcPr>
          <w:p w14:paraId="26989ACA" w14:textId="77777777" w:rsidR="00751324" w:rsidRPr="007200EA" w:rsidRDefault="00751324" w:rsidP="00086C75">
            <w:r w:rsidRPr="007200EA">
              <w:rPr>
                <w:b/>
                <w:lang w:val="en-US" w:eastAsia="en-US"/>
              </w:rPr>
              <w:fldChar w:fldCharType="begin">
                <w:ffData>
                  <w:name w:val=""/>
                  <w:enabled/>
                  <w:calcOnExit w:val="0"/>
                  <w:textInput>
                    <w:maxLength w:val="300"/>
                  </w:textInput>
                </w:ffData>
              </w:fldChar>
            </w:r>
            <w:r w:rsidRPr="007200EA">
              <w:rPr>
                <w:b/>
                <w:lang w:val="en-US" w:eastAsia="en-US"/>
              </w:rPr>
              <w:instrText xml:space="preserve"> FORMTEXT </w:instrText>
            </w:r>
            <w:r w:rsidRPr="007200EA">
              <w:rPr>
                <w:b/>
                <w:lang w:val="en-US" w:eastAsia="en-US"/>
              </w:rPr>
            </w:r>
            <w:r w:rsidRPr="007200EA">
              <w:rPr>
                <w:b/>
                <w:lang w:val="en-US" w:eastAsia="en-US"/>
              </w:rPr>
              <w:fldChar w:fldCharType="separate"/>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lang w:val="en-US" w:eastAsia="en-US"/>
              </w:rPr>
              <w:fldChar w:fldCharType="end"/>
            </w:r>
          </w:p>
        </w:tc>
        <w:tc>
          <w:tcPr>
            <w:tcW w:w="1440" w:type="dxa"/>
          </w:tcPr>
          <w:p w14:paraId="4776EE74" w14:textId="77777777" w:rsidR="00751324" w:rsidRPr="007200EA" w:rsidRDefault="00751324" w:rsidP="00086C75">
            <w:pPr>
              <w:rPr>
                <w:b/>
                <w:lang w:val="en-US" w:eastAsia="en-US"/>
              </w:rPr>
            </w:pPr>
            <w:r w:rsidRPr="007200EA">
              <w:rPr>
                <w:b/>
                <w:lang w:val="en-US" w:eastAsia="en-US"/>
              </w:rPr>
              <w:fldChar w:fldCharType="begin">
                <w:ffData>
                  <w:name w:val=""/>
                  <w:enabled/>
                  <w:calcOnExit w:val="0"/>
                  <w:textInput>
                    <w:maxLength w:val="300"/>
                  </w:textInput>
                </w:ffData>
              </w:fldChar>
            </w:r>
            <w:r w:rsidRPr="007200EA">
              <w:rPr>
                <w:b/>
                <w:lang w:val="en-US" w:eastAsia="en-US"/>
              </w:rPr>
              <w:instrText xml:space="preserve"> FORMTEXT </w:instrText>
            </w:r>
            <w:r w:rsidRPr="007200EA">
              <w:rPr>
                <w:b/>
                <w:lang w:val="en-US" w:eastAsia="en-US"/>
              </w:rPr>
            </w:r>
            <w:r w:rsidRPr="007200EA">
              <w:rPr>
                <w:b/>
                <w:lang w:val="en-US" w:eastAsia="en-US"/>
              </w:rPr>
              <w:fldChar w:fldCharType="separate"/>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lang w:val="en-US" w:eastAsia="en-US"/>
              </w:rPr>
              <w:fldChar w:fldCharType="end"/>
            </w:r>
          </w:p>
        </w:tc>
        <w:tc>
          <w:tcPr>
            <w:tcW w:w="2160" w:type="dxa"/>
          </w:tcPr>
          <w:p w14:paraId="38A6C563" w14:textId="77777777" w:rsidR="00751324" w:rsidRPr="007200EA" w:rsidRDefault="00751324" w:rsidP="00086C75">
            <w:r w:rsidRPr="007200EA">
              <w:rPr>
                <w:b/>
                <w:lang w:val="en-US" w:eastAsia="en-US"/>
              </w:rPr>
              <w:fldChar w:fldCharType="begin">
                <w:ffData>
                  <w:name w:val=""/>
                  <w:enabled/>
                  <w:calcOnExit w:val="0"/>
                  <w:textInput>
                    <w:maxLength w:val="300"/>
                  </w:textInput>
                </w:ffData>
              </w:fldChar>
            </w:r>
            <w:r w:rsidRPr="007200EA">
              <w:rPr>
                <w:b/>
                <w:lang w:val="en-US" w:eastAsia="en-US"/>
              </w:rPr>
              <w:instrText xml:space="preserve"> FORMTEXT </w:instrText>
            </w:r>
            <w:r w:rsidRPr="007200EA">
              <w:rPr>
                <w:b/>
                <w:lang w:val="en-US" w:eastAsia="en-US"/>
              </w:rPr>
            </w:r>
            <w:r w:rsidRPr="007200EA">
              <w:rPr>
                <w:b/>
                <w:lang w:val="en-US" w:eastAsia="en-US"/>
              </w:rPr>
              <w:fldChar w:fldCharType="separate"/>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lang w:val="en-US" w:eastAsia="en-US"/>
              </w:rPr>
              <w:fldChar w:fldCharType="end"/>
            </w:r>
          </w:p>
        </w:tc>
        <w:tc>
          <w:tcPr>
            <w:tcW w:w="4770" w:type="dxa"/>
          </w:tcPr>
          <w:p w14:paraId="70EF3A5B" w14:textId="77777777" w:rsidR="00751324" w:rsidRPr="007200EA" w:rsidRDefault="00751324" w:rsidP="00086C75">
            <w:r w:rsidRPr="007200EA">
              <w:rPr>
                <w:b/>
                <w:lang w:val="en-US" w:eastAsia="en-US"/>
              </w:rPr>
              <w:fldChar w:fldCharType="begin">
                <w:ffData>
                  <w:name w:val=""/>
                  <w:enabled/>
                  <w:calcOnExit w:val="0"/>
                  <w:textInput>
                    <w:maxLength w:val="300"/>
                  </w:textInput>
                </w:ffData>
              </w:fldChar>
            </w:r>
            <w:r w:rsidRPr="007200EA">
              <w:rPr>
                <w:b/>
                <w:lang w:val="en-US" w:eastAsia="en-US"/>
              </w:rPr>
              <w:instrText xml:space="preserve"> FORMTEXT </w:instrText>
            </w:r>
            <w:r w:rsidRPr="007200EA">
              <w:rPr>
                <w:b/>
                <w:lang w:val="en-US" w:eastAsia="en-US"/>
              </w:rPr>
            </w:r>
            <w:r w:rsidRPr="007200EA">
              <w:rPr>
                <w:b/>
                <w:lang w:val="en-US" w:eastAsia="en-US"/>
              </w:rPr>
              <w:fldChar w:fldCharType="separate"/>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lang w:val="en-US" w:eastAsia="en-US"/>
              </w:rPr>
              <w:fldChar w:fldCharType="end"/>
            </w:r>
          </w:p>
        </w:tc>
      </w:tr>
      <w:tr w:rsidR="00751324" w:rsidRPr="007200EA" w14:paraId="072EAFE9" w14:textId="77777777" w:rsidTr="001B6DFD">
        <w:trPr>
          <w:trHeight w:val="458"/>
        </w:trPr>
        <w:tc>
          <w:tcPr>
            <w:tcW w:w="1530" w:type="dxa"/>
            <w:vMerge/>
          </w:tcPr>
          <w:p w14:paraId="7890F204" w14:textId="77777777" w:rsidR="00751324" w:rsidRPr="007200EA" w:rsidRDefault="00751324" w:rsidP="00086C75">
            <w:pPr>
              <w:rPr>
                <w:b/>
                <w:lang w:val="en-US" w:eastAsia="en-US"/>
              </w:rPr>
            </w:pPr>
          </w:p>
        </w:tc>
        <w:tc>
          <w:tcPr>
            <w:tcW w:w="2070" w:type="dxa"/>
            <w:shd w:val="clear" w:color="auto" w:fill="EEECE1"/>
          </w:tcPr>
          <w:p w14:paraId="6BA17E2F" w14:textId="7E94DFE3" w:rsidR="00751324" w:rsidRPr="007200EA" w:rsidRDefault="00C34DBA" w:rsidP="00086C75">
            <w:pPr>
              <w:rPr>
                <w:lang w:val="en-US" w:eastAsia="en-US"/>
              </w:rPr>
            </w:pPr>
            <w:r w:rsidRPr="007200EA">
              <w:rPr>
                <w:lang w:val="en-US" w:eastAsia="en-US"/>
              </w:rPr>
              <w:t>Indicator 2.1.2</w:t>
            </w:r>
          </w:p>
          <w:p w14:paraId="2D72BF4C" w14:textId="77777777" w:rsidR="00751324" w:rsidRPr="007200EA" w:rsidRDefault="00751324" w:rsidP="00086C75">
            <w:pPr>
              <w:rPr>
                <w:lang w:val="en-US" w:eastAsia="en-US"/>
              </w:rPr>
            </w:pPr>
            <w:r w:rsidRPr="007200EA">
              <w:rPr>
                <w:b/>
                <w:lang w:val="en-US" w:eastAsia="en-US"/>
              </w:rPr>
              <w:fldChar w:fldCharType="begin">
                <w:ffData>
                  <w:name w:val=""/>
                  <w:enabled/>
                  <w:calcOnExit w:val="0"/>
                  <w:textInput>
                    <w:maxLength w:val="250"/>
                  </w:textInput>
                </w:ffData>
              </w:fldChar>
            </w:r>
            <w:r w:rsidRPr="007200EA">
              <w:rPr>
                <w:b/>
                <w:lang w:val="en-US" w:eastAsia="en-US"/>
              </w:rPr>
              <w:instrText xml:space="preserve"> FORMTEXT </w:instrText>
            </w:r>
            <w:r w:rsidRPr="007200EA">
              <w:rPr>
                <w:b/>
                <w:lang w:val="en-US" w:eastAsia="en-US"/>
              </w:rPr>
            </w:r>
            <w:r w:rsidRPr="007200EA">
              <w:rPr>
                <w:b/>
                <w:lang w:val="en-US" w:eastAsia="en-US"/>
              </w:rPr>
              <w:fldChar w:fldCharType="separate"/>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lang w:val="en-US" w:eastAsia="en-US"/>
              </w:rPr>
              <w:fldChar w:fldCharType="end"/>
            </w:r>
          </w:p>
        </w:tc>
        <w:tc>
          <w:tcPr>
            <w:tcW w:w="1530" w:type="dxa"/>
            <w:shd w:val="clear" w:color="auto" w:fill="EEECE1"/>
          </w:tcPr>
          <w:p w14:paraId="26218194" w14:textId="77777777" w:rsidR="00751324" w:rsidRPr="007200EA" w:rsidRDefault="00751324" w:rsidP="00086C75">
            <w:r w:rsidRPr="007200EA">
              <w:rPr>
                <w:b/>
                <w:lang w:val="en-US" w:eastAsia="en-US"/>
              </w:rPr>
              <w:fldChar w:fldCharType="begin">
                <w:ffData>
                  <w:name w:val=""/>
                  <w:enabled/>
                  <w:calcOnExit w:val="0"/>
                  <w:textInput>
                    <w:maxLength w:val="300"/>
                  </w:textInput>
                </w:ffData>
              </w:fldChar>
            </w:r>
            <w:r w:rsidRPr="007200EA">
              <w:rPr>
                <w:b/>
                <w:lang w:val="en-US" w:eastAsia="en-US"/>
              </w:rPr>
              <w:instrText xml:space="preserve"> FORMTEXT </w:instrText>
            </w:r>
            <w:r w:rsidRPr="007200EA">
              <w:rPr>
                <w:b/>
                <w:lang w:val="en-US" w:eastAsia="en-US"/>
              </w:rPr>
            </w:r>
            <w:r w:rsidRPr="007200EA">
              <w:rPr>
                <w:b/>
                <w:lang w:val="en-US" w:eastAsia="en-US"/>
              </w:rPr>
              <w:fldChar w:fldCharType="separate"/>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lang w:val="en-US" w:eastAsia="en-US"/>
              </w:rPr>
              <w:fldChar w:fldCharType="end"/>
            </w:r>
          </w:p>
        </w:tc>
        <w:tc>
          <w:tcPr>
            <w:tcW w:w="1620" w:type="dxa"/>
            <w:shd w:val="clear" w:color="auto" w:fill="EEECE1"/>
          </w:tcPr>
          <w:p w14:paraId="6E74E2BB" w14:textId="77777777" w:rsidR="00751324" w:rsidRPr="007200EA" w:rsidRDefault="00751324" w:rsidP="00086C75">
            <w:r w:rsidRPr="007200EA">
              <w:rPr>
                <w:b/>
                <w:lang w:val="en-US" w:eastAsia="en-US"/>
              </w:rPr>
              <w:fldChar w:fldCharType="begin">
                <w:ffData>
                  <w:name w:val=""/>
                  <w:enabled/>
                  <w:calcOnExit w:val="0"/>
                  <w:textInput>
                    <w:maxLength w:val="300"/>
                  </w:textInput>
                </w:ffData>
              </w:fldChar>
            </w:r>
            <w:r w:rsidRPr="007200EA">
              <w:rPr>
                <w:b/>
                <w:lang w:val="en-US" w:eastAsia="en-US"/>
              </w:rPr>
              <w:instrText xml:space="preserve"> FORMTEXT </w:instrText>
            </w:r>
            <w:r w:rsidRPr="007200EA">
              <w:rPr>
                <w:b/>
                <w:lang w:val="en-US" w:eastAsia="en-US"/>
              </w:rPr>
            </w:r>
            <w:r w:rsidRPr="007200EA">
              <w:rPr>
                <w:b/>
                <w:lang w:val="en-US" w:eastAsia="en-US"/>
              </w:rPr>
              <w:fldChar w:fldCharType="separate"/>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lang w:val="en-US" w:eastAsia="en-US"/>
              </w:rPr>
              <w:fldChar w:fldCharType="end"/>
            </w:r>
          </w:p>
        </w:tc>
        <w:tc>
          <w:tcPr>
            <w:tcW w:w="1440" w:type="dxa"/>
          </w:tcPr>
          <w:p w14:paraId="152B0337" w14:textId="77777777" w:rsidR="00751324" w:rsidRPr="007200EA" w:rsidRDefault="00751324" w:rsidP="00086C75">
            <w:pPr>
              <w:rPr>
                <w:b/>
                <w:lang w:val="en-US" w:eastAsia="en-US"/>
              </w:rPr>
            </w:pPr>
            <w:r w:rsidRPr="007200EA">
              <w:rPr>
                <w:b/>
                <w:lang w:val="en-US" w:eastAsia="en-US"/>
              </w:rPr>
              <w:fldChar w:fldCharType="begin">
                <w:ffData>
                  <w:name w:val=""/>
                  <w:enabled/>
                  <w:calcOnExit w:val="0"/>
                  <w:textInput>
                    <w:maxLength w:val="300"/>
                  </w:textInput>
                </w:ffData>
              </w:fldChar>
            </w:r>
            <w:r w:rsidRPr="007200EA">
              <w:rPr>
                <w:b/>
                <w:lang w:val="en-US" w:eastAsia="en-US"/>
              </w:rPr>
              <w:instrText xml:space="preserve"> FORMTEXT </w:instrText>
            </w:r>
            <w:r w:rsidRPr="007200EA">
              <w:rPr>
                <w:b/>
                <w:lang w:val="en-US" w:eastAsia="en-US"/>
              </w:rPr>
            </w:r>
            <w:r w:rsidRPr="007200EA">
              <w:rPr>
                <w:b/>
                <w:lang w:val="en-US" w:eastAsia="en-US"/>
              </w:rPr>
              <w:fldChar w:fldCharType="separate"/>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lang w:val="en-US" w:eastAsia="en-US"/>
              </w:rPr>
              <w:fldChar w:fldCharType="end"/>
            </w:r>
          </w:p>
        </w:tc>
        <w:tc>
          <w:tcPr>
            <w:tcW w:w="2160" w:type="dxa"/>
          </w:tcPr>
          <w:p w14:paraId="2E272262" w14:textId="77777777" w:rsidR="00751324" w:rsidRPr="007200EA" w:rsidRDefault="00751324" w:rsidP="00086C75">
            <w:r w:rsidRPr="007200EA">
              <w:rPr>
                <w:b/>
                <w:lang w:val="en-US" w:eastAsia="en-US"/>
              </w:rPr>
              <w:fldChar w:fldCharType="begin">
                <w:ffData>
                  <w:name w:val=""/>
                  <w:enabled/>
                  <w:calcOnExit w:val="0"/>
                  <w:textInput>
                    <w:maxLength w:val="300"/>
                  </w:textInput>
                </w:ffData>
              </w:fldChar>
            </w:r>
            <w:r w:rsidRPr="007200EA">
              <w:rPr>
                <w:b/>
                <w:lang w:val="en-US" w:eastAsia="en-US"/>
              </w:rPr>
              <w:instrText xml:space="preserve"> FORMTEXT </w:instrText>
            </w:r>
            <w:r w:rsidRPr="007200EA">
              <w:rPr>
                <w:b/>
                <w:lang w:val="en-US" w:eastAsia="en-US"/>
              </w:rPr>
            </w:r>
            <w:r w:rsidRPr="007200EA">
              <w:rPr>
                <w:b/>
                <w:lang w:val="en-US" w:eastAsia="en-US"/>
              </w:rPr>
              <w:fldChar w:fldCharType="separate"/>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lang w:val="en-US" w:eastAsia="en-US"/>
              </w:rPr>
              <w:fldChar w:fldCharType="end"/>
            </w:r>
          </w:p>
        </w:tc>
        <w:tc>
          <w:tcPr>
            <w:tcW w:w="4770" w:type="dxa"/>
          </w:tcPr>
          <w:p w14:paraId="2E5ED56E" w14:textId="77777777" w:rsidR="00751324" w:rsidRPr="007200EA" w:rsidRDefault="00751324" w:rsidP="00086C75">
            <w:r w:rsidRPr="007200EA">
              <w:rPr>
                <w:b/>
                <w:lang w:val="en-US" w:eastAsia="en-US"/>
              </w:rPr>
              <w:fldChar w:fldCharType="begin">
                <w:ffData>
                  <w:name w:val=""/>
                  <w:enabled/>
                  <w:calcOnExit w:val="0"/>
                  <w:textInput>
                    <w:maxLength w:val="300"/>
                  </w:textInput>
                </w:ffData>
              </w:fldChar>
            </w:r>
            <w:r w:rsidRPr="007200EA">
              <w:rPr>
                <w:b/>
                <w:lang w:val="en-US" w:eastAsia="en-US"/>
              </w:rPr>
              <w:instrText xml:space="preserve"> FORMTEXT </w:instrText>
            </w:r>
            <w:r w:rsidRPr="007200EA">
              <w:rPr>
                <w:b/>
                <w:lang w:val="en-US" w:eastAsia="en-US"/>
              </w:rPr>
            </w:r>
            <w:r w:rsidRPr="007200EA">
              <w:rPr>
                <w:b/>
                <w:lang w:val="en-US" w:eastAsia="en-US"/>
              </w:rPr>
              <w:fldChar w:fldCharType="separate"/>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lang w:val="en-US" w:eastAsia="en-US"/>
              </w:rPr>
              <w:fldChar w:fldCharType="end"/>
            </w:r>
          </w:p>
        </w:tc>
      </w:tr>
      <w:tr w:rsidR="00940E09" w:rsidRPr="007200EA" w14:paraId="7E4F2C87" w14:textId="77777777" w:rsidTr="001B6DFD">
        <w:trPr>
          <w:trHeight w:val="512"/>
        </w:trPr>
        <w:tc>
          <w:tcPr>
            <w:tcW w:w="1530" w:type="dxa"/>
            <w:vMerge w:val="restart"/>
          </w:tcPr>
          <w:p w14:paraId="251F340B" w14:textId="77777777" w:rsidR="00940E09" w:rsidRPr="007200EA" w:rsidRDefault="00940E09" w:rsidP="00086C75">
            <w:pPr>
              <w:rPr>
                <w:b/>
                <w:lang w:val="en-US" w:eastAsia="en-US"/>
              </w:rPr>
            </w:pPr>
          </w:p>
          <w:p w14:paraId="391C5EE4" w14:textId="77777777" w:rsidR="00940E09" w:rsidRPr="007200EA" w:rsidRDefault="00940E09" w:rsidP="00086C75">
            <w:pPr>
              <w:rPr>
                <w:lang w:val="en-US" w:eastAsia="en-US"/>
              </w:rPr>
            </w:pPr>
            <w:r w:rsidRPr="007200EA">
              <w:rPr>
                <w:lang w:val="en-US" w:eastAsia="en-US"/>
              </w:rPr>
              <w:t>Output 2.2</w:t>
            </w:r>
          </w:p>
          <w:p w14:paraId="107122F4" w14:textId="30113C94" w:rsidR="00940E09" w:rsidRPr="007200EA" w:rsidRDefault="00940E09" w:rsidP="00086C75">
            <w:pPr>
              <w:rPr>
                <w:lang w:val="en-US" w:eastAsia="en-US"/>
              </w:rPr>
            </w:pPr>
            <w:r w:rsidRPr="007200EA">
              <w:t>Reconciliation enhanced efforts to support district council formation and stability</w:t>
            </w:r>
          </w:p>
        </w:tc>
        <w:tc>
          <w:tcPr>
            <w:tcW w:w="2070" w:type="dxa"/>
            <w:shd w:val="clear" w:color="auto" w:fill="EEECE1"/>
          </w:tcPr>
          <w:p w14:paraId="5F56A11D" w14:textId="03169756" w:rsidR="00940E09" w:rsidRPr="007200EA" w:rsidRDefault="00940E09" w:rsidP="00086C75">
            <w:pPr>
              <w:rPr>
                <w:lang w:val="en-US" w:eastAsia="en-US"/>
              </w:rPr>
            </w:pPr>
            <w:r w:rsidRPr="007200EA">
              <w:rPr>
                <w:lang w:val="en-US" w:eastAsia="en-US"/>
              </w:rPr>
              <w:t>Indicator 2.2.1</w:t>
            </w:r>
          </w:p>
          <w:p w14:paraId="1538A143" w14:textId="77777777" w:rsidR="00940E09" w:rsidRPr="007200EA" w:rsidRDefault="00940E09" w:rsidP="00086C75">
            <w:r w:rsidRPr="007200EA">
              <w:t xml:space="preserve"># of gender fair DPSC established with approved </w:t>
            </w:r>
            <w:proofErr w:type="spellStart"/>
            <w:r w:rsidRPr="007200EA">
              <w:t>ToRs</w:t>
            </w:r>
            <w:proofErr w:type="spellEnd"/>
          </w:p>
          <w:p w14:paraId="196FB166" w14:textId="1EA0ADCF" w:rsidR="00940E09" w:rsidRPr="007200EA" w:rsidRDefault="00940E09" w:rsidP="00086C75">
            <w:pPr>
              <w:rPr>
                <w:lang w:val="en-US" w:eastAsia="en-US"/>
              </w:rPr>
            </w:pPr>
          </w:p>
        </w:tc>
        <w:tc>
          <w:tcPr>
            <w:tcW w:w="1530" w:type="dxa"/>
            <w:shd w:val="clear" w:color="auto" w:fill="EEECE1"/>
          </w:tcPr>
          <w:p w14:paraId="6CF5640D" w14:textId="1E728ED6" w:rsidR="00940E09" w:rsidRPr="007200EA" w:rsidRDefault="00940E09" w:rsidP="00326D6E">
            <w:r w:rsidRPr="007200EA">
              <w:t>Baseline: 4 DPSCs formed in 4 districts</w:t>
            </w:r>
          </w:p>
        </w:tc>
        <w:tc>
          <w:tcPr>
            <w:tcW w:w="1620" w:type="dxa"/>
            <w:shd w:val="clear" w:color="auto" w:fill="EEECE1"/>
          </w:tcPr>
          <w:p w14:paraId="13013A82" w14:textId="2BDE6CC1" w:rsidR="005567FB" w:rsidRDefault="005567FB" w:rsidP="00086C75">
            <w:r w:rsidRPr="007200EA">
              <w:t>Target: 1 per district 4 new districts</w:t>
            </w:r>
          </w:p>
          <w:p w14:paraId="0EFEE6C2" w14:textId="63E74E42" w:rsidR="00326D6E" w:rsidRDefault="00326D6E" w:rsidP="00086C75"/>
          <w:p w14:paraId="3BB21324" w14:textId="39952BC3" w:rsidR="00326D6E" w:rsidRDefault="00326D6E" w:rsidP="00086C75"/>
          <w:p w14:paraId="2ABCAFF5" w14:textId="23B714DC" w:rsidR="00326D6E" w:rsidRDefault="00326D6E" w:rsidP="00086C75"/>
          <w:p w14:paraId="41A80102" w14:textId="653B6F55" w:rsidR="00326D6E" w:rsidRDefault="00326D6E" w:rsidP="00086C75"/>
          <w:p w14:paraId="342B0644" w14:textId="77777777" w:rsidR="00326D6E" w:rsidRPr="007200EA" w:rsidRDefault="00326D6E" w:rsidP="00086C75"/>
          <w:p w14:paraId="312E5B4E" w14:textId="77777777" w:rsidR="005567FB" w:rsidRPr="007200EA" w:rsidRDefault="005567FB" w:rsidP="00086C75"/>
          <w:p w14:paraId="5A717D27" w14:textId="77777777" w:rsidR="005567FB" w:rsidRPr="007200EA" w:rsidRDefault="005567FB" w:rsidP="00086C75"/>
          <w:p w14:paraId="45D05719" w14:textId="77777777" w:rsidR="005567FB" w:rsidRPr="007200EA" w:rsidRDefault="005567FB" w:rsidP="00086C75"/>
          <w:p w14:paraId="64AA35A4" w14:textId="77777777" w:rsidR="005567FB" w:rsidRPr="007200EA" w:rsidRDefault="005567FB" w:rsidP="00086C75"/>
          <w:p w14:paraId="70D8D36E" w14:textId="77777777" w:rsidR="005567FB" w:rsidRPr="007200EA" w:rsidRDefault="005567FB" w:rsidP="00086C75"/>
          <w:p w14:paraId="6D6FD3DF" w14:textId="77777777" w:rsidR="005567FB" w:rsidRPr="007200EA" w:rsidRDefault="005567FB" w:rsidP="00086C75"/>
          <w:p w14:paraId="761FFFDB" w14:textId="77777777" w:rsidR="005567FB" w:rsidRPr="007200EA" w:rsidRDefault="005567FB" w:rsidP="00086C75"/>
          <w:p w14:paraId="44A7597D" w14:textId="77777777" w:rsidR="005567FB" w:rsidRPr="007200EA" w:rsidRDefault="005567FB" w:rsidP="00086C75"/>
          <w:p w14:paraId="7EE480A5" w14:textId="77777777" w:rsidR="005567FB" w:rsidRPr="007200EA" w:rsidRDefault="005567FB" w:rsidP="00086C75"/>
          <w:p w14:paraId="1F283B7F" w14:textId="77777777" w:rsidR="005567FB" w:rsidRPr="007200EA" w:rsidRDefault="005567FB" w:rsidP="00086C75"/>
          <w:p w14:paraId="657F2CDC" w14:textId="77777777" w:rsidR="005567FB" w:rsidRPr="007200EA" w:rsidRDefault="005567FB" w:rsidP="00086C75"/>
          <w:p w14:paraId="5AE8D6D3" w14:textId="77777777" w:rsidR="005567FB" w:rsidRPr="007200EA" w:rsidRDefault="005567FB" w:rsidP="00086C75"/>
          <w:p w14:paraId="318653DD" w14:textId="77777777" w:rsidR="005567FB" w:rsidRPr="007200EA" w:rsidRDefault="005567FB" w:rsidP="00086C75"/>
          <w:p w14:paraId="094C1EC1" w14:textId="77777777" w:rsidR="005567FB" w:rsidRPr="007200EA" w:rsidRDefault="005567FB" w:rsidP="00086C75"/>
          <w:p w14:paraId="484480F1" w14:textId="0ED88E30" w:rsidR="005567FB" w:rsidRPr="007200EA" w:rsidRDefault="005567FB" w:rsidP="00086C75"/>
          <w:p w14:paraId="07138B8D" w14:textId="77777777" w:rsidR="005567FB" w:rsidRPr="007200EA" w:rsidRDefault="005567FB" w:rsidP="00086C75"/>
          <w:p w14:paraId="13DD4637" w14:textId="77777777" w:rsidR="005567FB" w:rsidRPr="007200EA" w:rsidRDefault="005567FB" w:rsidP="00086C75"/>
          <w:p w14:paraId="2ADB62FB" w14:textId="77777777" w:rsidR="005567FB" w:rsidRPr="007200EA" w:rsidRDefault="005567FB" w:rsidP="00086C75"/>
          <w:p w14:paraId="3D70F719" w14:textId="77777777" w:rsidR="005567FB" w:rsidRPr="007200EA" w:rsidRDefault="005567FB" w:rsidP="00086C75"/>
          <w:p w14:paraId="31C45199" w14:textId="77777777" w:rsidR="005567FB" w:rsidRPr="007200EA" w:rsidRDefault="005567FB" w:rsidP="00086C75"/>
          <w:p w14:paraId="537B3A6A" w14:textId="77777777" w:rsidR="005567FB" w:rsidRPr="007200EA" w:rsidRDefault="005567FB" w:rsidP="00086C75"/>
          <w:p w14:paraId="397CDA90" w14:textId="77777777" w:rsidR="005567FB" w:rsidRPr="007200EA" w:rsidRDefault="005567FB" w:rsidP="00086C75"/>
          <w:p w14:paraId="05D988ED" w14:textId="77777777" w:rsidR="005567FB" w:rsidRPr="007200EA" w:rsidRDefault="005567FB" w:rsidP="00086C75"/>
          <w:p w14:paraId="1D0C4A4D" w14:textId="13C1F5D9" w:rsidR="00940E09" w:rsidRPr="007200EA" w:rsidRDefault="00940E09" w:rsidP="00086C75"/>
        </w:tc>
        <w:tc>
          <w:tcPr>
            <w:tcW w:w="1440" w:type="dxa"/>
          </w:tcPr>
          <w:p w14:paraId="7B8B1DF2" w14:textId="77777777" w:rsidR="00940E09" w:rsidRPr="007200EA" w:rsidRDefault="00940E09" w:rsidP="00086C75">
            <w:pPr>
              <w:rPr>
                <w:b/>
                <w:lang w:val="en-US" w:eastAsia="en-US"/>
              </w:rPr>
            </w:pPr>
            <w:r w:rsidRPr="007200EA">
              <w:rPr>
                <w:b/>
                <w:lang w:val="en-US" w:eastAsia="en-US"/>
              </w:rPr>
              <w:lastRenderedPageBreak/>
              <w:fldChar w:fldCharType="begin">
                <w:ffData>
                  <w:name w:val=""/>
                  <w:enabled/>
                  <w:calcOnExit w:val="0"/>
                  <w:textInput>
                    <w:maxLength w:val="300"/>
                  </w:textInput>
                </w:ffData>
              </w:fldChar>
            </w:r>
            <w:r w:rsidRPr="007200EA">
              <w:rPr>
                <w:b/>
                <w:lang w:val="en-US" w:eastAsia="en-US"/>
              </w:rPr>
              <w:instrText xml:space="preserve"> FORMTEXT </w:instrText>
            </w:r>
            <w:r w:rsidRPr="007200EA">
              <w:rPr>
                <w:b/>
                <w:lang w:val="en-US" w:eastAsia="en-US"/>
              </w:rPr>
            </w:r>
            <w:r w:rsidRPr="007200EA">
              <w:rPr>
                <w:b/>
                <w:lang w:val="en-US" w:eastAsia="en-US"/>
              </w:rPr>
              <w:fldChar w:fldCharType="separate"/>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lang w:val="en-US" w:eastAsia="en-US"/>
              </w:rPr>
              <w:fldChar w:fldCharType="end"/>
            </w:r>
          </w:p>
        </w:tc>
        <w:tc>
          <w:tcPr>
            <w:tcW w:w="2160" w:type="dxa"/>
          </w:tcPr>
          <w:p w14:paraId="2308D30A" w14:textId="65BB569F" w:rsidR="00940E09" w:rsidRPr="007200EA" w:rsidRDefault="00C038AB" w:rsidP="00086C75">
            <w:r w:rsidRPr="007200EA">
              <w:rPr>
                <w:color w:val="000000" w:themeColor="text1"/>
              </w:rPr>
              <w:t xml:space="preserve">9 districts have </w:t>
            </w:r>
            <w:r>
              <w:rPr>
                <w:color w:val="000000" w:themeColor="text1"/>
              </w:rPr>
              <w:t>DPSC in place with 19</w:t>
            </w:r>
            <w:r w:rsidRPr="007200EA">
              <w:rPr>
                <w:color w:val="000000" w:themeColor="text1"/>
              </w:rPr>
              <w:t xml:space="preserve">% </w:t>
            </w:r>
            <w:r>
              <w:rPr>
                <w:color w:val="000000" w:themeColor="text1"/>
              </w:rPr>
              <w:t>being</w:t>
            </w:r>
            <w:r w:rsidRPr="007200EA">
              <w:rPr>
                <w:color w:val="000000" w:themeColor="text1"/>
              </w:rPr>
              <w:t xml:space="preserve"> female (M:198; F:46).</w:t>
            </w:r>
          </w:p>
        </w:tc>
        <w:tc>
          <w:tcPr>
            <w:tcW w:w="4770" w:type="dxa"/>
          </w:tcPr>
          <w:p w14:paraId="2494DF81" w14:textId="77777777" w:rsidR="00940E09" w:rsidRPr="007200EA" w:rsidRDefault="00940E09" w:rsidP="00086C75">
            <w:r w:rsidRPr="007200EA">
              <w:rPr>
                <w:b/>
                <w:lang w:val="en-US" w:eastAsia="en-US"/>
              </w:rPr>
              <w:fldChar w:fldCharType="begin">
                <w:ffData>
                  <w:name w:val=""/>
                  <w:enabled/>
                  <w:calcOnExit w:val="0"/>
                  <w:textInput>
                    <w:maxLength w:val="300"/>
                  </w:textInput>
                </w:ffData>
              </w:fldChar>
            </w:r>
            <w:r w:rsidRPr="007200EA">
              <w:rPr>
                <w:b/>
                <w:lang w:val="en-US" w:eastAsia="en-US"/>
              </w:rPr>
              <w:instrText xml:space="preserve"> FORMTEXT </w:instrText>
            </w:r>
            <w:r w:rsidRPr="007200EA">
              <w:rPr>
                <w:b/>
                <w:lang w:val="en-US" w:eastAsia="en-US"/>
              </w:rPr>
            </w:r>
            <w:r w:rsidRPr="007200EA">
              <w:rPr>
                <w:b/>
                <w:lang w:val="en-US" w:eastAsia="en-US"/>
              </w:rPr>
              <w:fldChar w:fldCharType="separate"/>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noProof/>
                <w:lang w:val="en-US" w:eastAsia="en-US"/>
              </w:rPr>
              <w:t> </w:t>
            </w:r>
            <w:r w:rsidRPr="007200EA">
              <w:rPr>
                <w:b/>
                <w:lang w:val="en-US" w:eastAsia="en-US"/>
              </w:rPr>
              <w:fldChar w:fldCharType="end"/>
            </w:r>
          </w:p>
        </w:tc>
      </w:tr>
      <w:tr w:rsidR="00940E09" w:rsidRPr="007200EA" w14:paraId="6D235372" w14:textId="77777777" w:rsidTr="001B6DFD">
        <w:trPr>
          <w:trHeight w:val="458"/>
        </w:trPr>
        <w:tc>
          <w:tcPr>
            <w:tcW w:w="1530" w:type="dxa"/>
            <w:vMerge/>
          </w:tcPr>
          <w:p w14:paraId="3E6C40FD" w14:textId="77777777" w:rsidR="00940E09" w:rsidRPr="007200EA" w:rsidRDefault="00940E09" w:rsidP="00086C75">
            <w:pPr>
              <w:rPr>
                <w:b/>
                <w:lang w:val="en-US" w:eastAsia="en-US"/>
              </w:rPr>
            </w:pPr>
          </w:p>
        </w:tc>
        <w:tc>
          <w:tcPr>
            <w:tcW w:w="2070" w:type="dxa"/>
            <w:shd w:val="clear" w:color="auto" w:fill="EEECE1"/>
          </w:tcPr>
          <w:p w14:paraId="5A05ECD2" w14:textId="023A59AB" w:rsidR="00940E09" w:rsidRPr="007200EA" w:rsidRDefault="00940E09" w:rsidP="00086C75">
            <w:pPr>
              <w:rPr>
                <w:lang w:val="en-US" w:eastAsia="en-US"/>
              </w:rPr>
            </w:pPr>
            <w:r w:rsidRPr="007200EA">
              <w:rPr>
                <w:lang w:val="en-US" w:eastAsia="en-US"/>
              </w:rPr>
              <w:t>Indicator 2.2.2</w:t>
            </w:r>
          </w:p>
          <w:p w14:paraId="51623AB4" w14:textId="77777777" w:rsidR="00940E09" w:rsidRPr="007200EA" w:rsidRDefault="00940E09" w:rsidP="00086C75">
            <w:r w:rsidRPr="007200EA">
              <w:t># of coordination meetings between DPSCs and peace dividend providers</w:t>
            </w:r>
          </w:p>
          <w:p w14:paraId="305B15FF" w14:textId="5CEED4B0" w:rsidR="00940E09" w:rsidRPr="007200EA" w:rsidRDefault="00940E09" w:rsidP="00086C75">
            <w:pPr>
              <w:rPr>
                <w:lang w:val="en-US" w:eastAsia="en-US"/>
              </w:rPr>
            </w:pPr>
          </w:p>
        </w:tc>
        <w:tc>
          <w:tcPr>
            <w:tcW w:w="1530" w:type="dxa"/>
            <w:shd w:val="clear" w:color="auto" w:fill="EEECE1"/>
          </w:tcPr>
          <w:p w14:paraId="35E23549" w14:textId="60634EF9" w:rsidR="00940E09" w:rsidRPr="007200EA" w:rsidRDefault="00940E09" w:rsidP="00086C75"/>
          <w:p w14:paraId="3167AC15" w14:textId="7596D123" w:rsidR="00940E09" w:rsidRPr="007200EA" w:rsidRDefault="00940E09" w:rsidP="00086C75"/>
        </w:tc>
        <w:tc>
          <w:tcPr>
            <w:tcW w:w="1620" w:type="dxa"/>
            <w:shd w:val="clear" w:color="auto" w:fill="EEECE1"/>
          </w:tcPr>
          <w:p w14:paraId="3E7575BC" w14:textId="77777777" w:rsidR="005567FB" w:rsidRPr="007200EA" w:rsidRDefault="005567FB" w:rsidP="00086C75">
            <w:r w:rsidRPr="007200EA">
              <w:t>Target: minimum 1 per district</w:t>
            </w:r>
          </w:p>
          <w:p w14:paraId="7141704D" w14:textId="6170C654" w:rsidR="00940E09" w:rsidRPr="007200EA" w:rsidRDefault="00940E09" w:rsidP="00086C75"/>
        </w:tc>
        <w:tc>
          <w:tcPr>
            <w:tcW w:w="1440" w:type="dxa"/>
          </w:tcPr>
          <w:p w14:paraId="07BAC6B9" w14:textId="77777777" w:rsidR="005567FB" w:rsidRPr="007200EA" w:rsidRDefault="005567FB" w:rsidP="00086C75">
            <w:r w:rsidRPr="007200EA">
              <w:t xml:space="preserve">Provided support for the public awareness activities of the community on the formation of the district </w:t>
            </w:r>
            <w:r w:rsidRPr="007200EA">
              <w:lastRenderedPageBreak/>
              <w:t xml:space="preserve">local councils through community dialogue sessions, district wide reconciling conference, printing material and web-based publicity/arts-based publicity </w:t>
            </w:r>
            <w:proofErr w:type="gramStart"/>
            <w:r w:rsidRPr="007200EA">
              <w:t>e.g.</w:t>
            </w:r>
            <w:proofErr w:type="gramEnd"/>
            <w:r w:rsidRPr="007200EA">
              <w:t xml:space="preserve"> drama songs etc.</w:t>
            </w:r>
          </w:p>
          <w:p w14:paraId="2366561D" w14:textId="77777777" w:rsidR="005567FB" w:rsidRPr="007200EA" w:rsidRDefault="005567FB" w:rsidP="00086C75"/>
          <w:p w14:paraId="28026523" w14:textId="77777777" w:rsidR="005567FB" w:rsidRPr="007200EA" w:rsidRDefault="005567FB" w:rsidP="00086C75"/>
          <w:p w14:paraId="7EEEB7F1" w14:textId="77777777" w:rsidR="005567FB" w:rsidRPr="007200EA" w:rsidRDefault="005567FB" w:rsidP="00086C75"/>
          <w:p w14:paraId="27139CA7" w14:textId="77777777" w:rsidR="005567FB" w:rsidRPr="007200EA" w:rsidRDefault="005567FB" w:rsidP="00086C75"/>
          <w:p w14:paraId="366D6F23" w14:textId="77777777" w:rsidR="005567FB" w:rsidRPr="007200EA" w:rsidRDefault="005567FB" w:rsidP="00086C75"/>
          <w:p w14:paraId="1F4D5B99" w14:textId="77777777" w:rsidR="005567FB" w:rsidRPr="007200EA" w:rsidRDefault="005567FB" w:rsidP="00086C75"/>
          <w:p w14:paraId="75BFB3CD" w14:textId="77777777" w:rsidR="005567FB" w:rsidRPr="007200EA" w:rsidRDefault="005567FB" w:rsidP="00086C75"/>
          <w:p w14:paraId="5661BAA7" w14:textId="77777777" w:rsidR="005567FB" w:rsidRPr="007200EA" w:rsidRDefault="005567FB" w:rsidP="00086C75"/>
          <w:p w14:paraId="7E428A2E" w14:textId="77777777" w:rsidR="005567FB" w:rsidRPr="007200EA" w:rsidRDefault="005567FB" w:rsidP="00086C75"/>
          <w:p w14:paraId="59BC0E08" w14:textId="77777777" w:rsidR="005567FB" w:rsidRPr="007200EA" w:rsidRDefault="005567FB" w:rsidP="00086C75"/>
          <w:p w14:paraId="1E73248C" w14:textId="77777777" w:rsidR="005567FB" w:rsidRPr="007200EA" w:rsidRDefault="005567FB" w:rsidP="00086C75"/>
          <w:p w14:paraId="424DC7F4" w14:textId="77777777" w:rsidR="005567FB" w:rsidRPr="007200EA" w:rsidRDefault="005567FB" w:rsidP="00086C75"/>
          <w:p w14:paraId="3CFCC537" w14:textId="77777777" w:rsidR="005567FB" w:rsidRPr="007200EA" w:rsidRDefault="005567FB" w:rsidP="00086C75"/>
          <w:p w14:paraId="4826A632" w14:textId="77777777" w:rsidR="005567FB" w:rsidRPr="007200EA" w:rsidRDefault="005567FB" w:rsidP="00086C75"/>
          <w:p w14:paraId="0DC2B67E" w14:textId="77777777" w:rsidR="005567FB" w:rsidRPr="007200EA" w:rsidRDefault="005567FB" w:rsidP="00086C75"/>
          <w:p w14:paraId="01DFA996" w14:textId="77777777" w:rsidR="005567FB" w:rsidRPr="007200EA" w:rsidRDefault="005567FB" w:rsidP="00086C75"/>
          <w:p w14:paraId="7C79A09A" w14:textId="77777777" w:rsidR="005567FB" w:rsidRPr="007200EA" w:rsidRDefault="005567FB" w:rsidP="00086C75"/>
          <w:p w14:paraId="767E2F88" w14:textId="64901D23" w:rsidR="00940E09" w:rsidRPr="007200EA" w:rsidRDefault="00940E09" w:rsidP="00086C75">
            <w:pPr>
              <w:rPr>
                <w:b/>
                <w:lang w:val="en-US" w:eastAsia="en-US"/>
              </w:rPr>
            </w:pPr>
          </w:p>
        </w:tc>
        <w:tc>
          <w:tcPr>
            <w:tcW w:w="2160" w:type="dxa"/>
          </w:tcPr>
          <w:p w14:paraId="61F27475" w14:textId="573D8F76" w:rsidR="00940E09" w:rsidRPr="007200EA" w:rsidRDefault="00584278" w:rsidP="00086C75">
            <w:r w:rsidRPr="007200EA">
              <w:rPr>
                <w:color w:val="000000" w:themeColor="text1"/>
              </w:rPr>
              <w:lastRenderedPageBreak/>
              <w:t xml:space="preserve">26 reconciliation meetings and 41 </w:t>
            </w:r>
            <w:r>
              <w:rPr>
                <w:color w:val="000000" w:themeColor="text1"/>
              </w:rPr>
              <w:t xml:space="preserve">other </w:t>
            </w:r>
            <w:r w:rsidRPr="007200EA">
              <w:rPr>
                <w:color w:val="000000" w:themeColor="text1"/>
              </w:rPr>
              <w:t>meeting</w:t>
            </w:r>
            <w:r>
              <w:rPr>
                <w:color w:val="000000" w:themeColor="text1"/>
              </w:rPr>
              <w:t>s held</w:t>
            </w:r>
          </w:p>
        </w:tc>
        <w:tc>
          <w:tcPr>
            <w:tcW w:w="4770" w:type="dxa"/>
          </w:tcPr>
          <w:p w14:paraId="2D6A96AE" w14:textId="278AF65A" w:rsidR="00940E09" w:rsidRPr="007200EA" w:rsidRDefault="00940E09" w:rsidP="00086C75"/>
        </w:tc>
      </w:tr>
      <w:tr w:rsidR="00940E09" w:rsidRPr="007200EA" w14:paraId="3E098FAE" w14:textId="77777777" w:rsidTr="001B6DFD">
        <w:trPr>
          <w:trHeight w:val="458"/>
        </w:trPr>
        <w:tc>
          <w:tcPr>
            <w:tcW w:w="1530" w:type="dxa"/>
            <w:vMerge/>
          </w:tcPr>
          <w:p w14:paraId="4848D01B" w14:textId="77777777" w:rsidR="00940E09" w:rsidRPr="007200EA" w:rsidRDefault="00940E09" w:rsidP="00086C75">
            <w:pPr>
              <w:rPr>
                <w:b/>
                <w:lang w:val="en-US" w:eastAsia="en-US"/>
              </w:rPr>
            </w:pPr>
          </w:p>
        </w:tc>
        <w:tc>
          <w:tcPr>
            <w:tcW w:w="2070" w:type="dxa"/>
            <w:shd w:val="clear" w:color="auto" w:fill="EEECE1"/>
          </w:tcPr>
          <w:p w14:paraId="0C83A3CB" w14:textId="64F1EFB8" w:rsidR="00940E09" w:rsidRPr="007200EA" w:rsidRDefault="00940E09" w:rsidP="00086C75">
            <w:pPr>
              <w:rPr>
                <w:lang w:val="en-US" w:eastAsia="en-US"/>
              </w:rPr>
            </w:pPr>
            <w:r w:rsidRPr="007200EA">
              <w:rPr>
                <w:lang w:val="en-US" w:eastAsia="en-US"/>
              </w:rPr>
              <w:t>Indicator 2.2.3</w:t>
            </w:r>
          </w:p>
          <w:p w14:paraId="0FD9CFDE" w14:textId="1CDAAF4B" w:rsidR="00940E09" w:rsidRPr="007200EA" w:rsidRDefault="00940E09" w:rsidP="00086C75">
            <w:r w:rsidRPr="007200EA">
              <w:t># of disputes resolved by DPSCs</w:t>
            </w:r>
          </w:p>
          <w:p w14:paraId="2C646B16" w14:textId="77777777" w:rsidR="00940E09" w:rsidRPr="007200EA" w:rsidRDefault="00940E09" w:rsidP="00086C75">
            <w:pPr>
              <w:rPr>
                <w:lang w:val="en-US" w:eastAsia="en-US"/>
              </w:rPr>
            </w:pPr>
          </w:p>
        </w:tc>
        <w:tc>
          <w:tcPr>
            <w:tcW w:w="1530" w:type="dxa"/>
            <w:shd w:val="clear" w:color="auto" w:fill="EEECE1"/>
          </w:tcPr>
          <w:p w14:paraId="550EDFAD" w14:textId="77777777" w:rsidR="00940E09" w:rsidRPr="007200EA" w:rsidRDefault="00940E09" w:rsidP="00086C75">
            <w:r w:rsidRPr="007200EA">
              <w:t>Baseline: 10</w:t>
            </w:r>
          </w:p>
          <w:p w14:paraId="236CE537" w14:textId="77777777" w:rsidR="00940E09" w:rsidRPr="007200EA" w:rsidRDefault="00940E09" w:rsidP="00086C75">
            <w:pPr>
              <w:rPr>
                <w:b/>
                <w:lang w:val="en-US" w:eastAsia="en-US"/>
              </w:rPr>
            </w:pPr>
          </w:p>
        </w:tc>
        <w:tc>
          <w:tcPr>
            <w:tcW w:w="1620" w:type="dxa"/>
            <w:shd w:val="clear" w:color="auto" w:fill="EEECE1"/>
          </w:tcPr>
          <w:p w14:paraId="6C036F1D" w14:textId="77777777" w:rsidR="005567FB" w:rsidRPr="007200EA" w:rsidRDefault="005567FB" w:rsidP="00086C75">
            <w:r w:rsidRPr="007200EA">
              <w:t>Target: minimum 1 per district</w:t>
            </w:r>
          </w:p>
          <w:p w14:paraId="23A227A1" w14:textId="77777777" w:rsidR="00940E09" w:rsidRPr="007200EA" w:rsidRDefault="00940E09" w:rsidP="00086C75">
            <w:pPr>
              <w:rPr>
                <w:b/>
                <w:lang w:val="en-US" w:eastAsia="en-US"/>
              </w:rPr>
            </w:pPr>
          </w:p>
        </w:tc>
        <w:tc>
          <w:tcPr>
            <w:tcW w:w="1440" w:type="dxa"/>
          </w:tcPr>
          <w:p w14:paraId="57329A77" w14:textId="77777777" w:rsidR="005567FB" w:rsidRPr="007200EA" w:rsidRDefault="005567FB" w:rsidP="00086C75">
            <w:r w:rsidRPr="007200EA">
              <w:t xml:space="preserve">Provided support for the public awareness activities of the community on the formation of the district local councils through community dialogue </w:t>
            </w:r>
            <w:r w:rsidRPr="007200EA">
              <w:lastRenderedPageBreak/>
              <w:t xml:space="preserve">sessions, district wide reconciling conference, printing material and web-based publicity/arts-based publicity </w:t>
            </w:r>
            <w:proofErr w:type="gramStart"/>
            <w:r w:rsidRPr="007200EA">
              <w:t>e.g.</w:t>
            </w:r>
            <w:proofErr w:type="gramEnd"/>
            <w:r w:rsidRPr="007200EA">
              <w:t xml:space="preserve"> drama songs etc.</w:t>
            </w:r>
          </w:p>
          <w:p w14:paraId="1ED70B41" w14:textId="77777777" w:rsidR="00940E09" w:rsidRPr="007200EA" w:rsidRDefault="00940E09" w:rsidP="00086C75">
            <w:pPr>
              <w:rPr>
                <w:b/>
                <w:lang w:val="en-US" w:eastAsia="en-US"/>
              </w:rPr>
            </w:pPr>
          </w:p>
        </w:tc>
        <w:tc>
          <w:tcPr>
            <w:tcW w:w="2160" w:type="dxa"/>
          </w:tcPr>
          <w:p w14:paraId="4C936E41" w14:textId="5A456593" w:rsidR="005567FB" w:rsidRPr="007200EA" w:rsidRDefault="005567FB" w:rsidP="00086C75">
            <w:pPr>
              <w:rPr>
                <w:color w:val="000000" w:themeColor="text1"/>
              </w:rPr>
            </w:pPr>
            <w:r w:rsidRPr="007200EA">
              <w:rPr>
                <w:color w:val="000000" w:themeColor="text1"/>
              </w:rPr>
              <w:lastRenderedPageBreak/>
              <w:t xml:space="preserve">Total 7 stabilization coordination </w:t>
            </w:r>
            <w:r w:rsidR="00584278">
              <w:rPr>
                <w:color w:val="000000" w:themeColor="text1"/>
              </w:rPr>
              <w:t xml:space="preserve">meetings </w:t>
            </w:r>
            <w:r w:rsidRPr="007200EA">
              <w:rPr>
                <w:color w:val="000000" w:themeColor="text1"/>
              </w:rPr>
              <w:t>organized by Federal Member States (FMS):</w:t>
            </w:r>
          </w:p>
          <w:p w14:paraId="4EF9A49B" w14:textId="77777777" w:rsidR="005567FB" w:rsidRPr="007200EA" w:rsidRDefault="005567FB" w:rsidP="00086C75">
            <w:pPr>
              <w:numPr>
                <w:ilvl w:val="0"/>
                <w:numId w:val="3"/>
              </w:numPr>
              <w:ind w:left="270" w:hanging="180"/>
              <w:rPr>
                <w:color w:val="000000" w:themeColor="text1"/>
              </w:rPr>
            </w:pPr>
            <w:r w:rsidRPr="007200EA">
              <w:rPr>
                <w:color w:val="000000" w:themeColor="text1"/>
              </w:rPr>
              <w:t>65 Participants Jubbaland on 30/12/2019</w:t>
            </w:r>
          </w:p>
          <w:p w14:paraId="5A2CA4D9" w14:textId="77777777" w:rsidR="005567FB" w:rsidRPr="007200EA" w:rsidRDefault="005567FB" w:rsidP="00086C75">
            <w:pPr>
              <w:numPr>
                <w:ilvl w:val="0"/>
                <w:numId w:val="3"/>
              </w:numPr>
              <w:ind w:left="270" w:hanging="180"/>
              <w:rPr>
                <w:color w:val="000000" w:themeColor="text1"/>
              </w:rPr>
            </w:pPr>
            <w:r w:rsidRPr="007200EA">
              <w:rPr>
                <w:color w:val="000000" w:themeColor="text1"/>
              </w:rPr>
              <w:t xml:space="preserve"> 45 Participants South West on 31/12/2019</w:t>
            </w:r>
          </w:p>
          <w:p w14:paraId="7DBD112A" w14:textId="77777777" w:rsidR="005567FB" w:rsidRPr="007200EA" w:rsidRDefault="005567FB" w:rsidP="00086C75">
            <w:pPr>
              <w:numPr>
                <w:ilvl w:val="0"/>
                <w:numId w:val="3"/>
              </w:numPr>
              <w:ind w:left="270" w:hanging="180"/>
              <w:rPr>
                <w:b/>
                <w:color w:val="000000" w:themeColor="text1"/>
              </w:rPr>
            </w:pPr>
            <w:r w:rsidRPr="007200EA">
              <w:rPr>
                <w:color w:val="000000" w:themeColor="text1"/>
              </w:rPr>
              <w:t xml:space="preserve">67 Participants Hirshabelle on </w:t>
            </w:r>
            <w:r w:rsidRPr="00584278">
              <w:rPr>
                <w:bCs/>
                <w:color w:val="000000" w:themeColor="text1"/>
              </w:rPr>
              <w:t>31/</w:t>
            </w:r>
            <w:r w:rsidRPr="007200EA">
              <w:rPr>
                <w:color w:val="000000" w:themeColor="text1"/>
              </w:rPr>
              <w:t>12/2019</w:t>
            </w:r>
          </w:p>
          <w:p w14:paraId="59486D85" w14:textId="77777777" w:rsidR="005567FB" w:rsidRPr="007200EA" w:rsidRDefault="005567FB" w:rsidP="00086C75">
            <w:pPr>
              <w:numPr>
                <w:ilvl w:val="0"/>
                <w:numId w:val="3"/>
              </w:numPr>
              <w:ind w:left="270" w:hanging="180"/>
              <w:rPr>
                <w:color w:val="000000" w:themeColor="text1"/>
              </w:rPr>
            </w:pPr>
            <w:r w:rsidRPr="007200EA">
              <w:rPr>
                <w:color w:val="000000" w:themeColor="text1"/>
              </w:rPr>
              <w:lastRenderedPageBreak/>
              <w:t>45 Participants Jubbaland - 26th Oct 2020</w:t>
            </w:r>
          </w:p>
          <w:p w14:paraId="4A9E6B7F" w14:textId="77777777" w:rsidR="005567FB" w:rsidRPr="007200EA" w:rsidRDefault="005567FB" w:rsidP="00086C75">
            <w:pPr>
              <w:numPr>
                <w:ilvl w:val="0"/>
                <w:numId w:val="3"/>
              </w:numPr>
              <w:ind w:left="270" w:hanging="180"/>
              <w:rPr>
                <w:color w:val="000000" w:themeColor="text1"/>
              </w:rPr>
            </w:pPr>
            <w:r w:rsidRPr="007200EA">
              <w:rPr>
                <w:color w:val="000000" w:themeColor="text1"/>
              </w:rPr>
              <w:t>44 Participants Southwest State -29 June 2020</w:t>
            </w:r>
          </w:p>
          <w:p w14:paraId="3A8EBB5B" w14:textId="77777777" w:rsidR="005567FB" w:rsidRPr="007200EA" w:rsidRDefault="005567FB" w:rsidP="00086C75">
            <w:pPr>
              <w:numPr>
                <w:ilvl w:val="0"/>
                <w:numId w:val="3"/>
              </w:numPr>
              <w:ind w:left="270" w:hanging="180"/>
              <w:rPr>
                <w:color w:val="000000" w:themeColor="text1"/>
              </w:rPr>
            </w:pPr>
            <w:r w:rsidRPr="007200EA">
              <w:rPr>
                <w:color w:val="000000" w:themeColor="text1"/>
              </w:rPr>
              <w:t>40 Participants South West State Oct 28th, 2020</w:t>
            </w:r>
          </w:p>
          <w:p w14:paraId="10B67232" w14:textId="47AFB0DA" w:rsidR="005567FB" w:rsidRDefault="005567FB" w:rsidP="00086C75">
            <w:pPr>
              <w:numPr>
                <w:ilvl w:val="0"/>
                <w:numId w:val="3"/>
              </w:numPr>
              <w:ind w:left="270" w:hanging="180"/>
              <w:rPr>
                <w:color w:val="000000" w:themeColor="text1"/>
              </w:rPr>
            </w:pPr>
            <w:r w:rsidRPr="007200EA">
              <w:rPr>
                <w:color w:val="000000" w:themeColor="text1"/>
              </w:rPr>
              <w:t xml:space="preserve">26 Participants Hirshabelle on 31st Dec 2020 </w:t>
            </w:r>
          </w:p>
          <w:p w14:paraId="3A20660D" w14:textId="07F7C5CF" w:rsidR="004C78A2" w:rsidRDefault="004C78A2" w:rsidP="004C78A2">
            <w:pPr>
              <w:rPr>
                <w:color w:val="000000" w:themeColor="text1"/>
              </w:rPr>
            </w:pPr>
          </w:p>
          <w:p w14:paraId="476C5BCF" w14:textId="230AE43A" w:rsidR="004C78A2" w:rsidRPr="007200EA" w:rsidRDefault="004C78A2" w:rsidP="004C78A2">
            <w:pPr>
              <w:rPr>
                <w:color w:val="000000" w:themeColor="text1"/>
              </w:rPr>
            </w:pPr>
            <w:r>
              <w:t>There was no reporting on the number of disputes resolved.</w:t>
            </w:r>
          </w:p>
          <w:p w14:paraId="3AD78632" w14:textId="77777777" w:rsidR="00940E09" w:rsidRPr="007200EA" w:rsidRDefault="00940E09" w:rsidP="00086C75">
            <w:pPr>
              <w:rPr>
                <w:b/>
                <w:lang w:val="en-US" w:eastAsia="en-US"/>
              </w:rPr>
            </w:pPr>
          </w:p>
        </w:tc>
        <w:tc>
          <w:tcPr>
            <w:tcW w:w="4770" w:type="dxa"/>
          </w:tcPr>
          <w:p w14:paraId="7943EDDF" w14:textId="77777777" w:rsidR="00940E09" w:rsidRPr="007200EA" w:rsidRDefault="00940E09" w:rsidP="00086C75">
            <w:pPr>
              <w:rPr>
                <w:b/>
                <w:lang w:val="en-US" w:eastAsia="en-US"/>
              </w:rPr>
            </w:pPr>
          </w:p>
        </w:tc>
      </w:tr>
      <w:tr w:rsidR="00940E09" w:rsidRPr="007200EA" w14:paraId="16492EF5" w14:textId="77777777" w:rsidTr="001B6DFD">
        <w:trPr>
          <w:trHeight w:val="458"/>
        </w:trPr>
        <w:tc>
          <w:tcPr>
            <w:tcW w:w="1530" w:type="dxa"/>
            <w:vMerge w:val="restart"/>
          </w:tcPr>
          <w:p w14:paraId="5B467017" w14:textId="77777777" w:rsidR="00940E09" w:rsidRPr="007200EA" w:rsidRDefault="00940E09" w:rsidP="00086C75">
            <w:pPr>
              <w:rPr>
                <w:b/>
                <w:lang w:val="en-US" w:eastAsia="en-US"/>
              </w:rPr>
            </w:pPr>
          </w:p>
        </w:tc>
        <w:tc>
          <w:tcPr>
            <w:tcW w:w="2070" w:type="dxa"/>
            <w:shd w:val="clear" w:color="auto" w:fill="EEECE1"/>
          </w:tcPr>
          <w:p w14:paraId="7E7E2D9A" w14:textId="77777777" w:rsidR="005567FB" w:rsidRPr="007200EA" w:rsidRDefault="005567FB" w:rsidP="00086C75">
            <w:pPr>
              <w:rPr>
                <w:lang w:val="en-US" w:eastAsia="en-US"/>
              </w:rPr>
            </w:pPr>
            <w:r w:rsidRPr="007200EA">
              <w:rPr>
                <w:lang w:val="en-US" w:eastAsia="en-US"/>
              </w:rPr>
              <w:t>Indicator 2.2. 4</w:t>
            </w:r>
          </w:p>
          <w:p w14:paraId="109B183E" w14:textId="6443220D" w:rsidR="00940E09" w:rsidRPr="007200EA" w:rsidRDefault="00940E09" w:rsidP="00086C75">
            <w:r w:rsidRPr="007200EA">
              <w:t xml:space="preserve"># of district council consultations organized with community to </w:t>
            </w:r>
            <w:r w:rsidRPr="007200EA">
              <w:lastRenderedPageBreak/>
              <w:t>form governance structures.</w:t>
            </w:r>
          </w:p>
          <w:p w14:paraId="38470650" w14:textId="77777777" w:rsidR="00940E09" w:rsidRPr="007200EA" w:rsidRDefault="00940E09" w:rsidP="00086C75">
            <w:pPr>
              <w:rPr>
                <w:lang w:val="en-US" w:eastAsia="en-US"/>
              </w:rPr>
            </w:pPr>
          </w:p>
        </w:tc>
        <w:tc>
          <w:tcPr>
            <w:tcW w:w="1530" w:type="dxa"/>
            <w:shd w:val="clear" w:color="auto" w:fill="EEECE1"/>
          </w:tcPr>
          <w:p w14:paraId="23B96937" w14:textId="77777777" w:rsidR="005567FB" w:rsidRPr="007200EA" w:rsidRDefault="005567FB" w:rsidP="00086C75">
            <w:r w:rsidRPr="007200EA">
              <w:lastRenderedPageBreak/>
              <w:t>Baseline: 2</w:t>
            </w:r>
          </w:p>
          <w:p w14:paraId="1B0625BF" w14:textId="77777777" w:rsidR="005567FB" w:rsidRPr="007200EA" w:rsidRDefault="005567FB" w:rsidP="00086C75"/>
          <w:p w14:paraId="55E2BDCB" w14:textId="77777777" w:rsidR="005567FB" w:rsidRPr="007200EA" w:rsidRDefault="005567FB" w:rsidP="00086C75"/>
          <w:p w14:paraId="7697F16E" w14:textId="77777777" w:rsidR="005567FB" w:rsidRPr="007200EA" w:rsidRDefault="005567FB" w:rsidP="00086C75"/>
          <w:p w14:paraId="3E15FD40" w14:textId="77777777" w:rsidR="005567FB" w:rsidRPr="007200EA" w:rsidRDefault="005567FB" w:rsidP="00086C75"/>
          <w:p w14:paraId="6CA1567D" w14:textId="77777777" w:rsidR="005567FB" w:rsidRPr="007200EA" w:rsidRDefault="005567FB" w:rsidP="00086C75"/>
          <w:p w14:paraId="047FFC3D" w14:textId="77777777" w:rsidR="005567FB" w:rsidRPr="007200EA" w:rsidRDefault="005567FB" w:rsidP="00086C75"/>
          <w:p w14:paraId="3A61AC0F" w14:textId="77777777" w:rsidR="005567FB" w:rsidRPr="007200EA" w:rsidRDefault="005567FB" w:rsidP="00086C75"/>
          <w:p w14:paraId="50128E8B" w14:textId="77777777" w:rsidR="005567FB" w:rsidRPr="007200EA" w:rsidRDefault="005567FB" w:rsidP="00086C75"/>
          <w:p w14:paraId="72F35531" w14:textId="77777777" w:rsidR="005567FB" w:rsidRPr="007200EA" w:rsidRDefault="005567FB" w:rsidP="00086C75"/>
          <w:p w14:paraId="7C182BD0" w14:textId="77777777" w:rsidR="005567FB" w:rsidRPr="007200EA" w:rsidRDefault="005567FB" w:rsidP="00086C75"/>
          <w:p w14:paraId="4655C3DF" w14:textId="77777777" w:rsidR="005567FB" w:rsidRPr="007200EA" w:rsidRDefault="005567FB" w:rsidP="00086C75"/>
          <w:p w14:paraId="63481ED9" w14:textId="77777777" w:rsidR="005567FB" w:rsidRPr="007200EA" w:rsidRDefault="005567FB" w:rsidP="00086C75"/>
          <w:p w14:paraId="60D446B1" w14:textId="77777777" w:rsidR="005567FB" w:rsidRPr="007200EA" w:rsidRDefault="005567FB" w:rsidP="00086C75"/>
          <w:p w14:paraId="4CF29EF8" w14:textId="77777777" w:rsidR="005567FB" w:rsidRPr="007200EA" w:rsidRDefault="005567FB" w:rsidP="00086C75"/>
          <w:p w14:paraId="12C96870" w14:textId="77777777" w:rsidR="005567FB" w:rsidRPr="007200EA" w:rsidRDefault="005567FB" w:rsidP="00086C75"/>
          <w:p w14:paraId="53B84A15" w14:textId="77777777" w:rsidR="005567FB" w:rsidRPr="007200EA" w:rsidRDefault="005567FB" w:rsidP="00086C75"/>
          <w:p w14:paraId="5FFEE6B6" w14:textId="77777777" w:rsidR="005567FB" w:rsidRPr="007200EA" w:rsidRDefault="005567FB" w:rsidP="00086C75"/>
          <w:p w14:paraId="50E5C136" w14:textId="77777777" w:rsidR="005567FB" w:rsidRPr="007200EA" w:rsidRDefault="005567FB" w:rsidP="00086C75"/>
          <w:p w14:paraId="19322071" w14:textId="77777777" w:rsidR="005567FB" w:rsidRPr="007200EA" w:rsidRDefault="005567FB" w:rsidP="00086C75"/>
          <w:p w14:paraId="17C9F804" w14:textId="77777777" w:rsidR="00940E09" w:rsidRPr="007200EA" w:rsidRDefault="00940E09" w:rsidP="00086C75"/>
        </w:tc>
        <w:tc>
          <w:tcPr>
            <w:tcW w:w="1620" w:type="dxa"/>
            <w:shd w:val="clear" w:color="auto" w:fill="EEECE1"/>
          </w:tcPr>
          <w:p w14:paraId="1DDFC85C" w14:textId="77777777" w:rsidR="005567FB" w:rsidRPr="007200EA" w:rsidRDefault="005567FB" w:rsidP="00086C75">
            <w:r w:rsidRPr="007200EA">
              <w:lastRenderedPageBreak/>
              <w:t>Target: 3</w:t>
            </w:r>
          </w:p>
          <w:p w14:paraId="3A3C79D6" w14:textId="77777777" w:rsidR="00940E09" w:rsidRPr="007200EA" w:rsidRDefault="00940E09" w:rsidP="00086C75">
            <w:pPr>
              <w:rPr>
                <w:b/>
                <w:lang w:val="en-US" w:eastAsia="en-US"/>
              </w:rPr>
            </w:pPr>
          </w:p>
        </w:tc>
        <w:tc>
          <w:tcPr>
            <w:tcW w:w="1440" w:type="dxa"/>
          </w:tcPr>
          <w:p w14:paraId="3D1ACC0D" w14:textId="77777777" w:rsidR="00940E09" w:rsidRPr="007200EA" w:rsidRDefault="00940E09" w:rsidP="00086C75">
            <w:pPr>
              <w:rPr>
                <w:b/>
                <w:lang w:val="en-US" w:eastAsia="en-US"/>
              </w:rPr>
            </w:pPr>
          </w:p>
        </w:tc>
        <w:tc>
          <w:tcPr>
            <w:tcW w:w="2160" w:type="dxa"/>
          </w:tcPr>
          <w:p w14:paraId="4812E93C" w14:textId="57F17EDB" w:rsidR="00940E09" w:rsidRPr="00584278" w:rsidRDefault="00B25AED" w:rsidP="00086C75">
            <w:pPr>
              <w:rPr>
                <w:bCs/>
                <w:lang w:val="en-US" w:eastAsia="en-US"/>
              </w:rPr>
            </w:pPr>
            <w:r>
              <w:rPr>
                <w:bCs/>
                <w:lang w:val="en-US" w:eastAsia="en-US"/>
              </w:rPr>
              <w:t xml:space="preserve">39 coordination and stabilization meetings held whose </w:t>
            </w:r>
            <w:r w:rsidRPr="007200EA">
              <w:rPr>
                <w:color w:val="000000" w:themeColor="text1"/>
              </w:rPr>
              <w:t>main objective was to foster</w:t>
            </w:r>
            <w:r>
              <w:rPr>
                <w:color w:val="000000" w:themeColor="text1"/>
              </w:rPr>
              <w:t xml:space="preserve"> </w:t>
            </w:r>
            <w:r w:rsidRPr="007200EA">
              <w:rPr>
                <w:color w:val="000000" w:themeColor="text1"/>
              </w:rPr>
              <w:t xml:space="preserve">information sharing and </w:t>
            </w:r>
            <w:r>
              <w:rPr>
                <w:color w:val="000000" w:themeColor="text1"/>
              </w:rPr>
              <w:lastRenderedPageBreak/>
              <w:t xml:space="preserve">coordination </w:t>
            </w:r>
            <w:r w:rsidRPr="007200EA">
              <w:rPr>
                <w:color w:val="000000" w:themeColor="text1"/>
              </w:rPr>
              <w:t>on key areas of governance</w:t>
            </w:r>
            <w:r>
              <w:rPr>
                <w:color w:val="000000" w:themeColor="text1"/>
              </w:rPr>
              <w:t>.</w:t>
            </w:r>
          </w:p>
        </w:tc>
        <w:tc>
          <w:tcPr>
            <w:tcW w:w="4770" w:type="dxa"/>
          </w:tcPr>
          <w:p w14:paraId="188A8CD3" w14:textId="77777777" w:rsidR="00940E09" w:rsidRPr="007200EA" w:rsidRDefault="00940E09" w:rsidP="00086C75">
            <w:pPr>
              <w:rPr>
                <w:b/>
                <w:lang w:val="en-US" w:eastAsia="en-US"/>
              </w:rPr>
            </w:pPr>
          </w:p>
        </w:tc>
      </w:tr>
      <w:tr w:rsidR="00940E09" w:rsidRPr="007200EA" w14:paraId="3F621603" w14:textId="77777777" w:rsidTr="001B6DFD">
        <w:trPr>
          <w:trHeight w:val="458"/>
        </w:trPr>
        <w:tc>
          <w:tcPr>
            <w:tcW w:w="1530" w:type="dxa"/>
            <w:vMerge/>
          </w:tcPr>
          <w:p w14:paraId="62B12540" w14:textId="77777777" w:rsidR="00940E09" w:rsidRPr="007200EA" w:rsidRDefault="00940E09" w:rsidP="00086C75">
            <w:pPr>
              <w:rPr>
                <w:b/>
                <w:lang w:val="en-US" w:eastAsia="en-US"/>
              </w:rPr>
            </w:pPr>
          </w:p>
        </w:tc>
        <w:tc>
          <w:tcPr>
            <w:tcW w:w="2070" w:type="dxa"/>
            <w:shd w:val="clear" w:color="auto" w:fill="EEECE1"/>
          </w:tcPr>
          <w:p w14:paraId="7FE85AD3" w14:textId="77777777" w:rsidR="005567FB" w:rsidRPr="007200EA" w:rsidRDefault="005567FB" w:rsidP="00086C75">
            <w:pPr>
              <w:rPr>
                <w:lang w:val="en-US" w:eastAsia="en-US"/>
              </w:rPr>
            </w:pPr>
            <w:r w:rsidRPr="007200EA">
              <w:rPr>
                <w:lang w:val="en-US" w:eastAsia="en-US"/>
              </w:rPr>
              <w:t>Indicator 2.2.5</w:t>
            </w:r>
          </w:p>
          <w:p w14:paraId="30F359B1" w14:textId="77E3F985" w:rsidR="00940E09" w:rsidRPr="007200EA" w:rsidRDefault="00940E09" w:rsidP="00086C75">
            <w:r w:rsidRPr="007200EA">
              <w:t xml:space="preserve"># of conferences and consultations held to form legitimate district councils. </w:t>
            </w:r>
          </w:p>
          <w:p w14:paraId="40EF05C1" w14:textId="77777777" w:rsidR="00940E09" w:rsidRPr="007200EA" w:rsidRDefault="00940E09" w:rsidP="00086C75"/>
        </w:tc>
        <w:tc>
          <w:tcPr>
            <w:tcW w:w="1530" w:type="dxa"/>
            <w:shd w:val="clear" w:color="auto" w:fill="EEECE1"/>
          </w:tcPr>
          <w:p w14:paraId="5BB5FCF1" w14:textId="77777777" w:rsidR="005567FB" w:rsidRPr="007200EA" w:rsidRDefault="005567FB" w:rsidP="00086C75">
            <w:r w:rsidRPr="007200EA">
              <w:t>Baseline: 2</w:t>
            </w:r>
          </w:p>
          <w:p w14:paraId="2CBCA078" w14:textId="77777777" w:rsidR="00940E09" w:rsidRPr="007200EA" w:rsidRDefault="00940E09" w:rsidP="00086C75"/>
        </w:tc>
        <w:tc>
          <w:tcPr>
            <w:tcW w:w="1620" w:type="dxa"/>
            <w:shd w:val="clear" w:color="auto" w:fill="EEECE1"/>
          </w:tcPr>
          <w:p w14:paraId="70EE9231" w14:textId="77777777" w:rsidR="005567FB" w:rsidRPr="007200EA" w:rsidRDefault="005567FB" w:rsidP="00086C75">
            <w:r w:rsidRPr="007200EA">
              <w:t>Target: 3</w:t>
            </w:r>
          </w:p>
          <w:p w14:paraId="5B64EFE3" w14:textId="77777777" w:rsidR="00940E09" w:rsidRPr="007200EA" w:rsidRDefault="00940E09" w:rsidP="00086C75">
            <w:pPr>
              <w:rPr>
                <w:b/>
                <w:lang w:val="en-US" w:eastAsia="en-US"/>
              </w:rPr>
            </w:pPr>
          </w:p>
        </w:tc>
        <w:tc>
          <w:tcPr>
            <w:tcW w:w="1440" w:type="dxa"/>
          </w:tcPr>
          <w:p w14:paraId="4A53BE91" w14:textId="77777777" w:rsidR="00940E09" w:rsidRPr="007200EA" w:rsidRDefault="00940E09" w:rsidP="00086C75">
            <w:pPr>
              <w:rPr>
                <w:b/>
                <w:lang w:val="en-US" w:eastAsia="en-US"/>
              </w:rPr>
            </w:pPr>
          </w:p>
        </w:tc>
        <w:tc>
          <w:tcPr>
            <w:tcW w:w="2160" w:type="dxa"/>
          </w:tcPr>
          <w:p w14:paraId="09C2981F" w14:textId="0B788446" w:rsidR="00940E09" w:rsidRPr="007200EA" w:rsidRDefault="009708D1" w:rsidP="00086C75">
            <w:pPr>
              <w:rPr>
                <w:b/>
                <w:lang w:val="en-US" w:eastAsia="en-US"/>
              </w:rPr>
            </w:pPr>
            <w:r>
              <w:rPr>
                <w:bCs/>
                <w:lang w:val="en-US" w:eastAsia="en-US"/>
              </w:rPr>
              <w:t>3 conflict mapping assessment presentation meetings (</w:t>
            </w:r>
            <w:proofErr w:type="spellStart"/>
            <w:r>
              <w:rPr>
                <w:bCs/>
                <w:lang w:val="en-US" w:eastAsia="en-US"/>
              </w:rPr>
              <w:t>Dinsoor</w:t>
            </w:r>
            <w:proofErr w:type="spellEnd"/>
            <w:r>
              <w:rPr>
                <w:bCs/>
                <w:lang w:val="en-US" w:eastAsia="en-US"/>
              </w:rPr>
              <w:t xml:space="preserve">, </w:t>
            </w:r>
            <w:proofErr w:type="spellStart"/>
            <w:r>
              <w:rPr>
                <w:bCs/>
                <w:lang w:val="en-US" w:eastAsia="en-US"/>
              </w:rPr>
              <w:t>Dhusamareb</w:t>
            </w:r>
            <w:proofErr w:type="spellEnd"/>
            <w:r>
              <w:rPr>
                <w:bCs/>
                <w:lang w:val="en-US" w:eastAsia="en-US"/>
              </w:rPr>
              <w:t xml:space="preserve"> and Wajid); 2 Women’s participation meetings (</w:t>
            </w:r>
            <w:proofErr w:type="spellStart"/>
            <w:r>
              <w:rPr>
                <w:bCs/>
                <w:lang w:val="en-US" w:eastAsia="en-US"/>
              </w:rPr>
              <w:t>Dinsoor</w:t>
            </w:r>
            <w:proofErr w:type="spellEnd"/>
            <w:r>
              <w:rPr>
                <w:bCs/>
                <w:lang w:val="en-US" w:eastAsia="en-US"/>
              </w:rPr>
              <w:t xml:space="preserve"> and </w:t>
            </w:r>
            <w:proofErr w:type="spellStart"/>
            <w:r>
              <w:rPr>
                <w:bCs/>
                <w:lang w:val="en-US" w:eastAsia="en-US"/>
              </w:rPr>
              <w:t>Dhusamareb</w:t>
            </w:r>
            <w:proofErr w:type="spellEnd"/>
            <w:r>
              <w:rPr>
                <w:bCs/>
                <w:lang w:val="en-US" w:eastAsia="en-US"/>
              </w:rPr>
              <w:t xml:space="preserve">); People with disabilities meeting </w:t>
            </w:r>
            <w:r>
              <w:rPr>
                <w:bCs/>
                <w:lang w:val="en-US" w:eastAsia="en-US"/>
              </w:rPr>
              <w:lastRenderedPageBreak/>
              <w:t>(</w:t>
            </w:r>
            <w:proofErr w:type="spellStart"/>
            <w:r>
              <w:rPr>
                <w:bCs/>
                <w:lang w:val="en-US" w:eastAsia="en-US"/>
              </w:rPr>
              <w:t>Dhusamareb</w:t>
            </w:r>
            <w:proofErr w:type="spellEnd"/>
            <w:r>
              <w:rPr>
                <w:bCs/>
                <w:lang w:val="en-US" w:eastAsia="en-US"/>
              </w:rPr>
              <w:t>); Civic education campaigns over a 2 month period through media broadcasts, radio messages, banners and mobile units (</w:t>
            </w:r>
            <w:proofErr w:type="spellStart"/>
            <w:r>
              <w:rPr>
                <w:bCs/>
                <w:lang w:val="en-US" w:eastAsia="en-US"/>
              </w:rPr>
              <w:t>Dhusamareb</w:t>
            </w:r>
            <w:proofErr w:type="spellEnd"/>
            <w:r>
              <w:rPr>
                <w:bCs/>
                <w:lang w:val="en-US" w:eastAsia="en-US"/>
              </w:rPr>
              <w:t xml:space="preserve"> and </w:t>
            </w:r>
            <w:proofErr w:type="spellStart"/>
            <w:r>
              <w:rPr>
                <w:bCs/>
                <w:lang w:val="en-US" w:eastAsia="en-US"/>
              </w:rPr>
              <w:t>Dinsoor</w:t>
            </w:r>
            <w:proofErr w:type="spellEnd"/>
            <w:r>
              <w:rPr>
                <w:bCs/>
                <w:lang w:val="en-US" w:eastAsia="en-US"/>
              </w:rPr>
              <w:t>); 6 District preparatory committee meetings (</w:t>
            </w:r>
            <w:proofErr w:type="spellStart"/>
            <w:r>
              <w:rPr>
                <w:bCs/>
                <w:lang w:val="en-US" w:eastAsia="en-US"/>
              </w:rPr>
              <w:t>Dinsoor</w:t>
            </w:r>
            <w:proofErr w:type="spellEnd"/>
            <w:r>
              <w:rPr>
                <w:bCs/>
                <w:lang w:val="en-US" w:eastAsia="en-US"/>
              </w:rPr>
              <w:t xml:space="preserve">); 4 national stabilization coordination meetings 4 state level coordination </w:t>
            </w:r>
            <w:proofErr w:type="spellStart"/>
            <w:r>
              <w:rPr>
                <w:bCs/>
                <w:lang w:val="en-US" w:eastAsia="en-US"/>
              </w:rPr>
              <w:t>meetngs</w:t>
            </w:r>
            <w:proofErr w:type="spellEnd"/>
            <w:r>
              <w:rPr>
                <w:bCs/>
                <w:lang w:val="en-US" w:eastAsia="en-US"/>
              </w:rPr>
              <w:t xml:space="preserve"> (SWS and JS) which led to s</w:t>
            </w:r>
            <w:r w:rsidR="00584278" w:rsidRPr="00584278">
              <w:rPr>
                <w:bCs/>
                <w:lang w:val="en-US" w:eastAsia="en-US"/>
              </w:rPr>
              <w:t xml:space="preserve">uccessful DCF in </w:t>
            </w:r>
            <w:proofErr w:type="spellStart"/>
            <w:r w:rsidR="00584278" w:rsidRPr="00584278">
              <w:rPr>
                <w:bCs/>
                <w:lang w:val="en-US" w:eastAsia="en-US"/>
              </w:rPr>
              <w:t>Dinsoor</w:t>
            </w:r>
            <w:proofErr w:type="spellEnd"/>
            <w:r w:rsidR="00584278" w:rsidRPr="00584278">
              <w:rPr>
                <w:bCs/>
                <w:lang w:val="en-US" w:eastAsia="en-US"/>
              </w:rPr>
              <w:t xml:space="preserve"> </w:t>
            </w:r>
            <w:r w:rsidR="00584278">
              <w:rPr>
                <w:bCs/>
                <w:lang w:val="en-US" w:eastAsia="en-US"/>
              </w:rPr>
              <w:t xml:space="preserve">and power sharing agreed in </w:t>
            </w:r>
            <w:proofErr w:type="spellStart"/>
            <w:r w:rsidR="00584278">
              <w:rPr>
                <w:bCs/>
                <w:lang w:val="en-US" w:eastAsia="en-US"/>
              </w:rPr>
              <w:t>Dh</w:t>
            </w:r>
            <w:r w:rsidR="00B25AED">
              <w:rPr>
                <w:bCs/>
                <w:lang w:val="en-US" w:eastAsia="en-US"/>
              </w:rPr>
              <w:t>u</w:t>
            </w:r>
            <w:r w:rsidR="00584278">
              <w:rPr>
                <w:bCs/>
                <w:lang w:val="en-US" w:eastAsia="en-US"/>
              </w:rPr>
              <w:t>samareb</w:t>
            </w:r>
            <w:proofErr w:type="spellEnd"/>
          </w:p>
        </w:tc>
        <w:tc>
          <w:tcPr>
            <w:tcW w:w="4770" w:type="dxa"/>
          </w:tcPr>
          <w:p w14:paraId="09528FC4" w14:textId="473071D2" w:rsidR="00321651" w:rsidRPr="007200EA" w:rsidRDefault="00321651" w:rsidP="004C78A2">
            <w:pPr>
              <w:rPr>
                <w:b/>
                <w:lang w:val="en-US" w:eastAsia="en-US"/>
              </w:rPr>
            </w:pPr>
          </w:p>
        </w:tc>
      </w:tr>
      <w:tr w:rsidR="00940E09" w:rsidRPr="007200EA" w14:paraId="20A4EB6A" w14:textId="77777777" w:rsidTr="001B6DFD">
        <w:trPr>
          <w:trHeight w:val="458"/>
        </w:trPr>
        <w:tc>
          <w:tcPr>
            <w:tcW w:w="1530" w:type="dxa"/>
            <w:vMerge/>
          </w:tcPr>
          <w:p w14:paraId="5AEF7C03" w14:textId="77777777" w:rsidR="00940E09" w:rsidRPr="007200EA" w:rsidRDefault="00940E09" w:rsidP="00086C75">
            <w:pPr>
              <w:rPr>
                <w:b/>
                <w:lang w:val="en-US" w:eastAsia="en-US"/>
              </w:rPr>
            </w:pPr>
          </w:p>
        </w:tc>
        <w:tc>
          <w:tcPr>
            <w:tcW w:w="2070" w:type="dxa"/>
            <w:shd w:val="clear" w:color="auto" w:fill="EEECE1"/>
          </w:tcPr>
          <w:p w14:paraId="3419D898" w14:textId="77777777" w:rsidR="005567FB" w:rsidRPr="007200EA" w:rsidRDefault="005567FB" w:rsidP="00086C75">
            <w:pPr>
              <w:rPr>
                <w:lang w:val="en-US" w:eastAsia="en-US"/>
              </w:rPr>
            </w:pPr>
            <w:r w:rsidRPr="007200EA">
              <w:rPr>
                <w:lang w:val="en-US" w:eastAsia="en-US"/>
              </w:rPr>
              <w:t>Indicator 2.2.6</w:t>
            </w:r>
          </w:p>
          <w:p w14:paraId="71E80E02" w14:textId="15929990" w:rsidR="00940E09" w:rsidRPr="007200EA" w:rsidRDefault="00940E09" w:rsidP="00086C75">
            <w:r w:rsidRPr="007200EA">
              <w:t xml:space="preserve"># of people participating (Men: Women) in District council formation process. </w:t>
            </w:r>
          </w:p>
          <w:p w14:paraId="30756299" w14:textId="77777777" w:rsidR="00940E09" w:rsidRPr="007200EA" w:rsidRDefault="00940E09" w:rsidP="00086C75"/>
        </w:tc>
        <w:tc>
          <w:tcPr>
            <w:tcW w:w="1530" w:type="dxa"/>
            <w:shd w:val="clear" w:color="auto" w:fill="EEECE1"/>
          </w:tcPr>
          <w:p w14:paraId="5C9F4524" w14:textId="77777777" w:rsidR="005567FB" w:rsidRPr="007200EA" w:rsidRDefault="005567FB" w:rsidP="00086C75">
            <w:r w:rsidRPr="007200EA">
              <w:t>Baseline: 10% female</w:t>
            </w:r>
          </w:p>
          <w:p w14:paraId="22544374" w14:textId="77777777" w:rsidR="00940E09" w:rsidRPr="007200EA" w:rsidRDefault="00940E09" w:rsidP="00086C75"/>
        </w:tc>
        <w:tc>
          <w:tcPr>
            <w:tcW w:w="1620" w:type="dxa"/>
            <w:shd w:val="clear" w:color="auto" w:fill="EEECE1"/>
          </w:tcPr>
          <w:p w14:paraId="0771B7CA" w14:textId="77777777" w:rsidR="005567FB" w:rsidRPr="007200EA" w:rsidRDefault="005567FB" w:rsidP="00086C75">
            <w:r w:rsidRPr="007200EA">
              <w:t>Target: 30% Female</w:t>
            </w:r>
          </w:p>
          <w:p w14:paraId="30A46626" w14:textId="77777777" w:rsidR="005567FB" w:rsidRPr="007200EA" w:rsidRDefault="005567FB" w:rsidP="00086C75"/>
          <w:p w14:paraId="2DEF8843" w14:textId="77777777" w:rsidR="005567FB" w:rsidRPr="007200EA" w:rsidRDefault="005567FB" w:rsidP="00086C75"/>
          <w:p w14:paraId="594B3E9E" w14:textId="77777777" w:rsidR="005567FB" w:rsidRPr="007200EA" w:rsidRDefault="005567FB" w:rsidP="00086C75"/>
          <w:p w14:paraId="36AE09CB" w14:textId="77777777" w:rsidR="005567FB" w:rsidRPr="007200EA" w:rsidRDefault="005567FB" w:rsidP="00086C75"/>
          <w:p w14:paraId="4DBA74C8" w14:textId="77777777" w:rsidR="005567FB" w:rsidRPr="007200EA" w:rsidRDefault="005567FB" w:rsidP="00086C75"/>
          <w:p w14:paraId="051EF3CD" w14:textId="77777777" w:rsidR="005567FB" w:rsidRPr="007200EA" w:rsidRDefault="005567FB" w:rsidP="00086C75"/>
          <w:p w14:paraId="15AC71A4" w14:textId="77777777" w:rsidR="00940E09" w:rsidRPr="007200EA" w:rsidRDefault="00940E09" w:rsidP="00086C75">
            <w:pPr>
              <w:rPr>
                <w:b/>
                <w:lang w:val="en-US" w:eastAsia="en-US"/>
              </w:rPr>
            </w:pPr>
          </w:p>
        </w:tc>
        <w:tc>
          <w:tcPr>
            <w:tcW w:w="1440" w:type="dxa"/>
          </w:tcPr>
          <w:p w14:paraId="27C796A6" w14:textId="77777777" w:rsidR="005567FB" w:rsidRPr="007200EA" w:rsidRDefault="005567FB" w:rsidP="00086C75">
            <w:r w:rsidRPr="007200EA">
              <w:t>UNDP and MOIFAR project management and implementation team in place.</w:t>
            </w:r>
          </w:p>
          <w:p w14:paraId="13905269" w14:textId="77777777" w:rsidR="00940E09" w:rsidRPr="007200EA" w:rsidRDefault="00940E09" w:rsidP="00086C75">
            <w:pPr>
              <w:rPr>
                <w:b/>
                <w:lang w:val="en-US" w:eastAsia="en-US"/>
              </w:rPr>
            </w:pPr>
          </w:p>
        </w:tc>
        <w:tc>
          <w:tcPr>
            <w:tcW w:w="2160" w:type="dxa"/>
          </w:tcPr>
          <w:p w14:paraId="02F80083" w14:textId="41BF33C2" w:rsidR="005567FB" w:rsidRPr="007200EA" w:rsidRDefault="005567FB" w:rsidP="00086C75">
            <w:pPr>
              <w:rPr>
                <w:color w:val="000000" w:themeColor="text1"/>
              </w:rPr>
            </w:pPr>
            <w:r w:rsidRPr="007200EA">
              <w:rPr>
                <w:color w:val="000000" w:themeColor="text1"/>
              </w:rPr>
              <w:t xml:space="preserve">50% </w:t>
            </w:r>
            <w:r w:rsidR="00584278">
              <w:rPr>
                <w:color w:val="000000" w:themeColor="text1"/>
              </w:rPr>
              <w:t xml:space="preserve">M&amp;F in </w:t>
            </w:r>
            <w:proofErr w:type="spellStart"/>
            <w:r w:rsidRPr="007200EA">
              <w:rPr>
                <w:color w:val="000000" w:themeColor="text1"/>
              </w:rPr>
              <w:t>Dhusamareeb</w:t>
            </w:r>
            <w:proofErr w:type="spellEnd"/>
            <w:r w:rsidRPr="007200EA">
              <w:rPr>
                <w:color w:val="000000" w:themeColor="text1"/>
              </w:rPr>
              <w:t xml:space="preserve"> </w:t>
            </w:r>
            <w:r w:rsidR="00584278">
              <w:rPr>
                <w:color w:val="000000" w:themeColor="text1"/>
              </w:rPr>
              <w:t xml:space="preserve">and 40% F &amp; 60% M in </w:t>
            </w:r>
            <w:proofErr w:type="spellStart"/>
            <w:r w:rsidR="00584278">
              <w:rPr>
                <w:color w:val="000000" w:themeColor="text1"/>
              </w:rPr>
              <w:t>Dinsoor</w:t>
            </w:r>
            <w:proofErr w:type="spellEnd"/>
            <w:r w:rsidR="00584278">
              <w:rPr>
                <w:color w:val="000000" w:themeColor="text1"/>
              </w:rPr>
              <w:t xml:space="preserve">. 47% women elected in </w:t>
            </w:r>
            <w:proofErr w:type="spellStart"/>
            <w:r w:rsidR="00584278">
              <w:rPr>
                <w:color w:val="000000" w:themeColor="text1"/>
              </w:rPr>
              <w:t>Dinsoor</w:t>
            </w:r>
            <w:proofErr w:type="spellEnd"/>
            <w:r w:rsidR="00584278">
              <w:rPr>
                <w:color w:val="000000" w:themeColor="text1"/>
              </w:rPr>
              <w:t xml:space="preserve"> DC.</w:t>
            </w:r>
          </w:p>
          <w:p w14:paraId="22B6319B" w14:textId="77777777" w:rsidR="00940E09" w:rsidRPr="007200EA" w:rsidRDefault="00940E09" w:rsidP="00086C75">
            <w:pPr>
              <w:rPr>
                <w:b/>
                <w:lang w:val="en-US" w:eastAsia="en-US"/>
              </w:rPr>
            </w:pPr>
          </w:p>
        </w:tc>
        <w:tc>
          <w:tcPr>
            <w:tcW w:w="4770" w:type="dxa"/>
          </w:tcPr>
          <w:p w14:paraId="4299C846" w14:textId="77777777" w:rsidR="00940E09" w:rsidRPr="007200EA" w:rsidRDefault="00940E09" w:rsidP="00086C75">
            <w:pPr>
              <w:rPr>
                <w:b/>
                <w:lang w:val="en-US" w:eastAsia="en-US"/>
              </w:rPr>
            </w:pPr>
          </w:p>
        </w:tc>
      </w:tr>
      <w:tr w:rsidR="00940E09" w:rsidRPr="007200EA" w14:paraId="24D36994" w14:textId="77777777" w:rsidTr="001B6DFD">
        <w:trPr>
          <w:trHeight w:val="458"/>
        </w:trPr>
        <w:tc>
          <w:tcPr>
            <w:tcW w:w="1530" w:type="dxa"/>
            <w:vMerge/>
          </w:tcPr>
          <w:p w14:paraId="53172E13" w14:textId="77777777" w:rsidR="00940E09" w:rsidRPr="007200EA" w:rsidRDefault="00940E09" w:rsidP="00086C75">
            <w:pPr>
              <w:rPr>
                <w:b/>
                <w:lang w:val="en-US" w:eastAsia="en-US"/>
              </w:rPr>
            </w:pPr>
          </w:p>
        </w:tc>
        <w:tc>
          <w:tcPr>
            <w:tcW w:w="2070" w:type="dxa"/>
            <w:shd w:val="clear" w:color="auto" w:fill="EEECE1"/>
          </w:tcPr>
          <w:p w14:paraId="5D8607D0" w14:textId="0C57B8F4" w:rsidR="00940E09" w:rsidRPr="007200EA" w:rsidRDefault="005567FB" w:rsidP="00086C75">
            <w:r w:rsidRPr="007200EA">
              <w:rPr>
                <w:lang w:val="en-US" w:eastAsia="en-US"/>
              </w:rPr>
              <w:t>Indicator 2.2.7</w:t>
            </w:r>
          </w:p>
          <w:p w14:paraId="79E6A77A" w14:textId="77777777" w:rsidR="00940E09" w:rsidRPr="007200EA" w:rsidRDefault="00940E09" w:rsidP="00086C75">
            <w:r w:rsidRPr="007200EA">
              <w:t># of project board meetings held regularly</w:t>
            </w:r>
          </w:p>
          <w:p w14:paraId="3B4F76C1" w14:textId="77777777" w:rsidR="00940E09" w:rsidRPr="007200EA" w:rsidRDefault="00940E09" w:rsidP="00086C75"/>
        </w:tc>
        <w:tc>
          <w:tcPr>
            <w:tcW w:w="1530" w:type="dxa"/>
            <w:shd w:val="clear" w:color="auto" w:fill="EEECE1"/>
          </w:tcPr>
          <w:p w14:paraId="21681F49" w14:textId="77777777" w:rsidR="005567FB" w:rsidRPr="007200EA" w:rsidRDefault="005567FB" w:rsidP="00086C75">
            <w:r w:rsidRPr="007200EA">
              <w:t>Baseline: 2</w:t>
            </w:r>
          </w:p>
          <w:p w14:paraId="728B9A82" w14:textId="77777777" w:rsidR="00940E09" w:rsidRPr="007200EA" w:rsidRDefault="00940E09" w:rsidP="00086C75"/>
        </w:tc>
        <w:tc>
          <w:tcPr>
            <w:tcW w:w="1620" w:type="dxa"/>
            <w:shd w:val="clear" w:color="auto" w:fill="EEECE1"/>
          </w:tcPr>
          <w:p w14:paraId="72FC03F2" w14:textId="77777777" w:rsidR="005567FB" w:rsidRPr="007200EA" w:rsidRDefault="005567FB" w:rsidP="00086C75">
            <w:r w:rsidRPr="007200EA">
              <w:t>Target: 4</w:t>
            </w:r>
          </w:p>
          <w:p w14:paraId="70B3699B" w14:textId="77777777" w:rsidR="00940E09" w:rsidRPr="007200EA" w:rsidRDefault="00940E09" w:rsidP="00086C75">
            <w:pPr>
              <w:rPr>
                <w:b/>
                <w:lang w:val="en-US" w:eastAsia="en-US"/>
              </w:rPr>
            </w:pPr>
          </w:p>
        </w:tc>
        <w:tc>
          <w:tcPr>
            <w:tcW w:w="1440" w:type="dxa"/>
          </w:tcPr>
          <w:p w14:paraId="2DE74D3B" w14:textId="77777777" w:rsidR="00940E09" w:rsidRPr="007200EA" w:rsidRDefault="00940E09" w:rsidP="00086C75">
            <w:pPr>
              <w:rPr>
                <w:b/>
                <w:lang w:val="en-US" w:eastAsia="en-US"/>
              </w:rPr>
            </w:pPr>
          </w:p>
        </w:tc>
        <w:tc>
          <w:tcPr>
            <w:tcW w:w="2160" w:type="dxa"/>
          </w:tcPr>
          <w:p w14:paraId="1D8A95E5" w14:textId="5D42273F" w:rsidR="00940E09" w:rsidRPr="007200EA" w:rsidRDefault="005567FB" w:rsidP="00086C75">
            <w:pPr>
              <w:rPr>
                <w:b/>
                <w:lang w:val="en-US" w:eastAsia="en-US"/>
              </w:rPr>
            </w:pPr>
            <w:r w:rsidRPr="007200EA">
              <w:rPr>
                <w:color w:val="000000" w:themeColor="text1"/>
              </w:rPr>
              <w:t>1 project board held on 28 April 2020</w:t>
            </w:r>
          </w:p>
        </w:tc>
        <w:tc>
          <w:tcPr>
            <w:tcW w:w="4770" w:type="dxa"/>
          </w:tcPr>
          <w:p w14:paraId="68A53447" w14:textId="77777777" w:rsidR="00940E09" w:rsidRPr="007200EA" w:rsidRDefault="00940E09" w:rsidP="00086C75">
            <w:pPr>
              <w:rPr>
                <w:b/>
                <w:lang w:val="en-US" w:eastAsia="en-US"/>
              </w:rPr>
            </w:pPr>
          </w:p>
        </w:tc>
      </w:tr>
    </w:tbl>
    <w:p w14:paraId="0916B1C4" w14:textId="77777777" w:rsidR="00B652A1" w:rsidRPr="007200EA" w:rsidRDefault="00B652A1" w:rsidP="00086C75">
      <w:pPr>
        <w:tabs>
          <w:tab w:val="left" w:pos="0"/>
        </w:tabs>
      </w:pPr>
    </w:p>
    <w:sectPr w:rsidR="00B652A1" w:rsidRPr="007200EA"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9EB0E" w14:textId="77777777" w:rsidR="005D6DAB" w:rsidRDefault="005D6DAB" w:rsidP="00E76CA1">
      <w:r>
        <w:separator/>
      </w:r>
    </w:p>
  </w:endnote>
  <w:endnote w:type="continuationSeparator" w:id="0">
    <w:p w14:paraId="3E2A90E2" w14:textId="77777777" w:rsidR="005D6DAB" w:rsidRDefault="005D6DAB"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E3BC" w14:textId="04159999" w:rsidR="00A679DA" w:rsidRDefault="00A679DA">
    <w:pPr>
      <w:pStyle w:val="Footer"/>
      <w:jc w:val="center"/>
    </w:pPr>
    <w:r>
      <w:fldChar w:fldCharType="begin"/>
    </w:r>
    <w:r>
      <w:instrText xml:space="preserve"> PAGE   \* MERGEFORMAT </w:instrText>
    </w:r>
    <w:r>
      <w:fldChar w:fldCharType="separate"/>
    </w:r>
    <w:r>
      <w:rPr>
        <w:noProof/>
      </w:rPr>
      <w:t>20</w:t>
    </w:r>
    <w:r>
      <w:fldChar w:fldCharType="end"/>
    </w:r>
  </w:p>
  <w:p w14:paraId="4AB9848E" w14:textId="77777777" w:rsidR="00A679DA" w:rsidRDefault="00A67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8817A" w14:textId="77777777" w:rsidR="005D6DAB" w:rsidRDefault="005D6DAB" w:rsidP="00E76CA1">
      <w:r>
        <w:separator/>
      </w:r>
    </w:p>
  </w:footnote>
  <w:footnote w:type="continuationSeparator" w:id="0">
    <w:p w14:paraId="663CCF5D" w14:textId="77777777" w:rsidR="005D6DAB" w:rsidRDefault="005D6DAB" w:rsidP="00E76CA1">
      <w:r>
        <w:continuationSeparator/>
      </w:r>
    </w:p>
  </w:footnote>
  <w:footnote w:id="1">
    <w:p w14:paraId="57930564" w14:textId="522F6655" w:rsidR="00A679DA" w:rsidRPr="004C78A2" w:rsidRDefault="00A679DA">
      <w:pPr>
        <w:pStyle w:val="FootnoteText"/>
        <w:rPr>
          <w:lang w:val="en-US"/>
        </w:rPr>
      </w:pPr>
      <w:r>
        <w:rPr>
          <w:rStyle w:val="FootnoteReference"/>
        </w:rPr>
        <w:footnoteRef/>
      </w:r>
      <w:r>
        <w:t xml:space="preserve"> </w:t>
      </w:r>
      <w:r w:rsidR="0054038A">
        <w:t xml:space="preserve">Jubbaland 4 districts (Kismayo, </w:t>
      </w:r>
      <w:proofErr w:type="spellStart"/>
      <w:r w:rsidR="0054038A">
        <w:t>Garbaharey</w:t>
      </w:r>
      <w:proofErr w:type="spellEnd"/>
      <w:r w:rsidR="0054038A">
        <w:t xml:space="preserve">, </w:t>
      </w:r>
      <w:proofErr w:type="spellStart"/>
      <w:r w:rsidR="0054038A">
        <w:t>Bardhere</w:t>
      </w:r>
      <w:proofErr w:type="spellEnd"/>
      <w:r w:rsidR="0054038A">
        <w:t xml:space="preserve">, </w:t>
      </w:r>
      <w:proofErr w:type="spellStart"/>
      <w:r w:rsidR="0054038A">
        <w:t>Afmadow</w:t>
      </w:r>
      <w:proofErr w:type="spellEnd"/>
      <w:r w:rsidR="0054038A">
        <w:t>); Hirshabelle 4 districts (</w:t>
      </w:r>
      <w:proofErr w:type="spellStart"/>
      <w:r w:rsidR="0054038A">
        <w:t>Johwar</w:t>
      </w:r>
      <w:proofErr w:type="spellEnd"/>
      <w:r w:rsidR="0054038A">
        <w:t xml:space="preserve">, </w:t>
      </w:r>
      <w:proofErr w:type="spellStart"/>
      <w:r w:rsidR="0054038A">
        <w:t>Warsheikh</w:t>
      </w:r>
      <w:proofErr w:type="spellEnd"/>
      <w:r w:rsidR="0054038A">
        <w:t xml:space="preserve">, Beledweyne, </w:t>
      </w:r>
      <w:proofErr w:type="spellStart"/>
      <w:r w:rsidR="0054038A">
        <w:t>Buloborte</w:t>
      </w:r>
      <w:proofErr w:type="spellEnd"/>
      <w:r w:rsidR="0054038A">
        <w:t xml:space="preserve">); Southwest 4 districts (Baidoa, </w:t>
      </w:r>
      <w:proofErr w:type="spellStart"/>
      <w:r w:rsidR="0054038A">
        <w:t>Berdale</w:t>
      </w:r>
      <w:proofErr w:type="spellEnd"/>
      <w:r w:rsidR="0054038A">
        <w:t xml:space="preserve">, </w:t>
      </w:r>
      <w:proofErr w:type="spellStart"/>
      <w:r w:rsidR="0054038A">
        <w:t>Hudur</w:t>
      </w:r>
      <w:proofErr w:type="spellEnd"/>
      <w:r w:rsidR="0054038A">
        <w:t xml:space="preserve">, </w:t>
      </w:r>
      <w:proofErr w:type="spellStart"/>
      <w:r w:rsidR="0054038A">
        <w:t>Barawe</w:t>
      </w:r>
      <w:proofErr w:type="spellEnd"/>
      <w:r w:rsidR="0054038A">
        <w:t>); Galmudug 2 districts (</w:t>
      </w:r>
      <w:proofErr w:type="spellStart"/>
      <w:r w:rsidR="0054038A">
        <w:t>Abudwak</w:t>
      </w:r>
      <w:proofErr w:type="spellEnd"/>
      <w:r w:rsidR="0054038A">
        <w:t xml:space="preserve">, </w:t>
      </w:r>
      <w:proofErr w:type="spellStart"/>
      <w:r w:rsidR="0054038A">
        <w:t>Hobyo</w:t>
      </w:r>
      <w:proofErr w:type="spellEnd"/>
      <w:r w:rsidR="0054038A">
        <w:t>).</w:t>
      </w:r>
    </w:p>
  </w:footnote>
  <w:footnote w:id="2">
    <w:p w14:paraId="73CF3850" w14:textId="176BE4DA" w:rsidR="00A679DA" w:rsidRPr="001E2D78" w:rsidRDefault="00A679DA">
      <w:pPr>
        <w:pStyle w:val="FootnoteText"/>
        <w:rPr>
          <w:lang w:val="en-US"/>
        </w:rPr>
      </w:pPr>
      <w:r>
        <w:rPr>
          <w:rStyle w:val="FootnoteReference"/>
        </w:rPr>
        <w:footnoteRef/>
      </w:r>
      <w:r>
        <w:t xml:space="preserve"> </w:t>
      </w:r>
      <w:r>
        <w:rPr>
          <w:lang w:val="en-US"/>
        </w:rPr>
        <w:t>TPM reports available on request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A352F"/>
    <w:multiLevelType w:val="multilevel"/>
    <w:tmpl w:val="C0E815E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6DBE"/>
    <w:rsid w:val="00006EC0"/>
    <w:rsid w:val="00010EB0"/>
    <w:rsid w:val="0001109A"/>
    <w:rsid w:val="00013D36"/>
    <w:rsid w:val="00013D69"/>
    <w:rsid w:val="00014B13"/>
    <w:rsid w:val="00025EFA"/>
    <w:rsid w:val="00031640"/>
    <w:rsid w:val="00042A7D"/>
    <w:rsid w:val="00045C24"/>
    <w:rsid w:val="00050759"/>
    <w:rsid w:val="00051F71"/>
    <w:rsid w:val="0005216F"/>
    <w:rsid w:val="00052745"/>
    <w:rsid w:val="00052DE5"/>
    <w:rsid w:val="000554F8"/>
    <w:rsid w:val="00057A21"/>
    <w:rsid w:val="00063017"/>
    <w:rsid w:val="000715DD"/>
    <w:rsid w:val="000731D0"/>
    <w:rsid w:val="00075D98"/>
    <w:rsid w:val="0008134A"/>
    <w:rsid w:val="0008233D"/>
    <w:rsid w:val="0008236E"/>
    <w:rsid w:val="00082738"/>
    <w:rsid w:val="00084F64"/>
    <w:rsid w:val="00086C75"/>
    <w:rsid w:val="00091BB0"/>
    <w:rsid w:val="00091CFD"/>
    <w:rsid w:val="00092442"/>
    <w:rsid w:val="000A45F4"/>
    <w:rsid w:val="000A4660"/>
    <w:rsid w:val="000A51DA"/>
    <w:rsid w:val="000A6719"/>
    <w:rsid w:val="000B4E5C"/>
    <w:rsid w:val="000B7954"/>
    <w:rsid w:val="000C7EA0"/>
    <w:rsid w:val="000D4F4B"/>
    <w:rsid w:val="000D523E"/>
    <w:rsid w:val="000E05AE"/>
    <w:rsid w:val="000E6A96"/>
    <w:rsid w:val="000F05A2"/>
    <w:rsid w:val="000F13B1"/>
    <w:rsid w:val="000F1D3F"/>
    <w:rsid w:val="000F2252"/>
    <w:rsid w:val="00102C0E"/>
    <w:rsid w:val="00104AA2"/>
    <w:rsid w:val="00112741"/>
    <w:rsid w:val="00113D2B"/>
    <w:rsid w:val="00113EC4"/>
    <w:rsid w:val="00116449"/>
    <w:rsid w:val="0011666C"/>
    <w:rsid w:val="00121B2D"/>
    <w:rsid w:val="001307FA"/>
    <w:rsid w:val="00131824"/>
    <w:rsid w:val="00135879"/>
    <w:rsid w:val="00136B32"/>
    <w:rsid w:val="001375F6"/>
    <w:rsid w:val="001444EE"/>
    <w:rsid w:val="00145766"/>
    <w:rsid w:val="001458E9"/>
    <w:rsid w:val="00153CD9"/>
    <w:rsid w:val="00156AFA"/>
    <w:rsid w:val="00156C4C"/>
    <w:rsid w:val="00157BF2"/>
    <w:rsid w:val="001607B2"/>
    <w:rsid w:val="0016088D"/>
    <w:rsid w:val="00161D02"/>
    <w:rsid w:val="0018095F"/>
    <w:rsid w:val="0018313E"/>
    <w:rsid w:val="0018446E"/>
    <w:rsid w:val="00185425"/>
    <w:rsid w:val="00186529"/>
    <w:rsid w:val="00192F1D"/>
    <w:rsid w:val="00194D4C"/>
    <w:rsid w:val="00196AA8"/>
    <w:rsid w:val="001A1E86"/>
    <w:rsid w:val="001A3157"/>
    <w:rsid w:val="001A374F"/>
    <w:rsid w:val="001A4786"/>
    <w:rsid w:val="001B1EAF"/>
    <w:rsid w:val="001B458D"/>
    <w:rsid w:val="001B5D16"/>
    <w:rsid w:val="001B6DFD"/>
    <w:rsid w:val="001C20AC"/>
    <w:rsid w:val="001C4484"/>
    <w:rsid w:val="001C46E9"/>
    <w:rsid w:val="001C5691"/>
    <w:rsid w:val="001C56B8"/>
    <w:rsid w:val="001C5B82"/>
    <w:rsid w:val="001D1C14"/>
    <w:rsid w:val="001D575F"/>
    <w:rsid w:val="001D6683"/>
    <w:rsid w:val="001D67F9"/>
    <w:rsid w:val="001E2D78"/>
    <w:rsid w:val="001E597F"/>
    <w:rsid w:val="001E660A"/>
    <w:rsid w:val="001F308A"/>
    <w:rsid w:val="001F437D"/>
    <w:rsid w:val="0020130A"/>
    <w:rsid w:val="00205EB7"/>
    <w:rsid w:val="00206D45"/>
    <w:rsid w:val="0020791D"/>
    <w:rsid w:val="002129DA"/>
    <w:rsid w:val="0021550A"/>
    <w:rsid w:val="00215F41"/>
    <w:rsid w:val="002179A6"/>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822AF"/>
    <w:rsid w:val="00282BD9"/>
    <w:rsid w:val="00286F66"/>
    <w:rsid w:val="00287878"/>
    <w:rsid w:val="002940E8"/>
    <w:rsid w:val="00296C15"/>
    <w:rsid w:val="002A1877"/>
    <w:rsid w:val="002B3207"/>
    <w:rsid w:val="002B346A"/>
    <w:rsid w:val="002B351E"/>
    <w:rsid w:val="002B4426"/>
    <w:rsid w:val="002B5F4F"/>
    <w:rsid w:val="002B740B"/>
    <w:rsid w:val="002C187A"/>
    <w:rsid w:val="002C20A8"/>
    <w:rsid w:val="002C5DD0"/>
    <w:rsid w:val="002C7051"/>
    <w:rsid w:val="002D2FBB"/>
    <w:rsid w:val="002D4247"/>
    <w:rsid w:val="002D68D7"/>
    <w:rsid w:val="002E10E6"/>
    <w:rsid w:val="002E190E"/>
    <w:rsid w:val="002E1CED"/>
    <w:rsid w:val="002E5250"/>
    <w:rsid w:val="002E61AA"/>
    <w:rsid w:val="002E6F58"/>
    <w:rsid w:val="002E745D"/>
    <w:rsid w:val="002F0456"/>
    <w:rsid w:val="002F10F6"/>
    <w:rsid w:val="002F15D9"/>
    <w:rsid w:val="002F26EC"/>
    <w:rsid w:val="002F42EA"/>
    <w:rsid w:val="003040D8"/>
    <w:rsid w:val="0030455E"/>
    <w:rsid w:val="00305626"/>
    <w:rsid w:val="00316D58"/>
    <w:rsid w:val="003212BB"/>
    <w:rsid w:val="00321651"/>
    <w:rsid w:val="00321C92"/>
    <w:rsid w:val="003235DF"/>
    <w:rsid w:val="00323ABC"/>
    <w:rsid w:val="00324A7C"/>
    <w:rsid w:val="00324FE5"/>
    <w:rsid w:val="00326D6E"/>
    <w:rsid w:val="00333EC9"/>
    <w:rsid w:val="0033515C"/>
    <w:rsid w:val="00336BF8"/>
    <w:rsid w:val="00342356"/>
    <w:rsid w:val="00343425"/>
    <w:rsid w:val="0034386B"/>
    <w:rsid w:val="00346D73"/>
    <w:rsid w:val="003473C6"/>
    <w:rsid w:val="0035676B"/>
    <w:rsid w:val="0036386A"/>
    <w:rsid w:val="00366549"/>
    <w:rsid w:val="00372156"/>
    <w:rsid w:val="003722AE"/>
    <w:rsid w:val="00372CC2"/>
    <w:rsid w:val="0037561F"/>
    <w:rsid w:val="00380849"/>
    <w:rsid w:val="003818DB"/>
    <w:rsid w:val="003834CD"/>
    <w:rsid w:val="00383908"/>
    <w:rsid w:val="00391614"/>
    <w:rsid w:val="003966E6"/>
    <w:rsid w:val="003968D7"/>
    <w:rsid w:val="003A613D"/>
    <w:rsid w:val="003A6341"/>
    <w:rsid w:val="003B3A5F"/>
    <w:rsid w:val="003B5338"/>
    <w:rsid w:val="003C5283"/>
    <w:rsid w:val="003C5CC6"/>
    <w:rsid w:val="003D12C7"/>
    <w:rsid w:val="003D228B"/>
    <w:rsid w:val="003D2DD9"/>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26B09"/>
    <w:rsid w:val="00437FF5"/>
    <w:rsid w:val="0046101E"/>
    <w:rsid w:val="00461944"/>
    <w:rsid w:val="00464188"/>
    <w:rsid w:val="004656B9"/>
    <w:rsid w:val="00470EC3"/>
    <w:rsid w:val="00477CF8"/>
    <w:rsid w:val="00480A02"/>
    <w:rsid w:val="0048168F"/>
    <w:rsid w:val="00484092"/>
    <w:rsid w:val="00484169"/>
    <w:rsid w:val="00495AC5"/>
    <w:rsid w:val="004965A3"/>
    <w:rsid w:val="004A210E"/>
    <w:rsid w:val="004A49E6"/>
    <w:rsid w:val="004B1E1E"/>
    <w:rsid w:val="004B5601"/>
    <w:rsid w:val="004B5B20"/>
    <w:rsid w:val="004C3DC3"/>
    <w:rsid w:val="004C4F3B"/>
    <w:rsid w:val="004C78A2"/>
    <w:rsid w:val="004D141E"/>
    <w:rsid w:val="004E33A8"/>
    <w:rsid w:val="004E3B3E"/>
    <w:rsid w:val="004E3BD7"/>
    <w:rsid w:val="004E6614"/>
    <w:rsid w:val="004F016F"/>
    <w:rsid w:val="004F3D21"/>
    <w:rsid w:val="004F7D22"/>
    <w:rsid w:val="00500AFA"/>
    <w:rsid w:val="00505758"/>
    <w:rsid w:val="005129DA"/>
    <w:rsid w:val="00513612"/>
    <w:rsid w:val="00513D8E"/>
    <w:rsid w:val="00515EEF"/>
    <w:rsid w:val="005174D6"/>
    <w:rsid w:val="0051786C"/>
    <w:rsid w:val="005208FF"/>
    <w:rsid w:val="00521468"/>
    <w:rsid w:val="005216B2"/>
    <w:rsid w:val="00526655"/>
    <w:rsid w:val="00526735"/>
    <w:rsid w:val="00526B32"/>
    <w:rsid w:val="00527E52"/>
    <w:rsid w:val="0053126F"/>
    <w:rsid w:val="00535054"/>
    <w:rsid w:val="005357D9"/>
    <w:rsid w:val="00536175"/>
    <w:rsid w:val="0054038A"/>
    <w:rsid w:val="00541F2E"/>
    <w:rsid w:val="0054416C"/>
    <w:rsid w:val="00544390"/>
    <w:rsid w:val="00544781"/>
    <w:rsid w:val="005460E0"/>
    <w:rsid w:val="005470AF"/>
    <w:rsid w:val="00550982"/>
    <w:rsid w:val="0055185F"/>
    <w:rsid w:val="00553A7C"/>
    <w:rsid w:val="00553D53"/>
    <w:rsid w:val="005567FB"/>
    <w:rsid w:val="0056086D"/>
    <w:rsid w:val="00561C6B"/>
    <w:rsid w:val="0057086A"/>
    <w:rsid w:val="005718ED"/>
    <w:rsid w:val="00572D92"/>
    <w:rsid w:val="0058153F"/>
    <w:rsid w:val="0058301B"/>
    <w:rsid w:val="00584278"/>
    <w:rsid w:val="00587255"/>
    <w:rsid w:val="00590937"/>
    <w:rsid w:val="0059166A"/>
    <w:rsid w:val="00592733"/>
    <w:rsid w:val="00593B59"/>
    <w:rsid w:val="00595DBA"/>
    <w:rsid w:val="005A2661"/>
    <w:rsid w:val="005A26F8"/>
    <w:rsid w:val="005A56E0"/>
    <w:rsid w:val="005C187A"/>
    <w:rsid w:val="005C1FC7"/>
    <w:rsid w:val="005C4963"/>
    <w:rsid w:val="005C4BBA"/>
    <w:rsid w:val="005C68B4"/>
    <w:rsid w:val="005D2343"/>
    <w:rsid w:val="005D545C"/>
    <w:rsid w:val="005D6DAB"/>
    <w:rsid w:val="005E3B28"/>
    <w:rsid w:val="005F0CC2"/>
    <w:rsid w:val="005F439F"/>
    <w:rsid w:val="005F77DA"/>
    <w:rsid w:val="00605275"/>
    <w:rsid w:val="006073A2"/>
    <w:rsid w:val="006073AB"/>
    <w:rsid w:val="0060796B"/>
    <w:rsid w:val="006100F5"/>
    <w:rsid w:val="0061467E"/>
    <w:rsid w:val="00615C30"/>
    <w:rsid w:val="00624881"/>
    <w:rsid w:val="00624B2F"/>
    <w:rsid w:val="00624F31"/>
    <w:rsid w:val="00626B3F"/>
    <w:rsid w:val="00627A1C"/>
    <w:rsid w:val="00631C8B"/>
    <w:rsid w:val="00632971"/>
    <w:rsid w:val="00635112"/>
    <w:rsid w:val="00643A9E"/>
    <w:rsid w:val="00646FF7"/>
    <w:rsid w:val="006500AC"/>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6C9"/>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4D29"/>
    <w:rsid w:val="007065B1"/>
    <w:rsid w:val="007073F6"/>
    <w:rsid w:val="007118F5"/>
    <w:rsid w:val="0071286E"/>
    <w:rsid w:val="007133CF"/>
    <w:rsid w:val="0071506D"/>
    <w:rsid w:val="00715EC6"/>
    <w:rsid w:val="007200EA"/>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D05"/>
    <w:rsid w:val="007C288F"/>
    <w:rsid w:val="007C304F"/>
    <w:rsid w:val="007C78D3"/>
    <w:rsid w:val="007D127B"/>
    <w:rsid w:val="007D2DD6"/>
    <w:rsid w:val="007D5138"/>
    <w:rsid w:val="007D6A05"/>
    <w:rsid w:val="007D6E52"/>
    <w:rsid w:val="007E1330"/>
    <w:rsid w:val="007E3EB8"/>
    <w:rsid w:val="007E4FA1"/>
    <w:rsid w:val="007E7BE8"/>
    <w:rsid w:val="007F4C86"/>
    <w:rsid w:val="007F6F6D"/>
    <w:rsid w:val="007F7257"/>
    <w:rsid w:val="00805ADB"/>
    <w:rsid w:val="00812452"/>
    <w:rsid w:val="0082285E"/>
    <w:rsid w:val="0083461E"/>
    <w:rsid w:val="00834A9F"/>
    <w:rsid w:val="008364E5"/>
    <w:rsid w:val="00837B04"/>
    <w:rsid w:val="0084221C"/>
    <w:rsid w:val="0084393C"/>
    <w:rsid w:val="00847A89"/>
    <w:rsid w:val="00853068"/>
    <w:rsid w:val="00861669"/>
    <w:rsid w:val="008632DB"/>
    <w:rsid w:val="008640A5"/>
    <w:rsid w:val="00865821"/>
    <w:rsid w:val="00865FA0"/>
    <w:rsid w:val="008664A8"/>
    <w:rsid w:val="00866E96"/>
    <w:rsid w:val="00874634"/>
    <w:rsid w:val="00875DF6"/>
    <w:rsid w:val="00875EA5"/>
    <w:rsid w:val="00881D4B"/>
    <w:rsid w:val="0088755A"/>
    <w:rsid w:val="00891AE7"/>
    <w:rsid w:val="008A1155"/>
    <w:rsid w:val="008A3181"/>
    <w:rsid w:val="008B064C"/>
    <w:rsid w:val="008B1B75"/>
    <w:rsid w:val="008B3518"/>
    <w:rsid w:val="008B5A12"/>
    <w:rsid w:val="008B7E23"/>
    <w:rsid w:val="008C782A"/>
    <w:rsid w:val="008E1083"/>
    <w:rsid w:val="008E3727"/>
    <w:rsid w:val="008E3872"/>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0E09"/>
    <w:rsid w:val="00945925"/>
    <w:rsid w:val="00952DE4"/>
    <w:rsid w:val="009568EF"/>
    <w:rsid w:val="00956B79"/>
    <w:rsid w:val="00965F6B"/>
    <w:rsid w:val="009708D1"/>
    <w:rsid w:val="00970F4C"/>
    <w:rsid w:val="0097130A"/>
    <w:rsid w:val="00974D94"/>
    <w:rsid w:val="009753A9"/>
    <w:rsid w:val="009774FE"/>
    <w:rsid w:val="009832F8"/>
    <w:rsid w:val="009839DA"/>
    <w:rsid w:val="00985E49"/>
    <w:rsid w:val="00991418"/>
    <w:rsid w:val="00991E14"/>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D0838"/>
    <w:rsid w:val="009D0C9F"/>
    <w:rsid w:val="009D10B2"/>
    <w:rsid w:val="009D2543"/>
    <w:rsid w:val="009D64E4"/>
    <w:rsid w:val="009E20F1"/>
    <w:rsid w:val="009E38EA"/>
    <w:rsid w:val="009E5594"/>
    <w:rsid w:val="009F4A56"/>
    <w:rsid w:val="009F517D"/>
    <w:rsid w:val="009F6554"/>
    <w:rsid w:val="009F7F98"/>
    <w:rsid w:val="00A02F58"/>
    <w:rsid w:val="00A032AE"/>
    <w:rsid w:val="00A10DAC"/>
    <w:rsid w:val="00A2314F"/>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A02"/>
    <w:rsid w:val="00A656C0"/>
    <w:rsid w:val="00A66688"/>
    <w:rsid w:val="00A679DA"/>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D55"/>
    <w:rsid w:val="00AD0A31"/>
    <w:rsid w:val="00AD1B06"/>
    <w:rsid w:val="00AD6104"/>
    <w:rsid w:val="00AD6C55"/>
    <w:rsid w:val="00AD73D3"/>
    <w:rsid w:val="00AE0D84"/>
    <w:rsid w:val="00AF2D89"/>
    <w:rsid w:val="00AF7DA4"/>
    <w:rsid w:val="00B00EBD"/>
    <w:rsid w:val="00B0370E"/>
    <w:rsid w:val="00B03E68"/>
    <w:rsid w:val="00B05E35"/>
    <w:rsid w:val="00B124BD"/>
    <w:rsid w:val="00B12FB8"/>
    <w:rsid w:val="00B22390"/>
    <w:rsid w:val="00B244A1"/>
    <w:rsid w:val="00B24F72"/>
    <w:rsid w:val="00B25AED"/>
    <w:rsid w:val="00B27419"/>
    <w:rsid w:val="00B329B9"/>
    <w:rsid w:val="00B37406"/>
    <w:rsid w:val="00B404DF"/>
    <w:rsid w:val="00B419C8"/>
    <w:rsid w:val="00B4227A"/>
    <w:rsid w:val="00B43B8D"/>
    <w:rsid w:val="00B43EEA"/>
    <w:rsid w:val="00B43F6D"/>
    <w:rsid w:val="00B442A2"/>
    <w:rsid w:val="00B46712"/>
    <w:rsid w:val="00B6401E"/>
    <w:rsid w:val="00B652A1"/>
    <w:rsid w:val="00B702C0"/>
    <w:rsid w:val="00B70E9F"/>
    <w:rsid w:val="00B735DD"/>
    <w:rsid w:val="00B737D1"/>
    <w:rsid w:val="00B7459B"/>
    <w:rsid w:val="00B749E2"/>
    <w:rsid w:val="00B74CE9"/>
    <w:rsid w:val="00B7553C"/>
    <w:rsid w:val="00B75C20"/>
    <w:rsid w:val="00B82635"/>
    <w:rsid w:val="00B82C51"/>
    <w:rsid w:val="00B91F39"/>
    <w:rsid w:val="00BA4F96"/>
    <w:rsid w:val="00BA5D85"/>
    <w:rsid w:val="00BA6688"/>
    <w:rsid w:val="00BA6F4B"/>
    <w:rsid w:val="00BB08F5"/>
    <w:rsid w:val="00BB0CF1"/>
    <w:rsid w:val="00BC1A5D"/>
    <w:rsid w:val="00BC34D3"/>
    <w:rsid w:val="00BC6808"/>
    <w:rsid w:val="00BC71E1"/>
    <w:rsid w:val="00BD2962"/>
    <w:rsid w:val="00BD5D49"/>
    <w:rsid w:val="00BD643D"/>
    <w:rsid w:val="00BE28AA"/>
    <w:rsid w:val="00BE41D3"/>
    <w:rsid w:val="00BE720A"/>
    <w:rsid w:val="00BE7698"/>
    <w:rsid w:val="00BF1BFB"/>
    <w:rsid w:val="00BF3B37"/>
    <w:rsid w:val="00BF41E2"/>
    <w:rsid w:val="00BF43F8"/>
    <w:rsid w:val="00C038AB"/>
    <w:rsid w:val="00C07A0C"/>
    <w:rsid w:val="00C107F6"/>
    <w:rsid w:val="00C12D6A"/>
    <w:rsid w:val="00C13590"/>
    <w:rsid w:val="00C145CF"/>
    <w:rsid w:val="00C221D7"/>
    <w:rsid w:val="00C2331C"/>
    <w:rsid w:val="00C27302"/>
    <w:rsid w:val="00C30188"/>
    <w:rsid w:val="00C30F72"/>
    <w:rsid w:val="00C312C0"/>
    <w:rsid w:val="00C34DBA"/>
    <w:rsid w:val="00C41926"/>
    <w:rsid w:val="00C42FB9"/>
    <w:rsid w:val="00C430CB"/>
    <w:rsid w:val="00C52BDA"/>
    <w:rsid w:val="00C578BE"/>
    <w:rsid w:val="00C61129"/>
    <w:rsid w:val="00C640B2"/>
    <w:rsid w:val="00C7020D"/>
    <w:rsid w:val="00C72CF8"/>
    <w:rsid w:val="00C74E37"/>
    <w:rsid w:val="00C846A4"/>
    <w:rsid w:val="00C847EE"/>
    <w:rsid w:val="00C853D5"/>
    <w:rsid w:val="00C96336"/>
    <w:rsid w:val="00CA18AB"/>
    <w:rsid w:val="00CA1B43"/>
    <w:rsid w:val="00CA6C99"/>
    <w:rsid w:val="00CB02F7"/>
    <w:rsid w:val="00CB25A2"/>
    <w:rsid w:val="00CB4B5C"/>
    <w:rsid w:val="00CC2015"/>
    <w:rsid w:val="00CC26EB"/>
    <w:rsid w:val="00CC59E5"/>
    <w:rsid w:val="00CD2F67"/>
    <w:rsid w:val="00CD3754"/>
    <w:rsid w:val="00CD5E04"/>
    <w:rsid w:val="00CD5E74"/>
    <w:rsid w:val="00CE0239"/>
    <w:rsid w:val="00CE132D"/>
    <w:rsid w:val="00CE3BEA"/>
    <w:rsid w:val="00CE499C"/>
    <w:rsid w:val="00CF04AE"/>
    <w:rsid w:val="00D03D06"/>
    <w:rsid w:val="00D06A43"/>
    <w:rsid w:val="00D079BC"/>
    <w:rsid w:val="00D12CC9"/>
    <w:rsid w:val="00D13792"/>
    <w:rsid w:val="00D21E2D"/>
    <w:rsid w:val="00D22B42"/>
    <w:rsid w:val="00D26972"/>
    <w:rsid w:val="00D30647"/>
    <w:rsid w:val="00D3351A"/>
    <w:rsid w:val="00D34147"/>
    <w:rsid w:val="00D36AF6"/>
    <w:rsid w:val="00D36E09"/>
    <w:rsid w:val="00D41969"/>
    <w:rsid w:val="00D44632"/>
    <w:rsid w:val="00D5552B"/>
    <w:rsid w:val="00D557FD"/>
    <w:rsid w:val="00D569A1"/>
    <w:rsid w:val="00D632A3"/>
    <w:rsid w:val="00D65589"/>
    <w:rsid w:val="00D65BB5"/>
    <w:rsid w:val="00D6788F"/>
    <w:rsid w:val="00D70EC5"/>
    <w:rsid w:val="00D755D9"/>
    <w:rsid w:val="00D76947"/>
    <w:rsid w:val="00D82C29"/>
    <w:rsid w:val="00D84A39"/>
    <w:rsid w:val="00D85131"/>
    <w:rsid w:val="00DA064C"/>
    <w:rsid w:val="00DA2795"/>
    <w:rsid w:val="00DA2CD8"/>
    <w:rsid w:val="00DA7B93"/>
    <w:rsid w:val="00DB3404"/>
    <w:rsid w:val="00DC1151"/>
    <w:rsid w:val="00DC3579"/>
    <w:rsid w:val="00DC3612"/>
    <w:rsid w:val="00DC4D0A"/>
    <w:rsid w:val="00DC5066"/>
    <w:rsid w:val="00DE2383"/>
    <w:rsid w:val="00DE3F29"/>
    <w:rsid w:val="00DF1F14"/>
    <w:rsid w:val="00DF3624"/>
    <w:rsid w:val="00DF5EB7"/>
    <w:rsid w:val="00DF5FD1"/>
    <w:rsid w:val="00DF6A23"/>
    <w:rsid w:val="00E021C1"/>
    <w:rsid w:val="00E04A24"/>
    <w:rsid w:val="00E0564D"/>
    <w:rsid w:val="00E07987"/>
    <w:rsid w:val="00E10926"/>
    <w:rsid w:val="00E13590"/>
    <w:rsid w:val="00E31B37"/>
    <w:rsid w:val="00E33CB7"/>
    <w:rsid w:val="00E34912"/>
    <w:rsid w:val="00E3564C"/>
    <w:rsid w:val="00E35E72"/>
    <w:rsid w:val="00E41079"/>
    <w:rsid w:val="00E411B5"/>
    <w:rsid w:val="00E42721"/>
    <w:rsid w:val="00E43490"/>
    <w:rsid w:val="00E44AF0"/>
    <w:rsid w:val="00E5082E"/>
    <w:rsid w:val="00E513CC"/>
    <w:rsid w:val="00E51A66"/>
    <w:rsid w:val="00E5415A"/>
    <w:rsid w:val="00E5487E"/>
    <w:rsid w:val="00E54C30"/>
    <w:rsid w:val="00E55349"/>
    <w:rsid w:val="00E55557"/>
    <w:rsid w:val="00E57E13"/>
    <w:rsid w:val="00E62ED2"/>
    <w:rsid w:val="00E658A1"/>
    <w:rsid w:val="00E671FC"/>
    <w:rsid w:val="00E75D3B"/>
    <w:rsid w:val="00E76BB5"/>
    <w:rsid w:val="00E76CA1"/>
    <w:rsid w:val="00E76F75"/>
    <w:rsid w:val="00E77D54"/>
    <w:rsid w:val="00E84BB9"/>
    <w:rsid w:val="00E84FA2"/>
    <w:rsid w:val="00E876A0"/>
    <w:rsid w:val="00E928D7"/>
    <w:rsid w:val="00E97C4A"/>
    <w:rsid w:val="00EA0448"/>
    <w:rsid w:val="00EB1536"/>
    <w:rsid w:val="00EB1C20"/>
    <w:rsid w:val="00EB2B6A"/>
    <w:rsid w:val="00EB4C46"/>
    <w:rsid w:val="00EC18C3"/>
    <w:rsid w:val="00EC19E1"/>
    <w:rsid w:val="00EC1A9E"/>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3E7B"/>
    <w:rsid w:val="00F17161"/>
    <w:rsid w:val="00F177AC"/>
    <w:rsid w:val="00F20F55"/>
    <w:rsid w:val="00F2227D"/>
    <w:rsid w:val="00F2233A"/>
    <w:rsid w:val="00F23D0F"/>
    <w:rsid w:val="00F2629E"/>
    <w:rsid w:val="00F32725"/>
    <w:rsid w:val="00F34857"/>
    <w:rsid w:val="00F3653F"/>
    <w:rsid w:val="00F36B57"/>
    <w:rsid w:val="00F434C7"/>
    <w:rsid w:val="00F5504F"/>
    <w:rsid w:val="00F5578A"/>
    <w:rsid w:val="00F63B1C"/>
    <w:rsid w:val="00F63FBE"/>
    <w:rsid w:val="00F71684"/>
    <w:rsid w:val="00F739B5"/>
    <w:rsid w:val="00F75EBF"/>
    <w:rsid w:val="00F76C54"/>
    <w:rsid w:val="00F76F11"/>
    <w:rsid w:val="00F773B2"/>
    <w:rsid w:val="00F80B98"/>
    <w:rsid w:val="00F81B93"/>
    <w:rsid w:val="00F84319"/>
    <w:rsid w:val="00F858BA"/>
    <w:rsid w:val="00F86077"/>
    <w:rsid w:val="00F86697"/>
    <w:rsid w:val="00F90494"/>
    <w:rsid w:val="00F90BC0"/>
    <w:rsid w:val="00F92DC8"/>
    <w:rsid w:val="00F94A47"/>
    <w:rsid w:val="00FA0393"/>
    <w:rsid w:val="00FA1F56"/>
    <w:rsid w:val="00FA2ECD"/>
    <w:rsid w:val="00FA49A7"/>
    <w:rsid w:val="00FA703B"/>
    <w:rsid w:val="00FB1CB1"/>
    <w:rsid w:val="00FB27F5"/>
    <w:rsid w:val="00FB5C17"/>
    <w:rsid w:val="00FC14D4"/>
    <w:rsid w:val="00FC1C72"/>
    <w:rsid w:val="00FC5060"/>
    <w:rsid w:val="00FC7475"/>
    <w:rsid w:val="00FD00AA"/>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FD6CD"/>
  <w15:chartTrackingRefBased/>
  <w15:docId w15:val="{83B4C702-16DB-4B63-8FC3-9FD67CB2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9B5"/>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semiHidden/>
    <w:unhideWhenUsed/>
    <w:rsid w:val="00E76CA1"/>
    <w:rPr>
      <w:rFonts w:ascii="Tahoma" w:hAnsi="Tahoma" w:cs="Tahoma"/>
      <w:sz w:val="16"/>
      <w:szCs w:val="16"/>
    </w:rPr>
  </w:style>
  <w:style w:type="character" w:customStyle="1" w:styleId="BalloonTextChar">
    <w:name w:val="Balloon Text Char"/>
    <w:link w:val="BalloonText"/>
    <w:semiHidden/>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uiPriority w:val="99"/>
    <w:semiHidden/>
    <w:rsid w:val="006C29FB"/>
    <w:rPr>
      <w:sz w:val="16"/>
      <w:szCs w:val="16"/>
    </w:rPr>
  </w:style>
  <w:style w:type="paragraph" w:styleId="CommentText">
    <w:name w:val="annotation text"/>
    <w:basedOn w:val="Normal"/>
    <w:link w:val="CommentTextChar"/>
    <w:uiPriority w:val="99"/>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uiPriority w:val="1"/>
    <w:qFormat/>
    <w:rsid w:val="004E3B3E"/>
    <w:pPr>
      <w:ind w:left="1440" w:right="720"/>
    </w:pPr>
    <w:rPr>
      <w:sz w:val="22"/>
      <w:szCs w:val="22"/>
      <w:lang w:val="en-GB" w:eastAsia="en-US"/>
    </w:rPr>
  </w:style>
  <w:style w:type="character" w:customStyle="1" w:styleId="cf01">
    <w:name w:val="cf01"/>
    <w:basedOn w:val="DefaultParagraphFont"/>
    <w:rsid w:val="004F3D21"/>
    <w:rPr>
      <w:rFonts w:ascii="Segoe UI" w:hAnsi="Segoe UI" w:cs="Segoe UI" w:hint="default"/>
      <w:sz w:val="18"/>
      <w:szCs w:val="18"/>
    </w:rPr>
  </w:style>
  <w:style w:type="character" w:customStyle="1" w:styleId="cf11">
    <w:name w:val="cf11"/>
    <w:basedOn w:val="DefaultParagraphFont"/>
    <w:rsid w:val="004F3D21"/>
    <w:rPr>
      <w:rFonts w:ascii="Segoe UI" w:hAnsi="Segoe UI" w:cs="Segoe UI" w:hint="default"/>
      <w:sz w:val="18"/>
      <w:szCs w:val="18"/>
    </w:rPr>
  </w:style>
  <w:style w:type="character" w:customStyle="1" w:styleId="cf21">
    <w:name w:val="cf21"/>
    <w:basedOn w:val="DefaultParagraphFont"/>
    <w:rsid w:val="00091BB0"/>
    <w:rPr>
      <w:rFonts w:ascii="Segoe UI" w:hAnsi="Segoe UI" w:cs="Segoe UI" w:hint="default"/>
      <w:i/>
      <w:iCs/>
      <w:sz w:val="18"/>
      <w:szCs w:val="18"/>
    </w:rPr>
  </w:style>
  <w:style w:type="paragraph" w:customStyle="1" w:styleId="pf0">
    <w:name w:val="pf0"/>
    <w:basedOn w:val="Normal"/>
    <w:rsid w:val="00EC1A9E"/>
    <w:pPr>
      <w:spacing w:before="100" w:beforeAutospacing="1" w:after="100" w:afterAutospacing="1"/>
    </w:pPr>
    <w:rPr>
      <w:lang w:val="en-US" w:eastAsia="en-US"/>
    </w:rPr>
  </w:style>
  <w:style w:type="paragraph" w:styleId="NormalWeb">
    <w:name w:val="Normal (Web)"/>
    <w:basedOn w:val="Normal"/>
    <w:uiPriority w:val="99"/>
    <w:unhideWhenUsed/>
    <w:rsid w:val="00EC1A9E"/>
    <w:pPr>
      <w:spacing w:before="100" w:beforeAutospacing="1" w:after="100" w:afterAutospacing="1"/>
    </w:pPr>
    <w:rPr>
      <w:lang w:val="en-US" w:eastAsia="en-US"/>
    </w:rPr>
  </w:style>
  <w:style w:type="character" w:customStyle="1" w:styleId="CommentTextChar">
    <w:name w:val="Comment Text Char"/>
    <w:basedOn w:val="DefaultParagraphFont"/>
    <w:link w:val="CommentText"/>
    <w:uiPriority w:val="99"/>
    <w:semiHidden/>
    <w:rsid w:val="00DF1F14"/>
    <w:rPr>
      <w:rFonts w:ascii="Times New Roman" w:eastAsia="Times New Roman" w:hAnsi="Times New Roman"/>
      <w:lang w:val="en-GB" w:eastAsia="en-GB"/>
    </w:rPr>
  </w:style>
  <w:style w:type="table" w:customStyle="1" w:styleId="2">
    <w:name w:val="2"/>
    <w:basedOn w:val="TableNormal"/>
    <w:rsid w:val="001C20AC"/>
    <w:rPr>
      <w:rFonts w:ascii="Times New Roman" w:eastAsia="Times New Roman" w:hAnsi="Times New Roman"/>
      <w:sz w:val="24"/>
      <w:szCs w:val="24"/>
      <w:lang w:val="en-GB" w:eastAsia="en-US"/>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97479">
      <w:bodyDiv w:val="1"/>
      <w:marLeft w:val="0"/>
      <w:marRight w:val="0"/>
      <w:marTop w:val="0"/>
      <w:marBottom w:val="0"/>
      <w:divBdr>
        <w:top w:val="none" w:sz="0" w:space="0" w:color="auto"/>
        <w:left w:val="none" w:sz="0" w:space="0" w:color="auto"/>
        <w:bottom w:val="none" w:sz="0" w:space="0" w:color="auto"/>
        <w:right w:val="none" w:sz="0" w:space="0" w:color="auto"/>
      </w:divBdr>
    </w:div>
    <w:div w:id="177352797">
      <w:bodyDiv w:val="1"/>
      <w:marLeft w:val="0"/>
      <w:marRight w:val="0"/>
      <w:marTop w:val="0"/>
      <w:marBottom w:val="0"/>
      <w:divBdr>
        <w:top w:val="none" w:sz="0" w:space="0" w:color="auto"/>
        <w:left w:val="none" w:sz="0" w:space="0" w:color="auto"/>
        <w:bottom w:val="none" w:sz="0" w:space="0" w:color="auto"/>
        <w:right w:val="none" w:sz="0" w:space="0" w:color="auto"/>
      </w:divBdr>
    </w:div>
    <w:div w:id="227229795">
      <w:bodyDiv w:val="1"/>
      <w:marLeft w:val="0"/>
      <w:marRight w:val="0"/>
      <w:marTop w:val="0"/>
      <w:marBottom w:val="0"/>
      <w:divBdr>
        <w:top w:val="none" w:sz="0" w:space="0" w:color="auto"/>
        <w:left w:val="none" w:sz="0" w:space="0" w:color="auto"/>
        <w:bottom w:val="none" w:sz="0" w:space="0" w:color="auto"/>
        <w:right w:val="none" w:sz="0" w:space="0" w:color="auto"/>
      </w:divBdr>
    </w:div>
    <w:div w:id="296494439">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1109473906">
      <w:bodyDiv w:val="1"/>
      <w:marLeft w:val="0"/>
      <w:marRight w:val="0"/>
      <w:marTop w:val="0"/>
      <w:marBottom w:val="0"/>
      <w:divBdr>
        <w:top w:val="none" w:sz="0" w:space="0" w:color="auto"/>
        <w:left w:val="none" w:sz="0" w:space="0" w:color="auto"/>
        <w:bottom w:val="none" w:sz="0" w:space="0" w:color="auto"/>
        <w:right w:val="none" w:sz="0" w:space="0" w:color="auto"/>
      </w:divBdr>
    </w:div>
    <w:div w:id="147148404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83051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7F30ED3C-18FE-457A-81BC-DDA109DC7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7421B-C86C-42AA-8AA4-6D949AE591D5}">
  <ds:schemaRefs>
    <ds:schemaRef ds:uri="http://schemas.openxmlformats.org/officeDocument/2006/bibliography"/>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51F11CD7-537C-4D4B-AAE4-2D004B0980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6485</Words>
  <Characters>36967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43366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Fadumo Mumin</cp:lastModifiedBy>
  <cp:revision>2</cp:revision>
  <cp:lastPrinted>2014-02-10T17:12:00Z</cp:lastPrinted>
  <dcterms:created xsi:type="dcterms:W3CDTF">2021-11-07T13:23:00Z</dcterms:created>
  <dcterms:modified xsi:type="dcterms:W3CDTF">2021-11-07T13:23:00Z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