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E4C1" w14:textId="77777777" w:rsidR="00E76CA1" w:rsidRPr="00627A1C" w:rsidRDefault="00E76CA1" w:rsidP="00826923">
      <w:pPr>
        <w:rPr>
          <w:b/>
        </w:rPr>
      </w:pPr>
    </w:p>
    <w:p w14:paraId="0542A977"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696BFC8A" w14:textId="228CE772" w:rsidR="000F43A8" w:rsidRPr="00F4088B" w:rsidRDefault="000F43A8" w:rsidP="000F43A8">
      <w:pPr>
        <w:jc w:val="center"/>
        <w:rPr>
          <w:b/>
          <w:bCs/>
          <w:caps/>
          <w:lang w:val="fr-FR"/>
        </w:rPr>
      </w:pPr>
      <w:r w:rsidRPr="00136BFF">
        <w:rPr>
          <w:b/>
          <w:bCs/>
          <w:caps/>
          <w:lang w:val="fr-FR"/>
        </w:rPr>
        <w:t>PAYS</w:t>
      </w:r>
      <w:r w:rsidR="00A37879">
        <w:rPr>
          <w:b/>
          <w:bCs/>
          <w:caps/>
          <w:lang w:val="fr-FR"/>
        </w:rPr>
        <w:t xml:space="preserve"> </w:t>
      </w:r>
      <w:r w:rsidRPr="00136BFF">
        <w:rPr>
          <w:b/>
          <w:bCs/>
          <w:caps/>
          <w:lang w:val="fr-FR"/>
        </w:rPr>
        <w:t>:</w:t>
      </w:r>
      <w:r w:rsidR="00A37879">
        <w:rPr>
          <w:b/>
          <w:bCs/>
          <w:caps/>
          <w:lang w:val="fr-FR"/>
        </w:rPr>
        <w:t xml:space="preserve"> </w:t>
      </w:r>
      <w:r w:rsidR="00F4088B" w:rsidRPr="00F4088B">
        <w:rPr>
          <w:bCs/>
          <w:iCs/>
          <w:snapToGrid w:val="0"/>
          <w:szCs w:val="28"/>
          <w:lang w:val="fr-FR"/>
        </w:rPr>
        <w:t>R</w:t>
      </w:r>
      <w:r w:rsidR="00F4088B">
        <w:rPr>
          <w:bCs/>
          <w:iCs/>
          <w:snapToGrid w:val="0"/>
          <w:szCs w:val="28"/>
          <w:lang w:val="fr-FR"/>
        </w:rPr>
        <w:t>épublique de Guinée</w:t>
      </w:r>
    </w:p>
    <w:p w14:paraId="6EC430D1" w14:textId="3B8F569C" w:rsidR="000F43A8" w:rsidRDefault="000F43A8" w:rsidP="000F43A8">
      <w:pPr>
        <w:jc w:val="center"/>
        <w:rPr>
          <w:b/>
          <w:sz w:val="22"/>
          <w:szCs w:val="22"/>
          <w:lang w:val="fr-FR"/>
        </w:rPr>
      </w:pPr>
      <w:r w:rsidRPr="001948EA">
        <w:rPr>
          <w:b/>
          <w:bCs/>
          <w:caps/>
          <w:sz w:val="22"/>
          <w:szCs w:val="22"/>
          <w:lang w:val="fr-FR"/>
        </w:rPr>
        <w:t>TYPE DE RAPPORT</w:t>
      </w:r>
      <w:r w:rsidR="00A37879">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A37879">
        <w:rPr>
          <w:b/>
          <w:bCs/>
          <w:caps/>
          <w:sz w:val="22"/>
          <w:szCs w:val="22"/>
          <w:lang w:val="fr-FR"/>
        </w:rPr>
        <w:t xml:space="preserve"> </w:t>
      </w:r>
      <w:r w:rsidR="00603C8B">
        <w:rPr>
          <w:b/>
          <w:bCs/>
          <w:caps/>
          <w:sz w:val="22"/>
          <w:szCs w:val="22"/>
          <w:lang w:val="fr-FR"/>
        </w:rPr>
        <w:t>FINAL</w:t>
      </w:r>
    </w:p>
    <w:p w14:paraId="7791B756" w14:textId="77777777" w:rsidR="001771D0" w:rsidRPr="001948EA" w:rsidRDefault="001771D0" w:rsidP="001771D0">
      <w:pPr>
        <w:rPr>
          <w:b/>
          <w:bCs/>
          <w:caps/>
          <w:sz w:val="22"/>
          <w:szCs w:val="22"/>
          <w:lang w:val="fr-FR"/>
        </w:rPr>
      </w:pPr>
    </w:p>
    <w:p w14:paraId="2C33505C" w14:textId="55C9F7F3" w:rsidR="000554F8" w:rsidRDefault="00500587" w:rsidP="000F43A8">
      <w:pPr>
        <w:jc w:val="center"/>
        <w:rPr>
          <w:bCs/>
          <w:iCs/>
          <w:snapToGrid w:val="0"/>
          <w:szCs w:val="28"/>
        </w:rPr>
      </w:pPr>
      <w:r>
        <w:rPr>
          <w:b/>
          <w:bCs/>
          <w:caps/>
        </w:rPr>
        <w:t>ANNEE</w:t>
      </w:r>
      <w:r w:rsidR="000F43A8">
        <w:rPr>
          <w:b/>
          <w:bCs/>
          <w:caps/>
        </w:rPr>
        <w:t xml:space="preserve"> DE </w:t>
      </w:r>
      <w:r w:rsidR="00F4088B">
        <w:rPr>
          <w:b/>
          <w:bCs/>
          <w:caps/>
        </w:rPr>
        <w:t>RAPPORT:</w:t>
      </w:r>
      <w:r w:rsidR="00764C0A">
        <w:rPr>
          <w:b/>
          <w:bCs/>
          <w:caps/>
        </w:rPr>
        <w:t xml:space="preserve"> </w:t>
      </w:r>
      <w:r w:rsidR="00603C8B">
        <w:rPr>
          <w:bCs/>
          <w:iCs/>
          <w:snapToGrid w:val="0"/>
          <w:szCs w:val="28"/>
        </w:rPr>
        <w:t>2022</w:t>
      </w:r>
    </w:p>
    <w:p w14:paraId="479EA579"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F4088B" w14:paraId="3DB26E9A" w14:textId="77777777" w:rsidTr="00F23D0F">
        <w:trPr>
          <w:trHeight w:val="422"/>
        </w:trPr>
        <w:tc>
          <w:tcPr>
            <w:tcW w:w="10080" w:type="dxa"/>
            <w:gridSpan w:val="2"/>
          </w:tcPr>
          <w:p w14:paraId="2C3EFACF" w14:textId="7878269C"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A37879">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F4088B" w:rsidRPr="00FB1522">
              <w:rPr>
                <w:rFonts w:ascii="Times New Roman" w:hAnsi="Times New Roman" w:cs="Times New Roman"/>
                <w:bCs/>
                <w:iCs/>
                <w:snapToGrid w:val="0"/>
                <w:sz w:val="24"/>
                <w:szCs w:val="24"/>
                <w:lang w:val="fr-FR"/>
              </w:rPr>
              <w:t>Appui à la réduction de l’instrumentalisation et des violences politico sociales des jeunes taxi-motards en période électorale</w:t>
            </w:r>
            <w:r w:rsidR="00F4088B">
              <w:rPr>
                <w:rFonts w:ascii="Times New Roman" w:hAnsi="Times New Roman" w:cs="Times New Roman"/>
                <w:bCs/>
                <w:iCs/>
                <w:snapToGrid w:val="0"/>
                <w:sz w:val="24"/>
                <w:szCs w:val="24"/>
                <w:lang w:val="fr-FR"/>
              </w:rPr>
              <w:t>.</w:t>
            </w:r>
          </w:p>
          <w:p w14:paraId="0728A79A" w14:textId="0256B5B6" w:rsidR="00793DE6" w:rsidRPr="00F4088B" w:rsidRDefault="000F43A8" w:rsidP="00F4088B">
            <w:pPr>
              <w:rPr>
                <w:b/>
                <w:lang w:val="en-US"/>
              </w:rPr>
            </w:pPr>
            <w:proofErr w:type="spellStart"/>
            <w:r w:rsidRPr="00F4088B">
              <w:rPr>
                <w:b/>
                <w:lang w:val="en-US"/>
              </w:rPr>
              <w:t>NuméroProjet</w:t>
            </w:r>
            <w:proofErr w:type="spellEnd"/>
            <w:r w:rsidRPr="00F4088B">
              <w:rPr>
                <w:b/>
                <w:lang w:val="en-US"/>
              </w:rPr>
              <w:t xml:space="preserve"> / MPTF </w:t>
            </w:r>
            <w:proofErr w:type="gramStart"/>
            <w:r w:rsidR="006C50D6" w:rsidRPr="00F4088B">
              <w:rPr>
                <w:b/>
                <w:lang w:val="en-US"/>
              </w:rPr>
              <w:t>Gateway</w:t>
            </w:r>
            <w:r w:rsidR="00A37879">
              <w:rPr>
                <w:b/>
                <w:lang w:val="en-US"/>
              </w:rPr>
              <w:t xml:space="preserve"> </w:t>
            </w:r>
            <w:r w:rsidR="006C50D6" w:rsidRPr="00F4088B">
              <w:rPr>
                <w:b/>
                <w:lang w:val="en-US"/>
              </w:rPr>
              <w:t>:</w:t>
            </w:r>
            <w:proofErr w:type="gramEnd"/>
            <w:r w:rsidR="00A37879">
              <w:rPr>
                <w:b/>
                <w:lang w:val="en-US"/>
              </w:rPr>
              <w:t xml:space="preserve"> </w:t>
            </w:r>
            <w:r w:rsidR="00F4088B">
              <w:rPr>
                <w:b/>
              </w:rPr>
              <w:t>00118832 PBF/IRF/309</w:t>
            </w:r>
          </w:p>
        </w:tc>
      </w:tr>
      <w:tr w:rsidR="00A43B9C" w:rsidRPr="00F4088B" w14:paraId="0125B3A8" w14:textId="77777777" w:rsidTr="00A43B9C">
        <w:trPr>
          <w:trHeight w:val="422"/>
        </w:trPr>
        <w:tc>
          <w:tcPr>
            <w:tcW w:w="4163" w:type="dxa"/>
          </w:tcPr>
          <w:p w14:paraId="0149D182" w14:textId="48B421F2"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A37879" w:rsidRPr="0069221B">
              <w:rPr>
                <w:rFonts w:ascii="Times New Roman" w:hAnsi="Times New Roman" w:cs="Times New Roman"/>
                <w:b/>
                <w:sz w:val="24"/>
                <w:szCs w:val="24"/>
                <w:lang w:val="fr-FR"/>
              </w:rPr>
              <w:t>) :</w:t>
            </w:r>
          </w:p>
          <w:p w14:paraId="07F70740" w14:textId="77777777" w:rsidR="000F43A8" w:rsidRPr="0069221B" w:rsidRDefault="001032F6" w:rsidP="000F43A8">
            <w:pPr>
              <w:tabs>
                <w:tab w:val="left" w:pos="0"/>
              </w:tabs>
              <w:suppressAutoHyphens/>
              <w:rPr>
                <w:b/>
                <w:spacing w:val="-3"/>
                <w:lang w:val="fr-FR"/>
              </w:rPr>
            </w:pPr>
            <w:r>
              <w:fldChar w:fldCharType="begin">
                <w:ffData>
                  <w:name w:val="Check1"/>
                  <w:enabled/>
                  <w:calcOnExit w:val="0"/>
                  <w:checkBox>
                    <w:sizeAuto/>
                    <w:default w:val="1"/>
                  </w:checkBox>
                </w:ffData>
              </w:fldChar>
            </w:r>
            <w:bookmarkStart w:id="0" w:name="Check1"/>
            <w:r w:rsidR="00F4088B" w:rsidRPr="004311E7">
              <w:rPr>
                <w:lang w:val="fr-FR"/>
              </w:rPr>
              <w:instrText xml:space="preserve"> FORMCHECKBOX </w:instrText>
            </w:r>
            <w:r w:rsidR="002E4DC0">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p>
          <w:p w14:paraId="2ADDDD5F" w14:textId="77777777" w:rsidR="000F43A8" w:rsidRDefault="001032F6"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000F43A8" w:rsidRPr="0069221B">
              <w:rPr>
                <w:lang w:val="fr-FR"/>
              </w:rPr>
              <w:instrText xml:space="preserve"> FORMCHECKBOX </w:instrText>
            </w:r>
            <w:r w:rsidR="002E4DC0">
              <w:fldChar w:fldCharType="separate"/>
            </w:r>
            <w:r w:rsidRPr="0069221B">
              <w:fldChar w:fldCharType="end"/>
            </w:r>
            <w:r w:rsidR="000F43A8" w:rsidRPr="0069221B">
              <w:rPr>
                <w:lang w:val="fr-FR"/>
              </w:rPr>
              <w:tab/>
            </w:r>
            <w:r w:rsidR="000F43A8" w:rsidRPr="0069221B">
              <w:rPr>
                <w:lang w:val="fr-FR"/>
              </w:rPr>
              <w:tab/>
              <w:t>Fonds fiduciaire régional</w:t>
            </w:r>
          </w:p>
          <w:p w14:paraId="1C82508E" w14:textId="77777777" w:rsidR="000F43A8" w:rsidRPr="0069221B" w:rsidRDefault="000F43A8" w:rsidP="000F43A8">
            <w:pPr>
              <w:tabs>
                <w:tab w:val="left" w:pos="0"/>
              </w:tabs>
              <w:suppressAutoHyphens/>
              <w:rPr>
                <w:b/>
                <w:lang w:val="fr-FR"/>
              </w:rPr>
            </w:pPr>
          </w:p>
          <w:p w14:paraId="4E591AE9" w14:textId="4CC61143"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A37879"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1032F6">
              <w:rPr>
                <w:bCs/>
                <w:iCs/>
                <w:snapToGrid w:val="0"/>
                <w:szCs w:val="28"/>
              </w:rPr>
              <w:fldChar w:fldCharType="begin">
                <w:ffData>
                  <w:name w:val=""/>
                  <w:enabled/>
                  <w:calcOnExit w:val="0"/>
                  <w:textInput/>
                </w:ffData>
              </w:fldChar>
            </w:r>
            <w:r w:rsidR="003F6A86">
              <w:rPr>
                <w:bCs/>
                <w:iCs/>
                <w:snapToGrid w:val="0"/>
                <w:szCs w:val="28"/>
              </w:rPr>
              <w:instrText xml:space="preserve"> FORMTEXT </w:instrText>
            </w:r>
            <w:r w:rsidR="001032F6">
              <w:rPr>
                <w:bCs/>
                <w:iCs/>
                <w:snapToGrid w:val="0"/>
                <w:szCs w:val="28"/>
              </w:rPr>
            </w:r>
            <w:r w:rsidR="001032F6">
              <w:rPr>
                <w:bCs/>
                <w:iCs/>
                <w:snapToGrid w:val="0"/>
                <w:szCs w:val="28"/>
              </w:rPr>
              <w:fldChar w:fldCharType="separate"/>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noProof/>
                <w:snapToGrid w:val="0"/>
                <w:szCs w:val="28"/>
              </w:rPr>
              <w:t> </w:t>
            </w:r>
            <w:r w:rsidR="001032F6">
              <w:rPr>
                <w:bCs/>
                <w:iCs/>
                <w:snapToGrid w:val="0"/>
                <w:szCs w:val="28"/>
              </w:rPr>
              <w:fldChar w:fldCharType="end"/>
            </w:r>
          </w:p>
          <w:p w14:paraId="4B6A2B22" w14:textId="77777777" w:rsidR="00A43B9C" w:rsidRPr="00627A1C" w:rsidRDefault="00A43B9C" w:rsidP="00F23D0F">
            <w:pPr>
              <w:tabs>
                <w:tab w:val="left" w:pos="0"/>
              </w:tabs>
              <w:suppressAutoHyphens/>
              <w:jc w:val="both"/>
              <w:rPr>
                <w:b/>
              </w:rPr>
            </w:pPr>
          </w:p>
        </w:tc>
        <w:tc>
          <w:tcPr>
            <w:tcW w:w="5917" w:type="dxa"/>
          </w:tcPr>
          <w:p w14:paraId="43058846" w14:textId="77777777" w:rsidR="00A43B9C" w:rsidRDefault="00A43B9C" w:rsidP="00F4088B">
            <w:pPr>
              <w:rPr>
                <w:b/>
                <w:bCs/>
                <w:iCs/>
                <w:lang w:val="fr-FR"/>
              </w:rPr>
            </w:pPr>
            <w:r w:rsidRPr="000F43A8">
              <w:rPr>
                <w:b/>
                <w:bCs/>
                <w:iCs/>
                <w:lang w:val="fr-FR"/>
              </w:rPr>
              <w:t xml:space="preserve">Type </w:t>
            </w:r>
            <w:r w:rsidR="000F43A8" w:rsidRPr="000F43A8">
              <w:rPr>
                <w:b/>
                <w:bCs/>
                <w:iCs/>
                <w:lang w:val="fr-FR"/>
              </w:rPr>
              <w:t>et nom d’agence récipiendaire</w:t>
            </w:r>
            <w:r w:rsidR="00F4088B">
              <w:rPr>
                <w:b/>
                <w:bCs/>
                <w:iCs/>
                <w:lang w:val="fr-FR"/>
              </w:rPr>
              <w:t xml:space="preserve"> :</w:t>
            </w:r>
          </w:p>
          <w:p w14:paraId="4649C5DD" w14:textId="77777777" w:rsidR="00F4088B" w:rsidRDefault="00F4088B" w:rsidP="00F4088B">
            <w:pPr>
              <w:rPr>
                <w:b/>
                <w:bCs/>
                <w:iCs/>
                <w:lang w:val="fr-FR"/>
              </w:rPr>
            </w:pPr>
          </w:p>
          <w:p w14:paraId="1738805C"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UNFPA</w:t>
            </w:r>
            <w:r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Lead</w:t>
            </w:r>
            <w:r w:rsidRPr="00627A1C">
              <w:rPr>
                <w:rFonts w:ascii="Times New Roman" w:hAnsi="Times New Roman" w:cs="Times New Roman"/>
                <w:b/>
                <w:sz w:val="24"/>
                <w:szCs w:val="24"/>
              </w:rPr>
              <w:t>)</w:t>
            </w:r>
          </w:p>
          <w:p w14:paraId="6DA1116D"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OIM</w:t>
            </w:r>
          </w:p>
          <w:p w14:paraId="572671CA"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PNUD</w:t>
            </w:r>
          </w:p>
          <w:p w14:paraId="78E84180" w14:textId="77777777" w:rsidR="00F4088B" w:rsidRPr="00F4088B" w:rsidRDefault="00F4088B" w:rsidP="00F4088B">
            <w:pPr>
              <w:rPr>
                <w:b/>
                <w:bCs/>
                <w:iCs/>
                <w:lang w:val="fr-FR"/>
              </w:rPr>
            </w:pPr>
          </w:p>
        </w:tc>
      </w:tr>
      <w:tr w:rsidR="00793DE6" w:rsidRPr="005C547C" w14:paraId="3B8B7292" w14:textId="77777777" w:rsidTr="00F23D0F">
        <w:trPr>
          <w:trHeight w:val="368"/>
        </w:trPr>
        <w:tc>
          <w:tcPr>
            <w:tcW w:w="10080" w:type="dxa"/>
            <w:gridSpan w:val="2"/>
          </w:tcPr>
          <w:p w14:paraId="1E69D3BA" w14:textId="67563006" w:rsidR="00793DE6" w:rsidRPr="000F43A8" w:rsidRDefault="000F43A8" w:rsidP="00F23D0F">
            <w:pPr>
              <w:rPr>
                <w:b/>
                <w:bCs/>
                <w:iCs/>
                <w:lang w:val="fr-FR"/>
              </w:rPr>
            </w:pPr>
            <w:r w:rsidRPr="000F43A8">
              <w:rPr>
                <w:b/>
                <w:bCs/>
                <w:iCs/>
                <w:lang w:val="fr-FR"/>
              </w:rPr>
              <w:t>Date du premier transfert de fonds</w:t>
            </w:r>
            <w:r w:rsidR="005C547C">
              <w:rPr>
                <w:b/>
                <w:bCs/>
                <w:iCs/>
                <w:lang w:val="fr-FR"/>
              </w:rPr>
              <w:t xml:space="preserve"> </w:t>
            </w:r>
            <w:r w:rsidR="00793DE6" w:rsidRPr="000F43A8">
              <w:rPr>
                <w:b/>
                <w:bCs/>
                <w:iCs/>
                <w:lang w:val="fr-FR"/>
              </w:rPr>
              <w:t xml:space="preserve">: </w:t>
            </w:r>
            <w:r w:rsidR="00F4088B">
              <w:rPr>
                <w:b/>
                <w:bCs/>
                <w:iCs/>
                <w:lang w:val="fr-FR"/>
              </w:rPr>
              <w:t xml:space="preserve">22 novembre </w:t>
            </w:r>
            <w:r w:rsidR="00D90179">
              <w:rPr>
                <w:b/>
                <w:bCs/>
                <w:iCs/>
                <w:lang w:val="fr-FR"/>
              </w:rPr>
              <w:t>2019</w:t>
            </w:r>
          </w:p>
          <w:p w14:paraId="5CEC5A0A" w14:textId="18465CB2" w:rsidR="004D141E" w:rsidRPr="000F43A8" w:rsidRDefault="000F43A8" w:rsidP="00F23D0F">
            <w:pPr>
              <w:rPr>
                <w:bCs/>
                <w:iCs/>
                <w:snapToGrid w:val="0"/>
                <w:lang w:val="fr-FR"/>
              </w:rPr>
            </w:pPr>
            <w:r w:rsidRPr="000F43A8">
              <w:rPr>
                <w:b/>
                <w:bCs/>
                <w:iCs/>
                <w:lang w:val="fr-FR"/>
              </w:rPr>
              <w:t>Date de fin de projet</w:t>
            </w:r>
            <w:r w:rsidR="005C547C">
              <w:rPr>
                <w:b/>
                <w:bCs/>
                <w:iCs/>
                <w:lang w:val="fr-FR"/>
              </w:rPr>
              <w:t xml:space="preserve"> </w:t>
            </w:r>
            <w:r w:rsidR="00793DE6" w:rsidRPr="000F43A8">
              <w:rPr>
                <w:b/>
                <w:bCs/>
                <w:iCs/>
                <w:lang w:val="fr-FR"/>
              </w:rPr>
              <w:t>:</w:t>
            </w:r>
            <w:r w:rsidR="00F4088B">
              <w:rPr>
                <w:b/>
                <w:bCs/>
                <w:iCs/>
                <w:lang w:val="fr-FR"/>
              </w:rPr>
              <w:t xml:space="preserve"> </w:t>
            </w:r>
            <w:r w:rsidR="002D76CE">
              <w:rPr>
                <w:b/>
                <w:bCs/>
                <w:iCs/>
                <w:lang w:val="fr-FR"/>
              </w:rPr>
              <w:t>2</w:t>
            </w:r>
            <w:r w:rsidR="00F4088B">
              <w:rPr>
                <w:b/>
                <w:bCs/>
                <w:iCs/>
                <w:lang w:val="fr-FR"/>
              </w:rPr>
              <w:t xml:space="preserve">1 </w:t>
            </w:r>
            <w:proofErr w:type="gramStart"/>
            <w:r w:rsidR="00F01B0D">
              <w:rPr>
                <w:b/>
                <w:bCs/>
                <w:iCs/>
                <w:lang w:val="fr-FR"/>
              </w:rPr>
              <w:t>Octobre</w:t>
            </w:r>
            <w:proofErr w:type="gramEnd"/>
            <w:r w:rsidR="00F4088B">
              <w:rPr>
                <w:b/>
                <w:bCs/>
                <w:iCs/>
                <w:lang w:val="fr-FR"/>
              </w:rPr>
              <w:t xml:space="preserve"> 2021</w:t>
            </w:r>
          </w:p>
          <w:p w14:paraId="7247244F" w14:textId="1156D713"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5C547C">
              <w:rPr>
                <w:b/>
                <w:iCs/>
                <w:snapToGrid w:val="0"/>
                <w:lang w:val="fr-FR"/>
              </w:rPr>
              <w:t xml:space="preserve"> </w:t>
            </w:r>
            <w:r w:rsidR="0025220B" w:rsidRPr="000F43A8">
              <w:rPr>
                <w:b/>
                <w:iCs/>
                <w:snapToGrid w:val="0"/>
                <w:lang w:val="fr-FR"/>
              </w:rPr>
              <w:t>?</w:t>
            </w:r>
            <w:r w:rsidR="009C0983">
              <w:rPr>
                <w:bCs/>
                <w:iCs/>
                <w:snapToGrid w:val="0"/>
                <w:lang w:val="fr-FR"/>
              </w:rPr>
              <w:t xml:space="preserve"> OUI</w:t>
            </w:r>
          </w:p>
          <w:p w14:paraId="2E48D7CC" w14:textId="77777777" w:rsidR="000F43A8" w:rsidRPr="00F4088B" w:rsidRDefault="000F43A8" w:rsidP="000F43A8">
            <w:pPr>
              <w:rPr>
                <w:b/>
                <w:bCs/>
                <w:iCs/>
                <w:lang w:val="fr-FR"/>
              </w:rPr>
            </w:pPr>
          </w:p>
        </w:tc>
      </w:tr>
      <w:tr w:rsidR="00793DE6" w:rsidRPr="00627A1C" w14:paraId="7583387E" w14:textId="77777777" w:rsidTr="00F23D0F">
        <w:trPr>
          <w:trHeight w:val="368"/>
        </w:trPr>
        <w:tc>
          <w:tcPr>
            <w:tcW w:w="10080" w:type="dxa"/>
            <w:gridSpan w:val="2"/>
          </w:tcPr>
          <w:p w14:paraId="6FB70D20" w14:textId="334C555B"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3F20D4">
              <w:rPr>
                <w:b/>
                <w:bCs/>
                <w:iCs/>
                <w:lang w:val="fr-FR"/>
              </w:rPr>
              <w:t>PBF »</w:t>
            </w:r>
            <w:r w:rsidR="00BD076A">
              <w:rPr>
                <w:b/>
                <w:bCs/>
                <w:iCs/>
                <w:lang w:val="fr-FR"/>
              </w:rPr>
              <w:t> </w:t>
            </w:r>
          </w:p>
          <w:p w14:paraId="5C7F6668" w14:textId="77777777" w:rsidR="000F43A8" w:rsidRPr="005D721B" w:rsidRDefault="001032F6" w:rsidP="000F43A8">
            <w:pPr>
              <w:rPr>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002E4DC0">
              <w:rPr>
                <w:lang w:val="fr-FR"/>
              </w:rPr>
            </w:r>
            <w:r w:rsidR="002E4DC0">
              <w:rPr>
                <w:lang w:val="fr-FR"/>
              </w:rPr>
              <w:fldChar w:fldCharType="separate"/>
            </w:r>
            <w:r w:rsidRPr="005D721B">
              <w:rPr>
                <w:lang w:val="fr-FR"/>
              </w:rPr>
              <w:fldChar w:fldCharType="end"/>
            </w:r>
            <w:r w:rsidR="000F43A8" w:rsidRPr="005D721B">
              <w:rPr>
                <w:lang w:val="fr-FR"/>
              </w:rPr>
              <w:t xml:space="preserve"> Initiative de promotion du genre</w:t>
            </w:r>
          </w:p>
          <w:p w14:paraId="1E887F45" w14:textId="77777777" w:rsidR="000F43A8" w:rsidRPr="005D721B" w:rsidRDefault="001032F6" w:rsidP="000F43A8">
            <w:pPr>
              <w:rPr>
                <w:lang w:val="fr-FR"/>
              </w:rPr>
            </w:pPr>
            <w:r>
              <w:rPr>
                <w:lang w:val="fr-FR"/>
              </w:rPr>
              <w:fldChar w:fldCharType="begin">
                <w:ffData>
                  <w:name w:val=""/>
                  <w:enabled/>
                  <w:calcOnExit w:val="0"/>
                  <w:checkBox>
                    <w:sizeAuto/>
                    <w:default w:val="1"/>
                  </w:checkBox>
                </w:ffData>
              </w:fldChar>
            </w:r>
            <w:r w:rsidR="00F4088B">
              <w:rPr>
                <w:lang w:val="fr-FR"/>
              </w:rPr>
              <w:instrText xml:space="preserve"> FORMCHECKBOX </w:instrText>
            </w:r>
            <w:r w:rsidR="002E4DC0">
              <w:rPr>
                <w:lang w:val="fr-FR"/>
              </w:rPr>
            </w:r>
            <w:r w:rsidR="002E4DC0">
              <w:rPr>
                <w:lang w:val="fr-FR"/>
              </w:rPr>
              <w:fldChar w:fldCharType="separate"/>
            </w:r>
            <w:r>
              <w:rPr>
                <w:lang w:val="fr-FR"/>
              </w:rPr>
              <w:fldChar w:fldCharType="end"/>
            </w:r>
            <w:r w:rsidR="000F43A8" w:rsidRPr="005D721B">
              <w:rPr>
                <w:lang w:val="fr-FR"/>
              </w:rPr>
              <w:t xml:space="preserve"> Initiative de promotion de la jeunesse</w:t>
            </w:r>
          </w:p>
          <w:p w14:paraId="75874B96" w14:textId="77777777" w:rsidR="000F43A8" w:rsidRPr="005D721B" w:rsidRDefault="001032F6" w:rsidP="000F43A8">
            <w:pPr>
              <w:rPr>
                <w:sz w:val="22"/>
                <w:szCs w:val="22"/>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002E4DC0">
              <w:rPr>
                <w:lang w:val="fr-FR"/>
              </w:rPr>
            </w:r>
            <w:r w:rsidR="002E4DC0">
              <w:rPr>
                <w:lang w:val="fr-FR"/>
              </w:rPr>
              <w:fldChar w:fldCharType="separate"/>
            </w:r>
            <w:r w:rsidRPr="005D721B">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14:paraId="626BAB4E" w14:textId="77777777" w:rsidR="00793DE6" w:rsidRDefault="001032F6" w:rsidP="000F43A8">
            <w:pPr>
              <w:rPr>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002E4DC0">
              <w:rPr>
                <w:lang w:val="fr-FR"/>
              </w:rPr>
            </w:r>
            <w:r w:rsidR="002E4DC0">
              <w:rPr>
                <w:lang w:val="fr-FR"/>
              </w:rPr>
              <w:fldChar w:fldCharType="separate"/>
            </w:r>
            <w:r w:rsidRPr="005D721B">
              <w:rPr>
                <w:lang w:val="fr-FR"/>
              </w:rPr>
              <w:fldChar w:fldCharType="end"/>
            </w:r>
            <w:r w:rsidR="000F43A8" w:rsidRPr="005D721B">
              <w:rPr>
                <w:lang w:val="fr-FR"/>
              </w:rPr>
              <w:t xml:space="preserve"> Projet transfrontalier ou régional</w:t>
            </w:r>
          </w:p>
          <w:p w14:paraId="5797CC3E" w14:textId="77777777" w:rsidR="000F43A8" w:rsidRPr="00627A1C" w:rsidRDefault="000F43A8" w:rsidP="000F43A8">
            <w:pPr>
              <w:rPr>
                <w:b/>
                <w:bCs/>
                <w:iCs/>
              </w:rPr>
            </w:pPr>
          </w:p>
        </w:tc>
      </w:tr>
      <w:tr w:rsidR="00793DE6" w:rsidRPr="00B93F8D" w14:paraId="04C92CAF" w14:textId="77777777" w:rsidTr="00F23D0F">
        <w:trPr>
          <w:trHeight w:val="1124"/>
        </w:trPr>
        <w:tc>
          <w:tcPr>
            <w:tcW w:w="10080" w:type="dxa"/>
            <w:gridSpan w:val="2"/>
          </w:tcPr>
          <w:p w14:paraId="461B2F09" w14:textId="287614E6"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5C547C">
              <w:rPr>
                <w:b/>
                <w:bCs/>
                <w:iCs/>
                <w:lang w:val="fr-FR"/>
              </w:rPr>
              <w:t xml:space="preserve"> </w:t>
            </w:r>
            <w:r w:rsidR="00793DE6" w:rsidRPr="000F43A8">
              <w:rPr>
                <w:b/>
                <w:bCs/>
                <w:iCs/>
                <w:lang w:val="fr-FR"/>
              </w:rPr>
              <w:t xml:space="preserve">: </w:t>
            </w:r>
          </w:p>
          <w:p w14:paraId="1BE85074" w14:textId="77777777"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p>
          <w:bookmarkEnd w:id="1"/>
          <w:p w14:paraId="3A631FFF" w14:textId="1D4E9293" w:rsidR="00F4088B" w:rsidRPr="007C7B57" w:rsidRDefault="00F4088B" w:rsidP="00F4088B">
            <w:pPr>
              <w:rPr>
                <w:iCs/>
                <w:lang w:val="fr-FR"/>
              </w:rPr>
            </w:pPr>
            <w:r w:rsidRPr="006D6049">
              <w:rPr>
                <w:bCs/>
                <w:iCs/>
                <w:snapToGrid w:val="0"/>
                <w:lang w:val="fr-FR"/>
              </w:rPr>
              <w:t>UNFPA</w:t>
            </w:r>
            <w:r w:rsidR="00C77719">
              <w:rPr>
                <w:bCs/>
                <w:iCs/>
                <w:snapToGrid w:val="0"/>
                <w:lang w:val="fr-FR"/>
              </w:rPr>
              <w:t xml:space="preserve"> </w:t>
            </w:r>
            <w:r w:rsidRPr="007C7B57">
              <w:rPr>
                <w:iCs/>
                <w:lang w:val="fr-FR"/>
              </w:rPr>
              <w:t xml:space="preserve">$ </w:t>
            </w:r>
            <w:r w:rsidRPr="006D6049">
              <w:rPr>
                <w:bCs/>
                <w:iCs/>
                <w:snapToGrid w:val="0"/>
                <w:lang w:val="fr-FR"/>
              </w:rPr>
              <w:t>540 885</w:t>
            </w:r>
          </w:p>
          <w:p w14:paraId="07CF59C6" w14:textId="22DA85F6" w:rsidR="00F4088B" w:rsidRPr="007C7B57" w:rsidRDefault="005C547C" w:rsidP="00F4088B">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D6049">
              <w:rPr>
                <w:rFonts w:ascii="Times New Roman" w:hAnsi="Times New Roman" w:cs="Times New Roman"/>
                <w:bCs/>
                <w:iCs/>
                <w:snapToGrid w:val="0"/>
                <w:sz w:val="24"/>
                <w:szCs w:val="24"/>
                <w:lang w:val="fr-FR"/>
              </w:rPr>
              <w:t>OIM $</w:t>
            </w:r>
            <w:r w:rsidR="00F4088B" w:rsidRPr="007C7B57">
              <w:rPr>
                <w:rFonts w:ascii="Times New Roman" w:hAnsi="Times New Roman" w:cs="Times New Roman"/>
                <w:sz w:val="24"/>
                <w:szCs w:val="24"/>
                <w:lang w:val="fr-FR"/>
              </w:rPr>
              <w:t xml:space="preserve"> </w:t>
            </w:r>
            <w:r w:rsidR="00F4088B" w:rsidRPr="006D6049">
              <w:rPr>
                <w:rFonts w:ascii="Times New Roman" w:hAnsi="Times New Roman" w:cs="Times New Roman"/>
                <w:bCs/>
                <w:iCs/>
                <w:snapToGrid w:val="0"/>
                <w:sz w:val="24"/>
                <w:szCs w:val="24"/>
                <w:lang w:val="fr-FR"/>
              </w:rPr>
              <w:t>372 360</w:t>
            </w:r>
          </w:p>
          <w:p w14:paraId="38B3B621" w14:textId="6A59D0CA"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D6049">
              <w:rPr>
                <w:rFonts w:ascii="Times New Roman" w:hAnsi="Times New Roman" w:cs="Times New Roman"/>
                <w:bCs/>
                <w:iCs/>
                <w:snapToGrid w:val="0"/>
                <w:sz w:val="24"/>
                <w:szCs w:val="24"/>
                <w:lang w:val="fr-FR"/>
              </w:rPr>
              <w:t>PNUD</w:t>
            </w:r>
            <w:r w:rsidR="00C77719">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6D6049">
              <w:rPr>
                <w:rFonts w:ascii="Times New Roman" w:hAnsi="Times New Roman" w:cs="Times New Roman"/>
                <w:bCs/>
                <w:iCs/>
                <w:snapToGrid w:val="0"/>
                <w:sz w:val="24"/>
                <w:szCs w:val="24"/>
                <w:lang w:val="fr-FR"/>
              </w:rPr>
              <w:t>337 050</w:t>
            </w:r>
          </w:p>
          <w:p w14:paraId="615EE87A" w14:textId="77777777" w:rsidR="00F4088B" w:rsidRDefault="00F4088B" w:rsidP="00F4088B">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11097E05" w14:textId="550C917F"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Total</w:t>
            </w:r>
            <w:r w:rsidR="005C547C">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 </w:t>
            </w:r>
            <w:r w:rsidRPr="006D6049">
              <w:rPr>
                <w:rFonts w:ascii="Times New Roman" w:hAnsi="Times New Roman" w:cs="Times New Roman"/>
                <w:bCs/>
                <w:iCs/>
                <w:snapToGrid w:val="0"/>
                <w:sz w:val="24"/>
                <w:szCs w:val="24"/>
                <w:lang w:val="fr-FR"/>
              </w:rPr>
              <w:t>1 250 295</w:t>
            </w:r>
          </w:p>
          <w:p w14:paraId="3434364C" w14:textId="77777777" w:rsidR="00793DE6" w:rsidRPr="007C7B57" w:rsidRDefault="00793DE6"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5213C917" w14:textId="5E5ED07C"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5C547C">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683EA2">
              <w:rPr>
                <w:rFonts w:ascii="Times New Roman" w:hAnsi="Times New Roman" w:cs="Times New Roman"/>
                <w:bCs/>
                <w:iCs/>
                <w:snapToGrid w:val="0"/>
                <w:sz w:val="24"/>
                <w:szCs w:val="24"/>
                <w:lang w:val="fr-FR"/>
              </w:rPr>
              <w:t>100</w:t>
            </w:r>
            <w:r w:rsidR="007523EE">
              <w:rPr>
                <w:rFonts w:ascii="Times New Roman" w:hAnsi="Times New Roman" w:cs="Times New Roman"/>
                <w:bCs/>
                <w:iCs/>
                <w:snapToGrid w:val="0"/>
                <w:sz w:val="24"/>
                <w:szCs w:val="24"/>
                <w:lang w:val="fr-FR"/>
              </w:rPr>
              <w:t>%</w:t>
            </w:r>
          </w:p>
          <w:p w14:paraId="5C165C22"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60D969F4"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0FC29B2C" w14:textId="22F6E4C7" w:rsidR="00006EC0" w:rsidRPr="000F43A8" w:rsidRDefault="005C547C"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37C79F2E" w14:textId="06E1C408"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5C547C">
              <w:rPr>
                <w:lang w:val="fr-FR"/>
              </w:rPr>
              <w:t xml:space="preserve"> </w:t>
            </w:r>
            <w:r w:rsidR="00970F4C" w:rsidRPr="000F43A8">
              <w:rPr>
                <w:lang w:val="fr-FR"/>
              </w:rPr>
              <w:t xml:space="preserve">: </w:t>
            </w:r>
            <w:r w:rsidR="00F4088B" w:rsidRPr="00E145B2">
              <w:rPr>
                <w:lang w:val="fr-FR"/>
              </w:rPr>
              <w:t>384</w:t>
            </w:r>
            <w:r w:rsidR="00F4088B">
              <w:rPr>
                <w:lang w:val="fr-FR"/>
              </w:rPr>
              <w:t> </w:t>
            </w:r>
            <w:r w:rsidR="00F4088B" w:rsidRPr="00E145B2">
              <w:rPr>
                <w:lang w:val="fr-FR"/>
              </w:rPr>
              <w:t>868</w:t>
            </w:r>
            <w:r w:rsidR="00F4088B">
              <w:rPr>
                <w:lang w:val="fr-FR"/>
              </w:rPr>
              <w:t>,30</w:t>
            </w:r>
          </w:p>
          <w:p w14:paraId="00328A65" w14:textId="69C966CC"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5C547C">
              <w:rPr>
                <w:lang w:val="fr-FR"/>
              </w:rPr>
              <w:t xml:space="preserve"> </w:t>
            </w:r>
            <w:r w:rsidR="00006EC0" w:rsidRPr="000F43A8">
              <w:rPr>
                <w:lang w:val="fr-FR"/>
              </w:rPr>
              <w:t>:</w:t>
            </w:r>
            <w:r w:rsidR="005C547C">
              <w:rPr>
                <w:lang w:val="fr-FR"/>
              </w:rPr>
              <w:t xml:space="preserve"> </w:t>
            </w:r>
            <w:r w:rsidR="0027023F" w:rsidRPr="0027023F">
              <w:rPr>
                <w:b/>
                <w:bCs/>
                <w:lang w:val="fr-FR"/>
              </w:rPr>
              <w:t>384 868,30</w:t>
            </w:r>
            <w:r w:rsidR="00E96785" w:rsidRPr="007523EE">
              <w:rPr>
                <w:lang w:val="fr-FR"/>
              </w:rPr>
              <w:t xml:space="preserve"> soit </w:t>
            </w:r>
            <w:r w:rsidR="0027023F">
              <w:rPr>
                <w:b/>
                <w:lang w:val="fr-FR"/>
              </w:rPr>
              <w:t>100</w:t>
            </w:r>
            <w:r w:rsidR="00E96785" w:rsidRPr="007523EE">
              <w:rPr>
                <w:b/>
                <w:lang w:val="fr-FR"/>
              </w:rPr>
              <w:t>%</w:t>
            </w:r>
            <w:r w:rsidR="00E96785">
              <w:rPr>
                <w:lang w:val="fr-FR"/>
              </w:rPr>
              <w:t xml:space="preserve"> a été dépensé pour l’égalité des sexes.</w:t>
            </w:r>
          </w:p>
          <w:p w14:paraId="2DF400A3"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B93F8D" w14:paraId="1911F82D" w14:textId="77777777" w:rsidTr="00F23D0F">
        <w:trPr>
          <w:trHeight w:val="1124"/>
        </w:trPr>
        <w:tc>
          <w:tcPr>
            <w:tcW w:w="10080" w:type="dxa"/>
            <w:gridSpan w:val="2"/>
          </w:tcPr>
          <w:p w14:paraId="34C3F1AB" w14:textId="4CB1A714" w:rsidR="009B18EB" w:rsidRPr="00F4088B" w:rsidRDefault="000F43A8" w:rsidP="00F23D0F">
            <w:pPr>
              <w:rPr>
                <w:b/>
                <w:bCs/>
                <w:iCs/>
                <w:lang w:val="fr-FR"/>
              </w:rPr>
            </w:pPr>
            <w:r w:rsidRPr="000F43A8">
              <w:rPr>
                <w:b/>
                <w:bCs/>
                <w:iCs/>
                <w:lang w:val="fr-FR"/>
              </w:rPr>
              <w:t>Marquer de genre du projet</w:t>
            </w:r>
            <w:r w:rsidR="005C547C">
              <w:rPr>
                <w:b/>
                <w:bCs/>
                <w:iCs/>
                <w:lang w:val="fr-FR"/>
              </w:rPr>
              <w:t xml:space="preserve"> </w:t>
            </w:r>
            <w:r w:rsidR="009B18EB" w:rsidRPr="000F43A8">
              <w:rPr>
                <w:b/>
                <w:bCs/>
                <w:iCs/>
                <w:lang w:val="fr-FR"/>
              </w:rPr>
              <w:t xml:space="preserve">: </w:t>
            </w:r>
            <w:r w:rsidR="00F4088B" w:rsidRPr="00F4088B">
              <w:rPr>
                <w:bCs/>
                <w:iCs/>
                <w:lang w:val="fr-FR"/>
              </w:rPr>
              <w:t>GM2</w:t>
            </w:r>
          </w:p>
          <w:p w14:paraId="5C1AFA85" w14:textId="566379B0" w:rsidR="009B18EB" w:rsidRPr="00F4088B" w:rsidRDefault="000F43A8" w:rsidP="00F23D0F">
            <w:pPr>
              <w:rPr>
                <w:bCs/>
                <w:iCs/>
                <w:lang w:val="fr-FR"/>
              </w:rPr>
            </w:pPr>
            <w:r w:rsidRPr="000F43A8">
              <w:rPr>
                <w:b/>
                <w:bCs/>
                <w:iCs/>
                <w:lang w:val="fr-FR"/>
              </w:rPr>
              <w:t>Marquer de risque du projet</w:t>
            </w:r>
            <w:r w:rsidR="005C547C">
              <w:rPr>
                <w:b/>
                <w:bCs/>
                <w:iCs/>
                <w:lang w:val="fr-FR"/>
              </w:rPr>
              <w:t xml:space="preserve"> </w:t>
            </w:r>
            <w:r w:rsidR="009B18EB" w:rsidRPr="000F43A8">
              <w:rPr>
                <w:b/>
                <w:bCs/>
                <w:iCs/>
                <w:lang w:val="fr-FR"/>
              </w:rPr>
              <w:t xml:space="preserve">: </w:t>
            </w:r>
            <w:r w:rsidR="00F4088B" w:rsidRPr="00F4088B">
              <w:rPr>
                <w:bCs/>
                <w:iCs/>
                <w:lang w:val="fr-FR"/>
              </w:rPr>
              <w:t>Faible</w:t>
            </w:r>
          </w:p>
          <w:p w14:paraId="1209B283" w14:textId="77777777" w:rsidR="009B18EB" w:rsidRPr="000F43A8" w:rsidRDefault="000F43A8" w:rsidP="00F4088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F4088B">
              <w:rPr>
                <w:b/>
                <w:bCs/>
                <w:iCs/>
                <w:lang w:val="fr-FR"/>
              </w:rPr>
              <w:t xml:space="preserve"> : </w:t>
            </w:r>
            <w:r w:rsidR="00F4088B" w:rsidRPr="00F4088B">
              <w:rPr>
                <w:bCs/>
                <w:iCs/>
                <w:lang w:val="fr-FR"/>
              </w:rPr>
              <w:t>(2.3) Prévention/Gestion des conflits</w:t>
            </w:r>
          </w:p>
        </w:tc>
      </w:tr>
      <w:tr w:rsidR="00793DE6" w:rsidRPr="00B93F8D" w14:paraId="74238859" w14:textId="77777777" w:rsidTr="00F23D0F">
        <w:trPr>
          <w:trHeight w:val="1124"/>
        </w:trPr>
        <w:tc>
          <w:tcPr>
            <w:tcW w:w="10080" w:type="dxa"/>
            <w:gridSpan w:val="2"/>
          </w:tcPr>
          <w:p w14:paraId="616A8CBE" w14:textId="41404375" w:rsidR="000F43A8" w:rsidRPr="00136BFF" w:rsidRDefault="000F43A8" w:rsidP="000F43A8">
            <w:pPr>
              <w:rPr>
                <w:b/>
                <w:bCs/>
                <w:sz w:val="22"/>
                <w:lang w:val="fr-FR"/>
              </w:rPr>
            </w:pPr>
            <w:r w:rsidRPr="00136BFF">
              <w:rPr>
                <w:b/>
                <w:bCs/>
                <w:sz w:val="22"/>
                <w:lang w:val="fr-FR"/>
              </w:rPr>
              <w:lastRenderedPageBreak/>
              <w:t>Préparation du rapport</w:t>
            </w:r>
            <w:r w:rsidR="005C547C">
              <w:rPr>
                <w:b/>
                <w:bCs/>
                <w:sz w:val="22"/>
                <w:lang w:val="fr-FR"/>
              </w:rPr>
              <w:t xml:space="preserve"> </w:t>
            </w:r>
            <w:r w:rsidRPr="00136BFF">
              <w:rPr>
                <w:b/>
                <w:bCs/>
                <w:sz w:val="22"/>
                <w:lang w:val="fr-FR"/>
              </w:rPr>
              <w:t>:</w:t>
            </w:r>
          </w:p>
          <w:p w14:paraId="4FA65048" w14:textId="5968B645" w:rsidR="000F43A8" w:rsidRPr="00826923" w:rsidRDefault="000F43A8" w:rsidP="000F43A8">
            <w:pPr>
              <w:rPr>
                <w:lang w:val="fr-FR"/>
              </w:rPr>
            </w:pPr>
            <w:r w:rsidRPr="00826923">
              <w:rPr>
                <w:lang w:val="fr-FR"/>
              </w:rPr>
              <w:t>Rapport préparé par</w:t>
            </w:r>
            <w:r w:rsidR="005C547C">
              <w:rPr>
                <w:lang w:val="fr-FR"/>
              </w:rPr>
              <w:t xml:space="preserve"> </w:t>
            </w:r>
            <w:r w:rsidRPr="00826923">
              <w:rPr>
                <w:lang w:val="fr-FR"/>
              </w:rPr>
              <w:t xml:space="preserve">: </w:t>
            </w:r>
            <w:r w:rsidR="00F4088B">
              <w:rPr>
                <w:lang w:val="fr-FR"/>
              </w:rPr>
              <w:t>Abdoul Aziz DIALLO, Charles Wini GOUMOU, Martin KOLIE</w:t>
            </w:r>
          </w:p>
          <w:p w14:paraId="3A62AC47" w14:textId="0D959867" w:rsidR="000F43A8" w:rsidRPr="00826923" w:rsidRDefault="000F43A8" w:rsidP="000F43A8">
            <w:pPr>
              <w:rPr>
                <w:lang w:val="fr-FR"/>
              </w:rPr>
            </w:pPr>
            <w:r w:rsidRPr="00826923">
              <w:rPr>
                <w:lang w:val="fr-FR"/>
              </w:rPr>
              <w:t>Rapport approuvé par</w:t>
            </w:r>
            <w:r w:rsidR="005C547C">
              <w:rPr>
                <w:lang w:val="fr-FR"/>
              </w:rPr>
              <w:t xml:space="preserve"> </w:t>
            </w:r>
            <w:r w:rsidRPr="00826923">
              <w:rPr>
                <w:lang w:val="fr-FR"/>
              </w:rPr>
              <w:t xml:space="preserve">: </w:t>
            </w:r>
            <w:r w:rsidR="00652DDB" w:rsidRPr="0027023F">
              <w:rPr>
                <w:lang w:val="fr-FR"/>
              </w:rPr>
              <w:t>Madame</w:t>
            </w:r>
            <w:r w:rsidR="00764C0A" w:rsidRPr="0027023F">
              <w:rPr>
                <w:lang w:val="fr-FR"/>
              </w:rPr>
              <w:t xml:space="preserve"> Corinne</w:t>
            </w:r>
            <w:r w:rsidR="00652DDB" w:rsidRPr="0027023F">
              <w:rPr>
                <w:lang w:val="fr-FR"/>
              </w:rPr>
              <w:t xml:space="preserve"> </w:t>
            </w:r>
            <w:r w:rsidR="005C547C" w:rsidRPr="0027023F">
              <w:rPr>
                <w:lang w:val="fr-FR"/>
              </w:rPr>
              <w:t>NDAW</w:t>
            </w:r>
            <w:r w:rsidR="00652DDB" w:rsidRPr="0027023F">
              <w:rPr>
                <w:lang w:val="fr-FR"/>
              </w:rPr>
              <w:t xml:space="preserve"> Représentante</w:t>
            </w:r>
            <w:r w:rsidR="009C0983">
              <w:rPr>
                <w:lang w:val="fr-FR"/>
              </w:rPr>
              <w:t xml:space="preserve"> </w:t>
            </w:r>
            <w:r w:rsidR="00652DDB">
              <w:rPr>
                <w:lang w:val="fr-FR"/>
              </w:rPr>
              <w:t xml:space="preserve">de l’UNFPA en Guinée </w:t>
            </w:r>
          </w:p>
          <w:p w14:paraId="7677FCA0" w14:textId="1CB972C2" w:rsidR="000F43A8" w:rsidRPr="000F43A8" w:rsidRDefault="000F43A8" w:rsidP="0018250F">
            <w:pPr>
              <w:rPr>
                <w:lang w:val="fr-FR"/>
              </w:rPr>
            </w:pPr>
            <w:r w:rsidRPr="00826923">
              <w:rPr>
                <w:lang w:val="fr-FR"/>
              </w:rPr>
              <w:t>Le Secrétariat PBF a-t-il revu le rapport</w:t>
            </w:r>
            <w:r w:rsidR="005C547C">
              <w:rPr>
                <w:lang w:val="fr-FR"/>
              </w:rPr>
              <w:t xml:space="preserve"> </w:t>
            </w:r>
            <w:r w:rsidRPr="007523EE">
              <w:rPr>
                <w:sz w:val="22"/>
                <w:lang w:val="fr-FR"/>
              </w:rPr>
              <w:t xml:space="preserve">: </w:t>
            </w:r>
            <w:r w:rsidR="002D76CE">
              <w:rPr>
                <w:sz w:val="22"/>
                <w:lang w:val="fr-FR"/>
              </w:rPr>
              <w:t>Oui</w:t>
            </w:r>
          </w:p>
        </w:tc>
      </w:tr>
    </w:tbl>
    <w:p w14:paraId="1232B2D9"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3E03F3B1" w14:textId="4D01CB02" w:rsidR="00F778A1" w:rsidRPr="00F778A1" w:rsidRDefault="00F778A1" w:rsidP="00F778A1">
      <w:pPr>
        <w:ind w:hanging="810"/>
        <w:jc w:val="both"/>
        <w:rPr>
          <w:b/>
          <w:i/>
          <w:iCs/>
          <w:lang w:val="fr-FR"/>
        </w:rPr>
      </w:pPr>
      <w:r w:rsidRPr="00F778A1">
        <w:rPr>
          <w:b/>
          <w:i/>
          <w:iCs/>
          <w:lang w:val="fr-FR"/>
        </w:rPr>
        <w:lastRenderedPageBreak/>
        <w:t>NOTES POUR REMPLIR LE RAPPORT</w:t>
      </w:r>
      <w:r w:rsidR="005C547C">
        <w:rPr>
          <w:b/>
          <w:i/>
          <w:iCs/>
          <w:lang w:val="fr-FR"/>
        </w:rPr>
        <w:t xml:space="preserve"> </w:t>
      </w:r>
      <w:r w:rsidRPr="00F778A1">
        <w:rPr>
          <w:b/>
          <w:i/>
          <w:iCs/>
          <w:lang w:val="fr-FR"/>
        </w:rPr>
        <w:t>:</w:t>
      </w:r>
    </w:p>
    <w:p w14:paraId="38A8A45E" w14:textId="77777777" w:rsidR="00F778A1" w:rsidRPr="00F778A1" w:rsidRDefault="00F778A1" w:rsidP="00A412C2">
      <w:pPr>
        <w:numPr>
          <w:ilvl w:val="0"/>
          <w:numId w:val="1"/>
        </w:numPr>
        <w:ind w:left="-540"/>
        <w:jc w:val="both"/>
        <w:rPr>
          <w:i/>
          <w:iCs/>
          <w:lang w:val="fr-FR"/>
        </w:rPr>
      </w:pPr>
      <w:r w:rsidRPr="00F778A1">
        <w:rPr>
          <w:i/>
          <w:iCs/>
          <w:lang w:val="fr-FR"/>
        </w:rPr>
        <w:t>Évitez les acronymes et le jargon des Nations Unies, utilisez un langage général / commun.</w:t>
      </w:r>
    </w:p>
    <w:p w14:paraId="38B68689" w14:textId="77777777" w:rsidR="00F778A1" w:rsidRPr="00F778A1" w:rsidRDefault="00F778A1" w:rsidP="00A412C2">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4D540E2F" w14:textId="77777777" w:rsidR="00F778A1" w:rsidRPr="00BF4E1E" w:rsidRDefault="00F778A1" w:rsidP="00A412C2">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2CB107CD" w14:textId="77777777" w:rsidR="00F778A1" w:rsidRDefault="00F778A1" w:rsidP="00A412C2">
      <w:pPr>
        <w:numPr>
          <w:ilvl w:val="0"/>
          <w:numId w:val="1"/>
        </w:numPr>
        <w:ind w:left="-810" w:hanging="90"/>
        <w:jc w:val="both"/>
        <w:rPr>
          <w:i/>
          <w:iCs/>
          <w:lang w:val="fr-FR"/>
        </w:rPr>
      </w:pPr>
      <w:r w:rsidRPr="00F778A1">
        <w:rPr>
          <w:i/>
          <w:iCs/>
          <w:lang w:val="fr-FR"/>
        </w:rPr>
        <w:t>Veillez à ce que l'analyse et l'évaluation des progrès du projet tiennent compte des spécificités du sexe et de l'âge.</w:t>
      </w:r>
    </w:p>
    <w:p w14:paraId="1E851E70" w14:textId="77777777" w:rsidR="00C955F4" w:rsidRPr="00F778A1" w:rsidRDefault="00C955F4" w:rsidP="00A412C2">
      <w:pPr>
        <w:numPr>
          <w:ilvl w:val="0"/>
          <w:numId w:val="1"/>
        </w:numPr>
        <w:ind w:left="-810" w:hanging="90"/>
        <w:jc w:val="both"/>
        <w:rPr>
          <w:i/>
          <w:iCs/>
          <w:lang w:val="fr-FR"/>
        </w:rPr>
      </w:pP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73ED75CB" w14:textId="77777777" w:rsidR="00476758" w:rsidRDefault="00476758" w:rsidP="00476758">
      <w:pPr>
        <w:rPr>
          <w:b/>
          <w:lang w:val="fr-FR"/>
        </w:rPr>
      </w:pPr>
    </w:p>
    <w:p w14:paraId="77CCD50B" w14:textId="77777777" w:rsidR="00476758" w:rsidRDefault="00476758" w:rsidP="00476758">
      <w:pPr>
        <w:rPr>
          <w:b/>
          <w:lang w:val="fr-FR"/>
        </w:rPr>
      </w:pPr>
    </w:p>
    <w:p w14:paraId="0816013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F390B9F" w14:textId="77777777" w:rsidR="00A02F58" w:rsidRPr="00F778A1" w:rsidRDefault="00A02F58" w:rsidP="00F778A1">
      <w:pPr>
        <w:rPr>
          <w:b/>
          <w:lang w:val="fr-FR"/>
        </w:rPr>
      </w:pPr>
    </w:p>
    <w:p w14:paraId="399AF36C" w14:textId="77777777" w:rsidR="00B93F8D" w:rsidRDefault="00F778A1" w:rsidP="00B93F8D">
      <w:pPr>
        <w:ind w:left="-810"/>
        <w:rPr>
          <w:i/>
          <w:iCs/>
          <w:lang w:val="fr-FR"/>
        </w:rPr>
      </w:pPr>
      <w:r w:rsidRPr="004311E7">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5C547C" w:rsidRPr="004311E7">
        <w:rPr>
          <w:i/>
          <w:iCs/>
          <w:lang w:val="fr-FR"/>
        </w:rPr>
        <w:t xml:space="preserve">) </w:t>
      </w:r>
    </w:p>
    <w:p w14:paraId="2F978ADF" w14:textId="77777777" w:rsidR="00B93F8D" w:rsidRDefault="00B93F8D" w:rsidP="00B93F8D">
      <w:pPr>
        <w:ind w:left="-810"/>
        <w:rPr>
          <w:i/>
          <w:iCs/>
          <w:lang w:val="fr-FR"/>
        </w:rPr>
      </w:pPr>
    </w:p>
    <w:p w14:paraId="6DB19143" w14:textId="087946A3" w:rsidR="00F4088B" w:rsidRPr="00B93F8D" w:rsidRDefault="008E6DBA" w:rsidP="00B93F8D">
      <w:pPr>
        <w:ind w:left="-810"/>
        <w:rPr>
          <w:i/>
          <w:iCs/>
          <w:lang w:val="fr-FR"/>
        </w:rPr>
      </w:pPr>
      <w:r>
        <w:rPr>
          <w:lang w:val="fr-FR"/>
        </w:rPr>
        <w:t>T</w:t>
      </w:r>
      <w:r w:rsidR="005C5986">
        <w:rPr>
          <w:lang w:val="fr-FR"/>
        </w:rPr>
        <w:t>outes les activités planifiées</w:t>
      </w:r>
      <w:r w:rsidR="00634A2C">
        <w:rPr>
          <w:lang w:val="fr-FR"/>
        </w:rPr>
        <w:t xml:space="preserve"> </w:t>
      </w:r>
      <w:r w:rsidR="00F4088B">
        <w:rPr>
          <w:lang w:val="fr-FR"/>
        </w:rPr>
        <w:t>ont été réalisées</w:t>
      </w:r>
      <w:r w:rsidR="00251021">
        <w:rPr>
          <w:lang w:val="fr-FR"/>
        </w:rPr>
        <w:t xml:space="preserve"> conformément au plan de mise en œuvre </w:t>
      </w:r>
      <w:r w:rsidR="001456F9">
        <w:rPr>
          <w:lang w:val="fr-FR"/>
        </w:rPr>
        <w:t>élaboré :</w:t>
      </w:r>
    </w:p>
    <w:p w14:paraId="501EB704" w14:textId="67986015" w:rsidR="00F4088B" w:rsidRPr="00CD25FF" w:rsidRDefault="00F4088B" w:rsidP="00DB06EE">
      <w:pPr>
        <w:pStyle w:val="Paragraphedeliste"/>
        <w:numPr>
          <w:ilvl w:val="0"/>
          <w:numId w:val="1"/>
        </w:numPr>
        <w:jc w:val="both"/>
        <w:rPr>
          <w:lang w:val="fr-FR"/>
        </w:rPr>
      </w:pPr>
      <w:r>
        <w:rPr>
          <w:lang w:val="fr-FR"/>
        </w:rPr>
        <w:t>La tenue de 0</w:t>
      </w:r>
      <w:r w:rsidR="00DB06EE">
        <w:rPr>
          <w:lang w:val="fr-FR"/>
        </w:rPr>
        <w:t>6 réunions du</w:t>
      </w:r>
      <w:r>
        <w:rPr>
          <w:lang w:val="fr-FR"/>
        </w:rPr>
        <w:t xml:space="preserve"> comité technique</w:t>
      </w:r>
      <w:r w:rsidR="00947D47">
        <w:rPr>
          <w:lang w:val="fr-FR"/>
        </w:rPr>
        <w:t> ;</w:t>
      </w:r>
    </w:p>
    <w:p w14:paraId="45600213" w14:textId="12F2F4F3" w:rsidR="00F4088B" w:rsidRDefault="00683EA2" w:rsidP="00947D47">
      <w:pPr>
        <w:pStyle w:val="Paragraphedeliste"/>
        <w:numPr>
          <w:ilvl w:val="0"/>
          <w:numId w:val="1"/>
        </w:numPr>
        <w:jc w:val="both"/>
        <w:rPr>
          <w:lang w:val="fr-FR"/>
        </w:rPr>
      </w:pPr>
      <w:r>
        <w:rPr>
          <w:lang w:val="fr-FR"/>
        </w:rPr>
        <w:t>P</w:t>
      </w:r>
      <w:r w:rsidR="00F4088B">
        <w:rPr>
          <w:lang w:val="fr-FR"/>
        </w:rPr>
        <w:t>laidoyer pour le respect des textes réglementaires</w:t>
      </w:r>
      <w:r w:rsidR="00652DDB">
        <w:rPr>
          <w:lang w:val="fr-FR"/>
        </w:rPr>
        <w:t xml:space="preserve"> en lien avec la sécurité routière</w:t>
      </w:r>
      <w:r w:rsidR="00F4088B">
        <w:rPr>
          <w:lang w:val="fr-FR"/>
        </w:rPr>
        <w:t xml:space="preserve"> réalisées ;</w:t>
      </w:r>
    </w:p>
    <w:p w14:paraId="0F3C62C7" w14:textId="77777777" w:rsidR="00F4088B" w:rsidRDefault="00F4088B" w:rsidP="00947D47">
      <w:pPr>
        <w:pStyle w:val="Paragraphedeliste"/>
        <w:numPr>
          <w:ilvl w:val="0"/>
          <w:numId w:val="1"/>
        </w:numPr>
        <w:jc w:val="both"/>
        <w:rPr>
          <w:lang w:val="fr-FR"/>
        </w:rPr>
      </w:pPr>
      <w:r>
        <w:rPr>
          <w:lang w:val="fr-FR"/>
        </w:rPr>
        <w:t>La formation des femmes policières sur les techniques de prévention et de gestion des conflits ;</w:t>
      </w:r>
    </w:p>
    <w:p w14:paraId="75BB3098" w14:textId="77777777" w:rsidR="00F4088B" w:rsidRDefault="00F4088B" w:rsidP="00947D47">
      <w:pPr>
        <w:pStyle w:val="Paragraphedeliste"/>
        <w:numPr>
          <w:ilvl w:val="0"/>
          <w:numId w:val="1"/>
        </w:numPr>
        <w:jc w:val="both"/>
        <w:rPr>
          <w:lang w:val="fr-FR"/>
        </w:rPr>
      </w:pPr>
      <w:r>
        <w:rPr>
          <w:lang w:val="fr-FR"/>
        </w:rPr>
        <w:t>La formation des jeunes conducteurs de moto taxis et des agents de la police routière sur la sécurité routière ;</w:t>
      </w:r>
    </w:p>
    <w:p w14:paraId="3599A3D1" w14:textId="77777777" w:rsidR="00F4088B" w:rsidRDefault="00F4088B" w:rsidP="00947D47">
      <w:pPr>
        <w:pStyle w:val="Paragraphedeliste"/>
        <w:numPr>
          <w:ilvl w:val="0"/>
          <w:numId w:val="1"/>
        </w:numPr>
        <w:jc w:val="both"/>
        <w:rPr>
          <w:lang w:val="fr-FR"/>
        </w:rPr>
      </w:pPr>
      <w:r>
        <w:rPr>
          <w:lang w:val="fr-FR"/>
        </w:rPr>
        <w:t xml:space="preserve">Le plaidoyer en direction des partis politiques et des leaders syndicaux sur la prise en compte </w:t>
      </w:r>
      <w:r w:rsidR="004F309F">
        <w:rPr>
          <w:lang w:val="fr-FR"/>
        </w:rPr>
        <w:t xml:space="preserve">des </w:t>
      </w:r>
      <w:r>
        <w:rPr>
          <w:lang w:val="fr-FR"/>
        </w:rPr>
        <w:t>dangers liés à l’instrumentalisation</w:t>
      </w:r>
      <w:r w:rsidR="00652DDB">
        <w:rPr>
          <w:lang w:val="fr-FR"/>
        </w:rPr>
        <w:t xml:space="preserve"> menés</w:t>
      </w:r>
      <w:r>
        <w:rPr>
          <w:lang w:val="fr-FR"/>
        </w:rPr>
        <w:t xml:space="preserve"> par les filles, femmes leaders ;</w:t>
      </w:r>
    </w:p>
    <w:p w14:paraId="622E4637" w14:textId="77777777" w:rsidR="00692B22" w:rsidRDefault="00692B22" w:rsidP="00947D47">
      <w:pPr>
        <w:pStyle w:val="Paragraphedeliste"/>
        <w:numPr>
          <w:ilvl w:val="0"/>
          <w:numId w:val="1"/>
        </w:numPr>
        <w:jc w:val="both"/>
        <w:rPr>
          <w:lang w:val="fr-FR"/>
        </w:rPr>
      </w:pPr>
      <w:r>
        <w:rPr>
          <w:lang w:val="fr-FR"/>
        </w:rPr>
        <w:t>La formation des responsables de groupements des jeunes conducteurs de moto taxi sur la culture entrepreneuriale ;</w:t>
      </w:r>
    </w:p>
    <w:p w14:paraId="24489C26" w14:textId="1FB28CB9" w:rsidR="00692B22" w:rsidRDefault="00692B22" w:rsidP="00947D47">
      <w:pPr>
        <w:pStyle w:val="Paragraphedeliste"/>
        <w:numPr>
          <w:ilvl w:val="0"/>
          <w:numId w:val="1"/>
        </w:numPr>
        <w:jc w:val="both"/>
        <w:rPr>
          <w:lang w:val="fr-FR"/>
        </w:rPr>
      </w:pPr>
      <w:r>
        <w:rPr>
          <w:lang w:val="fr-FR"/>
        </w:rPr>
        <w:t>La remise officielle de kits de protection et de visibilité (Casques et gilets)</w:t>
      </w:r>
      <w:r w:rsidR="00DB06EE">
        <w:rPr>
          <w:lang w:val="fr-FR"/>
        </w:rPr>
        <w:t> ;</w:t>
      </w:r>
      <w:r>
        <w:rPr>
          <w:lang w:val="fr-FR"/>
        </w:rPr>
        <w:t xml:space="preserve"> </w:t>
      </w:r>
    </w:p>
    <w:p w14:paraId="109B346D" w14:textId="77777777" w:rsidR="00692B22" w:rsidRDefault="00692B22" w:rsidP="00947D47">
      <w:pPr>
        <w:pStyle w:val="Paragraphedeliste"/>
        <w:numPr>
          <w:ilvl w:val="0"/>
          <w:numId w:val="1"/>
        </w:numPr>
        <w:jc w:val="both"/>
        <w:rPr>
          <w:lang w:val="fr-FR"/>
        </w:rPr>
      </w:pPr>
      <w:r>
        <w:rPr>
          <w:lang w:val="fr-FR"/>
        </w:rPr>
        <w:t xml:space="preserve">Sensibilisation des jeunes conducteurs de moto taxi sur la nécessité du port obligatoire des casques à la fois par eux et leurs clients et la résilience à l’instrumentalisation politico </w:t>
      </w:r>
      <w:r w:rsidR="00947D47">
        <w:rPr>
          <w:lang w:val="fr-FR"/>
        </w:rPr>
        <w:t>sociale ;</w:t>
      </w:r>
    </w:p>
    <w:p w14:paraId="2F0F4521" w14:textId="77777777" w:rsidR="005426AB" w:rsidRDefault="005426AB" w:rsidP="00947D47">
      <w:pPr>
        <w:pStyle w:val="Paragraphedeliste"/>
        <w:numPr>
          <w:ilvl w:val="0"/>
          <w:numId w:val="1"/>
        </w:numPr>
        <w:jc w:val="both"/>
        <w:rPr>
          <w:lang w:val="fr-FR"/>
        </w:rPr>
      </w:pPr>
      <w:r>
        <w:rPr>
          <w:lang w:val="fr-FR"/>
        </w:rPr>
        <w:t>La facilitation du processus de compréhension des partis politiques sur les enjeux liés à l’instrumentalisation des jeunes conducteurs de Motos Taxis ;</w:t>
      </w:r>
    </w:p>
    <w:p w14:paraId="1952FD63" w14:textId="3090E43A" w:rsidR="002926AC" w:rsidRDefault="005C5986" w:rsidP="00DB06EE">
      <w:pPr>
        <w:pStyle w:val="Paragraphedeliste"/>
        <w:numPr>
          <w:ilvl w:val="0"/>
          <w:numId w:val="1"/>
        </w:numPr>
        <w:jc w:val="both"/>
        <w:rPr>
          <w:lang w:val="fr-FR"/>
        </w:rPr>
      </w:pPr>
      <w:r>
        <w:rPr>
          <w:lang w:val="fr-FR"/>
        </w:rPr>
        <w:t xml:space="preserve">Appui aux initiatives entrepreneuriales portées par les filles/femmes opérants dans le secteur du transport de moto taxi </w:t>
      </w:r>
      <w:r w:rsidR="001456F9">
        <w:rPr>
          <w:lang w:val="fr-FR"/>
        </w:rPr>
        <w:t>et opérants</w:t>
      </w:r>
      <w:r>
        <w:rPr>
          <w:lang w:val="fr-FR"/>
        </w:rPr>
        <w:t xml:space="preserve"> dans les lieux de stationnement des motos taxis</w:t>
      </w:r>
      <w:r w:rsidR="002926AC">
        <w:rPr>
          <w:lang w:val="fr-FR"/>
        </w:rPr>
        <w:t> ;</w:t>
      </w:r>
    </w:p>
    <w:p w14:paraId="4AFBDEC6" w14:textId="20D18260" w:rsidR="00DB06EE" w:rsidRDefault="002926AC" w:rsidP="00DB06EE">
      <w:pPr>
        <w:pStyle w:val="Paragraphedeliste"/>
        <w:numPr>
          <w:ilvl w:val="0"/>
          <w:numId w:val="1"/>
        </w:numPr>
        <w:jc w:val="both"/>
        <w:rPr>
          <w:lang w:val="fr-FR"/>
        </w:rPr>
      </w:pPr>
      <w:r>
        <w:rPr>
          <w:lang w:val="fr-FR"/>
        </w:rPr>
        <w:t xml:space="preserve">La mise en place d’une plateforme digitale de cartographie et de monitoring des engagements par les parties prenantes du projet ; </w:t>
      </w:r>
      <w:r w:rsidR="00DB06EE">
        <w:rPr>
          <w:lang w:val="fr-FR"/>
        </w:rPr>
        <w:t xml:space="preserve"> </w:t>
      </w:r>
    </w:p>
    <w:p w14:paraId="208373DE" w14:textId="3FF8CC24" w:rsidR="002926AC" w:rsidRDefault="002926AC" w:rsidP="00DB06EE">
      <w:pPr>
        <w:pStyle w:val="Paragraphedeliste"/>
        <w:numPr>
          <w:ilvl w:val="0"/>
          <w:numId w:val="1"/>
        </w:numPr>
        <w:jc w:val="both"/>
        <w:rPr>
          <w:lang w:val="fr-FR"/>
        </w:rPr>
      </w:pPr>
      <w:r>
        <w:rPr>
          <w:lang w:val="fr-FR"/>
        </w:rPr>
        <w:t>Mise en place de 5 cadres de concertation dans la zone du projet et appui aux séances de restitution et de vulgarisation des engagements pris par les acteurs du projet</w:t>
      </w:r>
      <w:r w:rsidR="005C5986">
        <w:rPr>
          <w:lang w:val="fr-FR"/>
        </w:rPr>
        <w:t>.</w:t>
      </w:r>
      <w:r>
        <w:rPr>
          <w:lang w:val="fr-FR"/>
        </w:rPr>
        <w:t xml:space="preserve"> </w:t>
      </w:r>
    </w:p>
    <w:p w14:paraId="448BF28A" w14:textId="77777777" w:rsidR="00F778A1" w:rsidRPr="00F4088B" w:rsidRDefault="00F778A1" w:rsidP="007C304F">
      <w:pPr>
        <w:ind w:left="-810"/>
        <w:rPr>
          <w:lang w:val="fr-FR"/>
        </w:rPr>
      </w:pPr>
    </w:p>
    <w:p w14:paraId="47E467C8" w14:textId="3F78E86F" w:rsidR="00161D02" w:rsidRDefault="00F778A1" w:rsidP="00627A1C">
      <w:pPr>
        <w:ind w:left="-810"/>
        <w:rPr>
          <w:lang w:val="fr-FR"/>
        </w:rPr>
      </w:pPr>
      <w:r w:rsidRPr="004311E7">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4311E7">
        <w:rPr>
          <w:i/>
          <w:iCs/>
          <w:lang w:val="fr-FR"/>
        </w:rPr>
        <w:t>(</w:t>
      </w:r>
      <w:r w:rsidRPr="004311E7">
        <w:rPr>
          <w:i/>
          <w:iCs/>
          <w:lang w:val="fr-FR"/>
        </w:rPr>
        <w:t>limite de 1000 caractères</w:t>
      </w:r>
      <w:r w:rsidR="005C547C" w:rsidRPr="004311E7">
        <w:rPr>
          <w:i/>
          <w:iCs/>
          <w:lang w:val="fr-FR"/>
        </w:rPr>
        <w:t>)</w:t>
      </w:r>
      <w:r w:rsidR="005C547C" w:rsidRPr="00F778A1">
        <w:rPr>
          <w:lang w:val="fr-FR"/>
        </w:rPr>
        <w:t xml:space="preserve"> :</w:t>
      </w:r>
      <w:r w:rsidR="00161D02" w:rsidRPr="00F778A1">
        <w:rPr>
          <w:lang w:val="fr-FR"/>
        </w:rPr>
        <w:t xml:space="preserve"> </w:t>
      </w:r>
    </w:p>
    <w:p w14:paraId="206E40B8" w14:textId="77777777" w:rsidR="00F4088B" w:rsidRPr="00F778A1" w:rsidRDefault="00F4088B" w:rsidP="00627A1C">
      <w:pPr>
        <w:ind w:left="-810"/>
        <w:rPr>
          <w:lang w:val="fr-FR"/>
        </w:rPr>
      </w:pPr>
    </w:p>
    <w:p w14:paraId="49DE1FCD" w14:textId="3A63B6A4" w:rsidR="00F4088B" w:rsidRPr="00B93F8D" w:rsidRDefault="00F4088B" w:rsidP="00B93F8D">
      <w:pPr>
        <w:ind w:left="-810"/>
        <w:jc w:val="both"/>
        <w:rPr>
          <w:lang w:val="fr-FR"/>
        </w:rPr>
      </w:pPr>
      <w:r w:rsidRPr="00ED6F88">
        <w:rPr>
          <w:lang w:val="fr-FR"/>
        </w:rPr>
        <w:t xml:space="preserve">Les activités </w:t>
      </w:r>
      <w:r>
        <w:rPr>
          <w:lang w:val="fr-FR"/>
        </w:rPr>
        <w:t xml:space="preserve">planifiées pour </w:t>
      </w:r>
      <w:r w:rsidR="003B603F">
        <w:rPr>
          <w:lang w:val="fr-FR"/>
        </w:rPr>
        <w:t>la clôture du projet</w:t>
      </w:r>
      <w:r>
        <w:rPr>
          <w:lang w:val="fr-FR"/>
        </w:rPr>
        <w:t xml:space="preserve"> sont </w:t>
      </w:r>
      <w:r w:rsidRPr="00ED6F88">
        <w:rPr>
          <w:lang w:val="fr-FR"/>
        </w:rPr>
        <w:t xml:space="preserve">: </w:t>
      </w:r>
      <w:r w:rsidR="00603C8B" w:rsidRPr="00B93F8D">
        <w:rPr>
          <w:lang w:val="fr-FR"/>
        </w:rPr>
        <w:t xml:space="preserve">L’organisation du dernier du </w:t>
      </w:r>
      <w:r w:rsidRPr="00B93F8D">
        <w:rPr>
          <w:lang w:val="fr-FR"/>
        </w:rPr>
        <w:t>comité</w:t>
      </w:r>
      <w:r w:rsidR="00603C8B" w:rsidRPr="00B93F8D">
        <w:rPr>
          <w:lang w:val="fr-FR"/>
        </w:rPr>
        <w:t xml:space="preserve"> </w:t>
      </w:r>
      <w:r w:rsidRPr="00B93F8D">
        <w:rPr>
          <w:lang w:val="fr-FR"/>
        </w:rPr>
        <w:t>de pilotage</w:t>
      </w:r>
      <w:r w:rsidR="00B93F8D">
        <w:rPr>
          <w:lang w:val="fr-FR"/>
        </w:rPr>
        <w:t>.</w:t>
      </w:r>
    </w:p>
    <w:p w14:paraId="0C25E64A" w14:textId="77777777" w:rsidR="00161D02" w:rsidRPr="009A72DC" w:rsidRDefault="00161D02" w:rsidP="009A72DC">
      <w:pPr>
        <w:pStyle w:val="Paragraphedeliste"/>
        <w:ind w:left="-90"/>
        <w:jc w:val="both"/>
        <w:rPr>
          <w:lang w:val="fr-FR"/>
        </w:rPr>
      </w:pPr>
    </w:p>
    <w:p w14:paraId="25006459" w14:textId="77777777" w:rsidR="00161D02" w:rsidRPr="00F4088B" w:rsidRDefault="00161D02" w:rsidP="001A1E86">
      <w:pPr>
        <w:ind w:left="-810" w:right="-154"/>
        <w:rPr>
          <w:lang w:val="fr-FR"/>
        </w:rPr>
      </w:pPr>
    </w:p>
    <w:p w14:paraId="1B167E67"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68C54BA" w14:textId="06D3699A" w:rsidR="008445CA" w:rsidRDefault="00476758" w:rsidP="008D6035">
      <w:pPr>
        <w:ind w:left="-810" w:right="-154"/>
        <w:rPr>
          <w:highlight w:val="yellow"/>
          <w:lang w:val="fr-FR"/>
        </w:rPr>
      </w:pPr>
      <w:r w:rsidRPr="004311E7">
        <w:rPr>
          <w:i/>
          <w:iCs/>
          <w:lang w:val="fr-FR"/>
        </w:rPr>
        <w:t>Résumez</w:t>
      </w:r>
      <w:r w:rsidR="000532CD">
        <w:rPr>
          <w:i/>
          <w:iCs/>
          <w:lang w:val="fr-FR"/>
        </w:rPr>
        <w:t xml:space="preserve"> </w:t>
      </w:r>
      <w:r w:rsidRPr="004311E7">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0532CD">
        <w:rPr>
          <w:i/>
          <w:iCs/>
          <w:lang w:val="fr-FR"/>
        </w:rPr>
        <w:t xml:space="preserve"> </w:t>
      </w:r>
      <w:r w:rsidR="008C782A" w:rsidRPr="004311E7">
        <w:rPr>
          <w:i/>
          <w:iCs/>
          <w:lang w:val="fr-FR"/>
        </w:rPr>
        <w:t>(</w:t>
      </w:r>
      <w:r w:rsidR="009A72DC" w:rsidRPr="004311E7">
        <w:rPr>
          <w:i/>
          <w:iCs/>
          <w:lang w:val="fr-FR"/>
        </w:rPr>
        <w:t>Limite</w:t>
      </w:r>
      <w:r w:rsidRPr="004311E7">
        <w:rPr>
          <w:i/>
          <w:iCs/>
          <w:lang w:val="fr-FR"/>
        </w:rPr>
        <w:t xml:space="preserve"> de 1500 caractères</w:t>
      </w:r>
      <w:r w:rsidR="001456F9" w:rsidRPr="004311E7">
        <w:rPr>
          <w:i/>
          <w:iCs/>
          <w:lang w:val="fr-FR"/>
        </w:rPr>
        <w:t>) :</w:t>
      </w:r>
      <w:r w:rsidR="00272162">
        <w:rPr>
          <w:highlight w:val="yellow"/>
          <w:lang w:val="fr-FR"/>
        </w:rPr>
        <w:t xml:space="preserve"> </w:t>
      </w:r>
    </w:p>
    <w:p w14:paraId="49491CB7" w14:textId="77777777" w:rsidR="008445CA" w:rsidRDefault="008445CA" w:rsidP="008D6035">
      <w:pPr>
        <w:ind w:left="-810" w:right="-154"/>
        <w:rPr>
          <w:highlight w:val="yellow"/>
          <w:lang w:val="fr-FR"/>
        </w:rPr>
      </w:pPr>
    </w:p>
    <w:p w14:paraId="3AD2174E" w14:textId="315FD897" w:rsidR="00272162" w:rsidRPr="00B93F8D" w:rsidRDefault="008E6DBA" w:rsidP="00B93F8D">
      <w:pPr>
        <w:ind w:left="-810" w:right="-154"/>
        <w:rPr>
          <w:lang w:val="fr-FR"/>
        </w:rPr>
      </w:pPr>
      <w:r w:rsidRPr="00B93F8D">
        <w:rPr>
          <w:lang w:val="fr-FR"/>
        </w:rPr>
        <w:t>Les</w:t>
      </w:r>
      <w:r w:rsidR="00272162" w:rsidRPr="00B93F8D">
        <w:rPr>
          <w:lang w:val="fr-FR"/>
        </w:rPr>
        <w:t xml:space="preserve"> changements majeurs </w:t>
      </w:r>
      <w:r w:rsidRPr="00B93F8D">
        <w:rPr>
          <w:lang w:val="fr-FR"/>
        </w:rPr>
        <w:t>constatés sont</w:t>
      </w:r>
      <w:r w:rsidR="00272162" w:rsidRPr="00B93F8D">
        <w:rPr>
          <w:lang w:val="fr-FR"/>
        </w:rPr>
        <w:t xml:space="preserve"> entre autres : </w:t>
      </w:r>
    </w:p>
    <w:p w14:paraId="264AA8C9" w14:textId="079F16B9" w:rsidR="000D46A2" w:rsidRPr="00B93F8D" w:rsidRDefault="00B93F8D" w:rsidP="00B93F8D">
      <w:pPr>
        <w:pStyle w:val="Paragraphedeliste"/>
        <w:numPr>
          <w:ilvl w:val="0"/>
          <w:numId w:val="1"/>
        </w:numPr>
        <w:jc w:val="both"/>
        <w:rPr>
          <w:lang w:val="fr-FR"/>
        </w:rPr>
      </w:pPr>
      <w:r w:rsidRPr="00B93F8D">
        <w:rPr>
          <w:lang w:val="fr-FR"/>
        </w:rPr>
        <w:t>Les jeunes</w:t>
      </w:r>
      <w:r w:rsidR="00272162" w:rsidRPr="00B93F8D">
        <w:rPr>
          <w:lang w:val="fr-FR"/>
        </w:rPr>
        <w:t xml:space="preserve"> conducteurs de moto taxi s’organisent de mieux en </w:t>
      </w:r>
      <w:r w:rsidR="00225D33" w:rsidRPr="00B93F8D">
        <w:rPr>
          <w:lang w:val="fr-FR"/>
        </w:rPr>
        <w:t>mieux en</w:t>
      </w:r>
      <w:r w:rsidR="000D46A2" w:rsidRPr="00B93F8D">
        <w:rPr>
          <w:lang w:val="fr-FR"/>
        </w:rPr>
        <w:t xml:space="preserve"> groupement d’intérêt économique pour tirer profit de leurs activités et renforcer leur résilience à l’instrumentalisation politico-sociale. </w:t>
      </w:r>
    </w:p>
    <w:p w14:paraId="1D67085D" w14:textId="22A12C3A" w:rsidR="00225D33" w:rsidRPr="00B93F8D" w:rsidRDefault="008D6035" w:rsidP="00B93F8D">
      <w:pPr>
        <w:pStyle w:val="Paragraphedeliste"/>
        <w:numPr>
          <w:ilvl w:val="0"/>
          <w:numId w:val="1"/>
        </w:numPr>
        <w:jc w:val="both"/>
        <w:rPr>
          <w:lang w:val="fr-FR"/>
        </w:rPr>
      </w:pPr>
      <w:r w:rsidRPr="00B93F8D">
        <w:rPr>
          <w:lang w:val="fr-FR"/>
        </w:rPr>
        <w:t xml:space="preserve">Il est </w:t>
      </w:r>
      <w:r w:rsidR="00225D33" w:rsidRPr="00B93F8D">
        <w:rPr>
          <w:lang w:val="fr-FR"/>
        </w:rPr>
        <w:t>constat</w:t>
      </w:r>
      <w:r w:rsidRPr="00B93F8D">
        <w:rPr>
          <w:lang w:val="fr-FR"/>
        </w:rPr>
        <w:t>é</w:t>
      </w:r>
      <w:r w:rsidR="00225D33" w:rsidRPr="00B93F8D">
        <w:rPr>
          <w:lang w:val="fr-FR"/>
        </w:rPr>
        <w:t xml:space="preserve"> de moins en moins la participation des jeunes taxi motards aux cortèges de campagnes politiques et cela est rendu possible </w:t>
      </w:r>
      <w:r w:rsidR="002B4AED" w:rsidRPr="00B93F8D">
        <w:rPr>
          <w:lang w:val="fr-FR"/>
        </w:rPr>
        <w:t xml:space="preserve">grâce à l’engagement par les toutes parties prenantes notamment les partis </w:t>
      </w:r>
      <w:r w:rsidR="00BF1309" w:rsidRPr="00B93F8D">
        <w:rPr>
          <w:lang w:val="fr-FR"/>
        </w:rPr>
        <w:t>politiques, à</w:t>
      </w:r>
      <w:r w:rsidR="002B4AED" w:rsidRPr="00B93F8D">
        <w:rPr>
          <w:lang w:val="fr-FR"/>
        </w:rPr>
        <w:t xml:space="preserve"> ne pas instrumentaliser les jeunes conducteurs de moto taxi ;</w:t>
      </w:r>
    </w:p>
    <w:p w14:paraId="7B0947A7" w14:textId="459D6260" w:rsidR="000532CD" w:rsidRPr="00B93F8D" w:rsidRDefault="008E6DBA" w:rsidP="00B93F8D">
      <w:pPr>
        <w:pStyle w:val="Paragraphedeliste"/>
        <w:numPr>
          <w:ilvl w:val="0"/>
          <w:numId w:val="1"/>
        </w:numPr>
        <w:jc w:val="both"/>
        <w:rPr>
          <w:lang w:val="fr-FR"/>
        </w:rPr>
      </w:pPr>
      <w:r w:rsidRPr="00B93F8D">
        <w:rPr>
          <w:lang w:val="fr-FR"/>
        </w:rPr>
        <w:t xml:space="preserve">La </w:t>
      </w:r>
      <w:r w:rsidR="00AC3BF2" w:rsidRPr="00B93F8D">
        <w:rPr>
          <w:lang w:val="fr-FR"/>
        </w:rPr>
        <w:t>pérennis</w:t>
      </w:r>
      <w:r w:rsidRPr="00B93F8D">
        <w:rPr>
          <w:lang w:val="fr-FR"/>
        </w:rPr>
        <w:t>ation</w:t>
      </w:r>
      <w:r w:rsidR="00AC3BF2" w:rsidRPr="00B93F8D">
        <w:rPr>
          <w:lang w:val="fr-FR"/>
        </w:rPr>
        <w:t xml:space="preserve"> les acquis à travers le soutien au fonctionnement des cadres de concertation et l’accompagn</w:t>
      </w:r>
      <w:r w:rsidR="000D46A2" w:rsidRPr="00B93F8D">
        <w:rPr>
          <w:lang w:val="fr-FR"/>
        </w:rPr>
        <w:t>em</w:t>
      </w:r>
      <w:r w:rsidR="00AC3BF2" w:rsidRPr="00B93F8D">
        <w:rPr>
          <w:lang w:val="fr-FR"/>
        </w:rPr>
        <w:t>ent des groupements associatifs constitués par les jeunes conducteurs de moto taxi</w:t>
      </w:r>
      <w:r w:rsidR="000D46A2" w:rsidRPr="00B93F8D">
        <w:rPr>
          <w:lang w:val="fr-FR"/>
        </w:rPr>
        <w:t xml:space="preserve"> par la prise en compte de leurs besoins dans les plans de développement locaux</w:t>
      </w:r>
      <w:r w:rsidR="00AC3BF2" w:rsidRPr="00B93F8D">
        <w:rPr>
          <w:lang w:val="fr-FR"/>
        </w:rPr>
        <w:t xml:space="preserve">. </w:t>
      </w:r>
    </w:p>
    <w:p w14:paraId="3B8E6F37" w14:textId="41D3D644" w:rsidR="00524954" w:rsidRPr="00524954" w:rsidRDefault="009A3EA7" w:rsidP="00433FC6">
      <w:pPr>
        <w:ind w:left="-810"/>
        <w:jc w:val="both"/>
        <w:rPr>
          <w:lang w:val="fr-FR"/>
        </w:rPr>
      </w:pPr>
      <w:r w:rsidRPr="00B93F8D">
        <w:rPr>
          <w:lang w:val="fr-FR"/>
        </w:rPr>
        <w:t xml:space="preserve">En effet, ces changements ont été </w:t>
      </w:r>
      <w:r w:rsidR="00176144" w:rsidRPr="00B93F8D">
        <w:rPr>
          <w:lang w:val="fr-FR"/>
        </w:rPr>
        <w:t xml:space="preserve">également </w:t>
      </w:r>
      <w:r w:rsidRPr="00B93F8D">
        <w:rPr>
          <w:lang w:val="fr-FR"/>
        </w:rPr>
        <w:t>rendus possibles</w:t>
      </w:r>
      <w:r w:rsidR="00524954" w:rsidRPr="00B93F8D">
        <w:rPr>
          <w:lang w:val="fr-FR"/>
        </w:rPr>
        <w:t xml:space="preserve"> d’une part par </w:t>
      </w:r>
      <w:r w:rsidR="00CC2D3C" w:rsidRPr="00B93F8D">
        <w:rPr>
          <w:lang w:val="fr-FR"/>
        </w:rPr>
        <w:t>l’appropriation du projet par les acteurs étatiques et d’autre part par le</w:t>
      </w:r>
      <w:r w:rsidRPr="00B93F8D">
        <w:rPr>
          <w:lang w:val="fr-FR"/>
        </w:rPr>
        <w:t xml:space="preserve"> renforcement de capacité</w:t>
      </w:r>
      <w:r w:rsidR="00CC2D3C" w:rsidRPr="00B93F8D">
        <w:rPr>
          <w:lang w:val="fr-FR"/>
        </w:rPr>
        <w:t>s et la sensibilisation</w:t>
      </w:r>
      <w:r w:rsidRPr="00B93F8D">
        <w:rPr>
          <w:lang w:val="fr-FR"/>
        </w:rPr>
        <w:t xml:space="preserve"> des</w:t>
      </w:r>
      <w:r w:rsidR="00CC2D3C" w:rsidRPr="00B93F8D">
        <w:rPr>
          <w:lang w:val="fr-FR"/>
        </w:rPr>
        <w:t xml:space="preserve"> jeunes conducteurs </w:t>
      </w:r>
      <w:r w:rsidRPr="00B93F8D">
        <w:rPr>
          <w:lang w:val="fr-FR"/>
        </w:rPr>
        <w:t xml:space="preserve">sur les dangers liés à l’instrumentalisation politico-sociale. </w:t>
      </w:r>
      <w:r w:rsidR="00524954" w:rsidRPr="00B93F8D">
        <w:rPr>
          <w:lang w:val="fr-FR"/>
        </w:rPr>
        <w:t>Cela s’illustre</w:t>
      </w:r>
      <w:r w:rsidR="00F4088B" w:rsidRPr="00B93F8D">
        <w:rPr>
          <w:lang w:val="fr-FR"/>
        </w:rPr>
        <w:t xml:space="preserve"> sur le terrain </w:t>
      </w:r>
      <w:r w:rsidR="00524954" w:rsidRPr="00B93F8D">
        <w:rPr>
          <w:lang w:val="fr-FR"/>
        </w:rPr>
        <w:t>à travers le témoignage</w:t>
      </w:r>
      <w:r w:rsidR="00433FC6" w:rsidRPr="00B93F8D">
        <w:rPr>
          <w:lang w:val="fr-FR"/>
        </w:rPr>
        <w:t xml:space="preserve"> de M. </w:t>
      </w:r>
      <w:proofErr w:type="spellStart"/>
      <w:r w:rsidR="00433FC6" w:rsidRPr="00B93F8D">
        <w:rPr>
          <w:lang w:val="fr-FR"/>
        </w:rPr>
        <w:t>Kabinet</w:t>
      </w:r>
      <w:proofErr w:type="spellEnd"/>
      <w:r w:rsidR="00433FC6" w:rsidRPr="00B93F8D">
        <w:rPr>
          <w:lang w:val="fr-FR"/>
        </w:rPr>
        <w:t xml:space="preserve"> DIALLO</w:t>
      </w:r>
      <w:r w:rsidR="00524954" w:rsidRPr="00B93F8D">
        <w:rPr>
          <w:lang w:val="fr-FR"/>
        </w:rPr>
        <w:t xml:space="preserve"> responsab</w:t>
      </w:r>
      <w:r w:rsidR="00433FC6" w:rsidRPr="00B93F8D">
        <w:rPr>
          <w:lang w:val="fr-FR"/>
        </w:rPr>
        <w:t>les syndical des motos taxis</w:t>
      </w:r>
      <w:r w:rsidR="00524954" w:rsidRPr="00B93F8D">
        <w:rPr>
          <w:lang w:val="fr-FR"/>
        </w:rPr>
        <w:t xml:space="preserve"> : </w:t>
      </w:r>
      <w:r w:rsidR="00524954" w:rsidRPr="00B93F8D">
        <w:rPr>
          <w:bCs/>
          <w:i/>
          <w:iCs/>
          <w:lang w:val="fr-FR"/>
        </w:rPr>
        <w:t>« Avant on pensait que les policiers étaient nos ennemis mais avec ces échanges et ces formations nous comprenons qu’ils sont là plutôt pour nous aider et nous protéger, c’est pourquoi nous devons tout faire pour leur faciliter la tâche en respectant la règlementation</w:t>
      </w:r>
      <w:r w:rsidR="00433FC6" w:rsidRPr="00B93F8D">
        <w:rPr>
          <w:bCs/>
          <w:i/>
          <w:iCs/>
          <w:lang w:val="fr-FR"/>
        </w:rPr>
        <w:t>…</w:t>
      </w:r>
      <w:r w:rsidR="00524954" w:rsidRPr="00B93F8D">
        <w:rPr>
          <w:bCs/>
          <w:i/>
          <w:iCs/>
          <w:lang w:val="fr-FR"/>
        </w:rPr>
        <w:t> »</w:t>
      </w:r>
      <w:r w:rsidR="00524954" w:rsidRPr="00B93F8D">
        <w:rPr>
          <w:bCs/>
          <w:lang w:val="fr-FR"/>
        </w:rPr>
        <w:t xml:space="preserve"> </w:t>
      </w:r>
      <w:r w:rsidR="00433FC6" w:rsidRPr="00B93F8D">
        <w:rPr>
          <w:bCs/>
          <w:lang w:val="fr-FR"/>
        </w:rPr>
        <w:t xml:space="preserve">et </w:t>
      </w:r>
      <w:r w:rsidR="008E6DBA" w:rsidRPr="00B93F8D">
        <w:rPr>
          <w:bCs/>
          <w:lang w:val="fr-FR"/>
        </w:rPr>
        <w:t>à</w:t>
      </w:r>
      <w:r w:rsidR="00433FC6" w:rsidRPr="00B93F8D">
        <w:rPr>
          <w:bCs/>
          <w:lang w:val="fr-FR"/>
        </w:rPr>
        <w:t xml:space="preserve"> l’approche des élections</w:t>
      </w:r>
      <w:r w:rsidR="00524954" w:rsidRPr="00B93F8D">
        <w:rPr>
          <w:bCs/>
          <w:lang w:val="fr-FR"/>
        </w:rPr>
        <w:t xml:space="preserve"> </w:t>
      </w:r>
      <w:r w:rsidR="00524954" w:rsidRPr="00B93F8D">
        <w:rPr>
          <w:bCs/>
          <w:i/>
          <w:iCs/>
          <w:lang w:val="fr-FR"/>
        </w:rPr>
        <w:t>« Nous avons envoyé des équipes auprès des responsables des partis politiques au nom des conducteurs de motos taxis afin de nous épargner des campagnes électorales qui engendre par moment des violences. Notre slogan a été suivi et aucun taxi moto n’a pris part aux manifestations pendant les campagnes</w:t>
      </w:r>
      <w:proofErr w:type="gramStart"/>
      <w:r w:rsidR="00433FC6" w:rsidRPr="00B93F8D">
        <w:rPr>
          <w:bCs/>
          <w:i/>
          <w:iCs/>
          <w:lang w:val="fr-FR"/>
        </w:rPr>
        <w:t>…</w:t>
      </w:r>
      <w:r w:rsidR="00524954" w:rsidRPr="00B93F8D">
        <w:rPr>
          <w:bCs/>
          <w:i/>
          <w:iCs/>
          <w:lang w:val="fr-FR"/>
        </w:rPr>
        <w:t>»</w:t>
      </w:r>
      <w:proofErr w:type="gramEnd"/>
    </w:p>
    <w:p w14:paraId="520DA464" w14:textId="7D377CF6" w:rsidR="00476758" w:rsidRDefault="00476758" w:rsidP="001771D0">
      <w:pPr>
        <w:rPr>
          <w:lang w:val="fr-FR"/>
        </w:rPr>
      </w:pPr>
    </w:p>
    <w:p w14:paraId="54C1EDB1" w14:textId="77777777" w:rsidR="00B93F8D" w:rsidRDefault="00B93F8D" w:rsidP="001771D0">
      <w:pPr>
        <w:rPr>
          <w:lang w:val="fr-FR"/>
        </w:rPr>
      </w:pPr>
    </w:p>
    <w:p w14:paraId="706869B7" w14:textId="6E7148DE" w:rsidR="00051EB1" w:rsidRDefault="00476758" w:rsidP="00051EB1">
      <w:pPr>
        <w:ind w:left="-810"/>
        <w:rPr>
          <w:lang w:val="fr-FR"/>
        </w:rPr>
      </w:pPr>
      <w:r w:rsidRPr="004311E7">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4311E7">
        <w:rPr>
          <w:i/>
          <w:iCs/>
          <w:lang w:val="fr-FR"/>
        </w:rPr>
        <w:t>weblinks</w:t>
      </w:r>
      <w:proofErr w:type="spellEnd"/>
      <w:r w:rsidRPr="004311E7">
        <w:rPr>
          <w:i/>
          <w:iCs/>
          <w:lang w:val="fr-FR"/>
        </w:rPr>
        <w:t xml:space="preserve"> à la communication stratégique publiée. (</w:t>
      </w:r>
      <w:proofErr w:type="gramStart"/>
      <w:r w:rsidRPr="004311E7">
        <w:rPr>
          <w:i/>
          <w:iCs/>
          <w:lang w:val="fr-FR"/>
        </w:rPr>
        <w:t>limite</w:t>
      </w:r>
      <w:proofErr w:type="gramEnd"/>
      <w:r w:rsidRPr="004311E7">
        <w:rPr>
          <w:i/>
          <w:iCs/>
          <w:lang w:val="fr-FR"/>
        </w:rPr>
        <w:t xml:space="preserve"> de 2000 caractères)</w:t>
      </w:r>
      <w:r w:rsidRPr="00476758">
        <w:rPr>
          <w:lang w:val="fr-FR"/>
        </w:rPr>
        <w:t>:</w:t>
      </w:r>
    </w:p>
    <w:p w14:paraId="0B054D29" w14:textId="77777777" w:rsidR="00251021" w:rsidRDefault="00251021" w:rsidP="00051EB1">
      <w:pPr>
        <w:ind w:left="-810"/>
        <w:rPr>
          <w:lang w:val="fr-FR"/>
        </w:rPr>
      </w:pPr>
    </w:p>
    <w:p w14:paraId="70AC8611" w14:textId="0E560D40" w:rsidR="00051EB1" w:rsidRDefault="00C60EA7" w:rsidP="00051EB1">
      <w:pPr>
        <w:ind w:left="-810"/>
        <w:rPr>
          <w:lang w:val="fr-FR"/>
        </w:rPr>
      </w:pPr>
      <w:r>
        <w:rPr>
          <w:lang w:val="fr-FR"/>
        </w:rPr>
        <w:t>L</w:t>
      </w:r>
      <w:r w:rsidR="00604A19">
        <w:rPr>
          <w:lang w:val="fr-FR"/>
        </w:rPr>
        <w:t>e présent projet a apporté de véritables améliorations dans la structuration des jeunes conducteurs de moto taxi au-</w:t>
      </w:r>
      <w:r w:rsidR="000D39B5">
        <w:rPr>
          <w:lang w:val="fr-FR"/>
        </w:rPr>
        <w:t>delà des</w:t>
      </w:r>
      <w:r w:rsidR="00604A19">
        <w:rPr>
          <w:lang w:val="fr-FR"/>
        </w:rPr>
        <w:t xml:space="preserve"> structures syndicales mise en place au sein de cette corporation.  </w:t>
      </w:r>
      <w:r w:rsidR="000E456F">
        <w:rPr>
          <w:lang w:val="fr-FR"/>
        </w:rPr>
        <w:t>Ils sont de plus en plus organisés en groupement d’intérêt économique et en association professionnelle</w:t>
      </w:r>
      <w:r w:rsidR="000D39B5">
        <w:rPr>
          <w:lang w:val="fr-FR"/>
        </w:rPr>
        <w:t xml:space="preserve">. Ceci </w:t>
      </w:r>
      <w:r w:rsidR="000E456F">
        <w:rPr>
          <w:lang w:val="fr-FR"/>
        </w:rPr>
        <w:t>leur permet</w:t>
      </w:r>
      <w:r w:rsidR="000D39B5">
        <w:rPr>
          <w:lang w:val="fr-FR"/>
        </w:rPr>
        <w:t xml:space="preserve"> </w:t>
      </w:r>
      <w:r w:rsidR="000E456F">
        <w:rPr>
          <w:lang w:val="fr-FR"/>
        </w:rPr>
        <w:t>de se protéger</w:t>
      </w:r>
      <w:r w:rsidR="000D39B5">
        <w:rPr>
          <w:lang w:val="fr-FR"/>
        </w:rPr>
        <w:t xml:space="preserve"> </w:t>
      </w:r>
      <w:r w:rsidR="00A10A55">
        <w:rPr>
          <w:lang w:val="fr-FR"/>
        </w:rPr>
        <w:t xml:space="preserve">et de défendre </w:t>
      </w:r>
      <w:r w:rsidR="008E6DBA">
        <w:rPr>
          <w:lang w:val="fr-FR"/>
        </w:rPr>
        <w:t>ensemble certaines</w:t>
      </w:r>
      <w:r w:rsidR="000E456F">
        <w:rPr>
          <w:lang w:val="fr-FR"/>
        </w:rPr>
        <w:t xml:space="preserve"> valeurs qui contribuent inlassablement au renforcement de leur résilience face aux risques grandissant d’instrumentalisation</w:t>
      </w:r>
      <w:r>
        <w:rPr>
          <w:lang w:val="fr-FR"/>
        </w:rPr>
        <w:t xml:space="preserve"> politico sociale</w:t>
      </w:r>
      <w:r w:rsidR="000E456F">
        <w:rPr>
          <w:lang w:val="fr-FR"/>
        </w:rPr>
        <w:t xml:space="preserve">. </w:t>
      </w:r>
    </w:p>
    <w:p w14:paraId="64718905" w14:textId="2EC870C0" w:rsidR="005525BB" w:rsidRDefault="005525BB" w:rsidP="00C60EA7">
      <w:pPr>
        <w:ind w:left="-810"/>
        <w:jc w:val="both"/>
        <w:rPr>
          <w:lang w:val="fr-FR"/>
        </w:rPr>
      </w:pPr>
      <w:r>
        <w:rPr>
          <w:lang w:val="fr-FR"/>
        </w:rPr>
        <w:t xml:space="preserve">Les jeunes conducteurs de motos taxis se sont appropriés de la réglementation et la mettent en </w:t>
      </w:r>
      <w:r w:rsidR="00A3216C">
        <w:rPr>
          <w:lang w:val="fr-FR"/>
        </w:rPr>
        <w:t>pratique, ce</w:t>
      </w:r>
      <w:r>
        <w:rPr>
          <w:lang w:val="fr-FR"/>
        </w:rPr>
        <w:t xml:space="preserve"> qui contribue à la réduction des cas </w:t>
      </w:r>
      <w:r w:rsidR="00A3216C">
        <w:rPr>
          <w:lang w:val="fr-FR"/>
        </w:rPr>
        <w:t xml:space="preserve">d’accident. </w:t>
      </w:r>
      <w:r>
        <w:rPr>
          <w:lang w:val="fr-FR"/>
        </w:rPr>
        <w:t xml:space="preserve">La mise à contribution des responsables de </w:t>
      </w:r>
      <w:r w:rsidR="00A3216C">
        <w:rPr>
          <w:lang w:val="fr-FR"/>
        </w:rPr>
        <w:t xml:space="preserve">la </w:t>
      </w:r>
      <w:r>
        <w:rPr>
          <w:lang w:val="fr-FR"/>
        </w:rPr>
        <w:t xml:space="preserve">police routière au renforcement de capacité des conducteurs de motos taxis et les </w:t>
      </w:r>
      <w:r w:rsidR="00A3216C">
        <w:rPr>
          <w:lang w:val="fr-FR"/>
        </w:rPr>
        <w:t>différentes</w:t>
      </w:r>
      <w:r>
        <w:rPr>
          <w:lang w:val="fr-FR"/>
        </w:rPr>
        <w:t xml:space="preserve"> concertations ont </w:t>
      </w:r>
      <w:r w:rsidRPr="005525BB">
        <w:rPr>
          <w:lang w:val="fr-FR"/>
        </w:rPr>
        <w:t>créé un rapprochement entre les acteurs et permis d’instaurer un climat de confiance entre les conducteurs de Motos</w:t>
      </w:r>
      <w:r w:rsidR="00A3216C">
        <w:rPr>
          <w:lang w:val="fr-FR"/>
        </w:rPr>
        <w:t xml:space="preserve"> Taxis et la police routière. En guise d’exemple, les syndicats de conducteurs de motos taxis ont de nos jours des policiers référents </w:t>
      </w:r>
      <w:r w:rsidR="00A3216C">
        <w:rPr>
          <w:lang w:val="fr-FR"/>
        </w:rPr>
        <w:lastRenderedPageBreak/>
        <w:t>au niveau de la police routière qu’ils contactent immédiatement en cas de difficultés rencontrées dans la circulation et vice versa.</w:t>
      </w:r>
    </w:p>
    <w:p w14:paraId="25A02C4B" w14:textId="25853530" w:rsidR="00051EB1" w:rsidRPr="00051EB1" w:rsidRDefault="00A3216C" w:rsidP="007E5102">
      <w:pPr>
        <w:ind w:left="-810"/>
        <w:jc w:val="both"/>
        <w:rPr>
          <w:i/>
          <w:lang w:val="fr-FR"/>
        </w:rPr>
      </w:pPr>
      <w:r>
        <w:rPr>
          <w:lang w:val="fr-FR"/>
        </w:rPr>
        <w:t xml:space="preserve"> L</w:t>
      </w:r>
      <w:r w:rsidR="00F4088B">
        <w:rPr>
          <w:lang w:val="fr-FR"/>
        </w:rPr>
        <w:t xml:space="preserve">e </w:t>
      </w:r>
      <w:r>
        <w:rPr>
          <w:lang w:val="fr-FR"/>
        </w:rPr>
        <w:t xml:space="preserve">projet a provoqué un </w:t>
      </w:r>
      <w:r w:rsidR="00F4088B">
        <w:rPr>
          <w:lang w:val="fr-FR"/>
        </w:rPr>
        <w:t>changement de perception</w:t>
      </w:r>
      <w:r w:rsidR="00C12A3A">
        <w:rPr>
          <w:lang w:val="fr-FR"/>
        </w:rPr>
        <w:t xml:space="preserve">, </w:t>
      </w:r>
      <w:r w:rsidR="00F4088B">
        <w:rPr>
          <w:lang w:val="fr-FR"/>
        </w:rPr>
        <w:t xml:space="preserve">d’attitudes et l’engagement des acteurs à mener des cadres de concertation pour </w:t>
      </w:r>
      <w:r w:rsidR="00E81DC6">
        <w:rPr>
          <w:lang w:val="fr-FR"/>
        </w:rPr>
        <w:t xml:space="preserve">trouver </w:t>
      </w:r>
      <w:r w:rsidR="00F4088B">
        <w:rPr>
          <w:lang w:val="fr-FR"/>
        </w:rPr>
        <w:t>des pistes de solutions afin de réduire les fléaux d’instrumentalisation des jeunes conducteurs de motos taxis</w:t>
      </w:r>
      <w:r w:rsidR="00A31F5E">
        <w:rPr>
          <w:lang w:val="fr-FR"/>
        </w:rPr>
        <w:t xml:space="preserve"> comme le soutien</w:t>
      </w:r>
      <w:r>
        <w:rPr>
          <w:lang w:val="fr-FR"/>
        </w:rPr>
        <w:t>t</w:t>
      </w:r>
      <w:r w:rsidR="00A31F5E">
        <w:rPr>
          <w:lang w:val="fr-FR"/>
        </w:rPr>
        <w:t xml:space="preserve"> u</w:t>
      </w:r>
      <w:r w:rsidR="00EE045D" w:rsidRPr="00EE045D">
        <w:rPr>
          <w:lang w:val="fr-FR"/>
        </w:rPr>
        <w:t>n jeune conducteur de taxi moto</w:t>
      </w:r>
      <w:r w:rsidR="005C547C">
        <w:rPr>
          <w:lang w:val="fr-FR"/>
        </w:rPr>
        <w:t xml:space="preserve"> </w:t>
      </w:r>
      <w:r w:rsidR="00EE045D" w:rsidRPr="00EE045D">
        <w:rPr>
          <w:lang w:val="fr-FR"/>
        </w:rPr>
        <w:t>:</w:t>
      </w:r>
      <w:r w:rsidR="005C547C">
        <w:rPr>
          <w:lang w:val="fr-FR"/>
        </w:rPr>
        <w:t xml:space="preserve"> </w:t>
      </w:r>
      <w:r w:rsidR="00051EB1" w:rsidRPr="00E14854">
        <w:rPr>
          <w:color w:val="000000"/>
          <w:lang w:val="fr-FR" w:eastAsia="fr-FR"/>
        </w:rPr>
        <w:t xml:space="preserve">Mohamed Sidy Kanté, coordinateur syndical / </w:t>
      </w:r>
      <w:proofErr w:type="spellStart"/>
      <w:r w:rsidR="005C547C">
        <w:rPr>
          <w:color w:val="000000"/>
          <w:lang w:val="fr-FR" w:eastAsia="fr-FR"/>
        </w:rPr>
        <w:t>B</w:t>
      </w:r>
      <w:r w:rsidR="00051EB1" w:rsidRPr="00E14854">
        <w:rPr>
          <w:color w:val="000000"/>
          <w:lang w:val="fr-FR" w:eastAsia="fr-FR"/>
        </w:rPr>
        <w:t>ambeto</w:t>
      </w:r>
      <w:proofErr w:type="spellEnd"/>
      <w:r w:rsidR="00051EB1" w:rsidRPr="00E14854">
        <w:rPr>
          <w:color w:val="000000"/>
          <w:lang w:val="fr-FR" w:eastAsia="fr-FR"/>
        </w:rPr>
        <w:t>, commune de RATOMA</w:t>
      </w:r>
      <w:r w:rsidR="00051EB1">
        <w:rPr>
          <w:color w:val="000000"/>
          <w:lang w:val="fr-FR" w:eastAsia="fr-FR"/>
        </w:rPr>
        <w:t xml:space="preserve">: </w:t>
      </w:r>
      <w:r w:rsidR="00051EB1" w:rsidRPr="00051EB1">
        <w:rPr>
          <w:i/>
          <w:lang w:val="fr-FR"/>
        </w:rPr>
        <w:t>« Grace à ce projet je circule en sécurité dans la discipline et aussi je suis mieux informé sur des valeurs de CITOYENNETE, mes droits et devoirs .... </w:t>
      </w:r>
      <w:r w:rsidR="00C60EA7" w:rsidRPr="00051EB1">
        <w:rPr>
          <w:i/>
          <w:lang w:val="fr-FR"/>
        </w:rPr>
        <w:t>Nous</w:t>
      </w:r>
      <w:r w:rsidR="00051EB1" w:rsidRPr="00051EB1">
        <w:rPr>
          <w:i/>
          <w:lang w:val="fr-FR"/>
        </w:rPr>
        <w:t xml:space="preserve"> organisons des séances de restitutions auprès </w:t>
      </w:r>
      <w:r w:rsidR="002A00E3">
        <w:rPr>
          <w:i/>
          <w:lang w:val="fr-FR"/>
        </w:rPr>
        <w:t>de nos amis qui n’ont pas suivi</w:t>
      </w:r>
      <w:r w:rsidR="00051EB1" w:rsidRPr="00051EB1">
        <w:rPr>
          <w:i/>
          <w:lang w:val="fr-FR"/>
        </w:rPr>
        <w:t xml:space="preserve"> les formations…</w:t>
      </w:r>
      <w:r w:rsidR="00051EB1" w:rsidRPr="00051EB1">
        <w:rPr>
          <w:lang w:val="fr-FR"/>
        </w:rPr>
        <w:t xml:space="preserve"> ».</w:t>
      </w:r>
      <w:r w:rsidR="00051EB1">
        <w:rPr>
          <w:lang w:val="fr-FR"/>
        </w:rPr>
        <w:t xml:space="preserve"> Un autre jeune conducteur </w:t>
      </w:r>
      <w:r w:rsidR="00051EB1" w:rsidRPr="00E14854">
        <w:rPr>
          <w:color w:val="000000"/>
          <w:lang w:val="fr-FR" w:eastAsia="fr-FR"/>
        </w:rPr>
        <w:t>Abdoul Salam</w:t>
      </w:r>
      <w:r w:rsidR="00051EB1">
        <w:rPr>
          <w:color w:val="000000"/>
          <w:lang w:val="fr-FR" w:eastAsia="fr-FR"/>
        </w:rPr>
        <w:t xml:space="preserve"> DIALLO</w:t>
      </w:r>
      <w:r w:rsidR="00051EB1" w:rsidRPr="00E14854">
        <w:rPr>
          <w:color w:val="000000"/>
          <w:lang w:val="fr-FR" w:eastAsia="fr-FR"/>
        </w:rPr>
        <w:t>,</w:t>
      </w:r>
      <w:r w:rsidR="00051EB1">
        <w:rPr>
          <w:color w:val="000000"/>
          <w:lang w:val="fr-FR" w:eastAsia="fr-FR"/>
        </w:rPr>
        <w:t xml:space="preserve"> de</w:t>
      </w:r>
      <w:r w:rsidR="005C547C">
        <w:rPr>
          <w:color w:val="000000"/>
          <w:lang w:val="fr-FR" w:eastAsia="fr-FR"/>
        </w:rPr>
        <w:t xml:space="preserve"> </w:t>
      </w:r>
      <w:r w:rsidR="00051EB1">
        <w:rPr>
          <w:color w:val="000000"/>
          <w:lang w:val="fr-FR" w:eastAsia="fr-FR"/>
        </w:rPr>
        <w:t>l’</w:t>
      </w:r>
      <w:r w:rsidR="00051EB1" w:rsidRPr="00E14854">
        <w:rPr>
          <w:color w:val="000000"/>
          <w:lang w:val="fr-FR" w:eastAsia="fr-FR"/>
        </w:rPr>
        <w:t xml:space="preserve">Union des taxis </w:t>
      </w:r>
      <w:r w:rsidR="00051EB1">
        <w:rPr>
          <w:color w:val="000000"/>
          <w:lang w:val="fr-FR" w:eastAsia="fr-FR"/>
        </w:rPr>
        <w:t xml:space="preserve">moto de </w:t>
      </w:r>
      <w:proofErr w:type="spellStart"/>
      <w:r w:rsidR="005C547C">
        <w:rPr>
          <w:color w:val="000000"/>
          <w:lang w:val="fr-FR" w:eastAsia="fr-FR"/>
        </w:rPr>
        <w:t>L</w:t>
      </w:r>
      <w:r w:rsidR="00051EB1">
        <w:rPr>
          <w:color w:val="000000"/>
          <w:lang w:val="fr-FR" w:eastAsia="fr-FR"/>
        </w:rPr>
        <w:t>ambanyi</w:t>
      </w:r>
      <w:proofErr w:type="spellEnd"/>
      <w:r w:rsidR="00051EB1">
        <w:rPr>
          <w:color w:val="000000"/>
          <w:lang w:val="fr-FR" w:eastAsia="fr-FR"/>
        </w:rPr>
        <w:t xml:space="preserve"> centre</w:t>
      </w:r>
      <w:r w:rsidR="00051EB1" w:rsidRPr="00E14854">
        <w:rPr>
          <w:color w:val="000000"/>
          <w:lang w:val="fr-FR" w:eastAsia="fr-FR"/>
        </w:rPr>
        <w:t xml:space="preserve"> commune de RATOMA, </w:t>
      </w:r>
      <w:r w:rsidR="00051EB1">
        <w:rPr>
          <w:lang w:val="fr-FR"/>
        </w:rPr>
        <w:t>affirme</w:t>
      </w:r>
      <w:r w:rsidR="00051EB1">
        <w:rPr>
          <w:color w:val="000000"/>
          <w:lang w:val="fr-FR" w:eastAsia="fr-FR"/>
        </w:rPr>
        <w:t xml:space="preserve"> à son tour que </w:t>
      </w:r>
      <w:r w:rsidR="00051EB1" w:rsidRPr="00051EB1">
        <w:rPr>
          <w:i/>
          <w:lang w:val="fr-FR"/>
        </w:rPr>
        <w:t xml:space="preserve">« Je suis satisfait des bénéfices que </w:t>
      </w:r>
      <w:r w:rsidR="007E5102">
        <w:rPr>
          <w:i/>
          <w:lang w:val="fr-FR"/>
        </w:rPr>
        <w:t>nous avons tirés de</w:t>
      </w:r>
      <w:r w:rsidR="00051EB1" w:rsidRPr="00051EB1">
        <w:rPr>
          <w:i/>
          <w:lang w:val="fr-FR"/>
        </w:rPr>
        <w:t xml:space="preserve"> ce projet qui aide les jeunes à être autonomes et aider leurs communautés dans la paix et la sécurité. Je veux que cela continue surtout le volet formation et sensibilisation qui m’ont permis d’être plus stable, car, pendant les élections j’ai participé à la sensibilisation des conducteurs de moto taxi de ma section, on a veillé à ce que les membres de notre section ne prenn</w:t>
      </w:r>
      <w:r w:rsidR="00051EB1">
        <w:rPr>
          <w:i/>
          <w:lang w:val="fr-FR"/>
        </w:rPr>
        <w:t>ent part à aucune manifestation</w:t>
      </w:r>
      <w:r w:rsidR="00051EB1" w:rsidRPr="00051EB1">
        <w:rPr>
          <w:i/>
          <w:lang w:val="fr-FR"/>
        </w:rPr>
        <w:t> ».</w:t>
      </w:r>
    </w:p>
    <w:p w14:paraId="23681C76" w14:textId="77777777" w:rsidR="007712FB" w:rsidRPr="00F4088B" w:rsidRDefault="007712FB" w:rsidP="004311E7">
      <w:pPr>
        <w:ind w:left="-810"/>
        <w:rPr>
          <w:b/>
          <w:lang w:val="fr-FR"/>
        </w:rPr>
      </w:pPr>
    </w:p>
    <w:p w14:paraId="6C18AB43"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96F25B9" w14:textId="77777777" w:rsidR="00476758" w:rsidRPr="00476758" w:rsidRDefault="00476758" w:rsidP="00476758">
      <w:pPr>
        <w:rPr>
          <w:b/>
          <w:u w:val="single"/>
          <w:lang w:val="fr-FR"/>
        </w:rPr>
      </w:pPr>
    </w:p>
    <w:p w14:paraId="0806F1C4"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xml:space="preserve">. </w:t>
      </w:r>
      <w:bookmarkStart w:id="2" w:name="_Hlk56025390"/>
      <w:r>
        <w:rPr>
          <w:i/>
          <w:lang w:val="fr-FR"/>
        </w:rPr>
        <w:t>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bookmarkEnd w:id="2"/>
      <w:r w:rsidRPr="00BF4E1E">
        <w:rPr>
          <w:i/>
          <w:lang w:val="fr-FR"/>
        </w:rPr>
        <w:t>.</w:t>
      </w:r>
    </w:p>
    <w:p w14:paraId="0D75B197" w14:textId="77777777" w:rsidR="00287878" w:rsidRPr="005D15A3" w:rsidRDefault="00287878" w:rsidP="003D4CD7">
      <w:pPr>
        <w:ind w:left="-810"/>
        <w:rPr>
          <w:i/>
          <w:lang w:val="fr-FR"/>
        </w:rPr>
      </w:pPr>
      <w:r w:rsidRPr="005D15A3">
        <w:rPr>
          <w:i/>
          <w:lang w:val="fr-FR"/>
        </w:rPr>
        <w:t xml:space="preserve">. </w:t>
      </w:r>
    </w:p>
    <w:p w14:paraId="772AA8F9" w14:textId="77777777" w:rsidR="005D15A3" w:rsidRPr="005D15A3" w:rsidRDefault="008364E5" w:rsidP="00A412C2">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AA13E5C" w14:textId="77777777" w:rsidR="007118F5" w:rsidRPr="005D15A3" w:rsidRDefault="007118F5" w:rsidP="00A412C2">
      <w:pPr>
        <w:numPr>
          <w:ilvl w:val="0"/>
          <w:numId w:val="2"/>
        </w:numPr>
        <w:rPr>
          <w:i/>
          <w:lang w:val="fr-FR"/>
        </w:rPr>
      </w:pPr>
      <w:r w:rsidRPr="005D15A3">
        <w:rPr>
          <w:i/>
          <w:lang w:val="fr-FR"/>
        </w:rPr>
        <w:t xml:space="preserve">“On </w:t>
      </w:r>
      <w:proofErr w:type="spellStart"/>
      <w:r w:rsidRPr="005D15A3">
        <w:rPr>
          <w:i/>
          <w:lang w:val="fr-FR"/>
        </w:rPr>
        <w:t>trackwithpeacebuildingresults</w:t>
      </w:r>
      <w:proofErr w:type="spellEnd"/>
      <w:r w:rsidRPr="005D15A3">
        <w:rPr>
          <w:i/>
          <w:lang w:val="fr-FR"/>
        </w:rPr>
        <w:t xml:space="preserve">” </w:t>
      </w:r>
      <w:r w:rsidR="005D15A3" w:rsidRPr="005D15A3">
        <w:rPr>
          <w:i/>
          <w:lang w:val="fr-FR"/>
        </w:rPr>
        <w:t>-</w:t>
      </w:r>
      <w:r w:rsidR="005D15A3" w:rsidRPr="005D15A3">
        <w:rPr>
          <w:i/>
          <w:iCs/>
          <w:lang w:val="fr-FR"/>
        </w:rPr>
        <w:t>f</w:t>
      </w:r>
      <w:r w:rsidR="005D15A3" w:rsidRPr="005D15A3">
        <w:rPr>
          <w:i/>
          <w:lang w:val="fr-FR"/>
        </w:rPr>
        <w:t xml:space="preserve">ait référence à des changements de niveau supérieur dans les facteurs de conflit ou de paix auxquels le projet est censé contribuer. </w:t>
      </w:r>
      <w:r w:rsidR="005D15A3">
        <w:rPr>
          <w:i/>
          <w:lang w:val="fr-FR"/>
        </w:rPr>
        <w:t>Ceci est</w:t>
      </w:r>
      <w:r w:rsidR="005D15A3" w:rsidRPr="005D15A3">
        <w:rPr>
          <w:i/>
          <w:lang w:val="fr-FR"/>
        </w:rPr>
        <w:t xml:space="preserve"> plus probable dans les projets matures que nouveaux</w:t>
      </w:r>
      <w:r w:rsidR="005D15A3">
        <w:rPr>
          <w:i/>
          <w:lang w:val="fr-FR"/>
        </w:rPr>
        <w:t>.</w:t>
      </w:r>
    </w:p>
    <w:p w14:paraId="56E22A75" w14:textId="77777777" w:rsidR="00287878" w:rsidRPr="005D15A3" w:rsidRDefault="00287878" w:rsidP="008364E5">
      <w:pPr>
        <w:rPr>
          <w:i/>
          <w:lang w:val="fr-FR"/>
        </w:rPr>
      </w:pPr>
    </w:p>
    <w:p w14:paraId="3D83BEF1"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024107BC" w14:textId="77777777" w:rsidR="003D4CD7" w:rsidRPr="005D15A3" w:rsidRDefault="003D4CD7" w:rsidP="0078600B">
      <w:pPr>
        <w:rPr>
          <w:b/>
          <w:u w:val="single"/>
          <w:lang w:val="fr-FR"/>
        </w:rPr>
      </w:pPr>
    </w:p>
    <w:p w14:paraId="13D26528" w14:textId="41FB81B1" w:rsidR="005D15A3" w:rsidRPr="00615EA3" w:rsidRDefault="005D15A3" w:rsidP="005D15A3">
      <w:pPr>
        <w:ind w:left="-720"/>
        <w:rPr>
          <w:b/>
          <w:lang w:val="fr-FR"/>
        </w:rPr>
      </w:pPr>
      <w:r w:rsidRPr="00615EA3">
        <w:rPr>
          <w:b/>
          <w:u w:val="single"/>
          <w:lang w:val="fr-FR"/>
        </w:rPr>
        <w:t>Résultat 1</w:t>
      </w:r>
      <w:r w:rsidR="005C547C">
        <w:rPr>
          <w:b/>
          <w:u w:val="single"/>
          <w:lang w:val="fr-FR"/>
        </w:rPr>
        <w:t xml:space="preserve"> </w:t>
      </w:r>
      <w:r w:rsidRPr="00615EA3">
        <w:rPr>
          <w:b/>
          <w:u w:val="single"/>
          <w:lang w:val="fr-FR"/>
        </w:rPr>
        <w:t>:</w:t>
      </w:r>
      <w:r w:rsidR="005C547C">
        <w:rPr>
          <w:b/>
          <w:u w:val="single"/>
          <w:lang w:val="fr-FR"/>
        </w:rPr>
        <w:t xml:space="preserve"> </w:t>
      </w:r>
      <w:r w:rsidR="00672E15" w:rsidRPr="00F610D5">
        <w:rPr>
          <w:b/>
          <w:lang w:val="fr-FR"/>
        </w:rPr>
        <w:t>Les violences</w:t>
      </w:r>
      <w:r w:rsidR="00F4088B" w:rsidRPr="00F610D5">
        <w:rPr>
          <w:b/>
          <w:lang w:val="fr-FR"/>
        </w:rPr>
        <w:t xml:space="preserve"> liées à l’instrumentalisation sociale et politique des jeunes conducteurs de taxi-moto </w:t>
      </w:r>
      <w:r w:rsidR="005C547C" w:rsidRPr="00F610D5">
        <w:rPr>
          <w:rFonts w:eastAsiaTheme="minorEastAsia"/>
          <w:b/>
          <w:lang w:val="fr-FR" w:eastAsia="fr-FR"/>
        </w:rPr>
        <w:t>sont réduites</w:t>
      </w:r>
      <w:r w:rsidR="00F4088B" w:rsidRPr="00F610D5">
        <w:rPr>
          <w:rFonts w:eastAsiaTheme="minorEastAsia"/>
          <w:b/>
          <w:lang w:val="fr-FR" w:eastAsia="fr-FR"/>
        </w:rPr>
        <w:t xml:space="preserve"> avant, pendant et après les </w:t>
      </w:r>
      <w:r w:rsidR="00F4088B">
        <w:rPr>
          <w:rFonts w:eastAsiaTheme="minorEastAsia"/>
          <w:b/>
          <w:lang w:val="fr-FR" w:eastAsia="fr-FR"/>
        </w:rPr>
        <w:t>périodes</w:t>
      </w:r>
      <w:r w:rsidR="00F4088B" w:rsidRPr="00F610D5">
        <w:rPr>
          <w:rFonts w:eastAsiaTheme="minorEastAsia"/>
          <w:b/>
          <w:lang w:val="fr-FR" w:eastAsia="fr-FR"/>
        </w:rPr>
        <w:t xml:space="preserve"> électoraux de 2019 et 2020</w:t>
      </w:r>
      <w:r w:rsidR="00F4088B">
        <w:rPr>
          <w:rFonts w:eastAsiaTheme="minorEastAsia"/>
          <w:b/>
          <w:lang w:val="fr-FR" w:eastAsia="fr-FR"/>
        </w:rPr>
        <w:t>. </w:t>
      </w:r>
    </w:p>
    <w:p w14:paraId="097F694F" w14:textId="77777777" w:rsidR="005D15A3" w:rsidRPr="00615EA3" w:rsidRDefault="005D15A3" w:rsidP="005D15A3">
      <w:pPr>
        <w:ind w:left="-720"/>
        <w:rPr>
          <w:b/>
          <w:lang w:val="fr-FR"/>
        </w:rPr>
      </w:pPr>
    </w:p>
    <w:p w14:paraId="77F7A189" w14:textId="68AB27DC"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007E57D4">
        <w:rPr>
          <w:rFonts w:ascii="inherit" w:hAnsi="inherit"/>
          <w:color w:val="212121"/>
          <w:lang w:val="fr-FR"/>
        </w:rPr>
        <w:t xml:space="preserve"> </w:t>
      </w:r>
      <w:r w:rsidRPr="009C39D0">
        <w:rPr>
          <w:rFonts w:ascii="inherit" w:hAnsi="inherit"/>
          <w:color w:val="212121"/>
          <w:lang w:val="fr-FR"/>
        </w:rPr>
        <w:t>progrès</w:t>
      </w:r>
      <w:r w:rsidR="007E57D4">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7E57D4">
        <w:rPr>
          <w:rFonts w:ascii="inherit" w:hAnsi="inherit"/>
          <w:color w:val="212121"/>
          <w:lang w:val="fr-FR"/>
        </w:rPr>
        <w:t xml:space="preserve"> </w:t>
      </w:r>
      <w:r w:rsidRPr="009C39D0">
        <w:rPr>
          <w:rFonts w:ascii="inherit" w:hAnsi="inherit"/>
          <w:color w:val="212121"/>
          <w:lang w:val="fr-FR"/>
        </w:rPr>
        <w:t>:</w:t>
      </w:r>
      <w:r w:rsidR="005C547C">
        <w:rPr>
          <w:rFonts w:ascii="inherit" w:hAnsi="inherit"/>
          <w:color w:val="212121"/>
          <w:lang w:val="fr-FR"/>
        </w:rPr>
        <w:t xml:space="preserve"> </w:t>
      </w:r>
      <w:r w:rsidR="00874AA7" w:rsidRPr="005D15A3">
        <w:rPr>
          <w:i/>
          <w:lang w:val="fr-FR"/>
        </w:rPr>
        <w:t xml:space="preserve">On </w:t>
      </w:r>
      <w:proofErr w:type="spellStart"/>
      <w:r w:rsidR="00874AA7" w:rsidRPr="005D15A3">
        <w:rPr>
          <w:i/>
          <w:lang w:val="fr-FR"/>
        </w:rPr>
        <w:t>trackwithpeacebuildingresults</w:t>
      </w:r>
      <w:proofErr w:type="spellEnd"/>
    </w:p>
    <w:p w14:paraId="71FCFA8E" w14:textId="77777777" w:rsidR="002E1CED" w:rsidRPr="005D15A3" w:rsidRDefault="002E1CED" w:rsidP="00323ABC">
      <w:pPr>
        <w:ind w:left="-720"/>
        <w:jc w:val="both"/>
        <w:rPr>
          <w:b/>
          <w:lang w:val="fr-FR"/>
        </w:rPr>
      </w:pPr>
    </w:p>
    <w:p w14:paraId="1125081C" w14:textId="35CBC84B" w:rsidR="005216B2" w:rsidRDefault="00F4088B"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005C547C" w:rsidRPr="005D15A3">
        <w:rPr>
          <w:rFonts w:ascii="inherit" w:hAnsi="inherit"/>
          <w:b/>
          <w:bCs/>
          <w:color w:val="212121"/>
          <w:lang w:val="fr-FR"/>
        </w:rPr>
        <w:t>progrès</w:t>
      </w:r>
      <w:r w:rsidR="005C547C"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54B4CAA6" w14:textId="77777777" w:rsidR="00272600" w:rsidRDefault="00272600" w:rsidP="005D15A3">
      <w:pPr>
        <w:ind w:left="-720"/>
        <w:jc w:val="both"/>
        <w:rPr>
          <w:lang w:val="fr-FR"/>
        </w:rPr>
      </w:pPr>
    </w:p>
    <w:p w14:paraId="58DC101D" w14:textId="5A9A3A3C" w:rsidR="0030510F" w:rsidRPr="00B93F8D" w:rsidRDefault="009C04F6" w:rsidP="00B93F8D">
      <w:pPr>
        <w:ind w:left="-720"/>
        <w:jc w:val="both"/>
        <w:rPr>
          <w:lang w:val="fr-FR"/>
        </w:rPr>
      </w:pPr>
      <w:r>
        <w:rPr>
          <w:lang w:val="fr-FR"/>
        </w:rPr>
        <w:t xml:space="preserve">Le projet </w:t>
      </w:r>
      <w:r w:rsidR="001345A1">
        <w:rPr>
          <w:lang w:val="fr-FR"/>
        </w:rPr>
        <w:t xml:space="preserve">a été mis en œuvre durant la période de </w:t>
      </w:r>
      <w:r w:rsidR="00657413">
        <w:rPr>
          <w:lang w:val="fr-FR"/>
        </w:rPr>
        <w:t>décembre</w:t>
      </w:r>
      <w:r w:rsidR="001345A1">
        <w:rPr>
          <w:lang w:val="fr-FR"/>
        </w:rPr>
        <w:t xml:space="preserve"> 2019 au 31</w:t>
      </w:r>
      <w:r w:rsidR="00252AAC">
        <w:rPr>
          <w:lang w:val="fr-FR"/>
        </w:rPr>
        <w:t xml:space="preserve"> d’octobre</w:t>
      </w:r>
      <w:r w:rsidR="00D31480">
        <w:rPr>
          <w:lang w:val="fr-FR"/>
        </w:rPr>
        <w:t xml:space="preserve"> 2021 qui est considérée comme période électorale,</w:t>
      </w:r>
      <w:r w:rsidR="001345A1">
        <w:rPr>
          <w:lang w:val="fr-FR"/>
        </w:rPr>
        <w:t xml:space="preserve"> il visait à </w:t>
      </w:r>
      <w:r w:rsidR="0030510F">
        <w:rPr>
          <w:lang w:val="fr-FR"/>
        </w:rPr>
        <w:t>réduire</w:t>
      </w:r>
      <w:r w:rsidR="001345A1">
        <w:rPr>
          <w:lang w:val="fr-FR"/>
        </w:rPr>
        <w:t xml:space="preserve"> l’</w:t>
      </w:r>
      <w:r w:rsidR="0030510F">
        <w:rPr>
          <w:lang w:val="fr-FR"/>
        </w:rPr>
        <w:t>instrumentalisation</w:t>
      </w:r>
      <w:r w:rsidR="001345A1">
        <w:rPr>
          <w:lang w:val="fr-FR"/>
        </w:rPr>
        <w:t xml:space="preserve"> politico-</w:t>
      </w:r>
      <w:r w:rsidR="006149C9">
        <w:rPr>
          <w:lang w:val="fr-FR"/>
        </w:rPr>
        <w:t>sociale et</w:t>
      </w:r>
      <w:r w:rsidR="001345A1">
        <w:rPr>
          <w:lang w:val="fr-FR"/>
        </w:rPr>
        <w:t xml:space="preserve"> des violences des jeunes</w:t>
      </w:r>
      <w:r w:rsidR="00D31480">
        <w:rPr>
          <w:lang w:val="fr-FR"/>
        </w:rPr>
        <w:t xml:space="preserve"> </w:t>
      </w:r>
      <w:r w:rsidR="001345A1">
        <w:rPr>
          <w:lang w:val="fr-FR"/>
        </w:rPr>
        <w:t xml:space="preserve">conducteurs de Taxi-moto. </w:t>
      </w:r>
    </w:p>
    <w:p w14:paraId="3C2B0B12" w14:textId="77777777" w:rsidR="0030510F" w:rsidRPr="00B93F8D" w:rsidRDefault="009E7E8C" w:rsidP="00B93F8D">
      <w:pPr>
        <w:ind w:left="-720"/>
        <w:jc w:val="both"/>
        <w:rPr>
          <w:sz w:val="23"/>
          <w:szCs w:val="23"/>
          <w:lang w:val="fr-FR"/>
        </w:rPr>
      </w:pPr>
      <w:r w:rsidRPr="00B93F8D">
        <w:rPr>
          <w:bCs/>
          <w:sz w:val="23"/>
          <w:szCs w:val="23"/>
          <w:lang w:val="fr-FR"/>
        </w:rPr>
        <w:t>La mise en œuvre de ce projet à contribuer à la mise en place d’u</w:t>
      </w:r>
      <w:r w:rsidR="001345A1" w:rsidRPr="00B93F8D">
        <w:rPr>
          <w:sz w:val="23"/>
          <w:szCs w:val="23"/>
          <w:lang w:val="fr-FR"/>
        </w:rPr>
        <w:t xml:space="preserve">n mécanisme de dialogue et de </w:t>
      </w:r>
      <w:r w:rsidRPr="00B93F8D">
        <w:rPr>
          <w:sz w:val="23"/>
          <w:szCs w:val="23"/>
          <w:lang w:val="fr-FR"/>
        </w:rPr>
        <w:t xml:space="preserve">redevabilité impliquant les principaux acteurs notamment </w:t>
      </w:r>
      <w:r w:rsidR="001345A1" w:rsidRPr="00B93F8D">
        <w:rPr>
          <w:sz w:val="23"/>
          <w:szCs w:val="23"/>
          <w:lang w:val="fr-FR"/>
        </w:rPr>
        <w:t>les responsables des partis politiques, les autorités locales, les communautés et les jeunes taxi-motards</w:t>
      </w:r>
      <w:r w:rsidRPr="00B93F8D">
        <w:rPr>
          <w:sz w:val="23"/>
          <w:szCs w:val="23"/>
          <w:lang w:val="fr-FR"/>
        </w:rPr>
        <w:t xml:space="preserve">, les syndicats, la société civile, les </w:t>
      </w:r>
      <w:r w:rsidRPr="00B93F8D">
        <w:rPr>
          <w:sz w:val="23"/>
          <w:szCs w:val="23"/>
          <w:lang w:val="fr-FR"/>
        </w:rPr>
        <w:lastRenderedPageBreak/>
        <w:t xml:space="preserve">services polices. </w:t>
      </w:r>
      <w:r w:rsidR="0030510F" w:rsidRPr="00B93F8D">
        <w:rPr>
          <w:sz w:val="23"/>
          <w:szCs w:val="23"/>
          <w:lang w:val="fr-FR"/>
        </w:rPr>
        <w:t>Ceci</w:t>
      </w:r>
      <w:r w:rsidRPr="00B93F8D">
        <w:rPr>
          <w:sz w:val="23"/>
          <w:szCs w:val="23"/>
          <w:lang w:val="fr-FR"/>
        </w:rPr>
        <w:t xml:space="preserve"> a permis de rapprocher les acteurs et de créer un climat de confiance et </w:t>
      </w:r>
      <w:r w:rsidR="0030510F" w:rsidRPr="00B93F8D">
        <w:rPr>
          <w:sz w:val="23"/>
          <w:szCs w:val="23"/>
          <w:lang w:val="fr-FR"/>
        </w:rPr>
        <w:t>réduire sensiblement</w:t>
      </w:r>
      <w:r w:rsidRPr="00B93F8D">
        <w:rPr>
          <w:sz w:val="23"/>
          <w:szCs w:val="23"/>
          <w:lang w:val="fr-FR"/>
        </w:rPr>
        <w:t xml:space="preserve"> violences impliquant les jeunes conducteurs de mototaxi. </w:t>
      </w:r>
    </w:p>
    <w:p w14:paraId="2FD994E1" w14:textId="645ABA22" w:rsidR="0030510F" w:rsidRPr="00B93F8D" w:rsidRDefault="009E7E8C" w:rsidP="00B93F8D">
      <w:pPr>
        <w:ind w:left="-720"/>
        <w:jc w:val="both"/>
        <w:rPr>
          <w:sz w:val="23"/>
          <w:szCs w:val="23"/>
          <w:lang w:val="fr-FR"/>
        </w:rPr>
      </w:pPr>
      <w:r w:rsidRPr="00B93F8D">
        <w:rPr>
          <w:sz w:val="23"/>
          <w:szCs w:val="23"/>
          <w:lang w:val="fr-FR"/>
        </w:rPr>
        <w:t xml:space="preserve">Cela s’illustre par les résultats de l’évaluation finale du projet à travers les données </w:t>
      </w:r>
      <w:r w:rsidR="00D42E49" w:rsidRPr="00B93F8D">
        <w:rPr>
          <w:sz w:val="23"/>
          <w:szCs w:val="23"/>
          <w:lang w:val="fr-FR"/>
        </w:rPr>
        <w:t xml:space="preserve">références au rapport l’évaluation finale voir PP </w:t>
      </w:r>
      <w:r w:rsidR="006149C9" w:rsidRPr="006149C9">
        <w:rPr>
          <w:sz w:val="23"/>
          <w:szCs w:val="23"/>
          <w:lang w:val="fr-FR"/>
        </w:rPr>
        <w:t>28 :</w:t>
      </w:r>
      <w:r w:rsidRPr="00B93F8D">
        <w:rPr>
          <w:sz w:val="23"/>
          <w:szCs w:val="23"/>
          <w:lang w:val="fr-FR"/>
        </w:rPr>
        <w:t xml:space="preserve"> </w:t>
      </w:r>
    </w:p>
    <w:p w14:paraId="2F6A3B7C" w14:textId="77777777" w:rsidR="0030510F" w:rsidRPr="00B93F8D" w:rsidRDefault="00D42E49" w:rsidP="00B93F8D">
      <w:pPr>
        <w:ind w:left="-720"/>
        <w:jc w:val="both"/>
        <w:rPr>
          <w:sz w:val="23"/>
          <w:szCs w:val="23"/>
          <w:lang w:val="fr-FR"/>
        </w:rPr>
      </w:pPr>
      <w:r w:rsidRPr="00B93F8D">
        <w:rPr>
          <w:i/>
          <w:sz w:val="23"/>
          <w:szCs w:val="23"/>
          <w:lang w:val="fr-FR"/>
        </w:rPr>
        <w:t xml:space="preserve">Par ailleurs, </w:t>
      </w:r>
      <w:r w:rsidRPr="00B93F8D">
        <w:rPr>
          <w:sz w:val="23"/>
          <w:szCs w:val="23"/>
          <w:lang w:val="fr-FR"/>
        </w:rPr>
        <w:t>les jeunes</w:t>
      </w:r>
      <w:r w:rsidR="00065524" w:rsidRPr="00B93F8D">
        <w:rPr>
          <w:sz w:val="23"/>
          <w:szCs w:val="23"/>
          <w:lang w:val="fr-FR"/>
        </w:rPr>
        <w:t xml:space="preserve"> taxi-motards</w:t>
      </w:r>
      <w:r w:rsidRPr="00B93F8D">
        <w:rPr>
          <w:sz w:val="23"/>
          <w:szCs w:val="23"/>
          <w:lang w:val="fr-FR"/>
        </w:rPr>
        <w:t xml:space="preserve"> ont joué un rôle important</w:t>
      </w:r>
      <w:r w:rsidR="00065524" w:rsidRPr="00B93F8D">
        <w:rPr>
          <w:sz w:val="23"/>
          <w:szCs w:val="23"/>
          <w:lang w:val="fr-FR"/>
        </w:rPr>
        <w:t xml:space="preserve"> dans la consolidation </w:t>
      </w:r>
      <w:r w:rsidRPr="00B93F8D">
        <w:rPr>
          <w:sz w:val="23"/>
          <w:szCs w:val="23"/>
          <w:lang w:val="fr-FR"/>
        </w:rPr>
        <w:t>de la paix exprimée par leur</w:t>
      </w:r>
      <w:r w:rsidR="00065524" w:rsidRPr="00B93F8D">
        <w:rPr>
          <w:sz w:val="23"/>
          <w:szCs w:val="23"/>
          <w:lang w:val="fr-FR"/>
        </w:rPr>
        <w:t xml:space="preserve"> volonté et de leur engagement à soutenir l</w:t>
      </w:r>
      <w:r w:rsidRPr="00B93F8D">
        <w:rPr>
          <w:sz w:val="23"/>
          <w:szCs w:val="23"/>
          <w:lang w:val="fr-FR"/>
        </w:rPr>
        <w:t xml:space="preserve">’effort </w:t>
      </w:r>
      <w:r w:rsidR="00577151" w:rsidRPr="00B93F8D">
        <w:rPr>
          <w:sz w:val="23"/>
          <w:szCs w:val="23"/>
          <w:lang w:val="fr-FR"/>
        </w:rPr>
        <w:t xml:space="preserve">du renforcement de leur résilience face aux multiples tentatives de </w:t>
      </w:r>
      <w:r w:rsidR="00E44E32" w:rsidRPr="00B93F8D">
        <w:rPr>
          <w:sz w:val="23"/>
          <w:szCs w:val="23"/>
          <w:lang w:val="fr-FR"/>
        </w:rPr>
        <w:t>leurs instrumentalisations</w:t>
      </w:r>
      <w:r w:rsidR="00577151" w:rsidRPr="00B93F8D">
        <w:rPr>
          <w:sz w:val="23"/>
          <w:szCs w:val="23"/>
          <w:lang w:val="fr-FR"/>
        </w:rPr>
        <w:t>.</w:t>
      </w:r>
      <w:r w:rsidR="00065524" w:rsidRPr="00B93F8D">
        <w:rPr>
          <w:sz w:val="23"/>
          <w:szCs w:val="23"/>
          <w:lang w:val="fr-FR"/>
        </w:rPr>
        <w:t xml:space="preserve"> La pratique de taxi-moto permet d’autonomiser et occuper les jeunes en proie au chômage et contribue également à faciliter les déplacements des citoyens dans les agglomérations.</w:t>
      </w:r>
    </w:p>
    <w:p w14:paraId="738CD89B" w14:textId="77777777" w:rsidR="0030510F" w:rsidRPr="00B93F8D" w:rsidRDefault="00577151" w:rsidP="00B93F8D">
      <w:pPr>
        <w:ind w:left="-720"/>
        <w:jc w:val="both"/>
        <w:rPr>
          <w:sz w:val="23"/>
          <w:szCs w:val="23"/>
          <w:lang w:val="fr-FR"/>
        </w:rPr>
      </w:pPr>
      <w:r w:rsidRPr="00B93F8D">
        <w:rPr>
          <w:i/>
          <w:sz w:val="23"/>
          <w:szCs w:val="23"/>
          <w:lang w:val="fr-FR"/>
        </w:rPr>
        <w:t xml:space="preserve">Le rapport de l’évaluation finale du projet démontre que la </w:t>
      </w:r>
      <w:r w:rsidRPr="00B93F8D">
        <w:rPr>
          <w:sz w:val="23"/>
          <w:szCs w:val="23"/>
          <w:lang w:val="fr-FR"/>
        </w:rPr>
        <w:t xml:space="preserve">quasi-totalité des taxi-motards (98%) interrogés (cf. Figure 9) PP 29, leur corporation ont joué un rôle important dans la consolidation de la paix et le renforcement de la cohésion sociale dans leur localité. Cette proportion est de 96% chez les répondants ménages. </w:t>
      </w:r>
    </w:p>
    <w:p w14:paraId="6E8BDB93" w14:textId="77777777" w:rsidR="0030510F" w:rsidRPr="00B93F8D" w:rsidRDefault="00577151" w:rsidP="00B93F8D">
      <w:pPr>
        <w:ind w:left="-720"/>
        <w:jc w:val="both"/>
        <w:rPr>
          <w:i/>
          <w:sz w:val="23"/>
          <w:szCs w:val="23"/>
          <w:lang w:val="fr-FR"/>
        </w:rPr>
      </w:pPr>
      <w:r w:rsidRPr="00B93F8D">
        <w:rPr>
          <w:sz w:val="23"/>
          <w:szCs w:val="23"/>
          <w:lang w:val="fr-FR"/>
        </w:rPr>
        <w:t>Quant à la promotion de la paix dans les communautés, 46% des taxi-motards affirment que leur corporation a pris des initiatives pour sensibiliser leurs pairs et les populations avec lesquelles ils cohabitent dans les points de stationnement.</w:t>
      </w:r>
      <w:r w:rsidRPr="00B93F8D">
        <w:rPr>
          <w:i/>
          <w:sz w:val="23"/>
          <w:szCs w:val="23"/>
          <w:lang w:val="fr-FR"/>
        </w:rPr>
        <w:t xml:space="preserve"> </w:t>
      </w:r>
    </w:p>
    <w:p w14:paraId="3F75C34A" w14:textId="2B2F2E24" w:rsidR="0030510F" w:rsidRPr="00B93F8D" w:rsidRDefault="00577151" w:rsidP="00B93F8D">
      <w:pPr>
        <w:ind w:left="-720"/>
        <w:jc w:val="both"/>
        <w:rPr>
          <w:i/>
          <w:iCs/>
          <w:sz w:val="23"/>
          <w:szCs w:val="23"/>
          <w:lang w:val="fr-FR"/>
        </w:rPr>
      </w:pPr>
      <w:r w:rsidRPr="00B93F8D">
        <w:rPr>
          <w:sz w:val="23"/>
          <w:szCs w:val="23"/>
          <w:lang w:val="fr-FR"/>
        </w:rPr>
        <w:t>De même, un syndicaliste des transporteurs interrogé sur la pertinence du projet déclare </w:t>
      </w:r>
      <w:r w:rsidR="006149C9" w:rsidRPr="006149C9">
        <w:rPr>
          <w:sz w:val="23"/>
          <w:szCs w:val="23"/>
          <w:lang w:val="fr-FR"/>
        </w:rPr>
        <w:t>: «</w:t>
      </w:r>
      <w:r w:rsidRPr="00B93F8D">
        <w:rPr>
          <w:sz w:val="23"/>
          <w:szCs w:val="23"/>
          <w:lang w:val="fr-FR"/>
        </w:rPr>
        <w:t xml:space="preserve"> </w:t>
      </w:r>
      <w:r w:rsidRPr="00B93F8D">
        <w:rPr>
          <w:i/>
          <w:iCs/>
          <w:sz w:val="23"/>
          <w:szCs w:val="23"/>
          <w:lang w:val="fr-FR"/>
        </w:rPr>
        <w:t>Le projet a été pertinent de s’attaquer aux facteurs de conflits et de paix dans la mesure où les activités menées ont permis de vulgariser des connaissances en vue d’améliorer le cadre de travail des taxi-motards et de cohabitation</w:t>
      </w:r>
      <w:r w:rsidR="00E44E32" w:rsidRPr="00B93F8D">
        <w:rPr>
          <w:i/>
          <w:iCs/>
          <w:sz w:val="23"/>
          <w:szCs w:val="23"/>
          <w:lang w:val="fr-FR"/>
        </w:rPr>
        <w:t xml:space="preserve"> non violente</w:t>
      </w:r>
      <w:r w:rsidRPr="00B93F8D">
        <w:rPr>
          <w:i/>
          <w:iCs/>
          <w:sz w:val="23"/>
          <w:szCs w:val="23"/>
          <w:lang w:val="fr-FR"/>
        </w:rPr>
        <w:t xml:space="preserve"> avec les autres acteurs de transport </w:t>
      </w:r>
      <w:r w:rsidRPr="00B93F8D">
        <w:rPr>
          <w:sz w:val="23"/>
          <w:szCs w:val="23"/>
          <w:lang w:val="fr-FR"/>
        </w:rPr>
        <w:t>»</w:t>
      </w:r>
      <w:r w:rsidRPr="00B93F8D">
        <w:rPr>
          <w:i/>
          <w:iCs/>
          <w:sz w:val="23"/>
          <w:szCs w:val="23"/>
          <w:lang w:val="fr-FR"/>
        </w:rPr>
        <w:t>.</w:t>
      </w:r>
    </w:p>
    <w:p w14:paraId="2359F367" w14:textId="77777777" w:rsidR="0030510F" w:rsidRPr="00B93F8D" w:rsidRDefault="0030510F" w:rsidP="00B93F8D">
      <w:pPr>
        <w:ind w:left="-720"/>
        <w:jc w:val="both"/>
        <w:rPr>
          <w:i/>
          <w:iCs/>
          <w:sz w:val="23"/>
          <w:szCs w:val="23"/>
          <w:lang w:val="fr-FR"/>
        </w:rPr>
      </w:pPr>
    </w:p>
    <w:p w14:paraId="096BBB00" w14:textId="77777777" w:rsidR="0030510F" w:rsidRDefault="0007726A" w:rsidP="00B93F8D">
      <w:pPr>
        <w:ind w:left="-720"/>
        <w:jc w:val="both"/>
        <w:rPr>
          <w:lang w:val="fr-FR"/>
        </w:rPr>
      </w:pPr>
      <w:r w:rsidRPr="00B93F8D">
        <w:rPr>
          <w:sz w:val="23"/>
          <w:szCs w:val="23"/>
          <w:lang w:val="fr-FR"/>
        </w:rPr>
        <w:t xml:space="preserve">Par ailleurs, il est important de souligner le processus de mise en œuvre </w:t>
      </w:r>
      <w:r w:rsidR="00786F5D" w:rsidRPr="00B93F8D">
        <w:rPr>
          <w:sz w:val="23"/>
          <w:szCs w:val="23"/>
          <w:lang w:val="fr-FR"/>
        </w:rPr>
        <w:t>du projet a été impacté par les manifestati</w:t>
      </w:r>
      <w:r w:rsidRPr="00B93F8D">
        <w:rPr>
          <w:sz w:val="23"/>
          <w:szCs w:val="23"/>
          <w:lang w:val="fr-FR"/>
        </w:rPr>
        <w:t>ons politiques liées aux élections de 2020 et</w:t>
      </w:r>
      <w:r w:rsidR="00786F5D" w:rsidRPr="00B93F8D">
        <w:rPr>
          <w:sz w:val="23"/>
          <w:szCs w:val="23"/>
          <w:lang w:val="fr-FR"/>
        </w:rPr>
        <w:t xml:space="preserve"> la pandémie de la COVID-19 </w:t>
      </w:r>
      <w:r w:rsidRPr="00B93F8D">
        <w:rPr>
          <w:sz w:val="23"/>
          <w:szCs w:val="23"/>
          <w:lang w:val="fr-FR"/>
        </w:rPr>
        <w:t xml:space="preserve">cela n’a causé un </w:t>
      </w:r>
      <w:r w:rsidR="00E44E32" w:rsidRPr="00B93F8D">
        <w:rPr>
          <w:sz w:val="23"/>
          <w:szCs w:val="23"/>
          <w:lang w:val="fr-FR"/>
        </w:rPr>
        <w:t xml:space="preserve">arrêt </w:t>
      </w:r>
      <w:r w:rsidRPr="00B93F8D">
        <w:rPr>
          <w:sz w:val="23"/>
          <w:szCs w:val="23"/>
          <w:lang w:val="fr-FR"/>
        </w:rPr>
        <w:t xml:space="preserve">des activités. </w:t>
      </w:r>
    </w:p>
    <w:p w14:paraId="77F23D60" w14:textId="77777777" w:rsidR="00B93F8D" w:rsidRDefault="0030510F" w:rsidP="00B93F8D">
      <w:pPr>
        <w:ind w:left="-720"/>
        <w:jc w:val="both"/>
        <w:rPr>
          <w:lang w:val="fr-FR"/>
        </w:rPr>
      </w:pPr>
      <w:r w:rsidRPr="00B93F8D">
        <w:rPr>
          <w:bCs/>
          <w:color w:val="000000" w:themeColor="text1"/>
          <w:lang w:val="fr-FR"/>
        </w:rPr>
        <w:t>Avec la synergie des efforts des parties prenantes, le projet a pu directement renforcer les capacités de :</w:t>
      </w:r>
    </w:p>
    <w:p w14:paraId="1C056FFF" w14:textId="77777777" w:rsidR="00B93F8D" w:rsidRDefault="0030510F" w:rsidP="00B93F8D">
      <w:pPr>
        <w:pStyle w:val="Paragraphedeliste"/>
        <w:numPr>
          <w:ilvl w:val="0"/>
          <w:numId w:val="1"/>
        </w:numPr>
        <w:jc w:val="both"/>
        <w:rPr>
          <w:lang w:val="fr-FR"/>
        </w:rPr>
      </w:pPr>
      <w:r w:rsidRPr="00B93F8D">
        <w:rPr>
          <w:bCs/>
          <w:color w:val="000000" w:themeColor="text1"/>
          <w:lang w:val="fr-FR"/>
        </w:rPr>
        <w:t xml:space="preserve">240 membres </w:t>
      </w:r>
      <w:r w:rsidRPr="00B93F8D">
        <w:rPr>
          <w:lang w:val="fr-FR"/>
        </w:rPr>
        <w:t>issus de 40 partis politiques dont 100 femmes sur les enjeux liés à l’instrumentalisation des jeunes conducteurs de taxi-motos à Conakry et à N’</w:t>
      </w:r>
      <w:proofErr w:type="spellStart"/>
      <w:r w:rsidRPr="00B93F8D">
        <w:rPr>
          <w:lang w:val="fr-FR"/>
        </w:rPr>
        <w:t>zérékoré</w:t>
      </w:r>
      <w:proofErr w:type="spellEnd"/>
      <w:r w:rsidRPr="00B93F8D">
        <w:rPr>
          <w:lang w:val="fr-FR"/>
        </w:rPr>
        <w:t> ;</w:t>
      </w:r>
    </w:p>
    <w:p w14:paraId="3F9BD6F8" w14:textId="77777777" w:rsidR="00B93F8D" w:rsidRDefault="0030510F" w:rsidP="00B93F8D">
      <w:pPr>
        <w:pStyle w:val="Paragraphedeliste"/>
        <w:numPr>
          <w:ilvl w:val="0"/>
          <w:numId w:val="1"/>
        </w:numPr>
        <w:jc w:val="both"/>
        <w:rPr>
          <w:lang w:val="fr-FR"/>
        </w:rPr>
      </w:pPr>
      <w:r w:rsidRPr="00B93F8D">
        <w:rPr>
          <w:bCs/>
          <w:color w:val="000000" w:themeColor="text1"/>
          <w:lang w:val="fr-FR"/>
        </w:rPr>
        <w:t xml:space="preserve">Plusieurs élus et cadres </w:t>
      </w:r>
      <w:r w:rsidRPr="00B93F8D">
        <w:rPr>
          <w:lang w:val="fr-FR"/>
        </w:rPr>
        <w:t>administratifs impliqués dans la mise en œuvre du projet en élaboration des plans d’action prenant en compte les besoins prioritaires des jeunes conducteurs de taxi-motos ;</w:t>
      </w:r>
    </w:p>
    <w:p w14:paraId="5522C59B" w14:textId="286180ED" w:rsidR="0030510F" w:rsidRPr="00B93F8D" w:rsidRDefault="0030510F" w:rsidP="00B93F8D">
      <w:pPr>
        <w:pStyle w:val="Paragraphedeliste"/>
        <w:numPr>
          <w:ilvl w:val="0"/>
          <w:numId w:val="1"/>
        </w:numPr>
        <w:jc w:val="both"/>
        <w:rPr>
          <w:lang w:val="fr-FR"/>
        </w:rPr>
      </w:pPr>
      <w:r w:rsidRPr="00B93F8D">
        <w:rPr>
          <w:lang w:val="fr-FR"/>
        </w:rPr>
        <w:t>1 073 acteurs dont 390 femmes à travers l’organisation de</w:t>
      </w:r>
      <w:r w:rsidRPr="00B93F8D">
        <w:rPr>
          <w:bCs/>
          <w:color w:val="000000" w:themeColor="text1"/>
          <w:lang w:val="fr-FR"/>
        </w:rPr>
        <w:t xml:space="preserve"> </w:t>
      </w:r>
      <w:r w:rsidRPr="00B93F8D">
        <w:rPr>
          <w:lang w:val="fr-FR"/>
        </w:rPr>
        <w:t>71 sessions de plaidoyer réalisées par les femmes/filles leaders à l’endroit des leaders syndicaux sur la prise en compte des dangers liés à l’instrumentalisation des jeunes conducteurs de taxi-motos assorties d’une adhésion aux messages et des engagements pour relayer ces messages de paix à l’endroit des cibles.</w:t>
      </w:r>
    </w:p>
    <w:p w14:paraId="70912A62" w14:textId="77777777" w:rsidR="00105CEF" w:rsidRDefault="00105CEF" w:rsidP="00B93F8D">
      <w:pPr>
        <w:pStyle w:val="Paragraphedeliste"/>
        <w:rPr>
          <w:rFonts w:ascii="Arial" w:hAnsi="Arial" w:cs="Arial"/>
          <w:color w:val="FF0000"/>
          <w:lang w:val="fr-FR" w:eastAsia="fr-FR"/>
        </w:rPr>
      </w:pPr>
    </w:p>
    <w:p w14:paraId="1E7B0687" w14:textId="1DB3F011" w:rsidR="0067728D"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D90361">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27023F">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57D368EB" w14:textId="77777777" w:rsidR="00355D42" w:rsidRDefault="00355D42" w:rsidP="00B93F8D">
      <w:pPr>
        <w:ind w:left="-720"/>
        <w:rPr>
          <w:lang w:val="fr-FR"/>
        </w:rPr>
      </w:pPr>
    </w:p>
    <w:p w14:paraId="29F472C9" w14:textId="78E3D79C" w:rsidR="00E144ED" w:rsidRDefault="00885795" w:rsidP="00B93F8D">
      <w:pPr>
        <w:ind w:left="-720"/>
        <w:rPr>
          <w:lang w:val="fr-FR"/>
        </w:rPr>
      </w:pPr>
      <w:r>
        <w:rPr>
          <w:lang w:val="fr-FR"/>
        </w:rPr>
        <w:t>Bien que l</w:t>
      </w:r>
      <w:r w:rsidR="0030510F" w:rsidRPr="00B93F8D">
        <w:rPr>
          <w:lang w:val="fr-FR"/>
        </w:rPr>
        <w:t xml:space="preserve">’exercice </w:t>
      </w:r>
      <w:r w:rsidRPr="004871C2">
        <w:rPr>
          <w:lang w:val="fr-FR"/>
        </w:rPr>
        <w:t xml:space="preserve">de l’activité de taxi-moto </w:t>
      </w:r>
      <w:r>
        <w:rPr>
          <w:lang w:val="fr-FR"/>
        </w:rPr>
        <w:t>soit</w:t>
      </w:r>
      <w:r w:rsidR="0030510F" w:rsidRPr="00B93F8D">
        <w:rPr>
          <w:lang w:val="fr-FR"/>
        </w:rPr>
        <w:t xml:space="preserve"> essentiellement</w:t>
      </w:r>
      <w:r>
        <w:rPr>
          <w:lang w:val="fr-FR"/>
        </w:rPr>
        <w:t xml:space="preserve"> à</w:t>
      </w:r>
      <w:r w:rsidR="0030510F" w:rsidRPr="00B93F8D">
        <w:rPr>
          <w:lang w:val="fr-FR"/>
        </w:rPr>
        <w:t xml:space="preserve"> l’apanage des jeunes hommes, la dimension genre</w:t>
      </w:r>
      <w:r>
        <w:rPr>
          <w:lang w:val="fr-FR"/>
        </w:rPr>
        <w:t xml:space="preserve"> a été prise en compte à travers l’appui aux groupements de femmes impactés par le stationnement anarchique des taxi-moto en leurs dotant des tricycles et leurs impliquant dans la sensibilisation communautaire pour la réduction des cas de violences. </w:t>
      </w:r>
      <w:r w:rsidR="0030510F" w:rsidRPr="00B93F8D">
        <w:rPr>
          <w:lang w:val="fr-FR"/>
        </w:rPr>
        <w:t xml:space="preserve"> </w:t>
      </w:r>
      <w:r>
        <w:rPr>
          <w:lang w:val="fr-FR"/>
        </w:rPr>
        <w:t xml:space="preserve">150 femmes policiers </w:t>
      </w:r>
      <w:r w:rsidR="00E144ED" w:rsidRPr="009C5346">
        <w:rPr>
          <w:i/>
          <w:iCs/>
          <w:lang w:val="fr-FR"/>
        </w:rPr>
        <w:t xml:space="preserve">outiller en technique de prévention et de gestion pacifique des conflits et </w:t>
      </w:r>
      <w:r w:rsidR="00E144ED">
        <w:rPr>
          <w:i/>
          <w:iCs/>
          <w:lang w:val="fr-FR"/>
        </w:rPr>
        <w:t>se sont constitué</w:t>
      </w:r>
      <w:r w:rsidR="00E144ED" w:rsidRPr="009C5346">
        <w:rPr>
          <w:i/>
          <w:iCs/>
          <w:lang w:val="fr-FR"/>
        </w:rPr>
        <w:t xml:space="preserve"> en pool de formatrice et de policières référentes</w:t>
      </w:r>
      <w:r w:rsidR="00E144ED">
        <w:rPr>
          <w:lang w:val="fr-FR"/>
        </w:rPr>
        <w:t>.</w:t>
      </w:r>
      <w:r w:rsidR="0067728D">
        <w:rPr>
          <w:lang w:val="fr-FR"/>
        </w:rPr>
        <w:t xml:space="preserve"> </w:t>
      </w:r>
      <w:r w:rsidR="0030510F" w:rsidRPr="00B93F8D">
        <w:rPr>
          <w:lang w:val="fr-FR"/>
        </w:rPr>
        <w:t>C’est en développant des aptitudes et des comportements sensibles au genre et des compétences en matière de gestion et prévention des conflits que le projet PBF a contribué à rendre les jeunes conducteurs de taxis motards résilients à l’instrumentalisation politico-sociale. Pour le secrétaire général de la commune de N’</w:t>
      </w:r>
      <w:proofErr w:type="spellStart"/>
      <w:r w:rsidR="0030510F" w:rsidRPr="00B93F8D">
        <w:rPr>
          <w:lang w:val="fr-FR"/>
        </w:rPr>
        <w:t>zérékoré</w:t>
      </w:r>
      <w:proofErr w:type="spellEnd"/>
      <w:r w:rsidR="0030510F" w:rsidRPr="00B93F8D">
        <w:rPr>
          <w:lang w:val="fr-FR"/>
        </w:rPr>
        <w:t xml:space="preserve">, il n’y a que deux (2) filles qui exercent </w:t>
      </w:r>
      <w:r w:rsidR="0030510F" w:rsidRPr="00B93F8D">
        <w:rPr>
          <w:lang w:val="fr-FR"/>
        </w:rPr>
        <w:lastRenderedPageBreak/>
        <w:t xml:space="preserve">l’activité de taxi-moto dans la zone. Dans le cadre du renforcement de la cohabitation avec les taxi-motards dans les lieux de stationnement, plusieurs groupements de femmes ont bénéficié des appuis. </w:t>
      </w:r>
    </w:p>
    <w:p w14:paraId="13681645" w14:textId="77777777" w:rsidR="00F4088B" w:rsidRPr="00F4088B" w:rsidRDefault="00F4088B" w:rsidP="007E4FA1">
      <w:pPr>
        <w:rPr>
          <w:b/>
          <w:lang w:val="fr-FR"/>
        </w:rPr>
      </w:pPr>
    </w:p>
    <w:p w14:paraId="1B2B162F" w14:textId="16928C17" w:rsidR="00F4088B" w:rsidRPr="00615EA3" w:rsidRDefault="00675507" w:rsidP="00F4088B">
      <w:pPr>
        <w:ind w:left="-720"/>
        <w:rPr>
          <w:b/>
          <w:lang w:val="fr-FR"/>
        </w:rPr>
      </w:pPr>
      <w:r w:rsidRPr="00615EA3">
        <w:rPr>
          <w:b/>
          <w:u w:val="single"/>
          <w:lang w:val="fr-FR"/>
        </w:rPr>
        <w:t xml:space="preserve">Résultat </w:t>
      </w:r>
      <w:r>
        <w:rPr>
          <w:b/>
          <w:u w:val="single"/>
          <w:lang w:val="fr-FR"/>
        </w:rPr>
        <w:t>2</w:t>
      </w:r>
      <w:r w:rsidR="005C547C">
        <w:rPr>
          <w:b/>
          <w:u w:val="single"/>
          <w:lang w:val="fr-FR"/>
        </w:rPr>
        <w:t xml:space="preserve"> </w:t>
      </w:r>
      <w:r w:rsidRPr="00615EA3">
        <w:rPr>
          <w:b/>
          <w:u w:val="single"/>
          <w:lang w:val="fr-FR"/>
        </w:rPr>
        <w:t>:</w:t>
      </w:r>
      <w:r w:rsidR="005C547C">
        <w:rPr>
          <w:b/>
          <w:u w:val="single"/>
          <w:lang w:val="fr-FR"/>
        </w:rPr>
        <w:t xml:space="preserve"> </w:t>
      </w:r>
      <w:r w:rsidR="00F4088B" w:rsidRPr="009C5346">
        <w:rPr>
          <w:b/>
          <w:lang w:val="fr-FR"/>
        </w:rPr>
        <w:t>Les jeunes taxis-motards des zones ciblées deviennent des acteurs et des vecteurs de consolidation de la paix et de renforcement de la cohésion sociale au sein de leurs communautés</w:t>
      </w:r>
    </w:p>
    <w:p w14:paraId="5EFEB6A1" w14:textId="77777777" w:rsidR="00675507" w:rsidRDefault="00675507" w:rsidP="00675507">
      <w:pPr>
        <w:ind w:left="-720"/>
        <w:rPr>
          <w:b/>
          <w:lang w:val="fr-FR"/>
        </w:rPr>
      </w:pPr>
    </w:p>
    <w:p w14:paraId="6CB1291C" w14:textId="77777777" w:rsidR="00F4088B" w:rsidRPr="00615EA3" w:rsidRDefault="00F4088B" w:rsidP="00675507">
      <w:pPr>
        <w:ind w:left="-720"/>
        <w:rPr>
          <w:b/>
          <w:lang w:val="fr-FR"/>
        </w:rPr>
      </w:pPr>
    </w:p>
    <w:p w14:paraId="63830337" w14:textId="35F6A2E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00D90361">
        <w:rPr>
          <w:rFonts w:ascii="inherit" w:hAnsi="inherit"/>
          <w:color w:val="212121"/>
          <w:lang w:val="fr-FR"/>
        </w:rPr>
        <w:t xml:space="preserve"> </w:t>
      </w:r>
      <w:r w:rsidRPr="009C39D0">
        <w:rPr>
          <w:rFonts w:ascii="inherit" w:hAnsi="inherit"/>
          <w:color w:val="212121"/>
          <w:lang w:val="fr-FR"/>
        </w:rPr>
        <w:t>progrès</w:t>
      </w:r>
      <w:r w:rsidR="00D90361">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5C547C">
        <w:rPr>
          <w:rFonts w:ascii="inherit" w:hAnsi="inherit"/>
          <w:color w:val="212121"/>
          <w:lang w:val="fr-FR"/>
        </w:rPr>
        <w:t xml:space="preserve"> </w:t>
      </w:r>
      <w:r w:rsidRPr="009C39D0">
        <w:rPr>
          <w:rFonts w:ascii="inherit" w:hAnsi="inherit"/>
          <w:color w:val="212121"/>
          <w:lang w:val="fr-FR"/>
        </w:rPr>
        <w:t>:</w:t>
      </w:r>
      <w:r w:rsidR="00D90361">
        <w:rPr>
          <w:rFonts w:ascii="inherit" w:hAnsi="inherit"/>
          <w:color w:val="212121"/>
          <w:lang w:val="fr-FR"/>
        </w:rPr>
        <w:t xml:space="preserve"> </w:t>
      </w:r>
      <w:r w:rsidR="00874AA7" w:rsidRPr="005D15A3">
        <w:rPr>
          <w:i/>
          <w:lang w:val="fr-FR"/>
        </w:rPr>
        <w:t xml:space="preserve">On </w:t>
      </w:r>
      <w:proofErr w:type="spellStart"/>
      <w:r w:rsidR="00874AA7" w:rsidRPr="005D15A3">
        <w:rPr>
          <w:i/>
          <w:lang w:val="fr-FR"/>
        </w:rPr>
        <w:t>trackwith</w:t>
      </w:r>
      <w:proofErr w:type="spellEnd"/>
      <w:r w:rsidR="00D90361">
        <w:rPr>
          <w:i/>
          <w:lang w:val="fr-FR"/>
        </w:rPr>
        <w:t xml:space="preserve"> </w:t>
      </w:r>
      <w:proofErr w:type="spellStart"/>
      <w:r w:rsidR="00874AA7" w:rsidRPr="005D15A3">
        <w:rPr>
          <w:i/>
          <w:lang w:val="fr-FR"/>
        </w:rPr>
        <w:t>peacebuilding</w:t>
      </w:r>
      <w:proofErr w:type="spellEnd"/>
      <w:r w:rsidR="00D90361">
        <w:rPr>
          <w:i/>
          <w:lang w:val="fr-FR"/>
        </w:rPr>
        <w:t xml:space="preserve"> </w:t>
      </w:r>
      <w:proofErr w:type="spellStart"/>
      <w:r w:rsidR="00874AA7" w:rsidRPr="005D15A3">
        <w:rPr>
          <w:i/>
          <w:lang w:val="fr-FR"/>
        </w:rPr>
        <w:t>results</w:t>
      </w:r>
      <w:proofErr w:type="spellEnd"/>
    </w:p>
    <w:p w14:paraId="341F527D" w14:textId="77777777" w:rsidR="00675507" w:rsidRPr="005D15A3" w:rsidRDefault="00675507" w:rsidP="00675507">
      <w:pPr>
        <w:ind w:left="-720"/>
        <w:jc w:val="both"/>
        <w:rPr>
          <w:b/>
          <w:lang w:val="fr-FR"/>
        </w:rPr>
      </w:pPr>
    </w:p>
    <w:p w14:paraId="03EC4798" w14:textId="2BD7F1D0" w:rsidR="0067728D" w:rsidRDefault="00F4088B" w:rsidP="00BB2FBA">
      <w:pPr>
        <w:ind w:left="-720"/>
        <w:jc w:val="both"/>
        <w:rPr>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5C547C">
        <w:rPr>
          <w:rFonts w:ascii="inherit" w:hAnsi="inherit"/>
          <w:b/>
          <w:bCs/>
          <w:color w:val="212121"/>
          <w:lang w:val="fr-FR"/>
        </w:rPr>
        <w:t xml:space="preserve"> </w:t>
      </w:r>
      <w:r w:rsidR="00675507" w:rsidRPr="005D15A3">
        <w:rPr>
          <w:b/>
          <w:lang w:val="fr-FR"/>
        </w:rPr>
        <w:t xml:space="preserve">: </w:t>
      </w:r>
      <w:r w:rsidR="00BB2FBA">
        <w:rPr>
          <w:rFonts w:ascii="inherit" w:hAnsi="inherit"/>
          <w:color w:val="212121"/>
          <w:lang w:val="fr-FR"/>
        </w:rPr>
        <w:t>(Limite de 3000 caractères)</w:t>
      </w:r>
    </w:p>
    <w:p w14:paraId="3871B6B5" w14:textId="77777777" w:rsidR="0067728D" w:rsidRDefault="0067728D" w:rsidP="00BB2FBA">
      <w:pPr>
        <w:ind w:left="-720"/>
        <w:jc w:val="both"/>
        <w:rPr>
          <w:rFonts w:ascii="inherit" w:hAnsi="inherit"/>
          <w:color w:val="212121"/>
          <w:lang w:val="fr-FR"/>
        </w:rPr>
      </w:pPr>
    </w:p>
    <w:p w14:paraId="5BFADF0F" w14:textId="3DE44927" w:rsidR="0067728D" w:rsidRDefault="00E90481" w:rsidP="00B93F8D">
      <w:pPr>
        <w:ind w:left="-720"/>
        <w:jc w:val="both"/>
        <w:rPr>
          <w:color w:val="010205"/>
          <w:lang w:val="fr-FR"/>
        </w:rPr>
      </w:pPr>
      <w:r>
        <w:rPr>
          <w:lang w:val="fr-FR"/>
        </w:rPr>
        <w:t xml:space="preserve">Dans le cadre de la mise en œuvre de ce projet, des activités majeures </w:t>
      </w:r>
      <w:r w:rsidR="004871C2">
        <w:rPr>
          <w:lang w:val="fr-FR"/>
        </w:rPr>
        <w:t>concou</w:t>
      </w:r>
      <w:r>
        <w:rPr>
          <w:lang w:val="fr-FR"/>
        </w:rPr>
        <w:t>rant à l’atteinte de ce résultat ont été réalisées</w:t>
      </w:r>
      <w:r w:rsidR="0067728D">
        <w:rPr>
          <w:lang w:val="fr-FR"/>
        </w:rPr>
        <w:t xml:space="preserve">. </w:t>
      </w:r>
      <w:r w:rsidR="00355D42">
        <w:rPr>
          <w:lang w:val="fr-FR"/>
        </w:rPr>
        <w:t>Ceux-ci</w:t>
      </w:r>
      <w:r>
        <w:rPr>
          <w:lang w:val="fr-FR"/>
        </w:rPr>
        <w:t xml:space="preserve"> ont contribué de manière significative </w:t>
      </w:r>
      <w:r w:rsidR="004871C2">
        <w:rPr>
          <w:lang w:val="fr-FR"/>
        </w:rPr>
        <w:t>aux changements de comportement des taxi-motards qui deviennent des acteurs et vecteurs de paix comme le démontre certaines illustrations du rapport de l’évaluation finale.</w:t>
      </w:r>
      <w:r w:rsidR="0067728D">
        <w:rPr>
          <w:lang w:val="fr-FR"/>
        </w:rPr>
        <w:t xml:space="preserve"> </w:t>
      </w:r>
      <w:r w:rsidR="004871C2">
        <w:rPr>
          <w:lang w:val="fr-FR"/>
        </w:rPr>
        <w:t>En effet, g</w:t>
      </w:r>
      <w:r w:rsidR="00F3423E" w:rsidRPr="00B93F8D">
        <w:rPr>
          <w:lang w:val="fr-FR"/>
        </w:rPr>
        <w:t>râce aux</w:t>
      </w:r>
      <w:r w:rsidR="004871C2">
        <w:rPr>
          <w:lang w:val="fr-FR"/>
        </w:rPr>
        <w:t xml:space="preserve"> différentes </w:t>
      </w:r>
      <w:r w:rsidR="004871C2" w:rsidRPr="004871C2">
        <w:rPr>
          <w:lang w:val="fr-FR"/>
        </w:rPr>
        <w:t>initiatives</w:t>
      </w:r>
      <w:r w:rsidR="004871C2">
        <w:rPr>
          <w:lang w:val="fr-FR"/>
        </w:rPr>
        <w:t xml:space="preserve"> soutenues par le</w:t>
      </w:r>
      <w:r w:rsidR="00F3423E" w:rsidRPr="00B93F8D">
        <w:rPr>
          <w:lang w:val="fr-FR"/>
        </w:rPr>
        <w:t xml:space="preserve"> projet, 84% des répondants taxi-motards, affirment</w:t>
      </w:r>
      <w:r w:rsidR="004871C2">
        <w:rPr>
          <w:lang w:val="fr-FR"/>
        </w:rPr>
        <w:t xml:space="preserve"> avoir</w:t>
      </w:r>
      <w:r w:rsidR="004871C2" w:rsidRPr="00B62D39">
        <w:rPr>
          <w:lang w:val="fr-FR"/>
        </w:rPr>
        <w:t xml:space="preserve"> été formés, </w:t>
      </w:r>
      <w:r w:rsidR="004871C2" w:rsidRPr="004871C2">
        <w:rPr>
          <w:lang w:val="fr-FR"/>
        </w:rPr>
        <w:t>se sent</w:t>
      </w:r>
      <w:r w:rsidR="004871C2">
        <w:rPr>
          <w:lang w:val="fr-FR"/>
        </w:rPr>
        <w:t>ent</w:t>
      </w:r>
      <w:r w:rsidR="00F3423E" w:rsidRPr="00B93F8D">
        <w:rPr>
          <w:lang w:val="fr-FR"/>
        </w:rPr>
        <w:t xml:space="preserve"> capables aujourd’hui d’entreprendre </w:t>
      </w:r>
      <w:r w:rsidR="004871C2" w:rsidRPr="004871C2">
        <w:rPr>
          <w:lang w:val="fr-FR"/>
        </w:rPr>
        <w:t>des actions seules</w:t>
      </w:r>
      <w:r w:rsidR="00F3423E" w:rsidRPr="00B93F8D">
        <w:rPr>
          <w:lang w:val="fr-FR"/>
        </w:rPr>
        <w:t xml:space="preserve"> ou en collaboration avec d’autres (amis, collègues, syndicats) pour prévenir ou atténuer l’instrumentalisation et les violences politico-sociales des jeunes taxi-motards en période électorale. </w:t>
      </w:r>
      <w:r w:rsidR="004871C2" w:rsidRPr="004871C2">
        <w:rPr>
          <w:lang w:val="fr-FR"/>
        </w:rPr>
        <w:t>Au titre de</w:t>
      </w:r>
      <w:r w:rsidR="004871C2">
        <w:rPr>
          <w:lang w:val="fr-FR"/>
        </w:rPr>
        <w:t>s</w:t>
      </w:r>
      <w:r w:rsidR="00F3423E" w:rsidRPr="00B93F8D">
        <w:rPr>
          <w:lang w:val="fr-FR"/>
        </w:rPr>
        <w:t xml:space="preserve"> initiatives du projet, les répondants taxi-motards citent, entre autres, la formation en entreprenariat, la création des activités génératrices de revenus, la sensibilisation pour la consolidation de la paix et la cohésion sociale, la sensibilisation sur les risques de l’instrumentalisation et sur l’exercice de l’activité de taxi-moto, etc.</w:t>
      </w:r>
      <w:r w:rsidR="0067728D">
        <w:rPr>
          <w:lang w:val="fr-FR"/>
        </w:rPr>
        <w:t xml:space="preserve"> </w:t>
      </w:r>
      <w:r w:rsidR="00F3423E" w:rsidRPr="00B93F8D">
        <w:rPr>
          <w:lang w:val="fr-FR"/>
        </w:rPr>
        <w:t xml:space="preserve">Moins de la moitié (44%) des répondants taxi-motards affirment avoir </w:t>
      </w:r>
      <w:r w:rsidR="00F3423E" w:rsidRPr="00B93F8D">
        <w:rPr>
          <w:color w:val="010205"/>
          <w:lang w:val="fr-FR"/>
        </w:rPr>
        <w:t>des occasions et des espaces de dialogue régulier entre eux pour parler de la réduction de l’instrumentalisation et des violences politico-sociales des jeunes taxi-motards en période électorale</w:t>
      </w:r>
      <w:r w:rsidR="004871C2">
        <w:rPr>
          <w:color w:val="010205"/>
          <w:lang w:val="fr-FR"/>
        </w:rPr>
        <w:t>.</w:t>
      </w:r>
    </w:p>
    <w:p w14:paraId="2E58ED12" w14:textId="62BB9D3F" w:rsidR="00115874" w:rsidRPr="00B93F8D" w:rsidRDefault="00115874" w:rsidP="00B93F8D">
      <w:pPr>
        <w:ind w:left="-720"/>
        <w:jc w:val="both"/>
        <w:rPr>
          <w:b/>
          <w:bCs/>
          <w:color w:val="010205"/>
          <w:lang w:val="fr-FR"/>
        </w:rPr>
      </w:pPr>
      <w:r w:rsidRPr="00B93F8D">
        <w:rPr>
          <w:lang w:val="fr-FR"/>
        </w:rPr>
        <w:t>Cependant, au regard de la proportion des taxi-motards (21%) ayant eu connaissance de l’organisation d’une formation visant à outiller leur corporation en technique de prévention et de gestion des conflits au sein de leur communauté. De plus, p</w:t>
      </w:r>
      <w:r w:rsidRPr="00B93F8D">
        <w:rPr>
          <w:bCs/>
          <w:color w:val="010205"/>
          <w:lang w:val="fr-FR"/>
        </w:rPr>
        <w:t>armi ces jeunes taxi-motards informés, seulement 45% ont bénéficié de cette formation et 29% ont participé aux séances de restitutions des pairs ayant suivi la formation.</w:t>
      </w:r>
    </w:p>
    <w:p w14:paraId="7B547BC8" w14:textId="37EC44A3" w:rsidR="00F3423E" w:rsidRPr="00B93F8D" w:rsidRDefault="00F3423E" w:rsidP="00F3423E">
      <w:pPr>
        <w:spacing w:after="11" w:line="276" w:lineRule="auto"/>
        <w:jc w:val="both"/>
        <w:rPr>
          <w:color w:val="010205"/>
          <w:lang w:val="fr-FR"/>
        </w:rPr>
      </w:pPr>
    </w:p>
    <w:p w14:paraId="76F89E8C" w14:textId="77777777" w:rsidR="00F3423E" w:rsidRDefault="00F3423E" w:rsidP="00177D02">
      <w:pPr>
        <w:ind w:left="-720"/>
        <w:jc w:val="both"/>
        <w:rPr>
          <w:lang w:val="fr-FR"/>
        </w:rPr>
      </w:pPr>
    </w:p>
    <w:p w14:paraId="3AF3B3EB" w14:textId="461D3AC9" w:rsidR="005354BF" w:rsidRPr="00F5081C" w:rsidRDefault="005354BF" w:rsidP="00B93F8D">
      <w:pPr>
        <w:jc w:val="both"/>
        <w:rPr>
          <w:bCs/>
          <w:color w:val="000000"/>
          <w:lang w:val="fr-FR" w:eastAsia="en-US"/>
        </w:rPr>
      </w:pPr>
    </w:p>
    <w:p w14:paraId="324A02A2" w14:textId="77777777" w:rsidR="00610DB1" w:rsidRPr="00610DB1" w:rsidRDefault="00610DB1" w:rsidP="00610DB1">
      <w:pPr>
        <w:pStyle w:val="Paragraphedeliste"/>
        <w:ind w:left="0"/>
        <w:rPr>
          <w:lang w:val="fr-FR"/>
        </w:rPr>
      </w:pPr>
    </w:p>
    <w:p w14:paraId="5C53C689" w14:textId="58B9E3CD" w:rsidR="00675507" w:rsidRPr="005D15A3" w:rsidRDefault="00675507" w:rsidP="00BB2FBA">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w:t>
      </w:r>
      <w:r w:rsidR="007C2E92" w:rsidRPr="005D15A3">
        <w:rPr>
          <w:b/>
          <w:bCs/>
          <w:color w:val="000000"/>
          <w:lang w:val="fr-FR" w:eastAsia="en-US"/>
        </w:rPr>
        <w:t>inclusion et</w:t>
      </w:r>
      <w:r w:rsidRPr="005D15A3">
        <w:rPr>
          <w:b/>
          <w:bCs/>
          <w:color w:val="000000"/>
          <w:lang w:val="fr-FR" w:eastAsia="en-US"/>
        </w:rPr>
        <w:t xml:space="preserve">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815BCE">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4F44CC4" w14:textId="77777777" w:rsidR="00675507" w:rsidRPr="004311E7" w:rsidRDefault="00675507" w:rsidP="00675507">
      <w:pPr>
        <w:ind w:left="-720"/>
        <w:rPr>
          <w:b/>
          <w:lang w:val="fr-FR"/>
        </w:rPr>
      </w:pPr>
    </w:p>
    <w:p w14:paraId="7B31AA41" w14:textId="44D0D388" w:rsidR="00B71963" w:rsidRDefault="00570905" w:rsidP="00E96785">
      <w:pPr>
        <w:ind w:left="-720"/>
        <w:jc w:val="both"/>
        <w:rPr>
          <w:lang w:val="fr-FR"/>
        </w:rPr>
      </w:pPr>
      <w:r>
        <w:rPr>
          <w:lang w:val="fr-FR"/>
        </w:rPr>
        <w:t>Pour encourager l’entreprenariat des jeunes filles</w:t>
      </w:r>
      <w:r w:rsidR="00B71963">
        <w:rPr>
          <w:lang w:val="fr-FR"/>
        </w:rPr>
        <w:t xml:space="preserve"> impactées par</w:t>
      </w:r>
      <w:r>
        <w:rPr>
          <w:lang w:val="fr-FR"/>
        </w:rPr>
        <w:t xml:space="preserve"> l’</w:t>
      </w:r>
      <w:r w:rsidR="00B71963">
        <w:rPr>
          <w:lang w:val="fr-FR"/>
        </w:rPr>
        <w:t>activité</w:t>
      </w:r>
      <w:r>
        <w:rPr>
          <w:lang w:val="fr-FR"/>
        </w:rPr>
        <w:t xml:space="preserve"> de moto taxi afin d’assurer leur autonomisation</w:t>
      </w:r>
      <w:r w:rsidR="00B71963">
        <w:rPr>
          <w:lang w:val="fr-FR"/>
        </w:rPr>
        <w:t xml:space="preserve">, 13 tricycles </w:t>
      </w:r>
      <w:r w:rsidR="00E9238F">
        <w:rPr>
          <w:lang w:val="fr-FR"/>
        </w:rPr>
        <w:t>leurs ont été remis à Conakry et à N’</w:t>
      </w:r>
      <w:proofErr w:type="spellStart"/>
      <w:r w:rsidR="00E9238F">
        <w:rPr>
          <w:lang w:val="fr-FR"/>
        </w:rPr>
        <w:t>Zérékoré</w:t>
      </w:r>
      <w:proofErr w:type="spellEnd"/>
      <w:r w:rsidR="00B71963">
        <w:rPr>
          <w:lang w:val="fr-FR"/>
        </w:rPr>
        <w:t>.</w:t>
      </w:r>
    </w:p>
    <w:p w14:paraId="3B5D8283" w14:textId="77777777" w:rsidR="00627A1C" w:rsidRPr="00B71963" w:rsidRDefault="00627A1C" w:rsidP="00B71963">
      <w:pPr>
        <w:ind w:left="-720"/>
        <w:jc w:val="both"/>
        <w:rPr>
          <w:lang w:val="fr-FR"/>
        </w:rPr>
      </w:pPr>
    </w:p>
    <w:p w14:paraId="0D64C205" w14:textId="16E68BB6"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00815BCE">
        <w:rPr>
          <w:b/>
          <w:u w:val="single"/>
          <w:lang w:val="fr-FR"/>
        </w:rPr>
        <w:t xml:space="preserve"> </w:t>
      </w:r>
      <w:r w:rsidRPr="00615EA3">
        <w:rPr>
          <w:b/>
          <w:u w:val="single"/>
          <w:lang w:val="fr-FR"/>
        </w:rPr>
        <w:t>:</w:t>
      </w:r>
      <w:r w:rsidR="00815BCE">
        <w:rPr>
          <w:b/>
          <w:u w:val="single"/>
          <w:lang w:val="fr-FR"/>
        </w:rPr>
        <w:t xml:space="preserve"> </w:t>
      </w:r>
      <w:r w:rsidR="001032F6" w:rsidRPr="00323ABC">
        <w:rPr>
          <w:b/>
        </w:rPr>
        <w:fldChar w:fldCharType="begin">
          <w:ffData>
            <w:name w:val="Text33"/>
            <w:enabled/>
            <w:calcOnExit w:val="0"/>
            <w:textInput/>
          </w:ffData>
        </w:fldChar>
      </w:r>
      <w:r w:rsidRPr="00615EA3">
        <w:rPr>
          <w:b/>
          <w:lang w:val="fr-FR"/>
        </w:rPr>
        <w:instrText xml:space="preserve"> FORMTEXT </w:instrText>
      </w:r>
      <w:r w:rsidR="001032F6" w:rsidRPr="00323ABC">
        <w:rPr>
          <w:b/>
        </w:rPr>
      </w:r>
      <w:r w:rsidR="001032F6" w:rsidRPr="00323ABC">
        <w:rPr>
          <w:b/>
        </w:rPr>
        <w:fldChar w:fldCharType="separate"/>
      </w:r>
      <w:r>
        <w:rPr>
          <w:b/>
        </w:rPr>
        <w:t> </w:t>
      </w:r>
      <w:r>
        <w:rPr>
          <w:b/>
        </w:rPr>
        <w:t> </w:t>
      </w:r>
      <w:r>
        <w:rPr>
          <w:b/>
        </w:rPr>
        <w:t> </w:t>
      </w:r>
      <w:r>
        <w:rPr>
          <w:b/>
        </w:rPr>
        <w:t> </w:t>
      </w:r>
      <w:r>
        <w:rPr>
          <w:b/>
        </w:rPr>
        <w:t> </w:t>
      </w:r>
      <w:r w:rsidR="001032F6" w:rsidRPr="00323ABC">
        <w:rPr>
          <w:b/>
        </w:rPr>
        <w:fldChar w:fldCharType="end"/>
      </w:r>
    </w:p>
    <w:p w14:paraId="6D73F8E7" w14:textId="77777777" w:rsidR="00675507" w:rsidRPr="00615EA3" w:rsidRDefault="00675507" w:rsidP="00675507">
      <w:pPr>
        <w:ind w:left="-720"/>
        <w:rPr>
          <w:b/>
          <w:lang w:val="fr-FR"/>
        </w:rPr>
      </w:pPr>
    </w:p>
    <w:p w14:paraId="1520B3E0" w14:textId="2941D11E"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00815BCE">
        <w:rPr>
          <w:rFonts w:ascii="inherit" w:hAnsi="inherit"/>
          <w:color w:val="212121"/>
          <w:lang w:val="fr-FR"/>
        </w:rPr>
        <w:t xml:space="preserve"> </w:t>
      </w:r>
      <w:r w:rsidRPr="009C39D0">
        <w:rPr>
          <w:rFonts w:ascii="inherit" w:hAnsi="inherit"/>
          <w:color w:val="212121"/>
          <w:lang w:val="fr-FR"/>
        </w:rPr>
        <w:t>progrès</w:t>
      </w:r>
      <w:r w:rsidR="00815BCE">
        <w:rPr>
          <w:rFonts w:ascii="inherit" w:hAnsi="inherit"/>
          <w:color w:val="212121"/>
          <w:lang w:val="fr-FR"/>
        </w:rPr>
        <w:t xml:space="preserve"> </w:t>
      </w:r>
      <w:r w:rsidRPr="009C39D0">
        <w:rPr>
          <w:rFonts w:ascii="inherit" w:hAnsi="inherit"/>
          <w:color w:val="212121"/>
          <w:lang w:val="fr-FR"/>
        </w:rPr>
        <w:t>du</w:t>
      </w:r>
      <w:r w:rsidR="00815BCE">
        <w:rPr>
          <w:rFonts w:ascii="inherit" w:hAnsi="inherit"/>
          <w:color w:val="212121"/>
          <w:lang w:val="fr-FR"/>
        </w:rPr>
        <w:t xml:space="preserve"> </w:t>
      </w:r>
      <w:r>
        <w:rPr>
          <w:rFonts w:ascii="inherit" w:hAnsi="inherit"/>
          <w:color w:val="212121"/>
          <w:lang w:val="fr-FR"/>
        </w:rPr>
        <w:t>résultat</w:t>
      </w:r>
      <w:r w:rsidR="00815BCE">
        <w:rPr>
          <w:rFonts w:ascii="inherit" w:hAnsi="inherit"/>
          <w:color w:val="212121"/>
          <w:lang w:val="fr-FR"/>
        </w:rPr>
        <w:t xml:space="preserve"> </w:t>
      </w:r>
      <w:r w:rsidRPr="009C39D0">
        <w:rPr>
          <w:rFonts w:ascii="inherit" w:hAnsi="inherit"/>
          <w:color w:val="212121"/>
          <w:lang w:val="fr-FR"/>
        </w:rPr>
        <w:t>:</w:t>
      </w:r>
      <w:r w:rsidR="00815BCE">
        <w:rPr>
          <w:rFonts w:ascii="inherit" w:hAnsi="inherit"/>
          <w:color w:val="212121"/>
          <w:lang w:val="fr-FR"/>
        </w:rPr>
        <w:t xml:space="preserve"> </w:t>
      </w:r>
      <w:r w:rsidR="001032F6">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2E4DC0">
        <w:rPr>
          <w:rFonts w:ascii="Arial Narrow" w:hAnsi="Arial Narrow"/>
          <w:b/>
          <w:sz w:val="22"/>
          <w:szCs w:val="22"/>
        </w:rPr>
      </w:r>
      <w:r w:rsidR="002E4DC0">
        <w:rPr>
          <w:rFonts w:ascii="Arial Narrow" w:hAnsi="Arial Narrow"/>
          <w:b/>
          <w:sz w:val="22"/>
          <w:szCs w:val="22"/>
        </w:rPr>
        <w:fldChar w:fldCharType="separate"/>
      </w:r>
      <w:r w:rsidR="001032F6">
        <w:rPr>
          <w:rFonts w:ascii="Arial Narrow" w:hAnsi="Arial Narrow"/>
          <w:b/>
          <w:sz w:val="22"/>
          <w:szCs w:val="22"/>
        </w:rPr>
        <w:fldChar w:fldCharType="end"/>
      </w:r>
    </w:p>
    <w:p w14:paraId="22A158E4" w14:textId="77777777" w:rsidR="00675507" w:rsidRPr="005D15A3" w:rsidRDefault="00675507" w:rsidP="00675507">
      <w:pPr>
        <w:ind w:left="-720"/>
        <w:jc w:val="both"/>
        <w:rPr>
          <w:b/>
          <w:lang w:val="fr-FR"/>
        </w:rPr>
      </w:pPr>
    </w:p>
    <w:p w14:paraId="22DBE55E" w14:textId="5D002E22"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815BCE">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68FB0603" w14:textId="77777777" w:rsidR="00675507" w:rsidRPr="00627A1C" w:rsidRDefault="001032F6" w:rsidP="00675507">
      <w:pPr>
        <w:ind w:left="-720"/>
        <w:rPr>
          <w:b/>
        </w:rPr>
      </w:pPr>
      <w:r w:rsidRPr="00627A1C">
        <w:rPr>
          <w:b/>
        </w:rPr>
        <w:fldChar w:fldCharType="begin">
          <w:ffData>
            <w:name w:val="Text38"/>
            <w:enabled/>
            <w:calcOnExit w:val="0"/>
            <w:textInput>
              <w:maxLength w:val="3000"/>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14:paraId="01228A25" w14:textId="77777777" w:rsidR="00675507" w:rsidRPr="00627A1C" w:rsidRDefault="00675507" w:rsidP="00675507">
      <w:pPr>
        <w:ind w:left="-720"/>
        <w:rPr>
          <w:b/>
        </w:rPr>
      </w:pPr>
    </w:p>
    <w:p w14:paraId="251A53E2" w14:textId="64C49774"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w:t>
      </w:r>
      <w:r w:rsidR="00815BCE" w:rsidRPr="005D15A3">
        <w:rPr>
          <w:b/>
          <w:bCs/>
          <w:color w:val="000000"/>
          <w:lang w:val="fr-FR" w:eastAsia="en-US"/>
        </w:rPr>
        <w:t>inclusion et</w:t>
      </w:r>
      <w:r w:rsidRPr="005D15A3">
        <w:rPr>
          <w:b/>
          <w:bCs/>
          <w:color w:val="000000"/>
          <w:lang w:val="fr-FR" w:eastAsia="en-US"/>
        </w:rPr>
        <w:t xml:space="preserve">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815BCE">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E10BF8B" w14:textId="77777777" w:rsidR="00675507" w:rsidRPr="00627A1C" w:rsidRDefault="001032F6" w:rsidP="00675507">
      <w:pPr>
        <w:ind w:left="-720"/>
        <w:rPr>
          <w:b/>
        </w:rPr>
      </w:pPr>
      <w:r w:rsidRPr="00627A1C">
        <w:rPr>
          <w:b/>
        </w:rPr>
        <w:fldChar w:fldCharType="begin">
          <w:ffData>
            <w:name w:val=""/>
            <w:enabled/>
            <w:calcOnExit w:val="0"/>
            <w:textInput>
              <w:maxLength w:val="1000"/>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14:paraId="639136E9" w14:textId="77777777" w:rsidR="00627A1C" w:rsidRPr="00627A1C" w:rsidRDefault="00627A1C" w:rsidP="00627A1C">
      <w:pPr>
        <w:ind w:left="-720"/>
        <w:rPr>
          <w:b/>
        </w:rPr>
      </w:pPr>
    </w:p>
    <w:p w14:paraId="54F4712B"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001032F6" w:rsidRPr="00323ABC">
        <w:rPr>
          <w:b/>
        </w:rPr>
        <w:fldChar w:fldCharType="begin">
          <w:ffData>
            <w:name w:val="Text33"/>
            <w:enabled/>
            <w:calcOnExit w:val="0"/>
            <w:textInput/>
          </w:ffData>
        </w:fldChar>
      </w:r>
      <w:r w:rsidRPr="00615EA3">
        <w:rPr>
          <w:b/>
          <w:lang w:val="fr-FR"/>
        </w:rPr>
        <w:instrText xml:space="preserve"> FORMTEXT </w:instrText>
      </w:r>
      <w:r w:rsidR="001032F6" w:rsidRPr="00323ABC">
        <w:rPr>
          <w:b/>
        </w:rPr>
      </w:r>
      <w:r w:rsidR="001032F6" w:rsidRPr="00323ABC">
        <w:rPr>
          <w:b/>
        </w:rPr>
        <w:fldChar w:fldCharType="separate"/>
      </w:r>
      <w:r>
        <w:rPr>
          <w:b/>
        </w:rPr>
        <w:t> </w:t>
      </w:r>
      <w:r>
        <w:rPr>
          <w:b/>
        </w:rPr>
        <w:t> </w:t>
      </w:r>
      <w:r>
        <w:rPr>
          <w:b/>
        </w:rPr>
        <w:t> </w:t>
      </w:r>
      <w:r>
        <w:rPr>
          <w:b/>
        </w:rPr>
        <w:t> </w:t>
      </w:r>
      <w:r>
        <w:rPr>
          <w:b/>
        </w:rPr>
        <w:t> </w:t>
      </w:r>
      <w:r w:rsidR="001032F6" w:rsidRPr="00323ABC">
        <w:rPr>
          <w:b/>
        </w:rPr>
        <w:fldChar w:fldCharType="end"/>
      </w:r>
    </w:p>
    <w:p w14:paraId="40A6675F" w14:textId="77777777" w:rsidR="00675507" w:rsidRPr="00615EA3" w:rsidRDefault="00675507" w:rsidP="00675507">
      <w:pPr>
        <w:ind w:left="-720"/>
        <w:rPr>
          <w:b/>
          <w:lang w:val="fr-FR"/>
        </w:rPr>
      </w:pPr>
    </w:p>
    <w:p w14:paraId="4AD87ECE" w14:textId="28D81B53"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00815BCE">
        <w:rPr>
          <w:rFonts w:ascii="inherit" w:hAnsi="inherit"/>
          <w:color w:val="212121"/>
          <w:lang w:val="fr-FR"/>
        </w:rPr>
        <w:t xml:space="preserve"> </w:t>
      </w:r>
      <w:r w:rsidRPr="009C39D0">
        <w:rPr>
          <w:rFonts w:ascii="inherit" w:hAnsi="inherit"/>
          <w:color w:val="212121"/>
          <w:lang w:val="fr-FR"/>
        </w:rPr>
        <w:t>progrès</w:t>
      </w:r>
      <w:r w:rsidR="00815BCE">
        <w:rPr>
          <w:rFonts w:ascii="inherit" w:hAnsi="inherit"/>
          <w:color w:val="212121"/>
          <w:lang w:val="fr-FR"/>
        </w:rPr>
        <w:t xml:space="preserve"> </w:t>
      </w:r>
      <w:r w:rsidRPr="009C39D0">
        <w:rPr>
          <w:rFonts w:ascii="inherit" w:hAnsi="inherit"/>
          <w:color w:val="212121"/>
          <w:lang w:val="fr-FR"/>
        </w:rPr>
        <w:t>du</w:t>
      </w:r>
      <w:r w:rsidR="00815BCE">
        <w:rPr>
          <w:rFonts w:ascii="inherit" w:hAnsi="inherit"/>
          <w:color w:val="212121"/>
          <w:lang w:val="fr-FR"/>
        </w:rPr>
        <w:t xml:space="preserve"> </w:t>
      </w:r>
      <w:r>
        <w:rPr>
          <w:rFonts w:ascii="inherit" w:hAnsi="inherit"/>
          <w:color w:val="212121"/>
          <w:lang w:val="fr-FR"/>
        </w:rPr>
        <w:t>résultat</w:t>
      </w:r>
      <w:r w:rsidR="00815BCE">
        <w:rPr>
          <w:rFonts w:ascii="inherit" w:hAnsi="inherit"/>
          <w:color w:val="212121"/>
          <w:lang w:val="fr-FR"/>
        </w:rPr>
        <w:t xml:space="preserve"> </w:t>
      </w:r>
      <w:r w:rsidRPr="009C39D0">
        <w:rPr>
          <w:rFonts w:ascii="inherit" w:hAnsi="inherit"/>
          <w:color w:val="212121"/>
          <w:lang w:val="fr-FR"/>
        </w:rPr>
        <w:t>:</w:t>
      </w:r>
      <w:r w:rsidR="00815BCE">
        <w:rPr>
          <w:rFonts w:ascii="inherit" w:hAnsi="inherit"/>
          <w:color w:val="212121"/>
          <w:lang w:val="fr-FR"/>
        </w:rPr>
        <w:t xml:space="preserve"> </w:t>
      </w:r>
      <w:r w:rsidR="001032F6">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2E4DC0">
        <w:rPr>
          <w:rFonts w:ascii="Arial Narrow" w:hAnsi="Arial Narrow"/>
          <w:b/>
          <w:sz w:val="22"/>
          <w:szCs w:val="22"/>
        </w:rPr>
      </w:r>
      <w:r w:rsidR="002E4DC0">
        <w:rPr>
          <w:rFonts w:ascii="Arial Narrow" w:hAnsi="Arial Narrow"/>
          <w:b/>
          <w:sz w:val="22"/>
          <w:szCs w:val="22"/>
        </w:rPr>
        <w:fldChar w:fldCharType="separate"/>
      </w:r>
      <w:r w:rsidR="001032F6">
        <w:rPr>
          <w:rFonts w:ascii="Arial Narrow" w:hAnsi="Arial Narrow"/>
          <w:b/>
          <w:sz w:val="22"/>
          <w:szCs w:val="22"/>
        </w:rPr>
        <w:fldChar w:fldCharType="end"/>
      </w:r>
    </w:p>
    <w:p w14:paraId="6E856FC3" w14:textId="77777777" w:rsidR="00675507" w:rsidRPr="005D15A3" w:rsidRDefault="00675507" w:rsidP="00675507">
      <w:pPr>
        <w:ind w:left="-720"/>
        <w:jc w:val="both"/>
        <w:rPr>
          <w:b/>
          <w:lang w:val="fr-FR"/>
        </w:rPr>
      </w:pPr>
    </w:p>
    <w:p w14:paraId="101D7E42"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00CD25FF" w:rsidRPr="005D15A3">
        <w:rPr>
          <w:rFonts w:ascii="inherit" w:hAnsi="inherit"/>
          <w:b/>
          <w:bCs/>
          <w:color w:val="212121"/>
          <w:lang w:val="fr-FR"/>
        </w:rPr>
        <w:t>progrès</w:t>
      </w:r>
      <w:r w:rsidR="00CD25FF" w:rsidRPr="005D15A3">
        <w:rPr>
          <w:b/>
          <w:lang w:val="fr-FR"/>
        </w:rPr>
        <w:t xml:space="preserve"> :</w:t>
      </w:r>
      <w:r>
        <w:rPr>
          <w:rFonts w:ascii="inherit" w:hAnsi="inherit"/>
          <w:color w:val="212121"/>
          <w:lang w:val="fr-FR"/>
        </w:rPr>
        <w:t>(Limite de 3000 caractères)</w:t>
      </w:r>
    </w:p>
    <w:p w14:paraId="56816B8A" w14:textId="77777777" w:rsidR="00675507" w:rsidRPr="00627A1C" w:rsidRDefault="001032F6" w:rsidP="00675507">
      <w:pPr>
        <w:ind w:left="-720"/>
        <w:rPr>
          <w:b/>
        </w:rPr>
      </w:pPr>
      <w:r w:rsidRPr="00627A1C">
        <w:rPr>
          <w:b/>
        </w:rPr>
        <w:fldChar w:fldCharType="begin">
          <w:ffData>
            <w:name w:val="Text38"/>
            <w:enabled/>
            <w:calcOnExit w:val="0"/>
            <w:textInput>
              <w:maxLength w:val="3000"/>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14:paraId="3E076480" w14:textId="77777777" w:rsidR="00675507" w:rsidRPr="00627A1C" w:rsidRDefault="00675507" w:rsidP="00675507">
      <w:pPr>
        <w:ind w:left="-720"/>
        <w:rPr>
          <w:b/>
        </w:rPr>
      </w:pPr>
    </w:p>
    <w:p w14:paraId="3CA75466" w14:textId="438C1281"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E9238F">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6149C9" w:rsidRPr="005D15A3">
        <w:rPr>
          <w:b/>
          <w:bCs/>
          <w:color w:val="000000"/>
          <w:lang w:val="fr-FR" w:eastAsia="en-US"/>
        </w:rPr>
        <w:t>résultat</w:t>
      </w:r>
      <w:r w:rsidR="006149C9"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A5D94FC" w14:textId="77777777" w:rsidR="00675507" w:rsidRPr="00627A1C" w:rsidRDefault="001032F6" w:rsidP="00A41ED8">
      <w:pPr>
        <w:ind w:left="-720"/>
        <w:rPr>
          <w:b/>
        </w:rPr>
      </w:pPr>
      <w:r w:rsidRPr="00627A1C">
        <w:rPr>
          <w:b/>
        </w:rPr>
        <w:fldChar w:fldCharType="begin">
          <w:ffData>
            <w:name w:val=""/>
            <w:enabled/>
            <w:calcOnExit w:val="0"/>
            <w:textInput>
              <w:maxLength w:val="1000"/>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14:paraId="73296FC5"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17B1CBE2" w14:textId="77777777" w:rsidR="00675507" w:rsidRPr="00675507" w:rsidRDefault="00675507" w:rsidP="00675507">
      <w:pPr>
        <w:ind w:left="360"/>
        <w:rPr>
          <w:b/>
          <w:lang w:val="fr-FR"/>
        </w:rPr>
      </w:pPr>
    </w:p>
    <w:p w14:paraId="1AE7658F"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15BCE" w14:paraId="7B092D42" w14:textId="77777777" w:rsidTr="007F7257">
        <w:tc>
          <w:tcPr>
            <w:tcW w:w="4230" w:type="dxa"/>
            <w:shd w:val="clear" w:color="auto" w:fill="auto"/>
          </w:tcPr>
          <w:p w14:paraId="3A2FEB3A" w14:textId="72236B52" w:rsidR="007118F5" w:rsidRPr="00675507" w:rsidRDefault="00675507" w:rsidP="00234A5E">
            <w:pPr>
              <w:rPr>
                <w:lang w:val="fr-FR"/>
              </w:rPr>
            </w:pPr>
            <w:r w:rsidRPr="00675507">
              <w:rPr>
                <w:b/>
                <w:bCs/>
                <w:u w:val="single"/>
                <w:lang w:val="fr-FR"/>
              </w:rPr>
              <w:t>Suivi</w:t>
            </w:r>
            <w:r w:rsidR="00815BCE">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5B5FE676" w14:textId="77777777" w:rsidR="008740C3" w:rsidRDefault="005C2954" w:rsidP="00D91B35">
            <w:pPr>
              <w:rPr>
                <w:iCs/>
                <w:lang w:val="fr-FR"/>
              </w:rPr>
            </w:pPr>
            <w:r>
              <w:rPr>
                <w:iCs/>
                <w:lang w:val="fr-FR"/>
              </w:rPr>
              <w:t>D</w:t>
            </w:r>
            <w:r w:rsidR="00400D3D">
              <w:rPr>
                <w:iCs/>
                <w:lang w:val="fr-FR"/>
              </w:rPr>
              <w:t>urant la période du rapport les activités</w:t>
            </w:r>
            <w:r>
              <w:rPr>
                <w:iCs/>
                <w:lang w:val="fr-FR"/>
              </w:rPr>
              <w:t xml:space="preserve"> de</w:t>
            </w:r>
            <w:r w:rsidR="00400D3D">
              <w:rPr>
                <w:iCs/>
                <w:lang w:val="fr-FR"/>
              </w:rPr>
              <w:t xml:space="preserve"> suivi ci-dessous ont été mené</w:t>
            </w:r>
            <w:r>
              <w:rPr>
                <w:iCs/>
                <w:lang w:val="fr-FR"/>
              </w:rPr>
              <w:t>es</w:t>
            </w:r>
            <w:r w:rsidR="00400D3D">
              <w:rPr>
                <w:iCs/>
                <w:lang w:val="fr-FR"/>
              </w:rPr>
              <w:t> :</w:t>
            </w:r>
          </w:p>
          <w:p w14:paraId="09192745" w14:textId="77777777" w:rsidR="00400D3D" w:rsidRDefault="008740C3" w:rsidP="00234A5E">
            <w:pPr>
              <w:rPr>
                <w:iCs/>
                <w:lang w:val="fr-FR"/>
              </w:rPr>
            </w:pPr>
            <w:r>
              <w:rPr>
                <w:iCs/>
                <w:lang w:val="fr-FR"/>
              </w:rPr>
              <w:t xml:space="preserve">- Les visites de terrain (monitoring des </w:t>
            </w:r>
            <w:r w:rsidR="004311E7">
              <w:rPr>
                <w:iCs/>
                <w:lang w:val="fr-FR"/>
              </w:rPr>
              <w:t>activités)</w:t>
            </w:r>
            <w:r>
              <w:rPr>
                <w:iCs/>
                <w:lang w:val="fr-FR"/>
              </w:rPr>
              <w:t> ;</w:t>
            </w:r>
          </w:p>
          <w:p w14:paraId="250432D9" w14:textId="77777777" w:rsidR="00400D3D" w:rsidRDefault="00400D3D" w:rsidP="00234A5E">
            <w:pPr>
              <w:rPr>
                <w:iCs/>
                <w:lang w:val="fr-FR"/>
              </w:rPr>
            </w:pPr>
            <w:r>
              <w:rPr>
                <w:iCs/>
                <w:lang w:val="fr-FR"/>
              </w:rPr>
              <w:t xml:space="preserve">- </w:t>
            </w:r>
            <w:r w:rsidR="005C2954">
              <w:rPr>
                <w:iCs/>
                <w:lang w:val="fr-FR"/>
              </w:rPr>
              <w:t xml:space="preserve">Les </w:t>
            </w:r>
            <w:r w:rsidR="00AC25EE">
              <w:rPr>
                <w:iCs/>
                <w:lang w:val="fr-FR"/>
              </w:rPr>
              <w:t>réunions du comité technique ;</w:t>
            </w:r>
          </w:p>
          <w:p w14:paraId="2D1F6BD3" w14:textId="51267797" w:rsidR="005C2954" w:rsidRDefault="008740C3" w:rsidP="00234A5E">
            <w:pPr>
              <w:rPr>
                <w:iCs/>
                <w:lang w:val="fr-FR"/>
              </w:rPr>
            </w:pPr>
            <w:r>
              <w:rPr>
                <w:iCs/>
                <w:lang w:val="fr-FR"/>
              </w:rPr>
              <w:t>- La réunion de comité de pilotage</w:t>
            </w:r>
            <w:r w:rsidR="00815BCE">
              <w:rPr>
                <w:iCs/>
                <w:lang w:val="fr-FR"/>
              </w:rPr>
              <w:t> ;</w:t>
            </w:r>
          </w:p>
          <w:p w14:paraId="4BC6AE5A" w14:textId="33190D59" w:rsidR="00815BCE" w:rsidRPr="004311E7" w:rsidRDefault="00815BCE" w:rsidP="00234A5E">
            <w:pPr>
              <w:rPr>
                <w:lang w:val="fr-FR"/>
              </w:rPr>
            </w:pPr>
            <w:r>
              <w:rPr>
                <w:iCs/>
                <w:lang w:val="fr-FR"/>
              </w:rPr>
              <w:t xml:space="preserve">- </w:t>
            </w:r>
            <w:r w:rsidR="004E24A5">
              <w:rPr>
                <w:iCs/>
                <w:lang w:val="fr-FR"/>
              </w:rPr>
              <w:t xml:space="preserve">5 visites de terrain ont été organisées par l’équipe du projet et les points focaux pour constater la progression des activités vers </w:t>
            </w:r>
            <w:r w:rsidR="00F5081C">
              <w:rPr>
                <w:iCs/>
                <w:lang w:val="fr-FR"/>
              </w:rPr>
              <w:t>l’atteinte</w:t>
            </w:r>
            <w:r w:rsidR="004E24A5">
              <w:rPr>
                <w:iCs/>
                <w:lang w:val="fr-FR"/>
              </w:rPr>
              <w:t xml:space="preserve"> des indicateurs.</w:t>
            </w:r>
          </w:p>
          <w:p w14:paraId="297851F3" w14:textId="53910976" w:rsidR="00712B65" w:rsidRPr="00675507" w:rsidRDefault="00712B65" w:rsidP="00712B65">
            <w:pPr>
              <w:rPr>
                <w:lang w:val="fr-FR"/>
              </w:rPr>
            </w:pPr>
            <w:r>
              <w:rPr>
                <w:lang w:val="fr-FR"/>
              </w:rPr>
              <w:t xml:space="preserve">Des visites de terrain ont été organisées par l’équipe du projet et les partenaires pour le suivi des activités de terrain et aussi pour </w:t>
            </w:r>
            <w:r w:rsidR="00815BCE">
              <w:rPr>
                <w:lang w:val="fr-FR"/>
              </w:rPr>
              <w:t>échanger</w:t>
            </w:r>
            <w:r>
              <w:rPr>
                <w:lang w:val="fr-FR"/>
              </w:rPr>
              <w:t xml:space="preserve"> avec les bénéficiaires sur les changements que le projet a opérés sur eux. Les réunions du comité techniques ont été régulièrement organisées pour faire point sur l’avancement du projet.</w:t>
            </w:r>
          </w:p>
          <w:p w14:paraId="07EC9805" w14:textId="77777777" w:rsidR="007118F5" w:rsidRPr="004311E7" w:rsidRDefault="007118F5" w:rsidP="00D91B35">
            <w:pPr>
              <w:rPr>
                <w:lang w:val="fr-FR"/>
              </w:rPr>
            </w:pPr>
          </w:p>
        </w:tc>
        <w:tc>
          <w:tcPr>
            <w:tcW w:w="5940" w:type="dxa"/>
            <w:shd w:val="clear" w:color="auto" w:fill="auto"/>
          </w:tcPr>
          <w:p w14:paraId="1A90A8E6" w14:textId="64BAED03" w:rsidR="00997347" w:rsidRPr="00675507" w:rsidRDefault="00675507" w:rsidP="00AD73D3">
            <w:pPr>
              <w:rPr>
                <w:lang w:val="fr-FR"/>
              </w:rPr>
            </w:pPr>
            <w:r w:rsidRPr="00675507">
              <w:rPr>
                <w:lang w:val="fr-FR"/>
              </w:rPr>
              <w:t>Est-ce que les indicateurs des résultats ont des bases de référe</w:t>
            </w:r>
            <w:r>
              <w:rPr>
                <w:lang w:val="fr-FR"/>
              </w:rPr>
              <w:t>nce</w:t>
            </w:r>
            <w:r w:rsidR="00815BCE">
              <w:rPr>
                <w:lang w:val="fr-FR"/>
              </w:rPr>
              <w:t xml:space="preserve"> </w:t>
            </w:r>
            <w:r w:rsidR="007118F5" w:rsidRPr="00675507">
              <w:rPr>
                <w:lang w:val="fr-FR"/>
              </w:rPr>
              <w:t xml:space="preserve">? </w:t>
            </w:r>
            <w:r w:rsidR="00F4088B" w:rsidRPr="004311E7">
              <w:rPr>
                <w:lang w:val="fr-FR"/>
              </w:rPr>
              <w:t>OUI</w:t>
            </w:r>
          </w:p>
          <w:p w14:paraId="3AAC320F" w14:textId="7E24CC34" w:rsidR="007118F5" w:rsidRPr="00675507" w:rsidRDefault="00675507" w:rsidP="00F4088B">
            <w:pPr>
              <w:rPr>
                <w:lang w:val="fr-FR"/>
              </w:rPr>
            </w:pPr>
            <w:r w:rsidRPr="00675507">
              <w:rPr>
                <w:lang w:val="fr-FR"/>
              </w:rPr>
              <w:t>Le projet a-t-il lancé des enquêtes de perception ou d'autres collectes de données communautaires</w:t>
            </w:r>
            <w:r w:rsidR="00815BCE">
              <w:rPr>
                <w:lang w:val="fr-FR"/>
              </w:rPr>
              <w:t xml:space="preserve"> </w:t>
            </w:r>
            <w:r w:rsidR="007118F5" w:rsidRPr="00675507">
              <w:rPr>
                <w:lang w:val="fr-FR"/>
              </w:rPr>
              <w:t xml:space="preserve">? </w:t>
            </w:r>
            <w:r w:rsidR="00F4088B" w:rsidRPr="00B013FF">
              <w:rPr>
                <w:lang w:val="fr-FR"/>
              </w:rPr>
              <w:t>OUI</w:t>
            </w:r>
          </w:p>
        </w:tc>
      </w:tr>
      <w:tr w:rsidR="006C1819" w:rsidRPr="00B93F8D" w14:paraId="1875F129" w14:textId="77777777" w:rsidTr="007F7257">
        <w:tc>
          <w:tcPr>
            <w:tcW w:w="4230" w:type="dxa"/>
            <w:shd w:val="clear" w:color="auto" w:fill="auto"/>
          </w:tcPr>
          <w:p w14:paraId="2A1A2594" w14:textId="627E65BD"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F5081C">
              <w:rPr>
                <w:b/>
                <w:bCs/>
                <w:u w:val="single"/>
                <w:lang w:val="fr-FR"/>
              </w:rPr>
              <w:t xml:space="preserve"> </w:t>
            </w:r>
            <w:r w:rsidR="006C1819" w:rsidRPr="00675507">
              <w:rPr>
                <w:b/>
                <w:bCs/>
                <w:u w:val="single"/>
                <w:lang w:val="fr-FR"/>
              </w:rPr>
              <w:t>:</w:t>
            </w:r>
            <w:r w:rsidR="00F5081C">
              <w:rPr>
                <w:b/>
                <w:bCs/>
                <w:u w:val="single"/>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27023F">
              <w:rPr>
                <w:lang w:val="fr-FR"/>
              </w:rPr>
              <w:t xml:space="preserve"> </w:t>
            </w:r>
            <w:r w:rsidR="007118F5" w:rsidRPr="00675507">
              <w:rPr>
                <w:lang w:val="fr-FR"/>
              </w:rPr>
              <w:t>?</w:t>
            </w:r>
          </w:p>
          <w:p w14:paraId="4820681F" w14:textId="77777777" w:rsidR="007118F5" w:rsidRPr="00627A1C" w:rsidRDefault="00F4088B" w:rsidP="007118F5">
            <w:r>
              <w:t>NON</w:t>
            </w:r>
          </w:p>
        </w:tc>
        <w:tc>
          <w:tcPr>
            <w:tcW w:w="5940" w:type="dxa"/>
            <w:shd w:val="clear" w:color="auto" w:fill="auto"/>
          </w:tcPr>
          <w:p w14:paraId="1E47406F" w14:textId="77777777" w:rsidR="006C1819" w:rsidRPr="00F4088B"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AC25EE" w:rsidRPr="00675507">
              <w:rPr>
                <w:lang w:val="fr-FR"/>
              </w:rPr>
              <w:t>:</w:t>
            </w:r>
            <w:proofErr w:type="gramEnd"/>
            <w:r w:rsidR="00AC25EE" w:rsidRPr="00675507">
              <w:rPr>
                <w:lang w:val="fr-FR"/>
              </w:rPr>
              <w:t xml:space="preserve"> 25</w:t>
            </w:r>
            <w:r w:rsidR="00F4088B">
              <w:rPr>
                <w:lang w:val="fr-FR"/>
              </w:rPr>
              <w:t xml:space="preserve"> 000 $</w:t>
            </w:r>
          </w:p>
          <w:p w14:paraId="2E7FADA1" w14:textId="77777777" w:rsidR="004D141E" w:rsidRPr="00675507" w:rsidRDefault="004D141E" w:rsidP="00E76CA1">
            <w:pPr>
              <w:rPr>
                <w:lang w:val="fr-FR"/>
              </w:rPr>
            </w:pPr>
          </w:p>
          <w:p w14:paraId="7334C204" w14:textId="1DCB193C" w:rsidR="004D141E" w:rsidRPr="00B71963" w:rsidRDefault="00675507" w:rsidP="00E76CA1">
            <w:pPr>
              <w:rPr>
                <w:lang w:val="fr-FR"/>
              </w:rPr>
            </w:pPr>
            <w:r w:rsidRPr="00675507">
              <w:rPr>
                <w:lang w:val="fr-FR"/>
              </w:rPr>
              <w:t>Si le projet se termi</w:t>
            </w:r>
            <w:r>
              <w:rPr>
                <w:lang w:val="fr-FR"/>
              </w:rPr>
              <w:t>ne dans les 6 prochains mois, décrire les préparatifs pour l’évaluation</w:t>
            </w:r>
            <w:r w:rsidR="00391D54">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F5081C">
              <w:rPr>
                <w:i/>
                <w:lang w:val="fr-FR"/>
              </w:rPr>
              <w:t xml:space="preserve"> </w:t>
            </w:r>
            <w:r w:rsidR="004D141E" w:rsidRPr="00675507">
              <w:rPr>
                <w:lang w:val="fr-FR"/>
              </w:rPr>
              <w:t>:</w:t>
            </w:r>
            <w:r w:rsidR="00F5081C">
              <w:rPr>
                <w:lang w:val="fr-FR"/>
              </w:rPr>
              <w:t xml:space="preserve"> </w:t>
            </w:r>
            <w:r w:rsidR="00B71963" w:rsidRPr="00B71963">
              <w:rPr>
                <w:lang w:val="fr-FR"/>
              </w:rPr>
              <w:t>OUI</w:t>
            </w:r>
            <w:r w:rsidR="00B71963">
              <w:rPr>
                <w:lang w:val="fr-FR"/>
              </w:rPr>
              <w:t xml:space="preserve"> </w:t>
            </w:r>
            <w:r w:rsidR="00142F22">
              <w:rPr>
                <w:lang w:val="fr-FR"/>
              </w:rPr>
              <w:t>l’évaluation est réalisée et approuvée</w:t>
            </w:r>
            <w:r w:rsidR="00F5081C">
              <w:rPr>
                <w:lang w:val="fr-FR"/>
              </w:rPr>
              <w:t>.</w:t>
            </w:r>
            <w:r w:rsidR="00B71963">
              <w:rPr>
                <w:lang w:val="fr-FR"/>
              </w:rPr>
              <w:t xml:space="preserve"> </w:t>
            </w:r>
          </w:p>
          <w:p w14:paraId="4A040D10" w14:textId="77777777" w:rsidR="00156C4C" w:rsidRPr="00675507" w:rsidRDefault="00156C4C" w:rsidP="00E76CA1">
            <w:pPr>
              <w:rPr>
                <w:lang w:val="fr-FR"/>
              </w:rPr>
            </w:pPr>
          </w:p>
        </w:tc>
      </w:tr>
      <w:tr w:rsidR="00997347" w:rsidRPr="00627A1C" w14:paraId="49348C93" w14:textId="77777777" w:rsidTr="007F7257">
        <w:tc>
          <w:tcPr>
            <w:tcW w:w="4230" w:type="dxa"/>
            <w:shd w:val="clear" w:color="auto" w:fill="auto"/>
          </w:tcPr>
          <w:p w14:paraId="7FB17D45" w14:textId="3F16497A" w:rsidR="00997347" w:rsidRPr="00675507" w:rsidRDefault="00675507" w:rsidP="00411A5F">
            <w:pPr>
              <w:rPr>
                <w:lang w:val="fr-FR"/>
              </w:rPr>
            </w:pPr>
            <w:r w:rsidRPr="00675507">
              <w:rPr>
                <w:b/>
                <w:bCs/>
                <w:u w:val="single"/>
                <w:lang w:val="fr-FR"/>
              </w:rPr>
              <w:lastRenderedPageBreak/>
              <w:t>Effets catalytiques (financiers</w:t>
            </w:r>
            <w:proofErr w:type="gramStart"/>
            <w:r w:rsidR="0001604E" w:rsidRPr="00675507">
              <w:rPr>
                <w:b/>
                <w:bCs/>
                <w:u w:val="single"/>
                <w:lang w:val="fr-FR"/>
              </w:rPr>
              <w:t>)</w:t>
            </w:r>
            <w:r w:rsidR="0001604E" w:rsidRPr="00675507">
              <w:rPr>
                <w:b/>
                <w:bCs/>
                <w:lang w:val="fr-FR"/>
              </w:rPr>
              <w:t>:</w:t>
            </w:r>
            <w:proofErr w:type="gramEnd"/>
            <w:r w:rsidR="0001604E" w:rsidRPr="00675507">
              <w:rPr>
                <w:lang w:val="fr-FR"/>
              </w:rPr>
              <w:t xml:space="preserve"> Indiquez</w:t>
            </w:r>
            <w:r w:rsidRPr="00675507">
              <w:rPr>
                <w:lang w:val="fr-FR"/>
              </w:rPr>
              <w:t xml:space="preserve">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571FB5ED"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76933AA8" w14:textId="77777777" w:rsidR="00156C4C" w:rsidRPr="00627A1C" w:rsidRDefault="001032F6" w:rsidP="00156C4C">
            <w:r w:rsidRPr="00627A1C">
              <w:fldChar w:fldCharType="begin">
                <w:ffData>
                  <w:name w:val="Text46"/>
                  <w:enabled/>
                  <w:calcOnExit w:val="0"/>
                  <w:textInput/>
                </w:ffData>
              </w:fldChar>
            </w:r>
            <w:bookmarkStart w:id="3" w:name="Text46"/>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3"/>
            <w:r w:rsidRPr="00627A1C">
              <w:fldChar w:fldCharType="begin">
                <w:ffData>
                  <w:name w:val=""/>
                  <w:enabled/>
                  <w:calcOnExit w:val="0"/>
                  <w:textInput>
                    <w:type w:val="number"/>
                  </w:textInput>
                </w:ffData>
              </w:fldChar>
            </w:r>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p>
          <w:p w14:paraId="093E3F03" w14:textId="77777777" w:rsidR="00156C4C" w:rsidRPr="00627A1C" w:rsidRDefault="00156C4C" w:rsidP="00156C4C"/>
          <w:p w14:paraId="340412DC" w14:textId="77777777" w:rsidR="00156C4C" w:rsidRPr="00627A1C" w:rsidRDefault="001032F6" w:rsidP="00156C4C">
            <w:r w:rsidRPr="00627A1C">
              <w:fldChar w:fldCharType="begin">
                <w:ffData>
                  <w:name w:val="Text47"/>
                  <w:enabled/>
                  <w:calcOnExit w:val="0"/>
                  <w:textInput/>
                </w:ffData>
              </w:fldChar>
            </w:r>
            <w:bookmarkStart w:id="4" w:name="Text47"/>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4"/>
            <w:r w:rsidRPr="00627A1C">
              <w:fldChar w:fldCharType="begin">
                <w:ffData>
                  <w:name w:val="Text48"/>
                  <w:enabled/>
                  <w:calcOnExit w:val="0"/>
                  <w:textInput>
                    <w:type w:val="number"/>
                  </w:textInput>
                </w:ffData>
              </w:fldChar>
            </w:r>
            <w:bookmarkStart w:id="5" w:name="Text48"/>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5"/>
          </w:p>
          <w:p w14:paraId="1B544150" w14:textId="77777777" w:rsidR="00156C4C" w:rsidRPr="00627A1C" w:rsidRDefault="00156C4C" w:rsidP="00156C4C"/>
          <w:p w14:paraId="0A5A672B" w14:textId="77777777" w:rsidR="00156C4C" w:rsidRPr="00627A1C" w:rsidRDefault="001032F6" w:rsidP="00156C4C">
            <w:r w:rsidRPr="00627A1C">
              <w:fldChar w:fldCharType="begin">
                <w:ffData>
                  <w:name w:val="Text49"/>
                  <w:enabled/>
                  <w:calcOnExit w:val="0"/>
                  <w:textInput/>
                </w:ffData>
              </w:fldChar>
            </w:r>
            <w:bookmarkStart w:id="6" w:name="Text49"/>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6"/>
            <w:r w:rsidRPr="00627A1C">
              <w:fldChar w:fldCharType="begin">
                <w:ffData>
                  <w:name w:val="Text50"/>
                  <w:enabled/>
                  <w:calcOnExit w:val="0"/>
                  <w:textInput>
                    <w:type w:val="number"/>
                  </w:textInput>
                </w:ffData>
              </w:fldChar>
            </w:r>
            <w:bookmarkStart w:id="7" w:name="Text50"/>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7"/>
          </w:p>
        </w:tc>
      </w:tr>
      <w:tr w:rsidR="002C187A" w:rsidRPr="00627A1C" w14:paraId="3E23379F" w14:textId="77777777" w:rsidTr="007F7257">
        <w:tc>
          <w:tcPr>
            <w:tcW w:w="4230" w:type="dxa"/>
            <w:shd w:val="clear" w:color="auto" w:fill="auto"/>
          </w:tcPr>
          <w:p w14:paraId="0001C6D6"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5F35B4A4" w14:textId="77777777" w:rsidR="002C187A" w:rsidRPr="00675507" w:rsidRDefault="002C187A" w:rsidP="009A1CD3">
            <w:pPr>
              <w:rPr>
                <w:lang w:val="fr-FR"/>
              </w:rPr>
            </w:pPr>
          </w:p>
        </w:tc>
        <w:tc>
          <w:tcPr>
            <w:tcW w:w="5940" w:type="dxa"/>
            <w:shd w:val="clear" w:color="auto" w:fill="auto"/>
          </w:tcPr>
          <w:p w14:paraId="2A5FDA90" w14:textId="77777777" w:rsidR="007118F5" w:rsidRPr="00C0670D" w:rsidRDefault="007118F5" w:rsidP="00E76CA1">
            <w:pPr>
              <w:rPr>
                <w:lang w:val="fr-FR"/>
              </w:rPr>
            </w:pPr>
          </w:p>
          <w:p w14:paraId="3A5085A1" w14:textId="77777777" w:rsidR="002C187A" w:rsidRPr="00627A1C" w:rsidRDefault="001032F6" w:rsidP="00E76CA1">
            <w:r w:rsidRPr="00627A1C">
              <w:fldChar w:fldCharType="begin">
                <w:ffData>
                  <w:name w:val=""/>
                  <w:enabled/>
                  <w:calcOnExit w:val="0"/>
                  <w:textInput>
                    <w:maxLength w:val="1500"/>
                  </w:textInput>
                </w:ffData>
              </w:fldChar>
            </w:r>
            <w:r w:rsidR="006A07CA" w:rsidRPr="00627A1C">
              <w:instrText xml:space="preserve"> FORMTEXT </w:instrText>
            </w:r>
            <w:r w:rsidRPr="00627A1C">
              <w:fldChar w:fldCharType="separate"/>
            </w:r>
            <w:r w:rsidR="006A07CA" w:rsidRPr="00627A1C">
              <w:rPr>
                <w:noProof/>
              </w:rPr>
              <w:t> </w:t>
            </w:r>
            <w:r w:rsidR="006A07CA" w:rsidRPr="00627A1C">
              <w:rPr>
                <w:noProof/>
              </w:rPr>
              <w:t> </w:t>
            </w:r>
            <w:r w:rsidR="006A07CA" w:rsidRPr="00627A1C">
              <w:rPr>
                <w:noProof/>
              </w:rPr>
              <w:t> </w:t>
            </w:r>
            <w:r w:rsidR="006A07CA" w:rsidRPr="00627A1C">
              <w:rPr>
                <w:noProof/>
              </w:rPr>
              <w:t> </w:t>
            </w:r>
            <w:r w:rsidR="006A07CA" w:rsidRPr="00627A1C">
              <w:rPr>
                <w:noProof/>
              </w:rPr>
              <w:t> </w:t>
            </w:r>
            <w:r w:rsidRPr="00627A1C">
              <w:fldChar w:fldCharType="end"/>
            </w:r>
          </w:p>
        </w:tc>
      </w:tr>
    </w:tbl>
    <w:p w14:paraId="6819A933" w14:textId="77777777"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3B7CEC95" w14:textId="77777777"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428CEEEA" w14:textId="77777777" w:rsidR="00600B5F" w:rsidRPr="00547F47" w:rsidRDefault="00600B5F" w:rsidP="00600B5F">
      <w:pPr>
        <w:pStyle w:val="Paragraphedeliste"/>
        <w:rPr>
          <w:lang w:val="fr-FR"/>
        </w:rPr>
      </w:pPr>
    </w:p>
    <w:p w14:paraId="33B6583B" w14:textId="77777777" w:rsidR="00600B5F" w:rsidRPr="001745E8" w:rsidRDefault="001745E8" w:rsidP="00A412C2">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00391D54">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7563A560" w14:textId="77777777" w:rsidR="00600B5F" w:rsidRPr="001745E8" w:rsidRDefault="00600B5F" w:rsidP="00E96785">
      <w:pPr>
        <w:jc w:val="both"/>
        <w:rPr>
          <w:lang w:val="fr-FR"/>
        </w:rPr>
      </w:pPr>
    </w:p>
    <w:p w14:paraId="0ACC3AD4" w14:textId="77777777" w:rsidR="00600B5F" w:rsidRPr="003107C9" w:rsidRDefault="00B71963" w:rsidP="00E96785">
      <w:pPr>
        <w:ind w:left="2160"/>
        <w:jc w:val="both"/>
        <w:rPr>
          <w:lang w:val="fr-FR"/>
        </w:rPr>
      </w:pPr>
      <w:r>
        <w:rPr>
          <w:lang w:val="fr-FR"/>
        </w:rPr>
        <w:t>N/A</w:t>
      </w:r>
    </w:p>
    <w:p w14:paraId="57F9A0AB" w14:textId="77777777" w:rsidR="00D91B35" w:rsidRDefault="00D91B35" w:rsidP="004311E7">
      <w:pPr>
        <w:rPr>
          <w:lang w:val="fr-FR"/>
        </w:rPr>
      </w:pPr>
    </w:p>
    <w:p w14:paraId="1E95AF2B" w14:textId="77777777" w:rsidR="00600B5F" w:rsidRPr="003107C9" w:rsidRDefault="003107C9" w:rsidP="004311E7">
      <w:p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6F6DBF70" w14:textId="77777777" w:rsidR="00600B5F" w:rsidRDefault="001032F6" w:rsidP="00600B5F">
      <w:pPr>
        <w:ind w:left="720" w:firstLine="720"/>
      </w:pPr>
      <w:r>
        <w:fldChar w:fldCharType="begin">
          <w:ffData>
            <w:name w:val=""/>
            <w:enabled/>
            <w:calcOnExit w:val="0"/>
            <w:textInput>
              <w:maxLength w:val="2000"/>
            </w:textInput>
          </w:ffData>
        </w:fldChar>
      </w:r>
      <w:r w:rsidR="00600B5F">
        <w:instrText xml:space="preserve"> FORMTEXT </w:instrText>
      </w:r>
      <w:r>
        <w:fldChar w:fldCharType="separate"/>
      </w:r>
      <w:r w:rsidR="00600B5F">
        <w:rPr>
          <w:noProof/>
        </w:rPr>
        <w:t> </w:t>
      </w:r>
      <w:r w:rsidR="00600B5F">
        <w:rPr>
          <w:noProof/>
        </w:rPr>
        <w:t> </w:t>
      </w:r>
      <w:r w:rsidR="00600B5F">
        <w:rPr>
          <w:noProof/>
        </w:rPr>
        <w:t> </w:t>
      </w:r>
      <w:r w:rsidR="00600B5F">
        <w:rPr>
          <w:noProof/>
        </w:rPr>
        <w:t> </w:t>
      </w:r>
      <w:r w:rsidR="00600B5F">
        <w:rPr>
          <w:noProof/>
        </w:rPr>
        <w:t> </w:t>
      </w:r>
      <w:r>
        <w:fldChar w:fldCharType="end"/>
      </w:r>
    </w:p>
    <w:p w14:paraId="60561C14" w14:textId="77777777" w:rsidR="00600B5F" w:rsidRDefault="00600B5F" w:rsidP="00600B5F"/>
    <w:p w14:paraId="628016C9" w14:textId="77777777" w:rsidR="00600B5F" w:rsidRDefault="002D6DA0" w:rsidP="00A412C2">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66F70FF5" w14:textId="77777777" w:rsidR="00A6484C" w:rsidRPr="002D6DA0" w:rsidRDefault="00A6484C" w:rsidP="00A6484C">
      <w:pPr>
        <w:pStyle w:val="Paragraphedeliste"/>
        <w:rPr>
          <w:lang w:val="fr-FR"/>
        </w:rPr>
      </w:pPr>
    </w:p>
    <w:p w14:paraId="2F2C1C45" w14:textId="77777777" w:rsidR="00600B5F" w:rsidRPr="00CB5499" w:rsidRDefault="002E4DC0" w:rsidP="00600B5F">
      <w:pPr>
        <w:rPr>
          <w:lang w:val="fr-FR"/>
        </w:rPr>
      </w:pPr>
      <w:sdt>
        <w:sdtPr>
          <w:rPr>
            <w:lang w:val="fr-FR"/>
          </w:rPr>
          <w:id w:val="402566072"/>
        </w:sdtPr>
        <w:sdtEndPr/>
        <w:sdtContent>
          <w:r w:rsidR="00A238EF">
            <w:rPr>
              <w:rFonts w:ascii="MS Gothic" w:eastAsia="MS Gothic" w:hAnsi="MS Gothic" w:hint="eastAsia"/>
              <w:lang w:val="fr-FR"/>
            </w:rPr>
            <w:t>☐</w:t>
          </w:r>
        </w:sdtContent>
      </w:sdt>
      <w:r w:rsidR="00CB5499" w:rsidRPr="00CB5499">
        <w:rPr>
          <w:lang w:val="fr-FR"/>
        </w:rPr>
        <w:t>Renforcer les capacités de gestion de crise et de communication</w:t>
      </w:r>
    </w:p>
    <w:p w14:paraId="4A455CFB" w14:textId="77777777" w:rsidR="009E329B" w:rsidRDefault="002E4DC0" w:rsidP="009E329B">
      <w:pPr>
        <w:rPr>
          <w:lang w:val="fr-FR"/>
        </w:rPr>
      </w:pPr>
      <w:sdt>
        <w:sdtPr>
          <w:rPr>
            <w:lang w:val="fr-FR"/>
          </w:rPr>
          <w:id w:val="1706904896"/>
        </w:sdtPr>
        <w:sdtEndPr/>
        <w:sdtContent>
          <w:r w:rsidR="00A238EF">
            <w:rPr>
              <w:rFonts w:ascii="MS Gothic" w:eastAsia="MS Gothic" w:hAnsi="MS Gothic" w:hint="eastAsia"/>
              <w:lang w:val="fr-FR"/>
            </w:rPr>
            <w:t>☐</w:t>
          </w:r>
        </w:sdtContent>
      </w:sdt>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620CE1D2" w14:textId="77777777" w:rsidR="00600B5F" w:rsidRPr="009E329B" w:rsidRDefault="002E4DC0" w:rsidP="009E329B">
      <w:pPr>
        <w:rPr>
          <w:lang w:val="fr-FR"/>
        </w:rPr>
      </w:pPr>
      <w:sdt>
        <w:sdtPr>
          <w:rPr>
            <w:lang w:val="fr-FR"/>
          </w:rPr>
          <w:id w:val="1028075960"/>
        </w:sdtPr>
        <w:sdtEndPr/>
        <w:sdtContent>
          <w:r w:rsidR="00600B5F" w:rsidRPr="009E329B">
            <w:rPr>
              <w:rFonts w:ascii="MS Gothic" w:eastAsia="MS Gothic" w:hAnsi="MS Gothic" w:hint="eastAsia"/>
              <w:lang w:val="fr-FR"/>
            </w:rPr>
            <w:t>☐</w:t>
          </w:r>
        </w:sdtContent>
      </w:sdt>
      <w:r w:rsidR="00953C30" w:rsidRPr="00953C30">
        <w:rPr>
          <w:lang w:val="fr-FR"/>
        </w:rPr>
        <w:t>Renforcer la cohésion sociale intercommunautaire et la gestion des frontières</w:t>
      </w:r>
    </w:p>
    <w:p w14:paraId="234030EC" w14:textId="77777777" w:rsidR="00600B5F" w:rsidRPr="00782959" w:rsidRDefault="002E4DC0" w:rsidP="00600B5F">
      <w:pPr>
        <w:rPr>
          <w:lang w:val="fr-FR"/>
        </w:rPr>
      </w:pPr>
      <w:sdt>
        <w:sdtPr>
          <w:rPr>
            <w:lang w:val="fr-FR"/>
          </w:rPr>
          <w:id w:val="1433550173"/>
        </w:sdtPr>
        <w:sdtEndPr/>
        <w:sdtContent>
          <w:r w:rsidR="00600B5F" w:rsidRPr="00782959">
            <w:rPr>
              <w:rFonts w:ascii="MS Gothic" w:eastAsia="MS Gothic" w:hAnsi="MS Gothic" w:hint="eastAsia"/>
              <w:lang w:val="fr-FR"/>
            </w:rPr>
            <w:t>☐</w:t>
          </w:r>
        </w:sdtContent>
      </w:sdt>
      <w:r w:rsidR="00782959" w:rsidRPr="00782959">
        <w:rPr>
          <w:lang w:val="fr-FR"/>
        </w:rPr>
        <w:t xml:space="preserve">Lutter contre le discours de haine et la stigmatisation et </w:t>
      </w:r>
      <w:proofErr w:type="spellStart"/>
      <w:r w:rsidR="00B330C2">
        <w:rPr>
          <w:lang w:val="fr-FR"/>
        </w:rPr>
        <w:t>répondreaux</w:t>
      </w:r>
      <w:proofErr w:type="spellEnd"/>
      <w:r w:rsidR="00782959" w:rsidRPr="00782959">
        <w:rPr>
          <w:lang w:val="fr-FR"/>
        </w:rPr>
        <w:t xml:space="preserve"> traumatismes</w:t>
      </w:r>
    </w:p>
    <w:p w14:paraId="70A19C55" w14:textId="77777777" w:rsidR="00600B5F" w:rsidRPr="005D653E" w:rsidRDefault="002E4DC0" w:rsidP="00600B5F">
      <w:pPr>
        <w:rPr>
          <w:lang w:val="fr-FR"/>
        </w:rPr>
      </w:pPr>
      <w:sdt>
        <w:sdtPr>
          <w:rPr>
            <w:lang w:val="fr-FR"/>
          </w:rPr>
          <w:id w:val="-197162951"/>
        </w:sdtPr>
        <w:sdtEndPr/>
        <w:sdtContent>
          <w:r w:rsidR="00600B5F" w:rsidRPr="005D653E">
            <w:rPr>
              <w:rFonts w:ascii="MS Gothic" w:eastAsia="MS Gothic" w:hAnsi="MS Gothic" w:hint="eastAsia"/>
              <w:lang w:val="fr-FR"/>
            </w:rPr>
            <w:t>☐</w:t>
          </w:r>
        </w:sdtContent>
      </w:sdt>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02F7577A" w14:textId="77777777" w:rsidR="00600B5F" w:rsidRPr="000B47FF" w:rsidRDefault="002E4DC0" w:rsidP="00600B5F">
      <w:pPr>
        <w:rPr>
          <w:lang w:val="fr-FR"/>
        </w:rPr>
      </w:pPr>
      <w:sdt>
        <w:sdtPr>
          <w:rPr>
            <w:lang w:val="fr-FR"/>
          </w:rPr>
          <w:id w:val="810906333"/>
        </w:sdtPr>
        <w:sdtEndPr/>
        <w:sdtContent>
          <w:r w:rsidR="00600B5F" w:rsidRPr="000B47FF">
            <w:rPr>
              <w:rFonts w:ascii="MS Gothic" w:eastAsia="MS Gothic" w:hAnsi="MS Gothic" w:hint="eastAsia"/>
              <w:lang w:val="fr-FR"/>
            </w:rPr>
            <w:t>☐</w:t>
          </w:r>
        </w:sdtContent>
      </w:sdt>
      <w:r w:rsidR="00970D92" w:rsidRPr="000B47FF">
        <w:rPr>
          <w:lang w:val="fr-FR"/>
        </w:rPr>
        <w:t>Autres</w:t>
      </w:r>
      <w:r w:rsidR="00600B5F" w:rsidRPr="000B47FF">
        <w:rPr>
          <w:lang w:val="fr-FR"/>
        </w:rPr>
        <w:t xml:space="preserve"> (</w:t>
      </w:r>
      <w:r w:rsidR="00970D92" w:rsidRPr="000B47FF">
        <w:rPr>
          <w:lang w:val="fr-FR"/>
        </w:rPr>
        <w:t xml:space="preserve">veuillez </w:t>
      </w:r>
      <w:r w:rsidR="00B82E71" w:rsidRPr="000B47FF">
        <w:rPr>
          <w:lang w:val="fr-FR"/>
        </w:rPr>
        <w:t>préciser</w:t>
      </w:r>
      <w:r w:rsidR="00600B5F" w:rsidRPr="000B47FF">
        <w:rPr>
          <w:lang w:val="fr-FR"/>
        </w:rPr>
        <w:t>):</w:t>
      </w:r>
      <w:r w:rsidR="001032F6">
        <w:fldChar w:fldCharType="begin">
          <w:ffData>
            <w:name w:val=""/>
            <w:enabled/>
            <w:calcOnExit w:val="0"/>
            <w:textInput>
              <w:maxLength w:val="1500"/>
            </w:textInput>
          </w:ffData>
        </w:fldChar>
      </w:r>
      <w:r w:rsidR="00600B5F" w:rsidRPr="000B47FF">
        <w:rPr>
          <w:lang w:val="fr-FR"/>
        </w:rPr>
        <w:instrText xml:space="preserve"> FORMTEXT </w:instrText>
      </w:r>
      <w:r w:rsidR="001032F6">
        <w:fldChar w:fldCharType="separate"/>
      </w:r>
      <w:r w:rsidR="00600B5F">
        <w:rPr>
          <w:noProof/>
        </w:rPr>
        <w:t> </w:t>
      </w:r>
      <w:r w:rsidR="00600B5F">
        <w:rPr>
          <w:noProof/>
        </w:rPr>
        <w:t> </w:t>
      </w:r>
      <w:r w:rsidR="00600B5F">
        <w:rPr>
          <w:noProof/>
        </w:rPr>
        <w:t> </w:t>
      </w:r>
      <w:r w:rsidR="00600B5F">
        <w:rPr>
          <w:noProof/>
        </w:rPr>
        <w:t> </w:t>
      </w:r>
      <w:r w:rsidR="00600B5F">
        <w:rPr>
          <w:noProof/>
        </w:rPr>
        <w:t> </w:t>
      </w:r>
      <w:r w:rsidR="001032F6">
        <w:fldChar w:fldCharType="end"/>
      </w:r>
    </w:p>
    <w:p w14:paraId="65E39AB1" w14:textId="77777777" w:rsidR="00600B5F" w:rsidRPr="000B47FF" w:rsidRDefault="00600B5F" w:rsidP="00600B5F">
      <w:pPr>
        <w:ind w:left="2160"/>
        <w:rPr>
          <w:lang w:val="fr-FR"/>
        </w:rPr>
      </w:pPr>
    </w:p>
    <w:p w14:paraId="67B25B0E" w14:textId="77777777"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405C285D" w14:textId="77777777" w:rsidR="00600B5F" w:rsidRPr="00D61557" w:rsidRDefault="00600B5F" w:rsidP="00600B5F">
      <w:pPr>
        <w:rPr>
          <w:lang w:val="fr-FR"/>
        </w:rPr>
      </w:pPr>
    </w:p>
    <w:p w14:paraId="2A85506D" w14:textId="77777777" w:rsidR="00600B5F" w:rsidRDefault="001032F6" w:rsidP="00600B5F">
      <w:r>
        <w:fldChar w:fldCharType="begin">
          <w:ffData>
            <w:name w:val=""/>
            <w:enabled/>
            <w:calcOnExit w:val="0"/>
            <w:textInput>
              <w:maxLength w:val="2000"/>
            </w:textInput>
          </w:ffData>
        </w:fldChar>
      </w:r>
      <w:r w:rsidR="00600B5F">
        <w:instrText xml:space="preserve"> FORMTEXT </w:instrText>
      </w:r>
      <w:r>
        <w:fldChar w:fldCharType="separate"/>
      </w:r>
      <w:r w:rsidR="00600B5F">
        <w:rPr>
          <w:noProof/>
        </w:rPr>
        <w:t> </w:t>
      </w:r>
      <w:r w:rsidR="00600B5F">
        <w:rPr>
          <w:noProof/>
        </w:rPr>
        <w:t> </w:t>
      </w:r>
      <w:r w:rsidR="00600B5F">
        <w:rPr>
          <w:noProof/>
        </w:rPr>
        <w:t> </w:t>
      </w:r>
      <w:r w:rsidR="00600B5F">
        <w:rPr>
          <w:noProof/>
        </w:rPr>
        <w:t> </w:t>
      </w:r>
      <w:r w:rsidR="00600B5F">
        <w:rPr>
          <w:noProof/>
        </w:rPr>
        <w:t> </w:t>
      </w:r>
      <w:r>
        <w:fldChar w:fldCharType="end"/>
      </w:r>
    </w:p>
    <w:p w14:paraId="576B3ADD" w14:textId="77777777" w:rsidR="00600B5F" w:rsidRDefault="00600B5F" w:rsidP="00600B5F">
      <w:pPr>
        <w:ind w:left="2160"/>
      </w:pPr>
    </w:p>
    <w:p w14:paraId="47BE2540"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64A7D07B"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4F5DC6C"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3715D7A1"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5BFDFE66"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3A1570C3"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6393BD48" w14:textId="77777777" w:rsidR="00675507"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F4088B" w:rsidRPr="00B93F8D" w14:paraId="7D253630" w14:textId="77777777" w:rsidTr="001E0329">
        <w:trPr>
          <w:tblHeader/>
        </w:trPr>
        <w:tc>
          <w:tcPr>
            <w:tcW w:w="1530" w:type="dxa"/>
          </w:tcPr>
          <w:p w14:paraId="35D16832" w14:textId="77777777" w:rsidR="00F4088B" w:rsidRPr="005A6420" w:rsidRDefault="00F4088B" w:rsidP="001E0329">
            <w:pPr>
              <w:jc w:val="center"/>
              <w:rPr>
                <w:rFonts w:cs="Tahoma"/>
                <w:b/>
                <w:szCs w:val="20"/>
                <w:lang w:val="fr-FR" w:eastAsia="en-US"/>
              </w:rPr>
            </w:pPr>
          </w:p>
        </w:tc>
        <w:tc>
          <w:tcPr>
            <w:tcW w:w="2070" w:type="dxa"/>
            <w:shd w:val="clear" w:color="auto" w:fill="EEECE1"/>
          </w:tcPr>
          <w:p w14:paraId="3D97155D"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681B6A66"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Base de données</w:t>
            </w:r>
          </w:p>
        </w:tc>
        <w:tc>
          <w:tcPr>
            <w:tcW w:w="1620" w:type="dxa"/>
            <w:shd w:val="clear" w:color="auto" w:fill="EEECE1"/>
          </w:tcPr>
          <w:p w14:paraId="7ECDAE2E"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Cible de fin de projet</w:t>
            </w:r>
          </w:p>
        </w:tc>
        <w:tc>
          <w:tcPr>
            <w:tcW w:w="2070" w:type="dxa"/>
          </w:tcPr>
          <w:p w14:paraId="33A026D4" w14:textId="77777777" w:rsidR="00F4088B" w:rsidRPr="005A6420" w:rsidRDefault="00F4088B" w:rsidP="001E0329">
            <w:pPr>
              <w:jc w:val="center"/>
              <w:rPr>
                <w:rFonts w:cs="Tahoma"/>
                <w:b/>
                <w:szCs w:val="20"/>
                <w:lang w:val="fr-FR" w:eastAsia="en-US"/>
              </w:rPr>
            </w:pPr>
            <w:r>
              <w:rPr>
                <w:rFonts w:cs="Tahoma"/>
                <w:b/>
                <w:szCs w:val="20"/>
                <w:lang w:val="fr-FR" w:eastAsia="en-US"/>
              </w:rPr>
              <w:t>Etapes d’indicateur/ Milestone</w:t>
            </w:r>
          </w:p>
        </w:tc>
        <w:tc>
          <w:tcPr>
            <w:tcW w:w="2070" w:type="dxa"/>
          </w:tcPr>
          <w:p w14:paraId="21FE6045"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36BFF4F5"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Raisons pour les retards ou changements</w:t>
            </w:r>
          </w:p>
        </w:tc>
      </w:tr>
      <w:tr w:rsidR="00F4088B" w:rsidRPr="00603C8B" w14:paraId="40CCAA31" w14:textId="77777777" w:rsidTr="001E0329">
        <w:trPr>
          <w:trHeight w:val="548"/>
        </w:trPr>
        <w:tc>
          <w:tcPr>
            <w:tcW w:w="1530" w:type="dxa"/>
            <w:vMerge w:val="restart"/>
          </w:tcPr>
          <w:p w14:paraId="179CD1D1" w14:textId="77777777" w:rsidR="00F4088B" w:rsidRPr="005A6420" w:rsidRDefault="00F4088B" w:rsidP="001E0329">
            <w:pPr>
              <w:rPr>
                <w:rFonts w:cs="Tahoma"/>
                <w:b/>
                <w:szCs w:val="20"/>
                <w:lang w:val="fr-FR" w:eastAsia="en-US"/>
              </w:rPr>
            </w:pPr>
            <w:r w:rsidRPr="005A6420">
              <w:rPr>
                <w:rFonts w:cs="Tahoma"/>
                <w:b/>
                <w:szCs w:val="20"/>
                <w:lang w:val="fr-FR" w:eastAsia="en-US"/>
              </w:rPr>
              <w:t>Résultat 1</w:t>
            </w:r>
          </w:p>
          <w:p w14:paraId="7629F47F" w14:textId="77777777" w:rsidR="00F4088B" w:rsidRPr="005A6420" w:rsidRDefault="00490E48" w:rsidP="001E0329">
            <w:pPr>
              <w:rPr>
                <w:rFonts w:cs="Tahoma"/>
                <w:b/>
                <w:szCs w:val="20"/>
                <w:lang w:val="fr-FR" w:eastAsia="en-US"/>
              </w:rPr>
            </w:pPr>
            <w:r w:rsidRPr="00490E48">
              <w:rPr>
                <w:bCs/>
                <w:lang w:val="fr-FR"/>
              </w:rPr>
              <w:t>Les violences</w:t>
            </w:r>
            <w:r w:rsidR="00F4088B" w:rsidRPr="001771D0">
              <w:rPr>
                <w:bCs/>
                <w:lang w:val="fr-FR"/>
              </w:rPr>
              <w:t xml:space="preserve"> liées à l’instrumentalisation sociale et politique des jeunes conducteurs de taxi-moto </w:t>
            </w:r>
            <w:proofErr w:type="gramStart"/>
            <w:r w:rsidR="00F4088B" w:rsidRPr="001771D0">
              <w:rPr>
                <w:rFonts w:eastAsiaTheme="minorEastAsia"/>
                <w:bCs/>
                <w:lang w:val="fr-FR" w:eastAsia="fr-FR"/>
              </w:rPr>
              <w:t>sont  réduites</w:t>
            </w:r>
            <w:proofErr w:type="gramEnd"/>
            <w:r w:rsidR="00F4088B" w:rsidRPr="001771D0">
              <w:rPr>
                <w:rFonts w:eastAsiaTheme="minorEastAsia"/>
                <w:bCs/>
                <w:lang w:val="fr-FR" w:eastAsia="fr-FR"/>
              </w:rPr>
              <w:t xml:space="preserve"> avant, pendant et après les périodes électoraux</w:t>
            </w:r>
            <w:r w:rsidR="00F4088B" w:rsidRPr="00F610D5">
              <w:rPr>
                <w:rFonts w:eastAsiaTheme="minorEastAsia"/>
                <w:b/>
                <w:lang w:val="fr-FR" w:eastAsia="fr-FR"/>
              </w:rPr>
              <w:t xml:space="preserve"> de 2019 et 2020</w:t>
            </w:r>
            <w:r w:rsidR="00F4088B">
              <w:rPr>
                <w:rFonts w:eastAsiaTheme="minorEastAsia"/>
                <w:b/>
                <w:lang w:val="fr-FR" w:eastAsia="fr-FR"/>
              </w:rPr>
              <w:t>. </w:t>
            </w:r>
          </w:p>
        </w:tc>
        <w:tc>
          <w:tcPr>
            <w:tcW w:w="2070" w:type="dxa"/>
            <w:shd w:val="clear" w:color="auto" w:fill="EEECE1"/>
          </w:tcPr>
          <w:p w14:paraId="4295A778"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1.1</w:t>
            </w:r>
          </w:p>
          <w:p w14:paraId="02467FD6" w14:textId="77777777" w:rsidR="00F4088B" w:rsidRPr="005A6420" w:rsidRDefault="00F4088B" w:rsidP="001E0329">
            <w:pPr>
              <w:rPr>
                <w:rFonts w:cs="Tahoma"/>
                <w:szCs w:val="20"/>
                <w:lang w:val="fr-FR" w:eastAsia="en-US"/>
              </w:rPr>
            </w:pPr>
            <w:r>
              <w:rPr>
                <w:rFonts w:eastAsiaTheme="minorEastAsia"/>
                <w:sz w:val="20"/>
                <w:szCs w:val="20"/>
                <w:lang w:val="fr-FR" w:eastAsia="fr-FR"/>
              </w:rPr>
              <w:t>Proportion de la population croyant à l’implication des jeunes taxi-moto dans les violences liées aux manifestations socio-politiques </w:t>
            </w:r>
          </w:p>
        </w:tc>
        <w:tc>
          <w:tcPr>
            <w:tcW w:w="1530" w:type="dxa"/>
            <w:shd w:val="clear" w:color="auto" w:fill="EEECE1"/>
          </w:tcPr>
          <w:p w14:paraId="65A2F507" w14:textId="77777777" w:rsidR="00F4088B" w:rsidRPr="005A6420" w:rsidRDefault="00F4088B" w:rsidP="001E0329">
            <w:pPr>
              <w:rPr>
                <w:rFonts w:cs="Tahoma"/>
                <w:szCs w:val="20"/>
                <w:lang w:val="fr-FR" w:eastAsia="en-US"/>
              </w:rPr>
            </w:pPr>
            <w:r>
              <w:rPr>
                <w:b/>
                <w:sz w:val="22"/>
                <w:szCs w:val="22"/>
                <w:lang w:val="fr-FR" w:eastAsia="en-US"/>
              </w:rPr>
              <w:t xml:space="preserve">     30,5%</w:t>
            </w:r>
          </w:p>
        </w:tc>
        <w:tc>
          <w:tcPr>
            <w:tcW w:w="1620" w:type="dxa"/>
            <w:shd w:val="clear" w:color="auto" w:fill="EEECE1"/>
          </w:tcPr>
          <w:p w14:paraId="379F07E7" w14:textId="77777777" w:rsidR="00F4088B" w:rsidRPr="005A6420" w:rsidRDefault="00F4088B" w:rsidP="001E0329">
            <w:pPr>
              <w:rPr>
                <w:lang w:val="fr-FR"/>
              </w:rPr>
            </w:pPr>
            <w:r>
              <w:rPr>
                <w:b/>
                <w:sz w:val="22"/>
                <w:szCs w:val="22"/>
                <w:lang w:val="fr-FR" w:eastAsia="en-US"/>
              </w:rPr>
              <w:t>Réduction de 70% à la fin du projet</w:t>
            </w:r>
          </w:p>
        </w:tc>
        <w:tc>
          <w:tcPr>
            <w:tcW w:w="2070" w:type="dxa"/>
          </w:tcPr>
          <w:p w14:paraId="6AFF0B26" w14:textId="23EF2B05" w:rsidR="00785866" w:rsidRPr="005A6420" w:rsidRDefault="00402CBA" w:rsidP="001E0329">
            <w:pPr>
              <w:rPr>
                <w:lang w:val="fr-FR"/>
              </w:rPr>
            </w:pPr>
            <w:r>
              <w:rPr>
                <w:b/>
                <w:sz w:val="22"/>
                <w:szCs w:val="22"/>
                <w:lang w:val="fr-FR" w:eastAsia="en-US"/>
              </w:rPr>
              <w:t>Réduction</w:t>
            </w:r>
            <w:r w:rsidR="00785866">
              <w:rPr>
                <w:b/>
                <w:sz w:val="22"/>
                <w:szCs w:val="22"/>
                <w:lang w:val="fr-FR" w:eastAsia="en-US"/>
              </w:rPr>
              <w:t xml:space="preserve"> de </w:t>
            </w:r>
            <w:r>
              <w:rPr>
                <w:b/>
                <w:sz w:val="22"/>
                <w:szCs w:val="22"/>
                <w:lang w:val="fr-FR" w:eastAsia="en-US"/>
              </w:rPr>
              <w:t>3</w:t>
            </w:r>
            <w:r w:rsidR="00785866">
              <w:rPr>
                <w:b/>
                <w:sz w:val="22"/>
                <w:szCs w:val="22"/>
                <w:lang w:val="fr-FR" w:eastAsia="en-US"/>
              </w:rPr>
              <w:t xml:space="preserve">0% en Fin </w:t>
            </w:r>
            <w:r w:rsidR="0001604E">
              <w:rPr>
                <w:b/>
                <w:sz w:val="22"/>
                <w:szCs w:val="22"/>
                <w:lang w:val="fr-FR" w:eastAsia="en-US"/>
              </w:rPr>
              <w:t>novembre</w:t>
            </w:r>
            <w:r w:rsidR="00785866">
              <w:rPr>
                <w:b/>
                <w:sz w:val="22"/>
                <w:szCs w:val="22"/>
                <w:lang w:val="fr-FR" w:eastAsia="en-US"/>
              </w:rPr>
              <w:t xml:space="preserve"> 2020</w:t>
            </w:r>
          </w:p>
        </w:tc>
        <w:tc>
          <w:tcPr>
            <w:tcW w:w="2070" w:type="dxa"/>
          </w:tcPr>
          <w:p w14:paraId="555B8FAA" w14:textId="295224E0" w:rsidR="00F4088B" w:rsidRPr="005A6420" w:rsidRDefault="001C0CE8" w:rsidP="001E0329">
            <w:pPr>
              <w:rPr>
                <w:lang w:val="fr-FR"/>
              </w:rPr>
            </w:pPr>
            <w:r w:rsidRPr="001C3A13">
              <w:rPr>
                <w:bCs/>
                <w:color w:val="000000" w:themeColor="text1"/>
              </w:rPr>
              <w:t>40,6%</w:t>
            </w:r>
          </w:p>
        </w:tc>
        <w:tc>
          <w:tcPr>
            <w:tcW w:w="4140" w:type="dxa"/>
          </w:tcPr>
          <w:p w14:paraId="769EAFD6" w14:textId="77777777" w:rsidR="00F4088B" w:rsidRPr="005A6420" w:rsidRDefault="00F4088B" w:rsidP="00B93F8D">
            <w:pPr>
              <w:jc w:val="both"/>
              <w:rPr>
                <w:lang w:val="fr-FR"/>
              </w:rPr>
            </w:pPr>
          </w:p>
        </w:tc>
      </w:tr>
      <w:tr w:rsidR="00F4088B" w:rsidRPr="005A6420" w14:paraId="6BA3AE1E" w14:textId="77777777" w:rsidTr="001E0329">
        <w:trPr>
          <w:trHeight w:val="548"/>
        </w:trPr>
        <w:tc>
          <w:tcPr>
            <w:tcW w:w="1530" w:type="dxa"/>
            <w:vMerge/>
          </w:tcPr>
          <w:p w14:paraId="06A9E09D" w14:textId="77777777" w:rsidR="00F4088B" w:rsidRPr="005A6420" w:rsidRDefault="00F4088B" w:rsidP="001E0329">
            <w:pPr>
              <w:rPr>
                <w:rFonts w:cs="Tahoma"/>
                <w:b/>
                <w:szCs w:val="20"/>
                <w:lang w:val="fr-FR" w:eastAsia="en-US"/>
              </w:rPr>
            </w:pPr>
          </w:p>
        </w:tc>
        <w:tc>
          <w:tcPr>
            <w:tcW w:w="2070" w:type="dxa"/>
            <w:shd w:val="clear" w:color="auto" w:fill="EEECE1"/>
          </w:tcPr>
          <w:p w14:paraId="3E1A8D19"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1.2</w:t>
            </w:r>
          </w:p>
          <w:p w14:paraId="1BA3DC6A" w14:textId="77777777" w:rsidR="00F4088B" w:rsidRPr="005A6420" w:rsidRDefault="00F4088B" w:rsidP="001E0329">
            <w:pPr>
              <w:rPr>
                <w:rFonts w:cs="Tahoma"/>
                <w:szCs w:val="20"/>
                <w:lang w:val="fr-FR" w:eastAsia="en-US"/>
              </w:rPr>
            </w:pPr>
            <w:r>
              <w:rPr>
                <w:rFonts w:eastAsiaTheme="minorEastAsia"/>
                <w:sz w:val="20"/>
                <w:szCs w:val="20"/>
                <w:lang w:val="fr-FR" w:eastAsia="fr-FR"/>
              </w:rPr>
              <w:t>Nombre de cas de violences dans lesquelles</w:t>
            </w:r>
            <w:r w:rsidRPr="00380C2E">
              <w:rPr>
                <w:rFonts w:eastAsiaTheme="minorEastAsia"/>
                <w:sz w:val="20"/>
                <w:szCs w:val="20"/>
                <w:lang w:val="fr-FR" w:eastAsia="fr-FR"/>
              </w:rPr>
              <w:t xml:space="preserve"> les jeunes conducteurs de taxi-moto </w:t>
            </w:r>
            <w:r>
              <w:rPr>
                <w:rFonts w:eastAsiaTheme="minorEastAsia"/>
                <w:sz w:val="20"/>
                <w:szCs w:val="20"/>
                <w:lang w:val="fr-FR" w:eastAsia="fr-FR"/>
              </w:rPr>
              <w:t xml:space="preserve">sont impliqués </w:t>
            </w:r>
            <w:r w:rsidRPr="00380C2E">
              <w:rPr>
                <w:rFonts w:eastAsiaTheme="minorEastAsia"/>
                <w:sz w:val="20"/>
                <w:szCs w:val="20"/>
                <w:lang w:val="fr-FR" w:eastAsia="fr-FR"/>
              </w:rPr>
              <w:t>avant, pendant</w:t>
            </w:r>
            <w:r>
              <w:rPr>
                <w:rFonts w:eastAsiaTheme="minorEastAsia"/>
                <w:sz w:val="20"/>
                <w:szCs w:val="20"/>
                <w:lang w:val="fr-FR" w:eastAsia="fr-FR"/>
              </w:rPr>
              <w:t xml:space="preserve"> et après</w:t>
            </w:r>
            <w:r w:rsidRPr="00380C2E">
              <w:rPr>
                <w:rFonts w:eastAsiaTheme="minorEastAsia"/>
                <w:sz w:val="20"/>
                <w:szCs w:val="20"/>
                <w:lang w:val="fr-FR" w:eastAsia="fr-FR"/>
              </w:rPr>
              <w:t xml:space="preserve"> les épisodes électoraux</w:t>
            </w:r>
          </w:p>
        </w:tc>
        <w:tc>
          <w:tcPr>
            <w:tcW w:w="1530" w:type="dxa"/>
            <w:shd w:val="clear" w:color="auto" w:fill="EEECE1"/>
          </w:tcPr>
          <w:p w14:paraId="784B8A4C" w14:textId="77777777" w:rsidR="00F4088B" w:rsidRPr="005A6420" w:rsidRDefault="00F4088B" w:rsidP="001E0329">
            <w:pPr>
              <w:rPr>
                <w:lang w:val="fr-FR"/>
              </w:rPr>
            </w:pPr>
            <w:r>
              <w:rPr>
                <w:b/>
                <w:sz w:val="22"/>
                <w:szCs w:val="22"/>
                <w:lang w:val="fr-FR" w:eastAsia="en-US"/>
              </w:rPr>
              <w:t>2</w:t>
            </w:r>
          </w:p>
        </w:tc>
        <w:tc>
          <w:tcPr>
            <w:tcW w:w="1620" w:type="dxa"/>
            <w:shd w:val="clear" w:color="auto" w:fill="EEECE1"/>
          </w:tcPr>
          <w:p w14:paraId="050583DE" w14:textId="77777777" w:rsidR="00F4088B" w:rsidRPr="005A6420" w:rsidRDefault="00F4088B" w:rsidP="001E0329">
            <w:pPr>
              <w:rPr>
                <w:lang w:val="fr-FR"/>
              </w:rPr>
            </w:pPr>
            <w:r>
              <w:rPr>
                <w:b/>
                <w:sz w:val="22"/>
                <w:szCs w:val="22"/>
                <w:lang w:val="fr-FR" w:eastAsia="en-US"/>
              </w:rPr>
              <w:t>Réduction de 60% à la fin du projet</w:t>
            </w:r>
          </w:p>
        </w:tc>
        <w:tc>
          <w:tcPr>
            <w:tcW w:w="2070" w:type="dxa"/>
          </w:tcPr>
          <w:p w14:paraId="3FA091AC" w14:textId="77777777" w:rsidR="00F4088B" w:rsidRPr="005A6420" w:rsidRDefault="00F4088B" w:rsidP="001E0329">
            <w:pPr>
              <w:rPr>
                <w:lang w:val="fr-FR"/>
              </w:rPr>
            </w:pPr>
            <w:r>
              <w:rPr>
                <w:b/>
                <w:sz w:val="22"/>
                <w:szCs w:val="22"/>
                <w:lang w:val="fr-FR" w:eastAsia="en-US"/>
              </w:rPr>
              <w:t>Réduction de 60%</w:t>
            </w:r>
          </w:p>
        </w:tc>
        <w:tc>
          <w:tcPr>
            <w:tcW w:w="2070" w:type="dxa"/>
          </w:tcPr>
          <w:p w14:paraId="0E014BE7" w14:textId="77777777" w:rsidR="00F4088B" w:rsidRPr="005A6420" w:rsidRDefault="00EB5DF5" w:rsidP="001E0329">
            <w:pPr>
              <w:rPr>
                <w:lang w:val="fr-FR"/>
              </w:rPr>
            </w:pPr>
            <w:r>
              <w:rPr>
                <w:b/>
                <w:sz w:val="22"/>
                <w:szCs w:val="22"/>
                <w:lang w:val="fr-FR" w:eastAsia="en-US"/>
              </w:rPr>
              <w:t>100% (</w:t>
            </w:r>
            <w:r w:rsidR="00F83BB8">
              <w:rPr>
                <w:b/>
                <w:sz w:val="22"/>
                <w:szCs w:val="22"/>
                <w:lang w:val="fr-FR" w:eastAsia="en-US"/>
              </w:rPr>
              <w:t>0</w:t>
            </w:r>
            <w:r>
              <w:rPr>
                <w:b/>
                <w:sz w:val="22"/>
                <w:szCs w:val="22"/>
                <w:lang w:val="fr-FR" w:eastAsia="en-US"/>
              </w:rPr>
              <w:t xml:space="preserve"> cas enregistré)</w:t>
            </w:r>
          </w:p>
        </w:tc>
        <w:tc>
          <w:tcPr>
            <w:tcW w:w="4140" w:type="dxa"/>
          </w:tcPr>
          <w:p w14:paraId="62C99D48" w14:textId="4FF1DDA5" w:rsidR="00F4088B" w:rsidRPr="005A6420" w:rsidRDefault="001C0CE8" w:rsidP="001E0329">
            <w:pPr>
              <w:rPr>
                <w:lang w:val="fr-FR"/>
              </w:rPr>
            </w:pPr>
            <w:r>
              <w:rPr>
                <w:b/>
                <w:sz w:val="22"/>
                <w:szCs w:val="22"/>
                <w:lang w:val="fr-FR" w:eastAsia="en-US"/>
              </w:rPr>
              <w:fldChar w:fldCharType="begin">
                <w:ffData>
                  <w:name w:val=""/>
                  <w:enabled/>
                  <w:calcOnExit w:val="0"/>
                  <w:textInput>
                    <w:default w:val="0 cas enregistré, soit 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 cas enregistré, soit 100%</w:t>
            </w:r>
            <w:r>
              <w:rPr>
                <w:b/>
                <w:sz w:val="22"/>
                <w:szCs w:val="22"/>
                <w:lang w:val="fr-FR" w:eastAsia="en-US"/>
              </w:rPr>
              <w:fldChar w:fldCharType="end"/>
            </w:r>
          </w:p>
        </w:tc>
      </w:tr>
      <w:tr w:rsidR="00F4088B" w:rsidRPr="00B93F8D" w14:paraId="535CA8FF" w14:textId="77777777" w:rsidTr="001E0329">
        <w:trPr>
          <w:trHeight w:val="548"/>
        </w:trPr>
        <w:tc>
          <w:tcPr>
            <w:tcW w:w="1530" w:type="dxa"/>
            <w:vMerge/>
          </w:tcPr>
          <w:p w14:paraId="015BA25F" w14:textId="77777777" w:rsidR="00F4088B" w:rsidRPr="005A6420" w:rsidRDefault="00F4088B" w:rsidP="001E0329">
            <w:pPr>
              <w:rPr>
                <w:rFonts w:cs="Tahoma"/>
                <w:szCs w:val="20"/>
                <w:lang w:val="fr-FR" w:eastAsia="en-US"/>
              </w:rPr>
            </w:pPr>
          </w:p>
        </w:tc>
        <w:tc>
          <w:tcPr>
            <w:tcW w:w="2070" w:type="dxa"/>
            <w:shd w:val="clear" w:color="auto" w:fill="EEECE1"/>
          </w:tcPr>
          <w:p w14:paraId="3370D886"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1.3</w:t>
            </w:r>
          </w:p>
          <w:p w14:paraId="0B2F677F" w14:textId="77777777" w:rsidR="00F4088B" w:rsidRPr="005A6420" w:rsidRDefault="00F4088B" w:rsidP="001E0329">
            <w:pPr>
              <w:rPr>
                <w:rFonts w:cs="Tahoma"/>
                <w:szCs w:val="20"/>
                <w:lang w:val="fr-FR" w:eastAsia="en-US"/>
              </w:rPr>
            </w:pPr>
            <w:r w:rsidRPr="009C5346">
              <w:rPr>
                <w:rFonts w:eastAsiaTheme="minorEastAsia"/>
                <w:sz w:val="20"/>
                <w:szCs w:val="20"/>
                <w:lang w:val="fr-FR" w:eastAsia="fr-FR"/>
              </w:rPr>
              <w:t xml:space="preserve">Pourcentage des jeunes taxis </w:t>
            </w:r>
            <w:proofErr w:type="gramStart"/>
            <w:r w:rsidRPr="009C5346">
              <w:rPr>
                <w:rFonts w:eastAsiaTheme="minorEastAsia"/>
                <w:sz w:val="20"/>
                <w:szCs w:val="20"/>
                <w:lang w:val="fr-FR" w:eastAsia="fr-FR"/>
              </w:rPr>
              <w:t>moto  ayant</w:t>
            </w:r>
            <w:proofErr w:type="gramEnd"/>
            <w:r w:rsidRPr="009C5346">
              <w:rPr>
                <w:rFonts w:eastAsiaTheme="minorEastAsia"/>
                <w:sz w:val="20"/>
                <w:szCs w:val="20"/>
                <w:lang w:val="fr-FR" w:eastAsia="fr-FR"/>
              </w:rPr>
              <w:t xml:space="preserve"> renoncé aux cortèges politiques </w:t>
            </w:r>
            <w:r w:rsidRPr="009C5346">
              <w:rPr>
                <w:rFonts w:eastAsiaTheme="minorEastAsia"/>
                <w:sz w:val="20"/>
                <w:szCs w:val="20"/>
                <w:lang w:val="fr-FR" w:eastAsia="fr-FR"/>
              </w:rPr>
              <w:lastRenderedPageBreak/>
              <w:t>avant, pendant et après les épisodes électoraux.</w:t>
            </w:r>
          </w:p>
        </w:tc>
        <w:tc>
          <w:tcPr>
            <w:tcW w:w="1530" w:type="dxa"/>
            <w:shd w:val="clear" w:color="auto" w:fill="EEECE1"/>
          </w:tcPr>
          <w:p w14:paraId="34A237CF" w14:textId="77777777" w:rsidR="00F4088B" w:rsidRPr="00996A2D" w:rsidRDefault="00F4088B" w:rsidP="001E0329">
            <w:pPr>
              <w:rPr>
                <w:lang w:val="en-US"/>
              </w:rPr>
            </w:pPr>
            <w:r>
              <w:rPr>
                <w:b/>
                <w:sz w:val="22"/>
                <w:szCs w:val="22"/>
                <w:lang w:val="fr-FR" w:eastAsia="en-US"/>
              </w:rPr>
              <w:lastRenderedPageBreak/>
              <w:t>21% (272/1300)</w:t>
            </w:r>
          </w:p>
        </w:tc>
        <w:tc>
          <w:tcPr>
            <w:tcW w:w="1620" w:type="dxa"/>
            <w:shd w:val="clear" w:color="auto" w:fill="EEECE1"/>
          </w:tcPr>
          <w:p w14:paraId="4E43D907" w14:textId="77777777" w:rsidR="00F4088B" w:rsidRPr="005A6420" w:rsidRDefault="00F4088B" w:rsidP="001E0329">
            <w:pPr>
              <w:rPr>
                <w:lang w:val="fr-FR"/>
              </w:rPr>
            </w:pPr>
            <w:r>
              <w:rPr>
                <w:b/>
                <w:sz w:val="22"/>
                <w:szCs w:val="22"/>
                <w:lang w:val="fr-FR" w:eastAsia="en-US"/>
              </w:rPr>
              <w:t>Réduction de 50%</w:t>
            </w:r>
          </w:p>
        </w:tc>
        <w:tc>
          <w:tcPr>
            <w:tcW w:w="2070" w:type="dxa"/>
          </w:tcPr>
          <w:p w14:paraId="1BE9B50E" w14:textId="77777777" w:rsidR="00F4088B" w:rsidRPr="00A9217E" w:rsidRDefault="00F4088B" w:rsidP="001E0329">
            <w:pPr>
              <w:rPr>
                <w:lang w:val="en-US"/>
              </w:rPr>
            </w:pPr>
            <w:r>
              <w:rPr>
                <w:b/>
                <w:sz w:val="22"/>
                <w:szCs w:val="22"/>
                <w:lang w:val="fr-FR" w:eastAsia="en-US"/>
              </w:rPr>
              <w:t>Réduction de 50</w:t>
            </w:r>
            <w:r>
              <w:rPr>
                <w:b/>
                <w:sz w:val="22"/>
                <w:szCs w:val="22"/>
                <w:lang w:val="en-US" w:eastAsia="en-US"/>
              </w:rPr>
              <w:t>%</w:t>
            </w:r>
          </w:p>
        </w:tc>
        <w:tc>
          <w:tcPr>
            <w:tcW w:w="2070" w:type="dxa"/>
          </w:tcPr>
          <w:p w14:paraId="6FD38B3C" w14:textId="0CD0E15B" w:rsidR="00F4088B" w:rsidRPr="005A6420" w:rsidRDefault="001C0CE8">
            <w:pPr>
              <w:rPr>
                <w:lang w:val="fr-FR"/>
              </w:rPr>
            </w:pPr>
            <w:r w:rsidRPr="001C3A13">
              <w:rPr>
                <w:bCs/>
                <w:color w:val="000000" w:themeColor="text1"/>
                <w:lang w:eastAsia="fr-FR"/>
              </w:rPr>
              <w:t>45,1%</w:t>
            </w:r>
          </w:p>
        </w:tc>
        <w:tc>
          <w:tcPr>
            <w:tcW w:w="4140" w:type="dxa"/>
          </w:tcPr>
          <w:p w14:paraId="665B3066" w14:textId="00D0C93D" w:rsidR="00F4088B" w:rsidRPr="005A6420" w:rsidRDefault="001C0CE8" w:rsidP="001E0329">
            <w:pPr>
              <w:rPr>
                <w:lang w:val="fr-FR"/>
              </w:rPr>
            </w:pPr>
            <w:r w:rsidRPr="00B93F8D">
              <w:rPr>
                <w:rFonts w:eastAsiaTheme="minorEastAsia"/>
                <w:color w:val="000000" w:themeColor="text1"/>
                <w:lang w:val="fr-FR" w:eastAsia="fr-FR"/>
              </w:rPr>
              <w:t xml:space="preserve">Il s’agit de ceux qui ont participé au moins une fois aux cortèges politiques </w:t>
            </w:r>
          </w:p>
        </w:tc>
      </w:tr>
      <w:tr w:rsidR="001C0CE8" w:rsidRPr="00B93F8D" w14:paraId="0621320C" w14:textId="77777777" w:rsidTr="001E0329">
        <w:trPr>
          <w:trHeight w:val="548"/>
        </w:trPr>
        <w:tc>
          <w:tcPr>
            <w:tcW w:w="1530" w:type="dxa"/>
          </w:tcPr>
          <w:p w14:paraId="24CC26B7" w14:textId="77777777" w:rsidR="001C0CE8" w:rsidRPr="005A6420" w:rsidRDefault="001C0CE8" w:rsidP="001C0CE8">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46F5F96C" w14:textId="77777777" w:rsidR="001C0CE8" w:rsidRPr="001771D0" w:rsidRDefault="001C0CE8" w:rsidP="001C0CE8">
            <w:pPr>
              <w:rPr>
                <w:rFonts w:cs="Tahoma"/>
                <w:sz w:val="22"/>
                <w:szCs w:val="22"/>
                <w:lang w:val="fr-FR" w:eastAsia="en-US"/>
              </w:rPr>
            </w:pPr>
            <w:r w:rsidRPr="001771D0">
              <w:rPr>
                <w:i/>
                <w:sz w:val="22"/>
                <w:szCs w:val="22"/>
                <w:lang w:val="fr-FR"/>
              </w:rPr>
              <w:t>Un mécanisme de dialogue et de redevabilité entre les responsables des partis politiques, les autorités locales, les communautés et les jeunes taxi-motards est mis en place et fonctionnel.</w:t>
            </w:r>
          </w:p>
        </w:tc>
        <w:tc>
          <w:tcPr>
            <w:tcW w:w="2070" w:type="dxa"/>
            <w:shd w:val="clear" w:color="auto" w:fill="EEECE1"/>
          </w:tcPr>
          <w:p w14:paraId="656E6DE3" w14:textId="77777777" w:rsidR="001C0CE8" w:rsidRPr="005A6420" w:rsidRDefault="001C0CE8" w:rsidP="001C0CE8">
            <w:pPr>
              <w:jc w:val="both"/>
              <w:rPr>
                <w:rFonts w:cs="Tahoma"/>
                <w:szCs w:val="20"/>
                <w:lang w:val="fr-FR" w:eastAsia="en-US"/>
              </w:rPr>
            </w:pPr>
            <w:r w:rsidRPr="005A6420">
              <w:rPr>
                <w:rFonts w:cs="Tahoma"/>
                <w:szCs w:val="20"/>
                <w:lang w:val="fr-FR" w:eastAsia="en-US"/>
              </w:rPr>
              <w:t>Indicateur 1.1.1</w:t>
            </w:r>
          </w:p>
          <w:p w14:paraId="587A8C82" w14:textId="0FB43F35" w:rsidR="001C0CE8" w:rsidRPr="00380C2E" w:rsidRDefault="001C0CE8" w:rsidP="001C0CE8">
            <w:pPr>
              <w:spacing w:line="276" w:lineRule="auto"/>
              <w:rPr>
                <w:rFonts w:eastAsiaTheme="minorEastAsia"/>
                <w:sz w:val="20"/>
                <w:szCs w:val="20"/>
                <w:lang w:val="fr-FR" w:eastAsia="fr-FR"/>
              </w:rPr>
            </w:pPr>
            <w:r w:rsidRPr="00380C2E">
              <w:rPr>
                <w:rFonts w:eastAsiaTheme="minorEastAsia"/>
                <w:sz w:val="20"/>
                <w:szCs w:val="20"/>
                <w:lang w:val="fr-FR" w:eastAsia="fr-FR"/>
              </w:rPr>
              <w:t>Existence</w:t>
            </w:r>
            <w:r>
              <w:rPr>
                <w:rFonts w:eastAsiaTheme="minorEastAsia"/>
                <w:sz w:val="20"/>
                <w:szCs w:val="20"/>
                <w:lang w:val="fr-FR" w:eastAsia="fr-FR"/>
              </w:rPr>
              <w:t xml:space="preserve"> d’un cadre de dialogue local</w:t>
            </w:r>
            <w:r w:rsidRPr="00380C2E">
              <w:rPr>
                <w:rFonts w:eastAsiaTheme="minorEastAsia"/>
                <w:sz w:val="20"/>
                <w:szCs w:val="20"/>
                <w:lang w:val="fr-FR" w:eastAsia="fr-FR"/>
              </w:rPr>
              <w:t xml:space="preserve"> inclusif</w:t>
            </w:r>
            <w:r>
              <w:rPr>
                <w:rFonts w:eastAsiaTheme="minorEastAsia"/>
                <w:sz w:val="20"/>
                <w:szCs w:val="20"/>
                <w:lang w:val="fr-FR" w:eastAsia="fr-FR"/>
              </w:rPr>
              <w:t xml:space="preserve"> </w:t>
            </w:r>
            <w:r w:rsidRPr="00380C2E">
              <w:rPr>
                <w:rFonts w:eastAsiaTheme="minorEastAsia"/>
                <w:sz w:val="20"/>
                <w:szCs w:val="20"/>
                <w:lang w:val="fr-FR" w:eastAsia="fr-FR"/>
              </w:rPr>
              <w:t>et</w:t>
            </w:r>
            <w:r>
              <w:rPr>
                <w:rFonts w:eastAsiaTheme="minorEastAsia"/>
                <w:sz w:val="20"/>
                <w:szCs w:val="20"/>
                <w:lang w:val="fr-FR" w:eastAsia="fr-FR"/>
              </w:rPr>
              <w:t xml:space="preserve"> fonctionnel</w:t>
            </w:r>
          </w:p>
          <w:p w14:paraId="706D3868" w14:textId="77777777" w:rsidR="001C0CE8" w:rsidRPr="005A6420" w:rsidRDefault="001C0CE8" w:rsidP="001C0CE8">
            <w:pPr>
              <w:rPr>
                <w:rFonts w:cs="Tahoma"/>
                <w:szCs w:val="20"/>
                <w:lang w:val="fr-FR" w:eastAsia="en-US"/>
              </w:rPr>
            </w:pPr>
          </w:p>
        </w:tc>
        <w:tc>
          <w:tcPr>
            <w:tcW w:w="1530" w:type="dxa"/>
            <w:shd w:val="clear" w:color="auto" w:fill="EEECE1"/>
          </w:tcPr>
          <w:p w14:paraId="2919DE2D" w14:textId="77777777" w:rsidR="001C0CE8" w:rsidRPr="005A6420" w:rsidRDefault="001C0CE8" w:rsidP="001C0CE8">
            <w:pPr>
              <w:rPr>
                <w:lang w:val="fr-FR"/>
              </w:rPr>
            </w:pPr>
            <w:r>
              <w:rPr>
                <w:lang w:val="fr-FR"/>
              </w:rPr>
              <w:t>0</w:t>
            </w:r>
          </w:p>
        </w:tc>
        <w:tc>
          <w:tcPr>
            <w:tcW w:w="1620" w:type="dxa"/>
            <w:shd w:val="clear" w:color="auto" w:fill="EEECE1"/>
          </w:tcPr>
          <w:p w14:paraId="606D2981" w14:textId="74547681" w:rsidR="001C0CE8" w:rsidRPr="005A6420" w:rsidRDefault="001C0CE8" w:rsidP="001C0CE8">
            <w:pPr>
              <w:rPr>
                <w:lang w:val="fr-FR"/>
              </w:rPr>
            </w:pPr>
            <w:r>
              <w:rPr>
                <w:lang w:val="fr-FR"/>
              </w:rPr>
              <w:t>6</w:t>
            </w:r>
          </w:p>
        </w:tc>
        <w:tc>
          <w:tcPr>
            <w:tcW w:w="2070" w:type="dxa"/>
          </w:tcPr>
          <w:p w14:paraId="56DE2CCD" w14:textId="7EBB1AD5" w:rsidR="001C0CE8" w:rsidRPr="005A6420" w:rsidRDefault="001C0CE8" w:rsidP="001C0CE8">
            <w:pPr>
              <w:rPr>
                <w:lang w:val="fr-FR"/>
              </w:rPr>
            </w:pPr>
            <w:r>
              <w:rPr>
                <w:b/>
                <w:sz w:val="22"/>
                <w:szCs w:val="22"/>
                <w:lang w:val="fr-FR" w:eastAsia="en-US"/>
              </w:rPr>
              <w:t>6</w:t>
            </w:r>
          </w:p>
        </w:tc>
        <w:tc>
          <w:tcPr>
            <w:tcW w:w="2070" w:type="dxa"/>
          </w:tcPr>
          <w:p w14:paraId="2430C6D2" w14:textId="64C4E7E0" w:rsidR="001C0CE8" w:rsidRPr="00B93F8D" w:rsidRDefault="00952875" w:rsidP="001C0CE8">
            <w:pPr>
              <w:jc w:val="center"/>
              <w:rPr>
                <w:color w:val="000000" w:themeColor="text1"/>
                <w:lang w:val="fr-FR"/>
              </w:rPr>
            </w:pPr>
            <w:r w:rsidRPr="00AA7736">
              <w:rPr>
                <w:color w:val="000000" w:themeColor="text1"/>
                <w:lang w:val="fr-FR"/>
              </w:rPr>
              <w:t>83%</w:t>
            </w:r>
          </w:p>
          <w:p w14:paraId="2469A6BE" w14:textId="092CAD6A" w:rsidR="001C0CE8" w:rsidRPr="005A6420" w:rsidRDefault="001C0CE8" w:rsidP="001C0CE8">
            <w:pPr>
              <w:rPr>
                <w:lang w:val="fr-FR"/>
              </w:rPr>
            </w:pPr>
            <w:r w:rsidRPr="00B93F8D">
              <w:rPr>
                <w:color w:val="000000" w:themeColor="text1"/>
                <w:lang w:val="fr-FR"/>
              </w:rPr>
              <w:t>(</w:t>
            </w:r>
            <w:r w:rsidR="00952875" w:rsidRPr="002262BC">
              <w:rPr>
                <w:color w:val="000000" w:themeColor="text1"/>
                <w:lang w:val="fr-FR"/>
              </w:rPr>
              <w:t>Oui</w:t>
            </w:r>
            <w:r w:rsidR="00952875" w:rsidRPr="001C0CE8">
              <w:rPr>
                <w:color w:val="000000" w:themeColor="text1"/>
                <w:lang w:val="fr-FR"/>
              </w:rPr>
              <w:t xml:space="preserve"> </w:t>
            </w:r>
            <w:r w:rsidRPr="00B93F8D">
              <w:rPr>
                <w:color w:val="000000" w:themeColor="text1"/>
                <w:lang w:val="fr-FR"/>
              </w:rPr>
              <w:t>5 cadres mis en place, soit)</w:t>
            </w:r>
          </w:p>
        </w:tc>
        <w:tc>
          <w:tcPr>
            <w:tcW w:w="4140" w:type="dxa"/>
          </w:tcPr>
          <w:p w14:paraId="042E7A94" w14:textId="77F50EE5" w:rsidR="001C0CE8" w:rsidRPr="005A6420" w:rsidRDefault="001C0CE8" w:rsidP="001C0CE8">
            <w:pPr>
              <w:rPr>
                <w:lang w:val="fr-FR"/>
              </w:rPr>
            </w:pPr>
            <w:r w:rsidRPr="001C3A13">
              <w:rPr>
                <w:rFonts w:eastAsiaTheme="minorEastAsia"/>
                <w:color w:val="000000" w:themeColor="text1"/>
                <w:sz w:val="22"/>
                <w:szCs w:val="22"/>
                <w:lang w:val="fr-FR" w:eastAsia="fr-FR"/>
              </w:rPr>
              <w:t xml:space="preserve">Celui de Kaloum n’a pas pu être mis en place </w:t>
            </w:r>
            <w:r>
              <w:rPr>
                <w:rFonts w:eastAsiaTheme="minorEastAsia"/>
                <w:color w:val="000000" w:themeColor="text1"/>
                <w:sz w:val="22"/>
                <w:szCs w:val="22"/>
                <w:lang w:val="fr-FR" w:eastAsia="fr-FR"/>
              </w:rPr>
              <w:t>à cause de la restriction de l’activité de taxi-moto dans la commune</w:t>
            </w:r>
          </w:p>
        </w:tc>
      </w:tr>
      <w:tr w:rsidR="001C0CE8" w:rsidRPr="005A6420" w14:paraId="32CBE95F" w14:textId="77777777" w:rsidTr="001E0329">
        <w:trPr>
          <w:trHeight w:val="440"/>
        </w:trPr>
        <w:tc>
          <w:tcPr>
            <w:tcW w:w="1530" w:type="dxa"/>
          </w:tcPr>
          <w:p w14:paraId="4289A544" w14:textId="77777777" w:rsidR="001C0CE8" w:rsidRPr="005A6420" w:rsidRDefault="001C0CE8" w:rsidP="001C0CE8">
            <w:pPr>
              <w:rPr>
                <w:rFonts w:cs="Tahoma"/>
                <w:szCs w:val="20"/>
                <w:lang w:val="fr-FR" w:eastAsia="en-US"/>
              </w:rPr>
            </w:pPr>
            <w:r w:rsidRPr="005A6420">
              <w:rPr>
                <w:rFonts w:cs="Tahoma"/>
                <w:szCs w:val="20"/>
                <w:lang w:val="fr-FR" w:eastAsia="en-US"/>
              </w:rPr>
              <w:t>Produit 1.2</w:t>
            </w:r>
          </w:p>
          <w:p w14:paraId="3595F04E" w14:textId="77777777" w:rsidR="001C0CE8" w:rsidRPr="005A6420" w:rsidRDefault="001C0CE8" w:rsidP="001C0CE8">
            <w:pPr>
              <w:rPr>
                <w:rFonts w:cs="Tahoma"/>
                <w:szCs w:val="20"/>
                <w:lang w:val="fr-FR" w:eastAsia="en-US"/>
              </w:rPr>
            </w:pPr>
            <w:r w:rsidRPr="00CD6C72">
              <w:rPr>
                <w:rFonts w:eastAsiaTheme="minorEastAsia"/>
                <w:sz w:val="20"/>
                <w:szCs w:val="20"/>
                <w:lang w:val="fr-FR" w:eastAsia="fr-FR"/>
              </w:rPr>
              <w:t xml:space="preserve">Les responsables des partis politiques et les leaders syndicaux des taxi-motards sont sensibilisés </w:t>
            </w:r>
            <w:r w:rsidRPr="00CD6C72">
              <w:rPr>
                <w:rFonts w:eastAsiaTheme="minorEastAsia"/>
                <w:sz w:val="20"/>
                <w:szCs w:val="20"/>
                <w:lang w:val="fr-FR" w:eastAsia="fr-FR"/>
              </w:rPr>
              <w:lastRenderedPageBreak/>
              <w:t>et conscientisés sur les dangers de l'instrumentalisation</w:t>
            </w:r>
          </w:p>
        </w:tc>
        <w:tc>
          <w:tcPr>
            <w:tcW w:w="2070" w:type="dxa"/>
            <w:shd w:val="clear" w:color="auto" w:fill="EEECE1"/>
          </w:tcPr>
          <w:p w14:paraId="5430A891" w14:textId="77777777" w:rsidR="001C0CE8" w:rsidRPr="005A6420" w:rsidRDefault="001C0CE8" w:rsidP="001C0CE8">
            <w:pPr>
              <w:jc w:val="both"/>
              <w:rPr>
                <w:rFonts w:cs="Tahoma"/>
                <w:szCs w:val="20"/>
                <w:lang w:val="fr-FR" w:eastAsia="en-US"/>
              </w:rPr>
            </w:pPr>
            <w:r w:rsidRPr="005A6420">
              <w:rPr>
                <w:rFonts w:cs="Tahoma"/>
                <w:szCs w:val="20"/>
                <w:lang w:val="fr-FR" w:eastAsia="en-US"/>
              </w:rPr>
              <w:lastRenderedPageBreak/>
              <w:t>Indicateur 1.2.1</w:t>
            </w:r>
          </w:p>
          <w:p w14:paraId="69BFA069" w14:textId="77777777" w:rsidR="001C0CE8" w:rsidRPr="005A6420" w:rsidRDefault="001C0CE8" w:rsidP="001C0CE8">
            <w:pPr>
              <w:rPr>
                <w:rFonts w:cs="Tahoma"/>
                <w:szCs w:val="20"/>
                <w:lang w:val="fr-FR" w:eastAsia="en-US"/>
              </w:rPr>
            </w:pPr>
            <w:r>
              <w:rPr>
                <w:rFonts w:ascii="Arial" w:hAnsi="Arial" w:cs="Arial"/>
                <w:sz w:val="16"/>
                <w:szCs w:val="16"/>
                <w:lang w:val="fr-FR"/>
              </w:rPr>
              <w:t>Nombre de responsables de partis politiques (hommes et femmes) sensibilisés sur les dangers de l’instrumentalisation des jeunes taxi-motards et les risques de violence</w:t>
            </w:r>
          </w:p>
        </w:tc>
        <w:tc>
          <w:tcPr>
            <w:tcW w:w="1530" w:type="dxa"/>
            <w:shd w:val="clear" w:color="auto" w:fill="EEECE1"/>
          </w:tcPr>
          <w:p w14:paraId="7779BEE6" w14:textId="77777777" w:rsidR="001C0CE8" w:rsidRPr="005A6420" w:rsidRDefault="001C0CE8" w:rsidP="001C0CE8">
            <w:pPr>
              <w:rPr>
                <w:lang w:val="fr-FR"/>
              </w:rPr>
            </w:pPr>
            <w:r>
              <w:rPr>
                <w:b/>
                <w:sz w:val="22"/>
                <w:szCs w:val="22"/>
                <w:lang w:val="fr-FR" w:eastAsia="en-US"/>
              </w:rPr>
              <w:t>0</w:t>
            </w:r>
          </w:p>
        </w:tc>
        <w:tc>
          <w:tcPr>
            <w:tcW w:w="1620" w:type="dxa"/>
            <w:shd w:val="clear" w:color="auto" w:fill="EEECE1"/>
          </w:tcPr>
          <w:p w14:paraId="149D66D5" w14:textId="77777777" w:rsidR="001C0CE8" w:rsidRPr="005A6420" w:rsidRDefault="001C0CE8" w:rsidP="001C0CE8">
            <w:pPr>
              <w:rPr>
                <w:lang w:val="fr-FR"/>
              </w:rPr>
            </w:pPr>
            <w:r>
              <w:rPr>
                <w:b/>
                <w:sz w:val="22"/>
                <w:szCs w:val="22"/>
                <w:lang w:val="fr-FR" w:eastAsia="en-US"/>
              </w:rPr>
              <w:t>200</w:t>
            </w:r>
          </w:p>
        </w:tc>
        <w:tc>
          <w:tcPr>
            <w:tcW w:w="2070" w:type="dxa"/>
          </w:tcPr>
          <w:p w14:paraId="757EB4CB" w14:textId="77777777" w:rsidR="001C0CE8" w:rsidRPr="005A6420" w:rsidRDefault="001C0CE8" w:rsidP="001C0CE8">
            <w:pPr>
              <w:rPr>
                <w:lang w:val="fr-FR"/>
              </w:rPr>
            </w:pPr>
            <w:r>
              <w:rPr>
                <w:b/>
                <w:sz w:val="22"/>
                <w:szCs w:val="22"/>
                <w:lang w:val="fr-FR" w:eastAsia="en-US"/>
              </w:rPr>
              <w:t>200</w:t>
            </w:r>
          </w:p>
        </w:tc>
        <w:tc>
          <w:tcPr>
            <w:tcW w:w="2070" w:type="dxa"/>
          </w:tcPr>
          <w:p w14:paraId="18EAD186" w14:textId="0AF9E2EE" w:rsidR="001C0CE8" w:rsidRPr="005A6420" w:rsidRDefault="001C0CE8" w:rsidP="001C0CE8">
            <w:pPr>
              <w:rPr>
                <w:lang w:val="fr-FR"/>
              </w:rPr>
            </w:pPr>
            <w:r>
              <w:rPr>
                <w:b/>
                <w:sz w:val="22"/>
                <w:szCs w:val="22"/>
                <w:lang w:val="fr-FR" w:eastAsia="en-US"/>
              </w:rPr>
              <w:t>12</w:t>
            </w:r>
            <w:r w:rsidRPr="004311E7">
              <w:rPr>
                <w:b/>
                <w:sz w:val="22"/>
                <w:szCs w:val="22"/>
                <w:lang w:val="fr-FR" w:eastAsia="en-US"/>
              </w:rPr>
              <w:t>0%</w:t>
            </w:r>
            <w:r>
              <w:rPr>
                <w:b/>
                <w:sz w:val="22"/>
                <w:szCs w:val="22"/>
                <w:lang w:val="fr-FR" w:eastAsia="en-US"/>
              </w:rPr>
              <w:t xml:space="preserve"> (24</w:t>
            </w:r>
            <w:r w:rsidRPr="00712B65">
              <w:rPr>
                <w:b/>
                <w:sz w:val="22"/>
                <w:szCs w:val="22"/>
                <w:lang w:val="fr-FR" w:eastAsia="en-US"/>
              </w:rPr>
              <w:t>0 responsables)</w:t>
            </w:r>
          </w:p>
        </w:tc>
        <w:tc>
          <w:tcPr>
            <w:tcW w:w="4140" w:type="dxa"/>
          </w:tcPr>
          <w:p w14:paraId="0374CC3D" w14:textId="77777777" w:rsidR="001C0CE8" w:rsidRPr="005A6420" w:rsidRDefault="001C0CE8" w:rsidP="001C0C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C0CE8" w:rsidRPr="00B93F8D" w14:paraId="6C21B9BD" w14:textId="77777777" w:rsidTr="001E0329">
        <w:trPr>
          <w:trHeight w:val="422"/>
        </w:trPr>
        <w:tc>
          <w:tcPr>
            <w:tcW w:w="1530" w:type="dxa"/>
            <w:vMerge w:val="restart"/>
          </w:tcPr>
          <w:p w14:paraId="53C4B79A" w14:textId="77777777" w:rsidR="001C0CE8" w:rsidRPr="005A6420" w:rsidRDefault="001C0CE8" w:rsidP="001C0CE8">
            <w:pPr>
              <w:rPr>
                <w:rFonts w:cs="Tahoma"/>
                <w:szCs w:val="20"/>
                <w:lang w:val="fr-FR" w:eastAsia="en-US"/>
              </w:rPr>
            </w:pPr>
            <w:r w:rsidRPr="005A6420">
              <w:rPr>
                <w:rFonts w:cs="Tahoma"/>
                <w:szCs w:val="20"/>
                <w:lang w:val="fr-FR" w:eastAsia="en-US"/>
              </w:rPr>
              <w:t>Produit 1.3</w:t>
            </w:r>
          </w:p>
          <w:p w14:paraId="3CC483D5" w14:textId="2F838C3E" w:rsidR="001C0CE8" w:rsidRPr="005A6420" w:rsidRDefault="001C0CE8" w:rsidP="001C0CE8">
            <w:pPr>
              <w:rPr>
                <w:rFonts w:cs="Tahoma"/>
                <w:szCs w:val="20"/>
                <w:lang w:val="fr-FR" w:eastAsia="en-US"/>
              </w:rPr>
            </w:pPr>
            <w:r w:rsidRPr="00BA214C">
              <w:rPr>
                <w:rFonts w:eastAsiaTheme="minorEastAsia"/>
                <w:b/>
                <w:sz w:val="20"/>
                <w:szCs w:val="20"/>
                <w:lang w:val="fr-FR" w:eastAsia="fr-FR"/>
              </w:rPr>
              <w:t xml:space="preserve">La société civile assure le contrôle citoyen sur la mise en œuvre des engagements pris dans le </w:t>
            </w:r>
            <w:r w:rsidR="0001604E" w:rsidRPr="00BA214C">
              <w:rPr>
                <w:rFonts w:eastAsiaTheme="minorEastAsia"/>
                <w:b/>
                <w:sz w:val="20"/>
                <w:szCs w:val="20"/>
                <w:lang w:val="fr-FR" w:eastAsia="fr-FR"/>
              </w:rPr>
              <w:t>cadre des</w:t>
            </w:r>
            <w:r w:rsidRPr="00BA214C">
              <w:rPr>
                <w:rFonts w:eastAsiaTheme="minorEastAsia"/>
                <w:b/>
                <w:sz w:val="20"/>
                <w:szCs w:val="20"/>
                <w:lang w:val="fr-FR" w:eastAsia="fr-FR"/>
              </w:rPr>
              <w:t xml:space="preserve"> déclarations publiques des acteurs clés et remonte les informations aux groupes d’influence (PRGI, CLJ, CLSPD) et partage avec les communautés, la police, les autorités locales et le</w:t>
            </w:r>
            <w:r>
              <w:rPr>
                <w:rFonts w:eastAsiaTheme="minorEastAsia"/>
                <w:b/>
                <w:sz w:val="20"/>
                <w:szCs w:val="20"/>
                <w:lang w:val="fr-FR" w:eastAsia="fr-FR"/>
              </w:rPr>
              <w:t xml:space="preserve">s </w:t>
            </w:r>
            <w:r>
              <w:rPr>
                <w:rFonts w:eastAsiaTheme="minorEastAsia"/>
                <w:b/>
                <w:sz w:val="20"/>
                <w:szCs w:val="20"/>
                <w:lang w:val="fr-FR" w:eastAsia="fr-FR"/>
              </w:rPr>
              <w:lastRenderedPageBreak/>
              <w:t>leaders syndicaux de taxi-mota</w:t>
            </w:r>
            <w:r w:rsidRPr="00BA214C">
              <w:rPr>
                <w:rFonts w:eastAsiaTheme="minorEastAsia"/>
                <w:b/>
                <w:sz w:val="20"/>
                <w:szCs w:val="20"/>
                <w:lang w:val="fr-FR" w:eastAsia="fr-FR"/>
              </w:rPr>
              <w:t>rds </w:t>
            </w:r>
          </w:p>
        </w:tc>
        <w:tc>
          <w:tcPr>
            <w:tcW w:w="2070" w:type="dxa"/>
            <w:shd w:val="clear" w:color="auto" w:fill="EEECE1"/>
          </w:tcPr>
          <w:p w14:paraId="5A026A01" w14:textId="77777777" w:rsidR="001C0CE8" w:rsidRPr="005A6420" w:rsidRDefault="001C0CE8" w:rsidP="001C0CE8">
            <w:pPr>
              <w:jc w:val="both"/>
              <w:rPr>
                <w:rFonts w:cs="Tahoma"/>
                <w:szCs w:val="20"/>
                <w:lang w:val="fr-FR" w:eastAsia="en-US"/>
              </w:rPr>
            </w:pPr>
            <w:r w:rsidRPr="005A6420">
              <w:rPr>
                <w:rFonts w:cs="Tahoma"/>
                <w:szCs w:val="20"/>
                <w:lang w:val="fr-FR" w:eastAsia="en-US"/>
              </w:rPr>
              <w:lastRenderedPageBreak/>
              <w:t>Indicateur 1.3.1</w:t>
            </w:r>
          </w:p>
          <w:p w14:paraId="29A98A39" w14:textId="77777777" w:rsidR="001C0CE8" w:rsidRPr="005A6420" w:rsidRDefault="001C0CE8" w:rsidP="001C0CE8">
            <w:pPr>
              <w:rPr>
                <w:rFonts w:cs="Tahoma"/>
                <w:szCs w:val="20"/>
                <w:lang w:val="fr-FR" w:eastAsia="en-US"/>
              </w:rPr>
            </w:pPr>
            <w:r>
              <w:rPr>
                <w:rFonts w:ascii="Arial" w:hAnsi="Arial" w:cs="Arial"/>
                <w:sz w:val="16"/>
                <w:szCs w:val="16"/>
                <w:lang w:val="fr-FR"/>
              </w:rPr>
              <w:t>Nombre de cas de violation des engagements par les acteurs clés remontés par la société civile au groupe d’influence</w:t>
            </w:r>
          </w:p>
        </w:tc>
        <w:tc>
          <w:tcPr>
            <w:tcW w:w="1530" w:type="dxa"/>
            <w:shd w:val="clear" w:color="auto" w:fill="EEECE1"/>
          </w:tcPr>
          <w:p w14:paraId="682868B9" w14:textId="77777777" w:rsidR="001C0CE8" w:rsidRPr="005A6420" w:rsidRDefault="001C0CE8" w:rsidP="001C0CE8">
            <w:pPr>
              <w:rPr>
                <w:lang w:val="fr-FR"/>
              </w:rPr>
            </w:pPr>
            <w:r>
              <w:rPr>
                <w:b/>
                <w:sz w:val="22"/>
                <w:szCs w:val="22"/>
                <w:lang w:val="fr-FR" w:eastAsia="en-US"/>
              </w:rPr>
              <w:t>0</w:t>
            </w:r>
          </w:p>
        </w:tc>
        <w:tc>
          <w:tcPr>
            <w:tcW w:w="1620" w:type="dxa"/>
            <w:shd w:val="clear" w:color="auto" w:fill="EEECE1"/>
          </w:tcPr>
          <w:p w14:paraId="71466E00" w14:textId="77777777" w:rsidR="001C0CE8" w:rsidRPr="005A6420" w:rsidRDefault="001C0CE8" w:rsidP="001C0C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0</w:t>
            </w:r>
          </w:p>
        </w:tc>
        <w:tc>
          <w:tcPr>
            <w:tcW w:w="2070" w:type="dxa"/>
          </w:tcPr>
          <w:p w14:paraId="35F6EC50" w14:textId="77777777" w:rsidR="001C0CE8" w:rsidRPr="005A6420" w:rsidRDefault="001C0CE8" w:rsidP="001C0CE8">
            <w:pPr>
              <w:rPr>
                <w:lang w:val="fr-FR"/>
              </w:rPr>
            </w:pPr>
            <w:r>
              <w:rPr>
                <w:b/>
                <w:sz w:val="22"/>
                <w:szCs w:val="22"/>
                <w:lang w:val="fr-FR" w:eastAsia="en-US"/>
              </w:rPr>
              <w:t>0</w:t>
            </w:r>
          </w:p>
        </w:tc>
        <w:tc>
          <w:tcPr>
            <w:tcW w:w="2070" w:type="dxa"/>
          </w:tcPr>
          <w:p w14:paraId="5CD48BB5" w14:textId="64A800CF" w:rsidR="001C0CE8" w:rsidRPr="005A6420" w:rsidRDefault="001C0CE8" w:rsidP="001C0CE8">
            <w:pPr>
              <w:rPr>
                <w:lang w:val="fr-FR"/>
              </w:rPr>
            </w:pPr>
            <w:r>
              <w:rPr>
                <w:lang w:val="fr-FR"/>
              </w:rPr>
              <w:t>0 cas de violations des eng</w:t>
            </w:r>
            <w:r>
              <w:rPr>
                <w:b/>
                <w:sz w:val="22"/>
                <w:szCs w:val="22"/>
                <w:lang w:val="fr-FR" w:eastAsia="en-US"/>
              </w:rPr>
              <w:t xml:space="preserve">agements signés </w:t>
            </w:r>
          </w:p>
        </w:tc>
        <w:tc>
          <w:tcPr>
            <w:tcW w:w="4140" w:type="dxa"/>
          </w:tcPr>
          <w:p w14:paraId="61008601" w14:textId="185F5FA5" w:rsidR="001C0CE8" w:rsidRPr="00F83BB8" w:rsidRDefault="001C0CE8" w:rsidP="001C0CE8">
            <w:pPr>
              <w:rPr>
                <w:bCs/>
                <w:lang w:val="fr-FR"/>
              </w:rPr>
            </w:pPr>
          </w:p>
        </w:tc>
      </w:tr>
      <w:tr w:rsidR="001C0CE8" w:rsidRPr="00764C0A" w14:paraId="5440CB17" w14:textId="77777777" w:rsidTr="001E0329">
        <w:trPr>
          <w:trHeight w:val="422"/>
        </w:trPr>
        <w:tc>
          <w:tcPr>
            <w:tcW w:w="1530" w:type="dxa"/>
            <w:vMerge/>
          </w:tcPr>
          <w:p w14:paraId="64DF7EA5" w14:textId="77777777" w:rsidR="001C0CE8" w:rsidRPr="005A6420" w:rsidRDefault="001C0CE8" w:rsidP="001C0CE8">
            <w:pPr>
              <w:rPr>
                <w:rFonts w:cs="Tahoma"/>
                <w:b/>
                <w:szCs w:val="20"/>
                <w:lang w:val="fr-FR" w:eastAsia="en-US"/>
              </w:rPr>
            </w:pPr>
          </w:p>
        </w:tc>
        <w:tc>
          <w:tcPr>
            <w:tcW w:w="2070" w:type="dxa"/>
            <w:shd w:val="clear" w:color="auto" w:fill="EEECE1"/>
          </w:tcPr>
          <w:p w14:paraId="6D0A6ADD" w14:textId="77777777" w:rsidR="001C0CE8" w:rsidRPr="005A6420" w:rsidRDefault="001C0CE8" w:rsidP="001C0CE8">
            <w:pPr>
              <w:jc w:val="both"/>
              <w:rPr>
                <w:rFonts w:cs="Tahoma"/>
                <w:szCs w:val="20"/>
                <w:lang w:val="fr-FR" w:eastAsia="en-US"/>
              </w:rPr>
            </w:pPr>
            <w:r w:rsidRPr="005A6420">
              <w:rPr>
                <w:rFonts w:cs="Tahoma"/>
                <w:szCs w:val="20"/>
                <w:lang w:val="fr-FR" w:eastAsia="en-US"/>
              </w:rPr>
              <w:t>Indicateur 1.3.2</w:t>
            </w:r>
          </w:p>
          <w:p w14:paraId="43B281D8" w14:textId="1C3400AF" w:rsidR="001C0CE8" w:rsidRPr="005A6420" w:rsidRDefault="001C0CE8" w:rsidP="001C0CE8">
            <w:pPr>
              <w:rPr>
                <w:rFonts w:cs="Tahoma"/>
                <w:szCs w:val="20"/>
                <w:lang w:val="fr-FR" w:eastAsia="en-US"/>
              </w:rPr>
            </w:pPr>
            <w:r>
              <w:rPr>
                <w:rFonts w:ascii="Arial" w:hAnsi="Arial" w:cs="Arial"/>
                <w:sz w:val="16"/>
                <w:szCs w:val="16"/>
                <w:lang w:val="fr-FR"/>
              </w:rPr>
              <w:t xml:space="preserve">Nombre de rapport de suivi des engagements </w:t>
            </w:r>
            <w:r w:rsidR="0001604E">
              <w:rPr>
                <w:rFonts w:ascii="Arial" w:hAnsi="Arial" w:cs="Arial"/>
                <w:sz w:val="16"/>
                <w:szCs w:val="16"/>
                <w:lang w:val="fr-FR"/>
              </w:rPr>
              <w:t>produits par</w:t>
            </w:r>
            <w:r>
              <w:rPr>
                <w:rFonts w:ascii="Arial" w:hAnsi="Arial" w:cs="Arial"/>
                <w:sz w:val="16"/>
                <w:szCs w:val="16"/>
                <w:lang w:val="fr-FR"/>
              </w:rPr>
              <w:t xml:space="preserve"> les instances de la société civile</w:t>
            </w:r>
          </w:p>
        </w:tc>
        <w:tc>
          <w:tcPr>
            <w:tcW w:w="1530" w:type="dxa"/>
            <w:shd w:val="clear" w:color="auto" w:fill="EEECE1"/>
          </w:tcPr>
          <w:p w14:paraId="322C0221" w14:textId="77777777" w:rsidR="001C0CE8" w:rsidRPr="005A6420" w:rsidRDefault="001C0CE8" w:rsidP="001C0CE8">
            <w:pPr>
              <w:rPr>
                <w:lang w:val="fr-FR"/>
              </w:rPr>
            </w:pPr>
            <w:r>
              <w:rPr>
                <w:b/>
                <w:sz w:val="22"/>
                <w:szCs w:val="22"/>
                <w:lang w:val="fr-FR" w:eastAsia="en-US"/>
              </w:rPr>
              <w:t>0</w:t>
            </w:r>
          </w:p>
        </w:tc>
        <w:tc>
          <w:tcPr>
            <w:tcW w:w="1620" w:type="dxa"/>
            <w:shd w:val="clear" w:color="auto" w:fill="EEECE1"/>
          </w:tcPr>
          <w:p w14:paraId="5D5A6A7A" w14:textId="77777777" w:rsidR="001C0CE8" w:rsidRPr="005A6420" w:rsidRDefault="001C0CE8" w:rsidP="001C0CE8">
            <w:pPr>
              <w:rPr>
                <w:lang w:val="fr-FR"/>
              </w:rPr>
            </w:pPr>
            <w:r>
              <w:rPr>
                <w:b/>
                <w:sz w:val="22"/>
                <w:szCs w:val="22"/>
                <w:lang w:val="fr-FR" w:eastAsia="en-US"/>
              </w:rPr>
              <w:t>3</w:t>
            </w:r>
          </w:p>
        </w:tc>
        <w:tc>
          <w:tcPr>
            <w:tcW w:w="2070" w:type="dxa"/>
          </w:tcPr>
          <w:p w14:paraId="70B3B6E4" w14:textId="77777777" w:rsidR="001C0CE8" w:rsidRPr="005A6420" w:rsidRDefault="001C0CE8" w:rsidP="001C0CE8">
            <w:pPr>
              <w:rPr>
                <w:lang w:val="fr-FR"/>
              </w:rPr>
            </w:pPr>
            <w:r>
              <w:rPr>
                <w:b/>
                <w:sz w:val="22"/>
                <w:szCs w:val="22"/>
                <w:lang w:val="fr-FR" w:eastAsia="en-US"/>
              </w:rPr>
              <w:t>3</w:t>
            </w:r>
          </w:p>
        </w:tc>
        <w:tc>
          <w:tcPr>
            <w:tcW w:w="2070" w:type="dxa"/>
          </w:tcPr>
          <w:p w14:paraId="397C2A3C" w14:textId="120AFA3E" w:rsidR="001C0CE8" w:rsidRPr="005A6420" w:rsidRDefault="00952875" w:rsidP="001C0CE8">
            <w:pPr>
              <w:rPr>
                <w:lang w:val="fr-FR"/>
              </w:rPr>
            </w:pPr>
            <w:r w:rsidRPr="001C3A13">
              <w:rPr>
                <w:bCs/>
              </w:rPr>
              <w:t>66% (2 rapports)</w:t>
            </w:r>
          </w:p>
        </w:tc>
        <w:tc>
          <w:tcPr>
            <w:tcW w:w="4140" w:type="dxa"/>
          </w:tcPr>
          <w:p w14:paraId="6B6D1EBB" w14:textId="4A2EC6A2" w:rsidR="001C0CE8" w:rsidRPr="00F83BB8" w:rsidRDefault="001C0CE8" w:rsidP="001C0CE8">
            <w:pPr>
              <w:rPr>
                <w:bCs/>
                <w:lang w:val="fr-FR"/>
              </w:rPr>
            </w:pPr>
          </w:p>
        </w:tc>
      </w:tr>
      <w:tr w:rsidR="001C0CE8" w:rsidRPr="00764C0A" w14:paraId="599100C9" w14:textId="77777777" w:rsidTr="001E0329">
        <w:trPr>
          <w:trHeight w:val="422"/>
        </w:trPr>
        <w:tc>
          <w:tcPr>
            <w:tcW w:w="1530" w:type="dxa"/>
            <w:vMerge w:val="restart"/>
          </w:tcPr>
          <w:p w14:paraId="54BC2591" w14:textId="77777777" w:rsidR="001C0CE8" w:rsidRPr="001771D0" w:rsidRDefault="001C0CE8" w:rsidP="001C0CE8">
            <w:pPr>
              <w:rPr>
                <w:rFonts w:eastAsiaTheme="minorEastAsia"/>
                <w:b/>
                <w:sz w:val="20"/>
                <w:szCs w:val="20"/>
                <w:lang w:val="fr-FR" w:eastAsia="fr-FR"/>
              </w:rPr>
            </w:pPr>
            <w:r w:rsidRPr="001771D0">
              <w:rPr>
                <w:rFonts w:eastAsiaTheme="minorEastAsia"/>
                <w:b/>
                <w:sz w:val="20"/>
                <w:szCs w:val="20"/>
                <w:lang w:val="fr-FR" w:eastAsia="fr-FR"/>
              </w:rPr>
              <w:t>Résultat 2</w:t>
            </w:r>
          </w:p>
          <w:p w14:paraId="50FA2150" w14:textId="77777777" w:rsidR="001C0CE8" w:rsidRPr="001771D0" w:rsidRDefault="001C0CE8" w:rsidP="001C0CE8">
            <w:pPr>
              <w:rPr>
                <w:rFonts w:eastAsiaTheme="minorEastAsia"/>
                <w:b/>
                <w:sz w:val="20"/>
                <w:szCs w:val="20"/>
                <w:lang w:val="fr-FR" w:eastAsia="fr-FR"/>
              </w:rPr>
            </w:pPr>
            <w:r w:rsidRPr="001771D0">
              <w:rPr>
                <w:rFonts w:eastAsiaTheme="minorEastAsia"/>
                <w:b/>
                <w:sz w:val="20"/>
                <w:szCs w:val="20"/>
                <w:lang w:val="fr-FR" w:eastAsia="fr-FR"/>
              </w:rPr>
              <w:t>Les jeunes taxis-motards des zones ciblées deviennent des acteurs et des vecteurs de consolidation de la paix et de renforcement de la cohésion sociale au sein de leurs communautés</w:t>
            </w:r>
          </w:p>
          <w:p w14:paraId="26DCDAA6" w14:textId="77777777" w:rsidR="001C0CE8" w:rsidRPr="001771D0" w:rsidRDefault="001C0CE8" w:rsidP="001C0CE8">
            <w:pPr>
              <w:rPr>
                <w:rFonts w:eastAsiaTheme="minorEastAsia"/>
                <w:b/>
                <w:sz w:val="20"/>
                <w:szCs w:val="20"/>
                <w:lang w:val="fr-FR" w:eastAsia="fr-FR"/>
              </w:rPr>
            </w:pPr>
          </w:p>
        </w:tc>
        <w:tc>
          <w:tcPr>
            <w:tcW w:w="2070" w:type="dxa"/>
            <w:shd w:val="clear" w:color="auto" w:fill="EEECE1"/>
          </w:tcPr>
          <w:p w14:paraId="01BCCAF4" w14:textId="77777777" w:rsidR="001C0CE8" w:rsidRPr="005A6420" w:rsidRDefault="001C0CE8" w:rsidP="001C0CE8">
            <w:pPr>
              <w:jc w:val="both"/>
              <w:rPr>
                <w:rFonts w:cs="Tahoma"/>
                <w:szCs w:val="20"/>
                <w:lang w:val="fr-FR" w:eastAsia="en-US"/>
              </w:rPr>
            </w:pPr>
            <w:r w:rsidRPr="005A6420">
              <w:rPr>
                <w:rFonts w:cs="Tahoma"/>
                <w:szCs w:val="20"/>
                <w:lang w:val="fr-FR" w:eastAsia="en-US"/>
              </w:rPr>
              <w:t>Indicateur 2.1</w:t>
            </w:r>
          </w:p>
          <w:p w14:paraId="42C2B268" w14:textId="77777777" w:rsidR="001C0CE8" w:rsidRPr="005A6420" w:rsidRDefault="001C0CE8" w:rsidP="001C0CE8">
            <w:pPr>
              <w:rPr>
                <w:rFonts w:cs="Tahoma"/>
                <w:szCs w:val="20"/>
                <w:lang w:val="fr-FR" w:eastAsia="en-US"/>
              </w:rPr>
            </w:pPr>
            <w:r>
              <w:rPr>
                <w:rFonts w:eastAsiaTheme="minorEastAsia"/>
                <w:sz w:val="20"/>
                <w:szCs w:val="20"/>
                <w:lang w:val="fr-FR" w:eastAsia="fr-FR"/>
              </w:rPr>
              <w:t>Pourcentage de jeunes taxis-motards agissant comme acteurs de paix et de cohésion sociale au sein de leurs communautés</w:t>
            </w:r>
          </w:p>
        </w:tc>
        <w:tc>
          <w:tcPr>
            <w:tcW w:w="1530" w:type="dxa"/>
            <w:shd w:val="clear" w:color="auto" w:fill="EEECE1"/>
          </w:tcPr>
          <w:p w14:paraId="4243095D" w14:textId="77777777" w:rsidR="001C0CE8" w:rsidRPr="005A6420" w:rsidRDefault="001C0CE8" w:rsidP="001C0CE8">
            <w:pPr>
              <w:rPr>
                <w:lang w:val="fr-FR"/>
              </w:rPr>
            </w:pPr>
            <w:r>
              <w:rPr>
                <w:b/>
                <w:sz w:val="22"/>
                <w:szCs w:val="22"/>
                <w:lang w:val="fr-FR" w:eastAsia="en-US"/>
              </w:rPr>
              <w:t xml:space="preserve">23,8% </w:t>
            </w:r>
          </w:p>
        </w:tc>
        <w:tc>
          <w:tcPr>
            <w:tcW w:w="1620" w:type="dxa"/>
            <w:shd w:val="clear" w:color="auto" w:fill="EEECE1"/>
          </w:tcPr>
          <w:p w14:paraId="20CB0D81" w14:textId="77777777" w:rsidR="001C0CE8" w:rsidRPr="005A6420" w:rsidRDefault="001C0CE8" w:rsidP="001C0CE8">
            <w:pPr>
              <w:rPr>
                <w:lang w:val="fr-FR"/>
              </w:rPr>
            </w:pPr>
            <w:r>
              <w:rPr>
                <w:b/>
                <w:sz w:val="22"/>
                <w:szCs w:val="22"/>
                <w:lang w:val="fr-FR" w:eastAsia="en-US"/>
              </w:rPr>
              <w:t>70%</w:t>
            </w:r>
          </w:p>
        </w:tc>
        <w:tc>
          <w:tcPr>
            <w:tcW w:w="2070" w:type="dxa"/>
          </w:tcPr>
          <w:p w14:paraId="28D1C3BD" w14:textId="362D2E0B" w:rsidR="001C0CE8" w:rsidRPr="005A6420" w:rsidRDefault="001C0CE8" w:rsidP="001C0CE8">
            <w:pPr>
              <w:rPr>
                <w:lang w:val="fr-FR"/>
              </w:rPr>
            </w:pPr>
          </w:p>
        </w:tc>
        <w:tc>
          <w:tcPr>
            <w:tcW w:w="2070" w:type="dxa"/>
          </w:tcPr>
          <w:p w14:paraId="124EF424" w14:textId="7F8711D6" w:rsidR="001C0CE8" w:rsidRPr="005A6420" w:rsidRDefault="001C0CE8" w:rsidP="001C0CE8">
            <w:pPr>
              <w:rPr>
                <w:lang w:val="fr-FR"/>
              </w:rPr>
            </w:pPr>
            <w:r w:rsidRPr="001C3A13">
              <w:rPr>
                <w:bCs/>
                <w:color w:val="000000" w:themeColor="text1"/>
                <w:lang w:eastAsia="fr-FR"/>
              </w:rPr>
              <w:t>25,2%</w:t>
            </w:r>
          </w:p>
        </w:tc>
        <w:tc>
          <w:tcPr>
            <w:tcW w:w="4140" w:type="dxa"/>
          </w:tcPr>
          <w:p w14:paraId="79F8D1AE" w14:textId="721ED398" w:rsidR="001C0CE8" w:rsidRPr="005A6420" w:rsidRDefault="001C0CE8" w:rsidP="001C0CE8">
            <w:pPr>
              <w:jc w:val="both"/>
              <w:rPr>
                <w:lang w:val="fr-FR"/>
              </w:rPr>
            </w:pPr>
          </w:p>
        </w:tc>
      </w:tr>
      <w:tr w:rsidR="001C0CE8" w:rsidRPr="00B93F8D" w14:paraId="0571D159" w14:textId="77777777" w:rsidTr="001E0329">
        <w:trPr>
          <w:trHeight w:val="422"/>
        </w:trPr>
        <w:tc>
          <w:tcPr>
            <w:tcW w:w="1530" w:type="dxa"/>
            <w:vMerge/>
          </w:tcPr>
          <w:p w14:paraId="2AD81389" w14:textId="77777777" w:rsidR="001C0CE8" w:rsidRPr="005A6420" w:rsidRDefault="001C0CE8" w:rsidP="001C0CE8">
            <w:pPr>
              <w:rPr>
                <w:rFonts w:cs="Tahoma"/>
                <w:szCs w:val="20"/>
                <w:lang w:val="fr-FR" w:eastAsia="en-US"/>
              </w:rPr>
            </w:pPr>
          </w:p>
        </w:tc>
        <w:tc>
          <w:tcPr>
            <w:tcW w:w="2070" w:type="dxa"/>
            <w:shd w:val="clear" w:color="auto" w:fill="EEECE1"/>
          </w:tcPr>
          <w:p w14:paraId="3E72338E" w14:textId="77777777" w:rsidR="001C0CE8" w:rsidRPr="005A6420" w:rsidRDefault="001C0CE8" w:rsidP="001C0CE8">
            <w:pPr>
              <w:jc w:val="both"/>
              <w:rPr>
                <w:rFonts w:cs="Tahoma"/>
                <w:szCs w:val="20"/>
                <w:lang w:val="fr-FR" w:eastAsia="en-US"/>
              </w:rPr>
            </w:pPr>
            <w:r w:rsidRPr="005A6420">
              <w:rPr>
                <w:rFonts w:cs="Tahoma"/>
                <w:szCs w:val="20"/>
                <w:lang w:val="fr-FR" w:eastAsia="en-US"/>
              </w:rPr>
              <w:t>Indicateur 2.2</w:t>
            </w:r>
          </w:p>
          <w:p w14:paraId="3E309EAF" w14:textId="77777777" w:rsidR="001C0CE8" w:rsidRPr="00343A02" w:rsidRDefault="001C0CE8" w:rsidP="001C0CE8">
            <w:pPr>
              <w:jc w:val="both"/>
              <w:rPr>
                <w:sz w:val="16"/>
                <w:szCs w:val="16"/>
                <w:lang w:val="fr-FR"/>
              </w:rPr>
            </w:pPr>
            <w:r w:rsidRPr="00343A02">
              <w:rPr>
                <w:sz w:val="16"/>
                <w:szCs w:val="16"/>
                <w:lang w:val="fr-FR"/>
              </w:rPr>
              <w:t xml:space="preserve">Niveau de perception des communautés sur le rôle des taxis-motards dans la consolidation de la paix et du renforcement de la cohésion sociale </w:t>
            </w:r>
          </w:p>
          <w:p w14:paraId="6A448014" w14:textId="77777777" w:rsidR="001C0CE8" w:rsidRPr="005A6420" w:rsidRDefault="001C0CE8" w:rsidP="001C0CE8">
            <w:pPr>
              <w:jc w:val="both"/>
              <w:rPr>
                <w:rFonts w:cs="Tahoma"/>
                <w:szCs w:val="20"/>
                <w:lang w:val="fr-FR" w:eastAsia="en-US"/>
              </w:rPr>
            </w:pPr>
          </w:p>
        </w:tc>
        <w:tc>
          <w:tcPr>
            <w:tcW w:w="1530" w:type="dxa"/>
            <w:shd w:val="clear" w:color="auto" w:fill="EEECE1"/>
          </w:tcPr>
          <w:p w14:paraId="60F27DAB" w14:textId="77777777" w:rsidR="001C0CE8" w:rsidRPr="005A6420" w:rsidRDefault="001C0CE8" w:rsidP="001C0CE8">
            <w:pPr>
              <w:rPr>
                <w:lang w:val="fr-FR"/>
              </w:rPr>
            </w:pPr>
            <w:r>
              <w:rPr>
                <w:color w:val="000000"/>
                <w:sz w:val="20"/>
                <w:szCs w:val="20"/>
                <w:lang w:val="fr-FR"/>
              </w:rPr>
              <w:t>« B</w:t>
            </w:r>
            <w:r w:rsidRPr="00BB0F2A">
              <w:rPr>
                <w:color w:val="000000"/>
                <w:sz w:val="20"/>
                <w:szCs w:val="20"/>
                <w:lang w:val="fr-FR"/>
              </w:rPr>
              <w:t>onne perception » soit un score moyen de 2 sur une échelle de 0 à 3</w:t>
            </w:r>
          </w:p>
        </w:tc>
        <w:tc>
          <w:tcPr>
            <w:tcW w:w="1620" w:type="dxa"/>
            <w:shd w:val="clear" w:color="auto" w:fill="EEECE1"/>
          </w:tcPr>
          <w:p w14:paraId="51CBF35E" w14:textId="77777777" w:rsidR="001C0CE8" w:rsidRPr="00400991" w:rsidRDefault="001C0CE8" w:rsidP="001C0CE8">
            <w:pPr>
              <w:rPr>
                <w:bCs/>
                <w:lang w:val="fr-FR"/>
              </w:rPr>
            </w:pPr>
            <w:r w:rsidRPr="00400991">
              <w:rPr>
                <w:bCs/>
                <w:sz w:val="22"/>
                <w:szCs w:val="22"/>
                <w:lang w:val="fr-FR" w:eastAsia="en-US"/>
              </w:rPr>
              <w:t>Bon</w:t>
            </w:r>
          </w:p>
        </w:tc>
        <w:tc>
          <w:tcPr>
            <w:tcW w:w="2070" w:type="dxa"/>
          </w:tcPr>
          <w:p w14:paraId="18444CB8" w14:textId="77777777" w:rsidR="001C0CE8" w:rsidRPr="00400991" w:rsidRDefault="001C0CE8" w:rsidP="001C0CE8">
            <w:pPr>
              <w:rPr>
                <w:bCs/>
                <w:lang w:val="fr-FR"/>
              </w:rPr>
            </w:pPr>
            <w:r w:rsidRPr="00400991">
              <w:rPr>
                <w:bCs/>
                <w:sz w:val="22"/>
                <w:szCs w:val="22"/>
                <w:lang w:val="fr-FR" w:eastAsia="en-US"/>
              </w:rPr>
              <w:t xml:space="preserve">Bon </w:t>
            </w:r>
          </w:p>
        </w:tc>
        <w:tc>
          <w:tcPr>
            <w:tcW w:w="2070" w:type="dxa"/>
          </w:tcPr>
          <w:p w14:paraId="0EE4EF8B" w14:textId="77777777" w:rsidR="001C0CE8" w:rsidRPr="00B93F8D" w:rsidRDefault="001C0CE8" w:rsidP="001C0CE8">
            <w:pPr>
              <w:jc w:val="center"/>
              <w:rPr>
                <w:color w:val="000000" w:themeColor="text1"/>
                <w:lang w:val="fr-FR" w:eastAsia="fr-FR"/>
              </w:rPr>
            </w:pPr>
            <w:r w:rsidRPr="00B93F8D">
              <w:rPr>
                <w:color w:val="000000" w:themeColor="text1"/>
                <w:lang w:val="fr-FR" w:eastAsia="fr-FR"/>
              </w:rPr>
              <w:t>Très important : 39,3% (114)</w:t>
            </w:r>
          </w:p>
          <w:p w14:paraId="7FC66F93" w14:textId="77777777" w:rsidR="001C0CE8" w:rsidRPr="00B93F8D" w:rsidRDefault="001C0CE8" w:rsidP="001C0CE8">
            <w:pPr>
              <w:jc w:val="center"/>
              <w:rPr>
                <w:color w:val="000000" w:themeColor="text1"/>
                <w:lang w:val="fr-FR" w:eastAsia="fr-FR"/>
              </w:rPr>
            </w:pPr>
          </w:p>
          <w:p w14:paraId="7AB35090" w14:textId="479E2991" w:rsidR="001C0CE8" w:rsidRPr="00B93F8D" w:rsidRDefault="001C0CE8" w:rsidP="001C0CE8">
            <w:pPr>
              <w:jc w:val="center"/>
              <w:rPr>
                <w:color w:val="000000" w:themeColor="text1"/>
                <w:lang w:val="fr-FR" w:eastAsia="fr-FR"/>
              </w:rPr>
            </w:pPr>
            <w:r w:rsidRPr="00B93F8D">
              <w:rPr>
                <w:color w:val="000000" w:themeColor="text1"/>
                <w:lang w:val="fr-FR" w:eastAsia="fr-FR"/>
              </w:rPr>
              <w:t>Important : 57,0% (166)</w:t>
            </w:r>
          </w:p>
          <w:p w14:paraId="19200A70" w14:textId="77777777" w:rsidR="001C0CE8" w:rsidRPr="00B93F8D" w:rsidRDefault="001C0CE8" w:rsidP="001C0CE8">
            <w:pPr>
              <w:jc w:val="center"/>
              <w:rPr>
                <w:color w:val="000000" w:themeColor="text1"/>
                <w:lang w:val="fr-FR" w:eastAsia="fr-FR"/>
              </w:rPr>
            </w:pPr>
            <w:r w:rsidRPr="00B93F8D">
              <w:rPr>
                <w:color w:val="000000" w:themeColor="text1"/>
                <w:lang w:val="fr-FR" w:eastAsia="fr-FR"/>
              </w:rPr>
              <w:t>Faible : 3,7% (11)</w:t>
            </w:r>
          </w:p>
          <w:p w14:paraId="7D3D2A13" w14:textId="77777777" w:rsidR="001C0CE8" w:rsidRPr="00B93F8D" w:rsidRDefault="001C0CE8" w:rsidP="001C0CE8">
            <w:pPr>
              <w:jc w:val="center"/>
              <w:rPr>
                <w:color w:val="000000" w:themeColor="text1"/>
                <w:lang w:val="fr-FR" w:eastAsia="fr-FR"/>
              </w:rPr>
            </w:pPr>
          </w:p>
          <w:p w14:paraId="19AD886E" w14:textId="2E840E5E" w:rsidR="001C0CE8" w:rsidRPr="00B93F8D" w:rsidRDefault="001C0CE8" w:rsidP="001C0CE8">
            <w:pPr>
              <w:jc w:val="center"/>
              <w:rPr>
                <w:color w:val="000000" w:themeColor="text1"/>
                <w:lang w:val="fr-FR" w:eastAsia="fr-FR"/>
              </w:rPr>
            </w:pPr>
            <w:r w:rsidRPr="00B93F8D">
              <w:rPr>
                <w:color w:val="000000" w:themeColor="text1"/>
                <w:lang w:val="fr-FR" w:eastAsia="fr-FR"/>
              </w:rPr>
              <w:t>Très faible : 0,0% (0)</w:t>
            </w:r>
          </w:p>
          <w:p w14:paraId="0F3FF415" w14:textId="7BC4288A" w:rsidR="001C0CE8" w:rsidRPr="005A6420" w:rsidRDefault="001C0CE8" w:rsidP="001C0CE8">
            <w:pPr>
              <w:rPr>
                <w:lang w:val="fr-FR"/>
              </w:rPr>
            </w:pPr>
          </w:p>
        </w:tc>
        <w:tc>
          <w:tcPr>
            <w:tcW w:w="4140" w:type="dxa"/>
          </w:tcPr>
          <w:p w14:paraId="238376D0" w14:textId="2F542241" w:rsidR="001C0CE8" w:rsidRPr="005A6420" w:rsidRDefault="001C0CE8" w:rsidP="001C0CE8">
            <w:pPr>
              <w:rPr>
                <w:lang w:val="fr-FR"/>
              </w:rPr>
            </w:pPr>
          </w:p>
        </w:tc>
      </w:tr>
      <w:tr w:rsidR="001C0CE8" w:rsidRPr="00B93F8D" w14:paraId="4DA4AE5E" w14:textId="77777777" w:rsidTr="001E0329">
        <w:trPr>
          <w:trHeight w:val="422"/>
        </w:trPr>
        <w:tc>
          <w:tcPr>
            <w:tcW w:w="1530" w:type="dxa"/>
            <w:vMerge/>
          </w:tcPr>
          <w:p w14:paraId="7A78F741" w14:textId="77777777" w:rsidR="001C0CE8" w:rsidRPr="005A6420" w:rsidRDefault="001C0CE8" w:rsidP="001C0CE8">
            <w:pPr>
              <w:rPr>
                <w:rFonts w:cs="Tahoma"/>
                <w:szCs w:val="20"/>
                <w:lang w:val="fr-FR" w:eastAsia="en-US"/>
              </w:rPr>
            </w:pPr>
          </w:p>
        </w:tc>
        <w:tc>
          <w:tcPr>
            <w:tcW w:w="2070" w:type="dxa"/>
            <w:shd w:val="clear" w:color="auto" w:fill="EEECE1"/>
          </w:tcPr>
          <w:p w14:paraId="0DB27419" w14:textId="77777777" w:rsidR="001C0CE8" w:rsidRPr="005A6420" w:rsidRDefault="001C0CE8" w:rsidP="001C0CE8">
            <w:pPr>
              <w:jc w:val="both"/>
              <w:rPr>
                <w:rFonts w:cs="Tahoma"/>
                <w:szCs w:val="20"/>
                <w:lang w:val="fr-FR" w:eastAsia="en-US"/>
              </w:rPr>
            </w:pPr>
            <w:r w:rsidRPr="005A6420">
              <w:rPr>
                <w:rFonts w:cs="Tahoma"/>
                <w:szCs w:val="20"/>
                <w:lang w:val="fr-FR" w:eastAsia="en-US"/>
              </w:rPr>
              <w:t>Indicateur 2.3</w:t>
            </w:r>
          </w:p>
          <w:p w14:paraId="121CA3C0" w14:textId="77777777" w:rsidR="001C0CE8" w:rsidRPr="00343A02" w:rsidRDefault="001C0CE8" w:rsidP="001C0CE8">
            <w:pPr>
              <w:rPr>
                <w:sz w:val="16"/>
                <w:szCs w:val="16"/>
                <w:lang w:val="fr-FR"/>
              </w:rPr>
            </w:pPr>
            <w:r w:rsidRPr="00343A02">
              <w:rPr>
                <w:sz w:val="16"/>
                <w:szCs w:val="16"/>
                <w:lang w:val="fr-FR"/>
              </w:rPr>
              <w:t>Nombre des initiatives de paix promues par les taxis-motards au sein de leurs communautés</w:t>
            </w:r>
          </w:p>
          <w:p w14:paraId="6FC2A6DB" w14:textId="77777777" w:rsidR="001C0CE8" w:rsidRPr="005A6420" w:rsidRDefault="001C0CE8" w:rsidP="001C0CE8">
            <w:pPr>
              <w:jc w:val="both"/>
              <w:rPr>
                <w:rFonts w:cs="Tahoma"/>
                <w:szCs w:val="20"/>
                <w:lang w:val="fr-FR" w:eastAsia="en-US"/>
              </w:rPr>
            </w:pPr>
          </w:p>
        </w:tc>
        <w:tc>
          <w:tcPr>
            <w:tcW w:w="1530" w:type="dxa"/>
            <w:shd w:val="clear" w:color="auto" w:fill="EEECE1"/>
          </w:tcPr>
          <w:p w14:paraId="198822E9" w14:textId="77777777" w:rsidR="001C0CE8" w:rsidRDefault="001C0CE8" w:rsidP="001C0CE8">
            <w:pPr>
              <w:rPr>
                <w:color w:val="000000"/>
                <w:sz w:val="20"/>
                <w:szCs w:val="20"/>
                <w:lang w:val="fr-FR"/>
              </w:rPr>
            </w:pPr>
            <w:r>
              <w:rPr>
                <w:color w:val="000000"/>
                <w:sz w:val="20"/>
                <w:szCs w:val="20"/>
                <w:lang w:val="fr-FR"/>
              </w:rPr>
              <w:t>0</w:t>
            </w:r>
          </w:p>
          <w:p w14:paraId="16B00828" w14:textId="77777777" w:rsidR="001C0CE8" w:rsidRPr="00984BC6" w:rsidRDefault="001C0CE8" w:rsidP="001C0CE8">
            <w:pPr>
              <w:rPr>
                <w:rFonts w:eastAsia="Calibri"/>
                <w:lang w:val="fr-FR" w:eastAsia="fr-FR"/>
              </w:rPr>
            </w:pPr>
            <w:r w:rsidRPr="00BB0F2A">
              <w:rPr>
                <w:color w:val="000000"/>
                <w:sz w:val="20"/>
                <w:szCs w:val="20"/>
                <w:lang w:val="fr-FR"/>
              </w:rPr>
              <w:t>« Moins bonne », soit un score moyen de 1</w:t>
            </w:r>
            <w:r>
              <w:rPr>
                <w:rStyle w:val="FootnoteReference1"/>
                <w:color w:val="000000"/>
                <w:sz w:val="20"/>
                <w:szCs w:val="20"/>
              </w:rPr>
              <w:footnoteReference w:id="1"/>
            </w:r>
            <w:r w:rsidRPr="00BB0F2A">
              <w:rPr>
                <w:color w:val="000000"/>
                <w:sz w:val="20"/>
                <w:szCs w:val="20"/>
                <w:lang w:val="fr-FR"/>
              </w:rPr>
              <w:t xml:space="preserve"> sur une échelle de 0 à 3</w:t>
            </w:r>
          </w:p>
        </w:tc>
        <w:tc>
          <w:tcPr>
            <w:tcW w:w="1620" w:type="dxa"/>
            <w:shd w:val="clear" w:color="auto" w:fill="EEECE1"/>
          </w:tcPr>
          <w:p w14:paraId="7A35B341" w14:textId="77777777" w:rsidR="001C0CE8" w:rsidRDefault="001C0CE8" w:rsidP="001C0CE8">
            <w:pPr>
              <w:rPr>
                <w:bCs/>
                <w:sz w:val="22"/>
                <w:szCs w:val="22"/>
                <w:lang w:val="fr-FR" w:eastAsia="en-US"/>
              </w:rPr>
            </w:pPr>
            <w:r>
              <w:rPr>
                <w:bCs/>
                <w:sz w:val="22"/>
                <w:szCs w:val="22"/>
                <w:lang w:val="fr-FR" w:eastAsia="en-US"/>
              </w:rPr>
              <w:t>20</w:t>
            </w:r>
          </w:p>
          <w:p w14:paraId="792AC4D0" w14:textId="77777777" w:rsidR="001C0CE8" w:rsidRPr="00400991" w:rsidRDefault="001C0CE8" w:rsidP="001C0CE8">
            <w:pPr>
              <w:rPr>
                <w:bCs/>
                <w:lang w:val="fr-FR"/>
              </w:rPr>
            </w:pPr>
            <w:r>
              <w:rPr>
                <w:bCs/>
                <w:sz w:val="22"/>
                <w:szCs w:val="22"/>
                <w:lang w:val="fr-FR" w:eastAsia="en-US"/>
              </w:rPr>
              <w:t>(</w:t>
            </w:r>
            <w:r w:rsidRPr="00400991">
              <w:rPr>
                <w:bCs/>
                <w:sz w:val="22"/>
                <w:szCs w:val="22"/>
                <w:lang w:val="fr-FR" w:eastAsia="en-US"/>
              </w:rPr>
              <w:t>5 par commune</w:t>
            </w:r>
            <w:r>
              <w:rPr>
                <w:bCs/>
                <w:sz w:val="22"/>
                <w:szCs w:val="22"/>
                <w:lang w:val="fr-FR" w:eastAsia="en-US"/>
              </w:rPr>
              <w:t>)</w:t>
            </w:r>
          </w:p>
        </w:tc>
        <w:tc>
          <w:tcPr>
            <w:tcW w:w="2070" w:type="dxa"/>
          </w:tcPr>
          <w:p w14:paraId="78CD57AB" w14:textId="77777777" w:rsidR="001C0CE8" w:rsidRPr="00400991" w:rsidRDefault="001C0CE8" w:rsidP="001C0CE8">
            <w:pPr>
              <w:rPr>
                <w:bCs/>
                <w:lang w:val="fr-FR"/>
              </w:rPr>
            </w:pPr>
            <w:r w:rsidRPr="00400991">
              <w:rPr>
                <w:bCs/>
                <w:sz w:val="22"/>
                <w:szCs w:val="22"/>
                <w:lang w:val="fr-FR" w:eastAsia="en-US"/>
              </w:rPr>
              <w:t>15 initiatives de paix</w:t>
            </w:r>
          </w:p>
        </w:tc>
        <w:tc>
          <w:tcPr>
            <w:tcW w:w="2070" w:type="dxa"/>
          </w:tcPr>
          <w:p w14:paraId="78A941EA" w14:textId="4CC079EF" w:rsidR="001C0CE8" w:rsidRPr="00400991" w:rsidRDefault="001C0CE8" w:rsidP="001C0CE8">
            <w:pPr>
              <w:rPr>
                <w:bCs/>
                <w:lang w:val="fr-FR"/>
              </w:rPr>
            </w:pPr>
            <w:r>
              <w:rPr>
                <w:bCs/>
                <w:lang w:val="fr-FR"/>
              </w:rPr>
              <w:t>80% (15</w:t>
            </w:r>
            <w:r w:rsidRPr="00400991">
              <w:rPr>
                <w:bCs/>
                <w:lang w:val="fr-FR"/>
              </w:rPr>
              <w:t xml:space="preserve"> sont mise en place</w:t>
            </w:r>
            <w:r>
              <w:rPr>
                <w:bCs/>
                <w:lang w:val="fr-FR"/>
              </w:rPr>
              <w:t>)</w:t>
            </w:r>
          </w:p>
        </w:tc>
        <w:tc>
          <w:tcPr>
            <w:tcW w:w="4140" w:type="dxa"/>
          </w:tcPr>
          <w:p w14:paraId="1052A586" w14:textId="71AB4A64" w:rsidR="001C0CE8" w:rsidRPr="005A6420" w:rsidRDefault="001C0CE8" w:rsidP="001C0CE8">
            <w:pPr>
              <w:rPr>
                <w:lang w:val="fr-FR"/>
              </w:rPr>
            </w:pPr>
            <w:r w:rsidRPr="00B93F8D">
              <w:rPr>
                <w:lang w:val="fr-FR"/>
              </w:rPr>
              <w:t>Le projet n’a pas continué à Kaloum à cause des mesures restrictives relatives à l’activité de taxi-moto.</w:t>
            </w:r>
          </w:p>
        </w:tc>
      </w:tr>
      <w:tr w:rsidR="001C0CE8" w:rsidRPr="005A6420" w14:paraId="21907805" w14:textId="77777777" w:rsidTr="001E0329">
        <w:trPr>
          <w:trHeight w:val="422"/>
        </w:trPr>
        <w:tc>
          <w:tcPr>
            <w:tcW w:w="1530" w:type="dxa"/>
          </w:tcPr>
          <w:p w14:paraId="41C217D4" w14:textId="77777777" w:rsidR="001C0CE8" w:rsidRPr="005A6420" w:rsidRDefault="001C0CE8" w:rsidP="001C0CE8">
            <w:pPr>
              <w:rPr>
                <w:rFonts w:cs="Tahoma"/>
                <w:szCs w:val="20"/>
                <w:lang w:val="fr-FR" w:eastAsia="en-US"/>
              </w:rPr>
            </w:pPr>
            <w:r w:rsidRPr="005A6420">
              <w:rPr>
                <w:rFonts w:cs="Tahoma"/>
                <w:szCs w:val="20"/>
                <w:lang w:val="fr-FR" w:eastAsia="en-US"/>
              </w:rPr>
              <w:lastRenderedPageBreak/>
              <w:t>Produit 2.1</w:t>
            </w:r>
          </w:p>
          <w:p w14:paraId="4E18E506" w14:textId="77777777" w:rsidR="001C0CE8" w:rsidRPr="005A6420" w:rsidRDefault="001C0CE8" w:rsidP="001C0CE8">
            <w:pPr>
              <w:rPr>
                <w:rFonts w:cs="Tahoma"/>
                <w:szCs w:val="20"/>
                <w:lang w:val="fr-FR" w:eastAsia="en-US"/>
              </w:rPr>
            </w:pPr>
            <w:r w:rsidRPr="00BA214C">
              <w:rPr>
                <w:rFonts w:eastAsiaTheme="minorEastAsia"/>
                <w:b/>
                <w:sz w:val="20"/>
                <w:szCs w:val="20"/>
                <w:lang w:val="fr-FR" w:eastAsia="fr-FR"/>
              </w:rPr>
              <w:t>Les capacités des jeunes taxi-motards et des leaders communautaires sont renforcées en techniques de prévention et de gestion des conflits</w:t>
            </w:r>
          </w:p>
          <w:p w14:paraId="2C16FC2F" w14:textId="77777777" w:rsidR="001C0CE8" w:rsidRPr="005A6420" w:rsidRDefault="001C0CE8" w:rsidP="001C0CE8">
            <w:pPr>
              <w:rPr>
                <w:rFonts w:cs="Tahoma"/>
                <w:b/>
                <w:szCs w:val="20"/>
                <w:lang w:val="fr-FR" w:eastAsia="en-US"/>
              </w:rPr>
            </w:pPr>
          </w:p>
        </w:tc>
        <w:tc>
          <w:tcPr>
            <w:tcW w:w="2070" w:type="dxa"/>
            <w:shd w:val="clear" w:color="auto" w:fill="EEECE1"/>
          </w:tcPr>
          <w:p w14:paraId="08D56B39" w14:textId="77777777" w:rsidR="001C0CE8" w:rsidRPr="005A6420" w:rsidRDefault="001C0CE8" w:rsidP="001C0CE8">
            <w:pPr>
              <w:jc w:val="both"/>
              <w:rPr>
                <w:rFonts w:cs="Tahoma"/>
                <w:szCs w:val="20"/>
                <w:lang w:val="fr-FR" w:eastAsia="en-US"/>
              </w:rPr>
            </w:pPr>
            <w:r w:rsidRPr="005A6420">
              <w:rPr>
                <w:rFonts w:cs="Tahoma"/>
                <w:szCs w:val="20"/>
                <w:lang w:val="fr-FR" w:eastAsia="en-US"/>
              </w:rPr>
              <w:t>Indicateur 2.1.1</w:t>
            </w:r>
          </w:p>
          <w:p w14:paraId="7E7F1C81" w14:textId="77777777" w:rsidR="001C0CE8" w:rsidRPr="005A6420" w:rsidRDefault="001C0CE8" w:rsidP="001C0CE8">
            <w:pPr>
              <w:rPr>
                <w:rFonts w:cs="Tahoma"/>
                <w:szCs w:val="20"/>
                <w:lang w:val="fr-FR" w:eastAsia="en-US"/>
              </w:rPr>
            </w:pPr>
            <w:r w:rsidRPr="003D0016">
              <w:rPr>
                <w:rFonts w:eastAsiaTheme="minorEastAsia"/>
                <w:sz w:val="16"/>
                <w:szCs w:val="20"/>
                <w:lang w:val="fr-FR" w:eastAsia="fr-FR"/>
              </w:rPr>
              <w:t xml:space="preserve">Nombre de jeunes </w:t>
            </w:r>
            <w:r>
              <w:rPr>
                <w:rFonts w:eastAsiaTheme="minorEastAsia"/>
                <w:sz w:val="16"/>
                <w:szCs w:val="20"/>
                <w:lang w:val="fr-FR" w:eastAsia="fr-FR"/>
              </w:rPr>
              <w:t xml:space="preserve">hommes et femmes </w:t>
            </w:r>
            <w:proofErr w:type="spellStart"/>
            <w:r w:rsidRPr="003D0016">
              <w:rPr>
                <w:rFonts w:eastAsiaTheme="minorEastAsia"/>
                <w:sz w:val="16"/>
                <w:szCs w:val="20"/>
                <w:lang w:val="fr-FR" w:eastAsia="fr-FR"/>
              </w:rPr>
              <w:t>conducteursde</w:t>
            </w:r>
            <w:proofErr w:type="spellEnd"/>
            <w:r w:rsidRPr="003D0016">
              <w:rPr>
                <w:rFonts w:eastAsiaTheme="minorEastAsia"/>
                <w:sz w:val="16"/>
                <w:szCs w:val="20"/>
                <w:lang w:val="fr-FR" w:eastAsia="fr-FR"/>
              </w:rPr>
              <w:t xml:space="preserve"> taxi-moto outillés en technique de pr</w:t>
            </w:r>
            <w:r>
              <w:rPr>
                <w:rFonts w:eastAsiaTheme="minorEastAsia"/>
                <w:sz w:val="16"/>
                <w:szCs w:val="20"/>
                <w:lang w:val="fr-FR" w:eastAsia="fr-FR"/>
              </w:rPr>
              <w:t>évention et de gestion</w:t>
            </w:r>
            <w:r w:rsidRPr="003D0016">
              <w:rPr>
                <w:rFonts w:eastAsiaTheme="minorEastAsia"/>
                <w:sz w:val="16"/>
                <w:szCs w:val="20"/>
                <w:lang w:val="fr-FR" w:eastAsia="fr-FR"/>
              </w:rPr>
              <w:t xml:space="preserve"> de conflits au sein de communautés ciblées</w:t>
            </w:r>
          </w:p>
        </w:tc>
        <w:tc>
          <w:tcPr>
            <w:tcW w:w="1530" w:type="dxa"/>
            <w:shd w:val="clear" w:color="auto" w:fill="EEECE1"/>
          </w:tcPr>
          <w:p w14:paraId="6D7586E8" w14:textId="77777777" w:rsidR="001C0CE8" w:rsidRPr="005A6420" w:rsidRDefault="001C0CE8" w:rsidP="001C0CE8">
            <w:pPr>
              <w:rPr>
                <w:lang w:val="fr-FR"/>
              </w:rPr>
            </w:pPr>
            <w:r>
              <w:rPr>
                <w:b/>
                <w:sz w:val="22"/>
                <w:szCs w:val="22"/>
                <w:lang w:val="fr-FR" w:eastAsia="en-US"/>
              </w:rPr>
              <w:t>0</w:t>
            </w:r>
          </w:p>
        </w:tc>
        <w:tc>
          <w:tcPr>
            <w:tcW w:w="1620" w:type="dxa"/>
            <w:shd w:val="clear" w:color="auto" w:fill="EEECE1"/>
          </w:tcPr>
          <w:p w14:paraId="50C570D6" w14:textId="77777777" w:rsidR="001C0CE8" w:rsidRPr="005A6420" w:rsidRDefault="001C0CE8" w:rsidP="001C0CE8">
            <w:pPr>
              <w:rPr>
                <w:lang w:val="fr-FR"/>
              </w:rPr>
            </w:pPr>
            <w:r>
              <w:rPr>
                <w:b/>
                <w:sz w:val="22"/>
                <w:szCs w:val="22"/>
                <w:lang w:val="fr-FR" w:eastAsia="en-US"/>
              </w:rPr>
              <w:t>1 440</w:t>
            </w:r>
          </w:p>
        </w:tc>
        <w:tc>
          <w:tcPr>
            <w:tcW w:w="2070" w:type="dxa"/>
          </w:tcPr>
          <w:p w14:paraId="418693A4" w14:textId="5351D816" w:rsidR="001C0CE8" w:rsidRPr="005A6420" w:rsidRDefault="001C0CE8" w:rsidP="001C0CE8">
            <w:pPr>
              <w:rPr>
                <w:lang w:val="fr-FR"/>
              </w:rPr>
            </w:pPr>
          </w:p>
        </w:tc>
        <w:tc>
          <w:tcPr>
            <w:tcW w:w="2070" w:type="dxa"/>
          </w:tcPr>
          <w:p w14:paraId="62DAC282" w14:textId="1C493654" w:rsidR="001C0CE8" w:rsidRPr="005A6420" w:rsidRDefault="001C0CE8" w:rsidP="001C0CE8">
            <w:pPr>
              <w:rPr>
                <w:lang w:val="fr-FR"/>
              </w:rPr>
            </w:pPr>
            <w:r w:rsidRPr="00B93F8D">
              <w:rPr>
                <w:bCs/>
                <w:lang w:val="fr-FR"/>
              </w:rPr>
              <w:t>101%</w:t>
            </w:r>
            <w:r w:rsidRPr="00B93F8D">
              <w:rPr>
                <w:b/>
                <w:lang w:val="fr-FR"/>
              </w:rPr>
              <w:t xml:space="preserve"> (</w:t>
            </w:r>
            <w:r w:rsidRPr="00B93F8D">
              <w:rPr>
                <w:bCs/>
                <w:lang w:val="fr-FR"/>
              </w:rPr>
              <w:t>1461 jeunes conducteurs de taxi-motos ont été effectivement formés)</w:t>
            </w:r>
          </w:p>
        </w:tc>
        <w:tc>
          <w:tcPr>
            <w:tcW w:w="4140" w:type="dxa"/>
          </w:tcPr>
          <w:p w14:paraId="7D64DD73" w14:textId="77777777" w:rsidR="001C0CE8" w:rsidRPr="005A6420" w:rsidRDefault="001C0CE8" w:rsidP="001C0C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C0CE8" w:rsidRPr="00B93F8D" w14:paraId="5B2E27C0" w14:textId="77777777" w:rsidTr="001E0329">
        <w:trPr>
          <w:trHeight w:val="512"/>
        </w:trPr>
        <w:tc>
          <w:tcPr>
            <w:tcW w:w="1530" w:type="dxa"/>
          </w:tcPr>
          <w:p w14:paraId="3E591961" w14:textId="77777777" w:rsidR="001C0CE8" w:rsidRPr="005A6420" w:rsidRDefault="001C0CE8" w:rsidP="001C0CE8">
            <w:pPr>
              <w:rPr>
                <w:rFonts w:cs="Tahoma"/>
                <w:b/>
                <w:szCs w:val="20"/>
                <w:lang w:val="fr-FR" w:eastAsia="en-US"/>
              </w:rPr>
            </w:pPr>
          </w:p>
          <w:p w14:paraId="7B2F759A" w14:textId="77777777" w:rsidR="001C0CE8" w:rsidRPr="005A6420" w:rsidRDefault="001C0CE8" w:rsidP="001C0CE8">
            <w:pPr>
              <w:rPr>
                <w:rFonts w:cs="Tahoma"/>
                <w:szCs w:val="20"/>
                <w:lang w:val="fr-FR" w:eastAsia="en-US"/>
              </w:rPr>
            </w:pPr>
            <w:r w:rsidRPr="005A6420">
              <w:rPr>
                <w:rFonts w:cs="Tahoma"/>
                <w:szCs w:val="20"/>
                <w:lang w:val="fr-FR" w:eastAsia="en-US"/>
              </w:rPr>
              <w:t>Produit 2.2</w:t>
            </w:r>
          </w:p>
          <w:p w14:paraId="66BF8D34" w14:textId="77777777" w:rsidR="001C0CE8" w:rsidRPr="005A6420" w:rsidRDefault="001C0CE8" w:rsidP="001C0CE8">
            <w:pPr>
              <w:rPr>
                <w:rFonts w:cs="Tahoma"/>
                <w:szCs w:val="20"/>
                <w:lang w:val="fr-FR" w:eastAsia="en-US"/>
              </w:rPr>
            </w:pPr>
            <w:r w:rsidRPr="00BA214C">
              <w:rPr>
                <w:rFonts w:eastAsiaTheme="minorEastAsia"/>
                <w:b/>
                <w:sz w:val="20"/>
                <w:szCs w:val="20"/>
                <w:lang w:val="fr-FR" w:eastAsia="fr-FR"/>
              </w:rPr>
              <w:t>Les capacités organisationnelles et entrepreneuriales des taxi-motards sont renforcées.</w:t>
            </w:r>
          </w:p>
        </w:tc>
        <w:tc>
          <w:tcPr>
            <w:tcW w:w="2070" w:type="dxa"/>
            <w:shd w:val="clear" w:color="auto" w:fill="EEECE1"/>
          </w:tcPr>
          <w:p w14:paraId="5D98F242" w14:textId="77777777" w:rsidR="001C0CE8" w:rsidRPr="005A6420" w:rsidRDefault="001C0CE8" w:rsidP="001C0CE8">
            <w:pPr>
              <w:jc w:val="both"/>
              <w:rPr>
                <w:rFonts w:cs="Tahoma"/>
                <w:szCs w:val="20"/>
                <w:lang w:val="fr-FR" w:eastAsia="en-US"/>
              </w:rPr>
            </w:pPr>
            <w:r w:rsidRPr="005A6420">
              <w:rPr>
                <w:rFonts w:cs="Tahoma"/>
                <w:szCs w:val="20"/>
                <w:lang w:val="fr-FR" w:eastAsia="en-US"/>
              </w:rPr>
              <w:t>Indicateur 2.2.1</w:t>
            </w:r>
          </w:p>
          <w:p w14:paraId="4F92BD2B" w14:textId="77777777" w:rsidR="001C0CE8" w:rsidRPr="005A6420" w:rsidRDefault="001C0CE8" w:rsidP="001C0CE8">
            <w:pPr>
              <w:rPr>
                <w:rFonts w:cs="Tahoma"/>
                <w:szCs w:val="20"/>
                <w:lang w:val="fr-FR" w:eastAsia="en-US"/>
              </w:rPr>
            </w:pPr>
            <w:r>
              <w:rPr>
                <w:rFonts w:ascii="Arial" w:hAnsi="Arial" w:cs="Arial"/>
                <w:sz w:val="16"/>
                <w:szCs w:val="16"/>
                <w:lang w:val="fr-FR"/>
              </w:rPr>
              <w:t>Nombre des associations de conducteurs de taxi moto formalisées</w:t>
            </w:r>
          </w:p>
        </w:tc>
        <w:tc>
          <w:tcPr>
            <w:tcW w:w="1530" w:type="dxa"/>
            <w:shd w:val="clear" w:color="auto" w:fill="EEECE1"/>
          </w:tcPr>
          <w:p w14:paraId="4B7009BD" w14:textId="77777777" w:rsidR="001C0CE8" w:rsidRPr="005A6420" w:rsidRDefault="001C0CE8" w:rsidP="001C0CE8">
            <w:pPr>
              <w:rPr>
                <w:lang w:val="fr-FR"/>
              </w:rPr>
            </w:pPr>
            <w:r>
              <w:rPr>
                <w:b/>
                <w:sz w:val="22"/>
                <w:szCs w:val="22"/>
                <w:lang w:val="fr-FR" w:eastAsia="en-US"/>
              </w:rPr>
              <w:t>0</w:t>
            </w:r>
          </w:p>
        </w:tc>
        <w:tc>
          <w:tcPr>
            <w:tcW w:w="1620" w:type="dxa"/>
            <w:shd w:val="clear" w:color="auto" w:fill="EEECE1"/>
          </w:tcPr>
          <w:p w14:paraId="24327FD0" w14:textId="77777777" w:rsidR="001C0CE8" w:rsidRPr="002476C4" w:rsidRDefault="001C0CE8" w:rsidP="001C0CE8">
            <w:pPr>
              <w:rPr>
                <w:bCs/>
                <w:lang w:val="fr-FR"/>
              </w:rPr>
            </w:pPr>
            <w:r w:rsidRPr="002476C4">
              <w:rPr>
                <w:bCs/>
                <w:sz w:val="22"/>
                <w:szCs w:val="22"/>
                <w:lang w:val="fr-FR" w:eastAsia="en-US"/>
              </w:rPr>
              <w:t>23 groupements par commune</w:t>
            </w:r>
          </w:p>
        </w:tc>
        <w:tc>
          <w:tcPr>
            <w:tcW w:w="2070" w:type="dxa"/>
          </w:tcPr>
          <w:p w14:paraId="405E1479" w14:textId="3FB5F926" w:rsidR="001C0CE8" w:rsidRPr="002476C4" w:rsidRDefault="0095731B" w:rsidP="001C0CE8">
            <w:pPr>
              <w:rPr>
                <w:bCs/>
                <w:lang w:val="fr-FR"/>
              </w:rPr>
            </w:pPr>
            <w:r>
              <w:rPr>
                <w:bCs/>
                <w:sz w:val="22"/>
                <w:szCs w:val="22"/>
                <w:lang w:val="fr-FR" w:eastAsia="en-US"/>
              </w:rPr>
              <w:t>23</w:t>
            </w:r>
          </w:p>
        </w:tc>
        <w:tc>
          <w:tcPr>
            <w:tcW w:w="2070" w:type="dxa"/>
          </w:tcPr>
          <w:p w14:paraId="74442B7D" w14:textId="470549EF" w:rsidR="001C0CE8" w:rsidRPr="002476C4" w:rsidRDefault="001C0CE8" w:rsidP="001C0CE8">
            <w:pPr>
              <w:rPr>
                <w:bCs/>
                <w:lang w:val="fr-FR"/>
              </w:rPr>
            </w:pPr>
            <w:r>
              <w:rPr>
                <w:bCs/>
                <w:sz w:val="22"/>
                <w:szCs w:val="22"/>
                <w:lang w:val="fr-FR" w:eastAsia="en-US"/>
              </w:rPr>
              <w:t>99</w:t>
            </w:r>
            <w:r w:rsidRPr="002476C4">
              <w:rPr>
                <w:bCs/>
                <w:sz w:val="22"/>
                <w:szCs w:val="22"/>
                <w:lang w:val="fr-FR" w:eastAsia="en-US"/>
              </w:rPr>
              <w:t>%</w:t>
            </w:r>
            <w:r>
              <w:rPr>
                <w:bCs/>
                <w:sz w:val="22"/>
                <w:szCs w:val="22"/>
                <w:lang w:val="fr-FR" w:eastAsia="en-US"/>
              </w:rPr>
              <w:t xml:space="preserve"> (22 </w:t>
            </w:r>
            <w:r w:rsidRPr="002476C4">
              <w:rPr>
                <w:bCs/>
                <w:sz w:val="22"/>
                <w:szCs w:val="22"/>
                <w:lang w:val="fr-FR" w:eastAsia="en-US"/>
              </w:rPr>
              <w:t>groupements)</w:t>
            </w:r>
          </w:p>
        </w:tc>
        <w:tc>
          <w:tcPr>
            <w:tcW w:w="4140" w:type="dxa"/>
          </w:tcPr>
          <w:p w14:paraId="764549D3" w14:textId="52A22793" w:rsidR="001C0CE8" w:rsidRPr="002476C4" w:rsidRDefault="001C0CE8" w:rsidP="001C0CE8">
            <w:pPr>
              <w:rPr>
                <w:bCs/>
                <w:lang w:val="fr-FR"/>
              </w:rPr>
            </w:pPr>
            <w:r w:rsidRPr="002476C4">
              <w:rPr>
                <w:bCs/>
                <w:sz w:val="22"/>
                <w:szCs w:val="22"/>
                <w:lang w:val="fr-FR" w:eastAsia="en-US"/>
              </w:rPr>
              <w:t xml:space="preserve">Le processus de formalisation des associations et groupement est en cours </w:t>
            </w:r>
            <w:r>
              <w:rPr>
                <w:bCs/>
                <w:sz w:val="22"/>
                <w:szCs w:val="22"/>
                <w:lang w:val="fr-FR" w:eastAsia="en-US"/>
              </w:rPr>
              <w:t>au niveau des autorités pour l’obtention des agréments.</w:t>
            </w:r>
          </w:p>
        </w:tc>
      </w:tr>
    </w:tbl>
    <w:p w14:paraId="14B7D395" w14:textId="77777777" w:rsidR="00F4088B" w:rsidRPr="005529F5" w:rsidRDefault="00F4088B" w:rsidP="00675507">
      <w:pPr>
        <w:outlineLvl w:val="0"/>
        <w:rPr>
          <w:sz w:val="22"/>
          <w:szCs w:val="22"/>
          <w:lang w:val="fr-FR" w:eastAsia="en-US"/>
        </w:rPr>
      </w:pPr>
    </w:p>
    <w:sectPr w:rsidR="00F4088B"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AA79" w14:textId="77777777" w:rsidR="002E4DC0" w:rsidRDefault="002E4DC0" w:rsidP="00E76CA1">
      <w:r>
        <w:separator/>
      </w:r>
    </w:p>
  </w:endnote>
  <w:endnote w:type="continuationSeparator" w:id="0">
    <w:p w14:paraId="30BE44D2" w14:textId="77777777" w:rsidR="002E4DC0" w:rsidRDefault="002E4DC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486D" w14:textId="6239928A" w:rsidR="00786F5D" w:rsidRDefault="00786F5D">
    <w:pPr>
      <w:pStyle w:val="Pieddepage"/>
      <w:jc w:val="center"/>
    </w:pPr>
    <w:r>
      <w:fldChar w:fldCharType="begin"/>
    </w:r>
    <w:r>
      <w:instrText xml:space="preserve"> PAGE   \* MERGEFORMAT </w:instrText>
    </w:r>
    <w:r>
      <w:fldChar w:fldCharType="separate"/>
    </w:r>
    <w:r w:rsidR="00BD2428">
      <w:rPr>
        <w:noProof/>
      </w:rPr>
      <w:t>4</w:t>
    </w:r>
    <w:r>
      <w:fldChar w:fldCharType="end"/>
    </w:r>
  </w:p>
  <w:p w14:paraId="1EC862D4" w14:textId="77777777" w:rsidR="00786F5D" w:rsidRDefault="00786F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885D" w14:textId="77777777" w:rsidR="002E4DC0" w:rsidRDefault="002E4DC0" w:rsidP="00E76CA1">
      <w:r>
        <w:separator/>
      </w:r>
    </w:p>
  </w:footnote>
  <w:footnote w:type="continuationSeparator" w:id="0">
    <w:p w14:paraId="14AD6F9F" w14:textId="77777777" w:rsidR="002E4DC0" w:rsidRDefault="002E4DC0" w:rsidP="00E76CA1">
      <w:r>
        <w:continuationSeparator/>
      </w:r>
    </w:p>
  </w:footnote>
  <w:footnote w:id="1">
    <w:p w14:paraId="5E83B8D7" w14:textId="77777777" w:rsidR="001C0CE8" w:rsidRDefault="001C0CE8" w:rsidP="002014AB">
      <w:pPr>
        <w:pStyle w:val="Notedebasdepage"/>
        <w:rPr>
          <w:lang w:val="fr-FR"/>
        </w:rPr>
      </w:pPr>
      <w:r>
        <w:rPr>
          <w:rStyle w:val="FootnoteReference1"/>
          <w:lang w:val="fr-FR"/>
        </w:rPr>
        <w:footnoteRef/>
      </w:r>
      <w:r>
        <w:rPr>
          <w:lang w:val="fr-FR"/>
        </w:rPr>
        <w:t xml:space="preserve"> Prise en compte borne inférieur de la perception, après calcul de la moyenne entre les deux zones.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4670" w14:textId="77777777" w:rsidR="00786F5D" w:rsidRDefault="00786F5D">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294C7980" wp14:editId="75DDF16C">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386"/>
    <w:multiLevelType w:val="hybridMultilevel"/>
    <w:tmpl w:val="A7760C0E"/>
    <w:lvl w:ilvl="0" w:tplc="66369B1A">
      <w:numFmt w:val="bullet"/>
      <w:lvlText w:val="-"/>
      <w:lvlJc w:val="left"/>
      <w:pPr>
        <w:ind w:left="1241" w:hanging="360"/>
      </w:pPr>
      <w:rPr>
        <w:rFonts w:ascii="Arial" w:eastAsia="Times New Roman" w:hAnsi="Arial" w:cs="Arial" w:hint="default"/>
      </w:rPr>
    </w:lvl>
    <w:lvl w:ilvl="1" w:tplc="040C0003" w:tentative="1">
      <w:start w:val="1"/>
      <w:numFmt w:val="bullet"/>
      <w:lvlText w:val="o"/>
      <w:lvlJc w:val="left"/>
      <w:pPr>
        <w:ind w:left="1961" w:hanging="360"/>
      </w:pPr>
      <w:rPr>
        <w:rFonts w:ascii="Courier New" w:hAnsi="Courier New" w:cs="Courier New" w:hint="default"/>
      </w:rPr>
    </w:lvl>
    <w:lvl w:ilvl="2" w:tplc="040C0005" w:tentative="1">
      <w:start w:val="1"/>
      <w:numFmt w:val="bullet"/>
      <w:lvlText w:val=""/>
      <w:lvlJc w:val="left"/>
      <w:pPr>
        <w:ind w:left="2681" w:hanging="360"/>
      </w:pPr>
      <w:rPr>
        <w:rFonts w:ascii="Wingdings" w:hAnsi="Wingdings" w:hint="default"/>
      </w:rPr>
    </w:lvl>
    <w:lvl w:ilvl="3" w:tplc="040C0001" w:tentative="1">
      <w:start w:val="1"/>
      <w:numFmt w:val="bullet"/>
      <w:lvlText w:val=""/>
      <w:lvlJc w:val="left"/>
      <w:pPr>
        <w:ind w:left="3401" w:hanging="360"/>
      </w:pPr>
      <w:rPr>
        <w:rFonts w:ascii="Symbol" w:hAnsi="Symbol" w:hint="default"/>
      </w:rPr>
    </w:lvl>
    <w:lvl w:ilvl="4" w:tplc="040C0003" w:tentative="1">
      <w:start w:val="1"/>
      <w:numFmt w:val="bullet"/>
      <w:lvlText w:val="o"/>
      <w:lvlJc w:val="left"/>
      <w:pPr>
        <w:ind w:left="4121" w:hanging="360"/>
      </w:pPr>
      <w:rPr>
        <w:rFonts w:ascii="Courier New" w:hAnsi="Courier New" w:cs="Courier New" w:hint="default"/>
      </w:rPr>
    </w:lvl>
    <w:lvl w:ilvl="5" w:tplc="040C0005" w:tentative="1">
      <w:start w:val="1"/>
      <w:numFmt w:val="bullet"/>
      <w:lvlText w:val=""/>
      <w:lvlJc w:val="left"/>
      <w:pPr>
        <w:ind w:left="4841" w:hanging="360"/>
      </w:pPr>
      <w:rPr>
        <w:rFonts w:ascii="Wingdings" w:hAnsi="Wingdings" w:hint="default"/>
      </w:rPr>
    </w:lvl>
    <w:lvl w:ilvl="6" w:tplc="040C0001" w:tentative="1">
      <w:start w:val="1"/>
      <w:numFmt w:val="bullet"/>
      <w:lvlText w:val=""/>
      <w:lvlJc w:val="left"/>
      <w:pPr>
        <w:ind w:left="5561" w:hanging="360"/>
      </w:pPr>
      <w:rPr>
        <w:rFonts w:ascii="Symbol" w:hAnsi="Symbol" w:hint="default"/>
      </w:rPr>
    </w:lvl>
    <w:lvl w:ilvl="7" w:tplc="040C0003" w:tentative="1">
      <w:start w:val="1"/>
      <w:numFmt w:val="bullet"/>
      <w:lvlText w:val="o"/>
      <w:lvlJc w:val="left"/>
      <w:pPr>
        <w:ind w:left="6281" w:hanging="360"/>
      </w:pPr>
      <w:rPr>
        <w:rFonts w:ascii="Courier New" w:hAnsi="Courier New" w:cs="Courier New" w:hint="default"/>
      </w:rPr>
    </w:lvl>
    <w:lvl w:ilvl="8" w:tplc="040C0005" w:tentative="1">
      <w:start w:val="1"/>
      <w:numFmt w:val="bullet"/>
      <w:lvlText w:val=""/>
      <w:lvlJc w:val="left"/>
      <w:pPr>
        <w:ind w:left="7001"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77589"/>
    <w:multiLevelType w:val="hybridMultilevel"/>
    <w:tmpl w:val="D70A2F20"/>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7BA11B0"/>
    <w:multiLevelType w:val="hybridMultilevel"/>
    <w:tmpl w:val="7C7C09AA"/>
    <w:lvl w:ilvl="0" w:tplc="04090005">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6B5D2421"/>
    <w:multiLevelType w:val="hybridMultilevel"/>
    <w:tmpl w:val="93FCBFF6"/>
    <w:lvl w:ilvl="0" w:tplc="63E60F2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F880ADC"/>
    <w:multiLevelType w:val="hybridMultilevel"/>
    <w:tmpl w:val="93D861F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2"/>
  </w:num>
  <w:num w:numId="6">
    <w:abstractNumId w:val="3"/>
  </w:num>
  <w:num w:numId="7">
    <w:abstractNumId w:val="0"/>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35"/>
    <w:rsid w:val="00006DBE"/>
    <w:rsid w:val="00006EC0"/>
    <w:rsid w:val="00010EB0"/>
    <w:rsid w:val="0001109A"/>
    <w:rsid w:val="00013D36"/>
    <w:rsid w:val="00013D69"/>
    <w:rsid w:val="00014B13"/>
    <w:rsid w:val="000155CC"/>
    <w:rsid w:val="0001604E"/>
    <w:rsid w:val="00023483"/>
    <w:rsid w:val="00025EFA"/>
    <w:rsid w:val="00031640"/>
    <w:rsid w:val="00045C24"/>
    <w:rsid w:val="00050759"/>
    <w:rsid w:val="00051EB1"/>
    <w:rsid w:val="00051F71"/>
    <w:rsid w:val="0005216F"/>
    <w:rsid w:val="00052745"/>
    <w:rsid w:val="00052DE5"/>
    <w:rsid w:val="000532CD"/>
    <w:rsid w:val="000554F8"/>
    <w:rsid w:val="00063017"/>
    <w:rsid w:val="00065524"/>
    <w:rsid w:val="000731D0"/>
    <w:rsid w:val="00075D98"/>
    <w:rsid w:val="0007726A"/>
    <w:rsid w:val="0008134A"/>
    <w:rsid w:val="0008233D"/>
    <w:rsid w:val="00082738"/>
    <w:rsid w:val="00084F64"/>
    <w:rsid w:val="0009193A"/>
    <w:rsid w:val="00091CFD"/>
    <w:rsid w:val="00092442"/>
    <w:rsid w:val="000A45F4"/>
    <w:rsid w:val="000A4660"/>
    <w:rsid w:val="000A51DA"/>
    <w:rsid w:val="000A6719"/>
    <w:rsid w:val="000B2462"/>
    <w:rsid w:val="000B47FF"/>
    <w:rsid w:val="000B4E5C"/>
    <w:rsid w:val="000B7954"/>
    <w:rsid w:val="000C7EA0"/>
    <w:rsid w:val="000D1E76"/>
    <w:rsid w:val="000D39B5"/>
    <w:rsid w:val="000D46A2"/>
    <w:rsid w:val="000D4F4B"/>
    <w:rsid w:val="000E05AE"/>
    <w:rsid w:val="000E3D9C"/>
    <w:rsid w:val="000E456F"/>
    <w:rsid w:val="000E6A96"/>
    <w:rsid w:val="000F05A2"/>
    <w:rsid w:val="000F13B1"/>
    <w:rsid w:val="000F43A8"/>
    <w:rsid w:val="000F7214"/>
    <w:rsid w:val="00101F1C"/>
    <w:rsid w:val="00102C0E"/>
    <w:rsid w:val="001032F6"/>
    <w:rsid w:val="00105BD0"/>
    <w:rsid w:val="00105CEF"/>
    <w:rsid w:val="00112741"/>
    <w:rsid w:val="00113D2B"/>
    <w:rsid w:val="00113EC4"/>
    <w:rsid w:val="00115874"/>
    <w:rsid w:val="00116449"/>
    <w:rsid w:val="0011666C"/>
    <w:rsid w:val="00121B2D"/>
    <w:rsid w:val="001307FA"/>
    <w:rsid w:val="00131824"/>
    <w:rsid w:val="001345A1"/>
    <w:rsid w:val="00136B32"/>
    <w:rsid w:val="001425C0"/>
    <w:rsid w:val="00142F22"/>
    <w:rsid w:val="001434FB"/>
    <w:rsid w:val="001444EE"/>
    <w:rsid w:val="001456F9"/>
    <w:rsid w:val="00145766"/>
    <w:rsid w:val="001458E9"/>
    <w:rsid w:val="001534FF"/>
    <w:rsid w:val="00153CD9"/>
    <w:rsid w:val="0015513E"/>
    <w:rsid w:val="00156AFA"/>
    <w:rsid w:val="00156C4C"/>
    <w:rsid w:val="001571EC"/>
    <w:rsid w:val="00157BF2"/>
    <w:rsid w:val="001607B2"/>
    <w:rsid w:val="0016088D"/>
    <w:rsid w:val="00161D02"/>
    <w:rsid w:val="001745E8"/>
    <w:rsid w:val="00176144"/>
    <w:rsid w:val="001771D0"/>
    <w:rsid w:val="00177D02"/>
    <w:rsid w:val="0018095F"/>
    <w:rsid w:val="0018250F"/>
    <w:rsid w:val="0018313E"/>
    <w:rsid w:val="0018446E"/>
    <w:rsid w:val="00185425"/>
    <w:rsid w:val="00186529"/>
    <w:rsid w:val="001872F9"/>
    <w:rsid w:val="00192F1D"/>
    <w:rsid w:val="00193C10"/>
    <w:rsid w:val="001948EA"/>
    <w:rsid w:val="00194D4C"/>
    <w:rsid w:val="00196AA8"/>
    <w:rsid w:val="001971FB"/>
    <w:rsid w:val="001A1E86"/>
    <w:rsid w:val="001A3157"/>
    <w:rsid w:val="001A374F"/>
    <w:rsid w:val="001A4786"/>
    <w:rsid w:val="001A722A"/>
    <w:rsid w:val="001B1EAF"/>
    <w:rsid w:val="001B458D"/>
    <w:rsid w:val="001B4FC7"/>
    <w:rsid w:val="001B5D16"/>
    <w:rsid w:val="001B6DFD"/>
    <w:rsid w:val="001C0CE8"/>
    <w:rsid w:val="001C4484"/>
    <w:rsid w:val="001C46E9"/>
    <w:rsid w:val="001C5691"/>
    <w:rsid w:val="001C56B8"/>
    <w:rsid w:val="001C5B82"/>
    <w:rsid w:val="001D1C14"/>
    <w:rsid w:val="001D575F"/>
    <w:rsid w:val="001D6683"/>
    <w:rsid w:val="001D67F9"/>
    <w:rsid w:val="001D7A3A"/>
    <w:rsid w:val="001E0329"/>
    <w:rsid w:val="001E5434"/>
    <w:rsid w:val="001E660A"/>
    <w:rsid w:val="001F308A"/>
    <w:rsid w:val="001F623E"/>
    <w:rsid w:val="00201250"/>
    <w:rsid w:val="0020130A"/>
    <w:rsid w:val="002014AB"/>
    <w:rsid w:val="002043A4"/>
    <w:rsid w:val="00205572"/>
    <w:rsid w:val="00205EB7"/>
    <w:rsid w:val="0020777F"/>
    <w:rsid w:val="0020791D"/>
    <w:rsid w:val="00212446"/>
    <w:rsid w:val="002129DA"/>
    <w:rsid w:val="0021550A"/>
    <w:rsid w:val="00215F41"/>
    <w:rsid w:val="00217A2E"/>
    <w:rsid w:val="00217EB6"/>
    <w:rsid w:val="002247C2"/>
    <w:rsid w:val="00225D33"/>
    <w:rsid w:val="002322E6"/>
    <w:rsid w:val="00233827"/>
    <w:rsid w:val="00234A5E"/>
    <w:rsid w:val="00236072"/>
    <w:rsid w:val="0023672E"/>
    <w:rsid w:val="00236AB3"/>
    <w:rsid w:val="002436F0"/>
    <w:rsid w:val="00245E73"/>
    <w:rsid w:val="00246135"/>
    <w:rsid w:val="002476C4"/>
    <w:rsid w:val="00247F4E"/>
    <w:rsid w:val="00251021"/>
    <w:rsid w:val="00251E92"/>
    <w:rsid w:val="0025220B"/>
    <w:rsid w:val="00252AAC"/>
    <w:rsid w:val="00252B39"/>
    <w:rsid w:val="00254AC2"/>
    <w:rsid w:val="0025525B"/>
    <w:rsid w:val="002560AC"/>
    <w:rsid w:val="0027023F"/>
    <w:rsid w:val="00272162"/>
    <w:rsid w:val="0027242A"/>
    <w:rsid w:val="00272600"/>
    <w:rsid w:val="00272A58"/>
    <w:rsid w:val="00273AD0"/>
    <w:rsid w:val="00273B25"/>
    <w:rsid w:val="00280FEA"/>
    <w:rsid w:val="002822AF"/>
    <w:rsid w:val="00282BD9"/>
    <w:rsid w:val="00286F66"/>
    <w:rsid w:val="00287878"/>
    <w:rsid w:val="002926AC"/>
    <w:rsid w:val="0029376A"/>
    <w:rsid w:val="002940E8"/>
    <w:rsid w:val="00294C59"/>
    <w:rsid w:val="00296C15"/>
    <w:rsid w:val="002A00E3"/>
    <w:rsid w:val="002A1877"/>
    <w:rsid w:val="002A1A2E"/>
    <w:rsid w:val="002B0F98"/>
    <w:rsid w:val="002B3207"/>
    <w:rsid w:val="002B346A"/>
    <w:rsid w:val="002B351E"/>
    <w:rsid w:val="002B4426"/>
    <w:rsid w:val="002B4AED"/>
    <w:rsid w:val="002B5F4F"/>
    <w:rsid w:val="002B740B"/>
    <w:rsid w:val="002C187A"/>
    <w:rsid w:val="002C20A8"/>
    <w:rsid w:val="002C302D"/>
    <w:rsid w:val="002C5DD0"/>
    <w:rsid w:val="002C7051"/>
    <w:rsid w:val="002D2FBB"/>
    <w:rsid w:val="002D4247"/>
    <w:rsid w:val="002D4D98"/>
    <w:rsid w:val="002D68D7"/>
    <w:rsid w:val="002D69BE"/>
    <w:rsid w:val="002D6DA0"/>
    <w:rsid w:val="002D76CE"/>
    <w:rsid w:val="002E10E6"/>
    <w:rsid w:val="002E1CED"/>
    <w:rsid w:val="002E4DC0"/>
    <w:rsid w:val="002E5250"/>
    <w:rsid w:val="002E592C"/>
    <w:rsid w:val="002E61AA"/>
    <w:rsid w:val="002E6F58"/>
    <w:rsid w:val="002E745D"/>
    <w:rsid w:val="002F10F6"/>
    <w:rsid w:val="002F15D9"/>
    <w:rsid w:val="002F26EC"/>
    <w:rsid w:val="002F42EA"/>
    <w:rsid w:val="002F78BA"/>
    <w:rsid w:val="0030379B"/>
    <w:rsid w:val="003040D8"/>
    <w:rsid w:val="0030455E"/>
    <w:rsid w:val="0030510F"/>
    <w:rsid w:val="00305626"/>
    <w:rsid w:val="00306524"/>
    <w:rsid w:val="00307489"/>
    <w:rsid w:val="003107C9"/>
    <w:rsid w:val="0031432A"/>
    <w:rsid w:val="00316D58"/>
    <w:rsid w:val="003212BB"/>
    <w:rsid w:val="00321C92"/>
    <w:rsid w:val="003235DF"/>
    <w:rsid w:val="00323ABC"/>
    <w:rsid w:val="00324A7C"/>
    <w:rsid w:val="00324FE5"/>
    <w:rsid w:val="00333486"/>
    <w:rsid w:val="00333EC9"/>
    <w:rsid w:val="00334AAC"/>
    <w:rsid w:val="0033515C"/>
    <w:rsid w:val="00336BF8"/>
    <w:rsid w:val="00342356"/>
    <w:rsid w:val="00343425"/>
    <w:rsid w:val="0034386B"/>
    <w:rsid w:val="00346D73"/>
    <w:rsid w:val="003473C6"/>
    <w:rsid w:val="003537B9"/>
    <w:rsid w:val="00355C69"/>
    <w:rsid w:val="00355D42"/>
    <w:rsid w:val="0035676B"/>
    <w:rsid w:val="0036386A"/>
    <w:rsid w:val="00366549"/>
    <w:rsid w:val="00372156"/>
    <w:rsid w:val="003722AE"/>
    <w:rsid w:val="0037561F"/>
    <w:rsid w:val="0037563A"/>
    <w:rsid w:val="00380849"/>
    <w:rsid w:val="003818DB"/>
    <w:rsid w:val="003834CD"/>
    <w:rsid w:val="00383908"/>
    <w:rsid w:val="00387C2E"/>
    <w:rsid w:val="00391614"/>
    <w:rsid w:val="00391D54"/>
    <w:rsid w:val="003966E6"/>
    <w:rsid w:val="003968D7"/>
    <w:rsid w:val="003A22E1"/>
    <w:rsid w:val="003A613D"/>
    <w:rsid w:val="003A6164"/>
    <w:rsid w:val="003A6341"/>
    <w:rsid w:val="003B3A5F"/>
    <w:rsid w:val="003B4F6E"/>
    <w:rsid w:val="003B5338"/>
    <w:rsid w:val="003B603F"/>
    <w:rsid w:val="003C5283"/>
    <w:rsid w:val="003C5CC6"/>
    <w:rsid w:val="003D12C7"/>
    <w:rsid w:val="003D228B"/>
    <w:rsid w:val="003D4CD7"/>
    <w:rsid w:val="003D4D7C"/>
    <w:rsid w:val="003E0C3A"/>
    <w:rsid w:val="003F08B1"/>
    <w:rsid w:val="003F20D4"/>
    <w:rsid w:val="003F21BE"/>
    <w:rsid w:val="003F36FB"/>
    <w:rsid w:val="003F660A"/>
    <w:rsid w:val="003F6A86"/>
    <w:rsid w:val="00400991"/>
    <w:rsid w:val="00400D3D"/>
    <w:rsid w:val="004017BD"/>
    <w:rsid w:val="00402045"/>
    <w:rsid w:val="00402083"/>
    <w:rsid w:val="004023AC"/>
    <w:rsid w:val="00402514"/>
    <w:rsid w:val="00402CBA"/>
    <w:rsid w:val="0040513F"/>
    <w:rsid w:val="00405DE7"/>
    <w:rsid w:val="00405F7B"/>
    <w:rsid w:val="00411A5F"/>
    <w:rsid w:val="00413EAF"/>
    <w:rsid w:val="00414097"/>
    <w:rsid w:val="004213AF"/>
    <w:rsid w:val="00425AF8"/>
    <w:rsid w:val="004311E7"/>
    <w:rsid w:val="00433FC6"/>
    <w:rsid w:val="00437FF5"/>
    <w:rsid w:val="00441590"/>
    <w:rsid w:val="004521CF"/>
    <w:rsid w:val="00453B32"/>
    <w:rsid w:val="00455100"/>
    <w:rsid w:val="0046101E"/>
    <w:rsid w:val="00461944"/>
    <w:rsid w:val="00464188"/>
    <w:rsid w:val="00465E13"/>
    <w:rsid w:val="00470EC3"/>
    <w:rsid w:val="00476758"/>
    <w:rsid w:val="00477CF8"/>
    <w:rsid w:val="00480A02"/>
    <w:rsid w:val="0048168F"/>
    <w:rsid w:val="00484092"/>
    <w:rsid w:val="00484169"/>
    <w:rsid w:val="004871C2"/>
    <w:rsid w:val="00490E48"/>
    <w:rsid w:val="004946AB"/>
    <w:rsid w:val="00495AC5"/>
    <w:rsid w:val="004965A3"/>
    <w:rsid w:val="004A210E"/>
    <w:rsid w:val="004A49E6"/>
    <w:rsid w:val="004B1E1E"/>
    <w:rsid w:val="004B3D27"/>
    <w:rsid w:val="004B5601"/>
    <w:rsid w:val="004B5B20"/>
    <w:rsid w:val="004C3DC3"/>
    <w:rsid w:val="004C4272"/>
    <w:rsid w:val="004C4F3B"/>
    <w:rsid w:val="004D141E"/>
    <w:rsid w:val="004D2F1A"/>
    <w:rsid w:val="004E24A5"/>
    <w:rsid w:val="004E33A8"/>
    <w:rsid w:val="004E3B3E"/>
    <w:rsid w:val="004E3BD7"/>
    <w:rsid w:val="004E6614"/>
    <w:rsid w:val="004F016F"/>
    <w:rsid w:val="004F309F"/>
    <w:rsid w:val="004F7D22"/>
    <w:rsid w:val="00500587"/>
    <w:rsid w:val="005015E2"/>
    <w:rsid w:val="00502170"/>
    <w:rsid w:val="00505758"/>
    <w:rsid w:val="00511B29"/>
    <w:rsid w:val="00512620"/>
    <w:rsid w:val="005129DA"/>
    <w:rsid w:val="00513612"/>
    <w:rsid w:val="00513D8E"/>
    <w:rsid w:val="00515EEF"/>
    <w:rsid w:val="0051677B"/>
    <w:rsid w:val="005174D6"/>
    <w:rsid w:val="0051786C"/>
    <w:rsid w:val="005208FF"/>
    <w:rsid w:val="00521468"/>
    <w:rsid w:val="005216B2"/>
    <w:rsid w:val="005219D6"/>
    <w:rsid w:val="00524954"/>
    <w:rsid w:val="00525C18"/>
    <w:rsid w:val="00526655"/>
    <w:rsid w:val="00526735"/>
    <w:rsid w:val="00526B32"/>
    <w:rsid w:val="0053126F"/>
    <w:rsid w:val="00535054"/>
    <w:rsid w:val="005354BF"/>
    <w:rsid w:val="005357D9"/>
    <w:rsid w:val="00536175"/>
    <w:rsid w:val="005410D4"/>
    <w:rsid w:val="00541F2E"/>
    <w:rsid w:val="005426AB"/>
    <w:rsid w:val="00543CBA"/>
    <w:rsid w:val="0054416C"/>
    <w:rsid w:val="00544390"/>
    <w:rsid w:val="00544781"/>
    <w:rsid w:val="005460E0"/>
    <w:rsid w:val="005470AF"/>
    <w:rsid w:val="00547F47"/>
    <w:rsid w:val="00550982"/>
    <w:rsid w:val="0055185F"/>
    <w:rsid w:val="005525BB"/>
    <w:rsid w:val="00553A7C"/>
    <w:rsid w:val="00553D53"/>
    <w:rsid w:val="00555FE0"/>
    <w:rsid w:val="0056086D"/>
    <w:rsid w:val="00561C6B"/>
    <w:rsid w:val="00565938"/>
    <w:rsid w:val="00567A7E"/>
    <w:rsid w:val="0057086A"/>
    <w:rsid w:val="00570905"/>
    <w:rsid w:val="005718ED"/>
    <w:rsid w:val="0057410B"/>
    <w:rsid w:val="00577151"/>
    <w:rsid w:val="0058153F"/>
    <w:rsid w:val="0058301B"/>
    <w:rsid w:val="0058546F"/>
    <w:rsid w:val="00590937"/>
    <w:rsid w:val="0059166A"/>
    <w:rsid w:val="00592733"/>
    <w:rsid w:val="005932DC"/>
    <w:rsid w:val="00593B59"/>
    <w:rsid w:val="00595DBA"/>
    <w:rsid w:val="005A2661"/>
    <w:rsid w:val="005A26F8"/>
    <w:rsid w:val="005A56E0"/>
    <w:rsid w:val="005B5592"/>
    <w:rsid w:val="005C187A"/>
    <w:rsid w:val="005C1FC7"/>
    <w:rsid w:val="005C2954"/>
    <w:rsid w:val="005C4963"/>
    <w:rsid w:val="005C4BBA"/>
    <w:rsid w:val="005C547C"/>
    <w:rsid w:val="005C5986"/>
    <w:rsid w:val="005C68B4"/>
    <w:rsid w:val="005D15A3"/>
    <w:rsid w:val="005D2343"/>
    <w:rsid w:val="005D545C"/>
    <w:rsid w:val="005D5A4A"/>
    <w:rsid w:val="005D653E"/>
    <w:rsid w:val="005E3B28"/>
    <w:rsid w:val="005F0CC2"/>
    <w:rsid w:val="005F439F"/>
    <w:rsid w:val="005F7460"/>
    <w:rsid w:val="005F77DA"/>
    <w:rsid w:val="00600B5F"/>
    <w:rsid w:val="006017A2"/>
    <w:rsid w:val="00603C8B"/>
    <w:rsid w:val="00604A19"/>
    <w:rsid w:val="00605275"/>
    <w:rsid w:val="006073A2"/>
    <w:rsid w:val="006073AB"/>
    <w:rsid w:val="0060796B"/>
    <w:rsid w:val="006100F5"/>
    <w:rsid w:val="00610D69"/>
    <w:rsid w:val="00610DB1"/>
    <w:rsid w:val="00612ACD"/>
    <w:rsid w:val="0061467E"/>
    <w:rsid w:val="006149C9"/>
    <w:rsid w:val="00615C30"/>
    <w:rsid w:val="00624881"/>
    <w:rsid w:val="00624B2F"/>
    <w:rsid w:val="00624F31"/>
    <w:rsid w:val="00626B3F"/>
    <w:rsid w:val="00627A1C"/>
    <w:rsid w:val="00630E69"/>
    <w:rsid w:val="00632971"/>
    <w:rsid w:val="00634A2C"/>
    <w:rsid w:val="00635112"/>
    <w:rsid w:val="00642D24"/>
    <w:rsid w:val="00643A9E"/>
    <w:rsid w:val="00646FF7"/>
    <w:rsid w:val="006500AC"/>
    <w:rsid w:val="00651323"/>
    <w:rsid w:val="00652DDB"/>
    <w:rsid w:val="00656A65"/>
    <w:rsid w:val="00657413"/>
    <w:rsid w:val="006578BB"/>
    <w:rsid w:val="00657A0F"/>
    <w:rsid w:val="006645BE"/>
    <w:rsid w:val="006648F5"/>
    <w:rsid w:val="00664EA0"/>
    <w:rsid w:val="00667CCA"/>
    <w:rsid w:val="0067044E"/>
    <w:rsid w:val="00670D17"/>
    <w:rsid w:val="00671040"/>
    <w:rsid w:val="00672E15"/>
    <w:rsid w:val="0067321D"/>
    <w:rsid w:val="006734B3"/>
    <w:rsid w:val="0067356E"/>
    <w:rsid w:val="00673D6E"/>
    <w:rsid w:val="00675507"/>
    <w:rsid w:val="0067728D"/>
    <w:rsid w:val="0068061B"/>
    <w:rsid w:val="006811AD"/>
    <w:rsid w:val="00683EA2"/>
    <w:rsid w:val="006907EE"/>
    <w:rsid w:val="00691C2F"/>
    <w:rsid w:val="00692B22"/>
    <w:rsid w:val="006947B7"/>
    <w:rsid w:val="006969E7"/>
    <w:rsid w:val="006A07CA"/>
    <w:rsid w:val="006A207B"/>
    <w:rsid w:val="006A26BC"/>
    <w:rsid w:val="006A2E42"/>
    <w:rsid w:val="006A5032"/>
    <w:rsid w:val="006A5B0E"/>
    <w:rsid w:val="006B4DED"/>
    <w:rsid w:val="006C1819"/>
    <w:rsid w:val="006C29FB"/>
    <w:rsid w:val="006C50D6"/>
    <w:rsid w:val="006D0366"/>
    <w:rsid w:val="006D3593"/>
    <w:rsid w:val="006D3F0B"/>
    <w:rsid w:val="006D48C7"/>
    <w:rsid w:val="006D5799"/>
    <w:rsid w:val="006D60AB"/>
    <w:rsid w:val="006D6B92"/>
    <w:rsid w:val="006E10BF"/>
    <w:rsid w:val="006E2489"/>
    <w:rsid w:val="006E4DA8"/>
    <w:rsid w:val="006E7CF8"/>
    <w:rsid w:val="006F0257"/>
    <w:rsid w:val="006F0654"/>
    <w:rsid w:val="006F0B62"/>
    <w:rsid w:val="006F0F2D"/>
    <w:rsid w:val="006F1516"/>
    <w:rsid w:val="006F2263"/>
    <w:rsid w:val="006F4A07"/>
    <w:rsid w:val="006F690E"/>
    <w:rsid w:val="006F74C9"/>
    <w:rsid w:val="007008A3"/>
    <w:rsid w:val="007016EA"/>
    <w:rsid w:val="007043EE"/>
    <w:rsid w:val="007065B1"/>
    <w:rsid w:val="007073F6"/>
    <w:rsid w:val="007118F5"/>
    <w:rsid w:val="0071286E"/>
    <w:rsid w:val="00712B65"/>
    <w:rsid w:val="007133CF"/>
    <w:rsid w:val="0071506D"/>
    <w:rsid w:val="00715EC6"/>
    <w:rsid w:val="00720431"/>
    <w:rsid w:val="007308CD"/>
    <w:rsid w:val="007317AD"/>
    <w:rsid w:val="00734278"/>
    <w:rsid w:val="00740B1E"/>
    <w:rsid w:val="0074108E"/>
    <w:rsid w:val="00741135"/>
    <w:rsid w:val="00742E23"/>
    <w:rsid w:val="00742F27"/>
    <w:rsid w:val="00742FDD"/>
    <w:rsid w:val="007435E3"/>
    <w:rsid w:val="00744AB6"/>
    <w:rsid w:val="007451EC"/>
    <w:rsid w:val="00745803"/>
    <w:rsid w:val="00745F51"/>
    <w:rsid w:val="00751279"/>
    <w:rsid w:val="00751324"/>
    <w:rsid w:val="00751DAF"/>
    <w:rsid w:val="007523EE"/>
    <w:rsid w:val="00753159"/>
    <w:rsid w:val="0075638E"/>
    <w:rsid w:val="007569BB"/>
    <w:rsid w:val="00761508"/>
    <w:rsid w:val="007626C9"/>
    <w:rsid w:val="00764773"/>
    <w:rsid w:val="00764B9C"/>
    <w:rsid w:val="00764C0A"/>
    <w:rsid w:val="0076624E"/>
    <w:rsid w:val="007712FB"/>
    <w:rsid w:val="007717E2"/>
    <w:rsid w:val="00774072"/>
    <w:rsid w:val="007740D4"/>
    <w:rsid w:val="007756B0"/>
    <w:rsid w:val="00782959"/>
    <w:rsid w:val="00782E30"/>
    <w:rsid w:val="00785866"/>
    <w:rsid w:val="00785E5E"/>
    <w:rsid w:val="0078600B"/>
    <w:rsid w:val="00786F5D"/>
    <w:rsid w:val="00790676"/>
    <w:rsid w:val="00791410"/>
    <w:rsid w:val="007937AE"/>
    <w:rsid w:val="00793DE6"/>
    <w:rsid w:val="00793E8B"/>
    <w:rsid w:val="007958F2"/>
    <w:rsid w:val="007A1B5F"/>
    <w:rsid w:val="007A383E"/>
    <w:rsid w:val="007A4F3E"/>
    <w:rsid w:val="007A5985"/>
    <w:rsid w:val="007A777F"/>
    <w:rsid w:val="007B10F6"/>
    <w:rsid w:val="007B1BE5"/>
    <w:rsid w:val="007B318B"/>
    <w:rsid w:val="007B368E"/>
    <w:rsid w:val="007B5B14"/>
    <w:rsid w:val="007B5D05"/>
    <w:rsid w:val="007C08D9"/>
    <w:rsid w:val="007C2E92"/>
    <w:rsid w:val="007C304F"/>
    <w:rsid w:val="007C75E1"/>
    <w:rsid w:val="007C78D3"/>
    <w:rsid w:val="007C7B57"/>
    <w:rsid w:val="007D0556"/>
    <w:rsid w:val="007D127B"/>
    <w:rsid w:val="007D2DD6"/>
    <w:rsid w:val="007D5138"/>
    <w:rsid w:val="007D6A05"/>
    <w:rsid w:val="007D6E52"/>
    <w:rsid w:val="007D739A"/>
    <w:rsid w:val="007E07E0"/>
    <w:rsid w:val="007E1330"/>
    <w:rsid w:val="007E3EB8"/>
    <w:rsid w:val="007E4FA1"/>
    <w:rsid w:val="007E5102"/>
    <w:rsid w:val="007E57D4"/>
    <w:rsid w:val="007E7BE8"/>
    <w:rsid w:val="007F4C86"/>
    <w:rsid w:val="007F6F6D"/>
    <w:rsid w:val="007F7257"/>
    <w:rsid w:val="00805ADB"/>
    <w:rsid w:val="00812452"/>
    <w:rsid w:val="00815BCE"/>
    <w:rsid w:val="0082329C"/>
    <w:rsid w:val="00826923"/>
    <w:rsid w:val="0083461E"/>
    <w:rsid w:val="00834A9F"/>
    <w:rsid w:val="008364E5"/>
    <w:rsid w:val="00837B04"/>
    <w:rsid w:val="0084221C"/>
    <w:rsid w:val="0084393C"/>
    <w:rsid w:val="008445CA"/>
    <w:rsid w:val="00847A89"/>
    <w:rsid w:val="00853068"/>
    <w:rsid w:val="008563C3"/>
    <w:rsid w:val="00861669"/>
    <w:rsid w:val="008632DB"/>
    <w:rsid w:val="008640A5"/>
    <w:rsid w:val="00865821"/>
    <w:rsid w:val="00865AFA"/>
    <w:rsid w:val="00865FA0"/>
    <w:rsid w:val="008664A8"/>
    <w:rsid w:val="00866E96"/>
    <w:rsid w:val="008740C3"/>
    <w:rsid w:val="00874634"/>
    <w:rsid w:val="00874AA7"/>
    <w:rsid w:val="00875EA5"/>
    <w:rsid w:val="00881D4B"/>
    <w:rsid w:val="00885795"/>
    <w:rsid w:val="008918E0"/>
    <w:rsid w:val="00891AE7"/>
    <w:rsid w:val="00892232"/>
    <w:rsid w:val="008A1155"/>
    <w:rsid w:val="008A3181"/>
    <w:rsid w:val="008B1B75"/>
    <w:rsid w:val="008B3518"/>
    <w:rsid w:val="008B41C5"/>
    <w:rsid w:val="008B5A12"/>
    <w:rsid w:val="008B6388"/>
    <w:rsid w:val="008B7E23"/>
    <w:rsid w:val="008C049E"/>
    <w:rsid w:val="008C782A"/>
    <w:rsid w:val="008D6035"/>
    <w:rsid w:val="008E1083"/>
    <w:rsid w:val="008E3872"/>
    <w:rsid w:val="008E6DBA"/>
    <w:rsid w:val="008E729D"/>
    <w:rsid w:val="008F5112"/>
    <w:rsid w:val="008F6703"/>
    <w:rsid w:val="00900D78"/>
    <w:rsid w:val="00901C1E"/>
    <w:rsid w:val="00903727"/>
    <w:rsid w:val="00910721"/>
    <w:rsid w:val="00910FE1"/>
    <w:rsid w:val="0091229B"/>
    <w:rsid w:val="00912D25"/>
    <w:rsid w:val="00915C96"/>
    <w:rsid w:val="00915D77"/>
    <w:rsid w:val="00916762"/>
    <w:rsid w:val="00916DF8"/>
    <w:rsid w:val="009174E9"/>
    <w:rsid w:val="0091758E"/>
    <w:rsid w:val="009216A8"/>
    <w:rsid w:val="00921C68"/>
    <w:rsid w:val="0092673B"/>
    <w:rsid w:val="009310F5"/>
    <w:rsid w:val="0093134E"/>
    <w:rsid w:val="00931786"/>
    <w:rsid w:val="00937ABE"/>
    <w:rsid w:val="00940698"/>
    <w:rsid w:val="00945925"/>
    <w:rsid w:val="00947D47"/>
    <w:rsid w:val="00952875"/>
    <w:rsid w:val="00952A44"/>
    <w:rsid w:val="00952DE4"/>
    <w:rsid w:val="00953C30"/>
    <w:rsid w:val="009568EF"/>
    <w:rsid w:val="00956B79"/>
    <w:rsid w:val="0095731B"/>
    <w:rsid w:val="00965F6B"/>
    <w:rsid w:val="00970D92"/>
    <w:rsid w:val="00970F4C"/>
    <w:rsid w:val="0097130A"/>
    <w:rsid w:val="00974D94"/>
    <w:rsid w:val="009774FE"/>
    <w:rsid w:val="00980736"/>
    <w:rsid w:val="00980806"/>
    <w:rsid w:val="009832F8"/>
    <w:rsid w:val="009839DA"/>
    <w:rsid w:val="00984BC6"/>
    <w:rsid w:val="00985E49"/>
    <w:rsid w:val="00991418"/>
    <w:rsid w:val="00993B11"/>
    <w:rsid w:val="009943A4"/>
    <w:rsid w:val="00994476"/>
    <w:rsid w:val="00994B0E"/>
    <w:rsid w:val="0099700D"/>
    <w:rsid w:val="00997347"/>
    <w:rsid w:val="009A012A"/>
    <w:rsid w:val="009A1CD3"/>
    <w:rsid w:val="009A3EA7"/>
    <w:rsid w:val="009A44A4"/>
    <w:rsid w:val="009A4A5D"/>
    <w:rsid w:val="009A5EEF"/>
    <w:rsid w:val="009A72DC"/>
    <w:rsid w:val="009B18EB"/>
    <w:rsid w:val="009B2166"/>
    <w:rsid w:val="009B5D1A"/>
    <w:rsid w:val="009C04F6"/>
    <w:rsid w:val="009C0983"/>
    <w:rsid w:val="009C153E"/>
    <w:rsid w:val="009C28DE"/>
    <w:rsid w:val="009C2C5E"/>
    <w:rsid w:val="009D0838"/>
    <w:rsid w:val="009D0C9F"/>
    <w:rsid w:val="009D10B2"/>
    <w:rsid w:val="009D2543"/>
    <w:rsid w:val="009D64E4"/>
    <w:rsid w:val="009E20F1"/>
    <w:rsid w:val="009E329B"/>
    <w:rsid w:val="009E38EA"/>
    <w:rsid w:val="009E5594"/>
    <w:rsid w:val="009E7E8C"/>
    <w:rsid w:val="009F517D"/>
    <w:rsid w:val="009F6554"/>
    <w:rsid w:val="009F7F98"/>
    <w:rsid w:val="00A02F58"/>
    <w:rsid w:val="00A032AE"/>
    <w:rsid w:val="00A048D2"/>
    <w:rsid w:val="00A10A55"/>
    <w:rsid w:val="00A10DAC"/>
    <w:rsid w:val="00A14FB9"/>
    <w:rsid w:val="00A17994"/>
    <w:rsid w:val="00A238EF"/>
    <w:rsid w:val="00A260B1"/>
    <w:rsid w:val="00A31988"/>
    <w:rsid w:val="00A31F5E"/>
    <w:rsid w:val="00A3216C"/>
    <w:rsid w:val="00A34FE2"/>
    <w:rsid w:val="00A35FDA"/>
    <w:rsid w:val="00A360E8"/>
    <w:rsid w:val="00A37879"/>
    <w:rsid w:val="00A412C2"/>
    <w:rsid w:val="00A41736"/>
    <w:rsid w:val="00A41ED8"/>
    <w:rsid w:val="00A4315A"/>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387E"/>
    <w:rsid w:val="00A64309"/>
    <w:rsid w:val="00A6484C"/>
    <w:rsid w:val="00A64A02"/>
    <w:rsid w:val="00A656C0"/>
    <w:rsid w:val="00A66688"/>
    <w:rsid w:val="00A73C3B"/>
    <w:rsid w:val="00A77540"/>
    <w:rsid w:val="00A81B57"/>
    <w:rsid w:val="00A81DF0"/>
    <w:rsid w:val="00A8266F"/>
    <w:rsid w:val="00A843B5"/>
    <w:rsid w:val="00A855EA"/>
    <w:rsid w:val="00A86B3F"/>
    <w:rsid w:val="00A86F4D"/>
    <w:rsid w:val="00A9067B"/>
    <w:rsid w:val="00A90E80"/>
    <w:rsid w:val="00A91FCD"/>
    <w:rsid w:val="00A9302F"/>
    <w:rsid w:val="00A96579"/>
    <w:rsid w:val="00A9791E"/>
    <w:rsid w:val="00AA1DFA"/>
    <w:rsid w:val="00AA363D"/>
    <w:rsid w:val="00AA5046"/>
    <w:rsid w:val="00AA7C77"/>
    <w:rsid w:val="00AB1368"/>
    <w:rsid w:val="00AB37F4"/>
    <w:rsid w:val="00AB6561"/>
    <w:rsid w:val="00AB6BAD"/>
    <w:rsid w:val="00AC22AA"/>
    <w:rsid w:val="00AC25EE"/>
    <w:rsid w:val="00AC3BF2"/>
    <w:rsid w:val="00AC433F"/>
    <w:rsid w:val="00AC4B04"/>
    <w:rsid w:val="00AC5D55"/>
    <w:rsid w:val="00AC7088"/>
    <w:rsid w:val="00AD0A31"/>
    <w:rsid w:val="00AD1B06"/>
    <w:rsid w:val="00AD6104"/>
    <w:rsid w:val="00AD6C55"/>
    <w:rsid w:val="00AD7231"/>
    <w:rsid w:val="00AD73D3"/>
    <w:rsid w:val="00AD762B"/>
    <w:rsid w:val="00AE0D84"/>
    <w:rsid w:val="00AE59E1"/>
    <w:rsid w:val="00AF1678"/>
    <w:rsid w:val="00AF2018"/>
    <w:rsid w:val="00AF2D89"/>
    <w:rsid w:val="00AF7DA4"/>
    <w:rsid w:val="00B00EBD"/>
    <w:rsid w:val="00B013FF"/>
    <w:rsid w:val="00B0370E"/>
    <w:rsid w:val="00B03E68"/>
    <w:rsid w:val="00B05E35"/>
    <w:rsid w:val="00B124BD"/>
    <w:rsid w:val="00B12FB8"/>
    <w:rsid w:val="00B166C9"/>
    <w:rsid w:val="00B22390"/>
    <w:rsid w:val="00B244A1"/>
    <w:rsid w:val="00B24F72"/>
    <w:rsid w:val="00B27419"/>
    <w:rsid w:val="00B329B9"/>
    <w:rsid w:val="00B330C2"/>
    <w:rsid w:val="00B37406"/>
    <w:rsid w:val="00B3750C"/>
    <w:rsid w:val="00B404DF"/>
    <w:rsid w:val="00B40B7A"/>
    <w:rsid w:val="00B419C8"/>
    <w:rsid w:val="00B4227A"/>
    <w:rsid w:val="00B43B8D"/>
    <w:rsid w:val="00B43C9F"/>
    <w:rsid w:val="00B43EEA"/>
    <w:rsid w:val="00B43F6D"/>
    <w:rsid w:val="00B442A2"/>
    <w:rsid w:val="00B46712"/>
    <w:rsid w:val="00B47CFB"/>
    <w:rsid w:val="00B6401E"/>
    <w:rsid w:val="00B652A1"/>
    <w:rsid w:val="00B66068"/>
    <w:rsid w:val="00B702C0"/>
    <w:rsid w:val="00B71963"/>
    <w:rsid w:val="00B735DD"/>
    <w:rsid w:val="00B737D1"/>
    <w:rsid w:val="00B7459B"/>
    <w:rsid w:val="00B749E2"/>
    <w:rsid w:val="00B74CE9"/>
    <w:rsid w:val="00B7553C"/>
    <w:rsid w:val="00B75C20"/>
    <w:rsid w:val="00B819FF"/>
    <w:rsid w:val="00B81A65"/>
    <w:rsid w:val="00B82635"/>
    <w:rsid w:val="00B82C51"/>
    <w:rsid w:val="00B82E71"/>
    <w:rsid w:val="00B91F39"/>
    <w:rsid w:val="00B93F8D"/>
    <w:rsid w:val="00BA4F96"/>
    <w:rsid w:val="00BA54B4"/>
    <w:rsid w:val="00BA5D85"/>
    <w:rsid w:val="00BA6688"/>
    <w:rsid w:val="00BA6F4B"/>
    <w:rsid w:val="00BB2FBA"/>
    <w:rsid w:val="00BB6480"/>
    <w:rsid w:val="00BC1A5D"/>
    <w:rsid w:val="00BC34D3"/>
    <w:rsid w:val="00BC6808"/>
    <w:rsid w:val="00BC71E1"/>
    <w:rsid w:val="00BD076A"/>
    <w:rsid w:val="00BD2428"/>
    <w:rsid w:val="00BD2962"/>
    <w:rsid w:val="00BD5D49"/>
    <w:rsid w:val="00BD643D"/>
    <w:rsid w:val="00BE28AA"/>
    <w:rsid w:val="00BE41D3"/>
    <w:rsid w:val="00BE720A"/>
    <w:rsid w:val="00BE7698"/>
    <w:rsid w:val="00BF1309"/>
    <w:rsid w:val="00BF1BFB"/>
    <w:rsid w:val="00BF41E2"/>
    <w:rsid w:val="00BF43F8"/>
    <w:rsid w:val="00BF4E1E"/>
    <w:rsid w:val="00C0670D"/>
    <w:rsid w:val="00C07A0C"/>
    <w:rsid w:val="00C107F6"/>
    <w:rsid w:val="00C12A3A"/>
    <w:rsid w:val="00C12D6A"/>
    <w:rsid w:val="00C13590"/>
    <w:rsid w:val="00C145CF"/>
    <w:rsid w:val="00C2045B"/>
    <w:rsid w:val="00C221D7"/>
    <w:rsid w:val="00C2331C"/>
    <w:rsid w:val="00C27302"/>
    <w:rsid w:val="00C30188"/>
    <w:rsid w:val="00C30CCC"/>
    <w:rsid w:val="00C30F72"/>
    <w:rsid w:val="00C312C0"/>
    <w:rsid w:val="00C41926"/>
    <w:rsid w:val="00C42FB9"/>
    <w:rsid w:val="00C52BDA"/>
    <w:rsid w:val="00C53CB1"/>
    <w:rsid w:val="00C578BE"/>
    <w:rsid w:val="00C60EA7"/>
    <w:rsid w:val="00C610B1"/>
    <w:rsid w:val="00C61129"/>
    <w:rsid w:val="00C640B2"/>
    <w:rsid w:val="00C66E40"/>
    <w:rsid w:val="00C72554"/>
    <w:rsid w:val="00C72CF8"/>
    <w:rsid w:val="00C74E37"/>
    <w:rsid w:val="00C77719"/>
    <w:rsid w:val="00C82E04"/>
    <w:rsid w:val="00C846A4"/>
    <w:rsid w:val="00C847EE"/>
    <w:rsid w:val="00C853D5"/>
    <w:rsid w:val="00C85C00"/>
    <w:rsid w:val="00C955F4"/>
    <w:rsid w:val="00C96336"/>
    <w:rsid w:val="00C96942"/>
    <w:rsid w:val="00CA1B43"/>
    <w:rsid w:val="00CA6C99"/>
    <w:rsid w:val="00CB02F7"/>
    <w:rsid w:val="00CB25A2"/>
    <w:rsid w:val="00CB4B5C"/>
    <w:rsid w:val="00CB5499"/>
    <w:rsid w:val="00CC2015"/>
    <w:rsid w:val="00CC26EB"/>
    <w:rsid w:val="00CC2D3C"/>
    <w:rsid w:val="00CC3CB0"/>
    <w:rsid w:val="00CC59E5"/>
    <w:rsid w:val="00CD25FF"/>
    <w:rsid w:val="00CD2F67"/>
    <w:rsid w:val="00CD3754"/>
    <w:rsid w:val="00CD5E04"/>
    <w:rsid w:val="00CD5E74"/>
    <w:rsid w:val="00CE0239"/>
    <w:rsid w:val="00CE132D"/>
    <w:rsid w:val="00CE3BEA"/>
    <w:rsid w:val="00CE499C"/>
    <w:rsid w:val="00CE7C3A"/>
    <w:rsid w:val="00CE7D34"/>
    <w:rsid w:val="00CF04AE"/>
    <w:rsid w:val="00D03D06"/>
    <w:rsid w:val="00D06A43"/>
    <w:rsid w:val="00D079BC"/>
    <w:rsid w:val="00D11D4F"/>
    <w:rsid w:val="00D12CC9"/>
    <w:rsid w:val="00D13792"/>
    <w:rsid w:val="00D147C9"/>
    <w:rsid w:val="00D21E2D"/>
    <w:rsid w:val="00D22B42"/>
    <w:rsid w:val="00D26972"/>
    <w:rsid w:val="00D30647"/>
    <w:rsid w:val="00D31480"/>
    <w:rsid w:val="00D3351A"/>
    <w:rsid w:val="00D34147"/>
    <w:rsid w:val="00D36AF6"/>
    <w:rsid w:val="00D36E09"/>
    <w:rsid w:val="00D41969"/>
    <w:rsid w:val="00D42E49"/>
    <w:rsid w:val="00D44632"/>
    <w:rsid w:val="00D450BB"/>
    <w:rsid w:val="00D538FD"/>
    <w:rsid w:val="00D5552B"/>
    <w:rsid w:val="00D557FD"/>
    <w:rsid w:val="00D569A1"/>
    <w:rsid w:val="00D61557"/>
    <w:rsid w:val="00D61EB7"/>
    <w:rsid w:val="00D632A3"/>
    <w:rsid w:val="00D65191"/>
    <w:rsid w:val="00D65589"/>
    <w:rsid w:val="00D65BB5"/>
    <w:rsid w:val="00D6788F"/>
    <w:rsid w:val="00D70EC5"/>
    <w:rsid w:val="00D755D9"/>
    <w:rsid w:val="00D76947"/>
    <w:rsid w:val="00D82ACE"/>
    <w:rsid w:val="00D82C29"/>
    <w:rsid w:val="00D84A39"/>
    <w:rsid w:val="00D85131"/>
    <w:rsid w:val="00D8543B"/>
    <w:rsid w:val="00D90179"/>
    <w:rsid w:val="00D90361"/>
    <w:rsid w:val="00D91B35"/>
    <w:rsid w:val="00DA064C"/>
    <w:rsid w:val="00DA2795"/>
    <w:rsid w:val="00DA2CD8"/>
    <w:rsid w:val="00DA7B93"/>
    <w:rsid w:val="00DB06EE"/>
    <w:rsid w:val="00DC1151"/>
    <w:rsid w:val="00DC19EC"/>
    <w:rsid w:val="00DC33A4"/>
    <w:rsid w:val="00DC3579"/>
    <w:rsid w:val="00DC3612"/>
    <w:rsid w:val="00DC4D0A"/>
    <w:rsid w:val="00DC5066"/>
    <w:rsid w:val="00DE2383"/>
    <w:rsid w:val="00DE5394"/>
    <w:rsid w:val="00DE5881"/>
    <w:rsid w:val="00DF24B9"/>
    <w:rsid w:val="00DF3624"/>
    <w:rsid w:val="00DF5EB7"/>
    <w:rsid w:val="00DF5FD1"/>
    <w:rsid w:val="00DF6A23"/>
    <w:rsid w:val="00E021C1"/>
    <w:rsid w:val="00E04A24"/>
    <w:rsid w:val="00E0564D"/>
    <w:rsid w:val="00E07987"/>
    <w:rsid w:val="00E10926"/>
    <w:rsid w:val="00E13590"/>
    <w:rsid w:val="00E144ED"/>
    <w:rsid w:val="00E271E4"/>
    <w:rsid w:val="00E31B37"/>
    <w:rsid w:val="00E33CB7"/>
    <w:rsid w:val="00E34566"/>
    <w:rsid w:val="00E34912"/>
    <w:rsid w:val="00E3564C"/>
    <w:rsid w:val="00E35E72"/>
    <w:rsid w:val="00E41046"/>
    <w:rsid w:val="00E41079"/>
    <w:rsid w:val="00E42721"/>
    <w:rsid w:val="00E43490"/>
    <w:rsid w:val="00E44AF0"/>
    <w:rsid w:val="00E44E32"/>
    <w:rsid w:val="00E5082E"/>
    <w:rsid w:val="00E513CC"/>
    <w:rsid w:val="00E51A66"/>
    <w:rsid w:val="00E5415A"/>
    <w:rsid w:val="00E5487E"/>
    <w:rsid w:val="00E54C30"/>
    <w:rsid w:val="00E55349"/>
    <w:rsid w:val="00E55557"/>
    <w:rsid w:val="00E62ED2"/>
    <w:rsid w:val="00E658A1"/>
    <w:rsid w:val="00E671FC"/>
    <w:rsid w:val="00E725E3"/>
    <w:rsid w:val="00E75D3B"/>
    <w:rsid w:val="00E76BB5"/>
    <w:rsid w:val="00E76CA1"/>
    <w:rsid w:val="00E76F75"/>
    <w:rsid w:val="00E81DC6"/>
    <w:rsid w:val="00E84BB9"/>
    <w:rsid w:val="00E84FA2"/>
    <w:rsid w:val="00E876A0"/>
    <w:rsid w:val="00E8789E"/>
    <w:rsid w:val="00E87C1B"/>
    <w:rsid w:val="00E90481"/>
    <w:rsid w:val="00E915C8"/>
    <w:rsid w:val="00E9238F"/>
    <w:rsid w:val="00E928D7"/>
    <w:rsid w:val="00E96785"/>
    <w:rsid w:val="00E97C4A"/>
    <w:rsid w:val="00EA0448"/>
    <w:rsid w:val="00EB1536"/>
    <w:rsid w:val="00EB1C20"/>
    <w:rsid w:val="00EB2181"/>
    <w:rsid w:val="00EB2B6A"/>
    <w:rsid w:val="00EB4C46"/>
    <w:rsid w:val="00EB5DF5"/>
    <w:rsid w:val="00EC13D8"/>
    <w:rsid w:val="00EC18C3"/>
    <w:rsid w:val="00EC19E1"/>
    <w:rsid w:val="00EC2C44"/>
    <w:rsid w:val="00EC3396"/>
    <w:rsid w:val="00EC5F32"/>
    <w:rsid w:val="00EC5F36"/>
    <w:rsid w:val="00EC6E52"/>
    <w:rsid w:val="00ED1554"/>
    <w:rsid w:val="00ED6399"/>
    <w:rsid w:val="00ED7365"/>
    <w:rsid w:val="00ED7FBD"/>
    <w:rsid w:val="00EE045D"/>
    <w:rsid w:val="00EE0A91"/>
    <w:rsid w:val="00EE2403"/>
    <w:rsid w:val="00EE28CD"/>
    <w:rsid w:val="00EE44AE"/>
    <w:rsid w:val="00EE45FD"/>
    <w:rsid w:val="00EE5DF0"/>
    <w:rsid w:val="00EE6B58"/>
    <w:rsid w:val="00EF10E8"/>
    <w:rsid w:val="00EF34F7"/>
    <w:rsid w:val="00EF3746"/>
    <w:rsid w:val="00EF7C89"/>
    <w:rsid w:val="00F01B0D"/>
    <w:rsid w:val="00F05682"/>
    <w:rsid w:val="00F132B2"/>
    <w:rsid w:val="00F17161"/>
    <w:rsid w:val="00F177AC"/>
    <w:rsid w:val="00F20F55"/>
    <w:rsid w:val="00F2227D"/>
    <w:rsid w:val="00F2233A"/>
    <w:rsid w:val="00F23D0F"/>
    <w:rsid w:val="00F2629E"/>
    <w:rsid w:val="00F32725"/>
    <w:rsid w:val="00F3423E"/>
    <w:rsid w:val="00F34857"/>
    <w:rsid w:val="00F3653F"/>
    <w:rsid w:val="00F36B57"/>
    <w:rsid w:val="00F4088B"/>
    <w:rsid w:val="00F41838"/>
    <w:rsid w:val="00F434C7"/>
    <w:rsid w:val="00F5081C"/>
    <w:rsid w:val="00F5504F"/>
    <w:rsid w:val="00F5578A"/>
    <w:rsid w:val="00F63B1C"/>
    <w:rsid w:val="00F63FBE"/>
    <w:rsid w:val="00F71684"/>
    <w:rsid w:val="00F75EBF"/>
    <w:rsid w:val="00F76C54"/>
    <w:rsid w:val="00F76F11"/>
    <w:rsid w:val="00F773B2"/>
    <w:rsid w:val="00F778A1"/>
    <w:rsid w:val="00F80B98"/>
    <w:rsid w:val="00F81B93"/>
    <w:rsid w:val="00F83BB8"/>
    <w:rsid w:val="00F84319"/>
    <w:rsid w:val="00F858BA"/>
    <w:rsid w:val="00F85F4C"/>
    <w:rsid w:val="00F86077"/>
    <w:rsid w:val="00F86697"/>
    <w:rsid w:val="00F90494"/>
    <w:rsid w:val="00F90BC0"/>
    <w:rsid w:val="00F92DC8"/>
    <w:rsid w:val="00F933A1"/>
    <w:rsid w:val="00FA0393"/>
    <w:rsid w:val="00FA14C3"/>
    <w:rsid w:val="00FA1F56"/>
    <w:rsid w:val="00FA2ECD"/>
    <w:rsid w:val="00FA3D15"/>
    <w:rsid w:val="00FA49A7"/>
    <w:rsid w:val="00FA6E96"/>
    <w:rsid w:val="00FA703B"/>
    <w:rsid w:val="00FB162D"/>
    <w:rsid w:val="00FB1CB1"/>
    <w:rsid w:val="00FB27F5"/>
    <w:rsid w:val="00FB5C17"/>
    <w:rsid w:val="00FB7D68"/>
    <w:rsid w:val="00FC14D4"/>
    <w:rsid w:val="00FC1C72"/>
    <w:rsid w:val="00FC5060"/>
    <w:rsid w:val="00FC7475"/>
    <w:rsid w:val="00FD00AA"/>
    <w:rsid w:val="00FD0105"/>
    <w:rsid w:val="00FD0714"/>
    <w:rsid w:val="00FD0B1C"/>
    <w:rsid w:val="00FD2745"/>
    <w:rsid w:val="00FD7A4A"/>
    <w:rsid w:val="00FE2242"/>
    <w:rsid w:val="00FE2474"/>
    <w:rsid w:val="00FE41B0"/>
    <w:rsid w:val="00FE63C1"/>
    <w:rsid w:val="00FF7C0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ECA18"/>
  <w15:docId w15:val="{65E53004-1847-47BA-A5B2-75272A33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Titre1,inspringtekst,Glossaire,liste de tableaux,I..1,L_4,Paragraphe de liste4,U 5,Paragraphe 2,References,texte,Bullet Points,Farbige Liste - Akzent 11,Bullets,1,Paragraphe de liste1,Liste Paragraf,Citation List,ReferencesCxSpLast"/>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Titre1 Car,inspringtekst Car,Glossaire Car,liste de tableaux Car,I..1 Car,L_4 Car,Paragraphe de liste4 Car,U 5 Car,Paragraphe 2 Car,References Car,texte Car,Bullet Points Car,Farbige Liste - Akzent 11 Car,Bullets Car,1 Car"/>
    <w:link w:val="Paragraphedeliste"/>
    <w:uiPriority w:val="34"/>
    <w:qFormat/>
    <w:locked/>
    <w:rsid w:val="00F4088B"/>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semiHidden/>
    <w:rsid w:val="00F4088B"/>
    <w:rPr>
      <w:rFonts w:ascii="Times New Roman" w:eastAsia="Times New Roman" w:hAnsi="Times New Roman"/>
      <w:lang w:val="en-GB" w:eastAsia="en-GB"/>
    </w:rPr>
  </w:style>
  <w:style w:type="character" w:customStyle="1" w:styleId="FootnoteReference1">
    <w:name w:val="Footnote Reference1"/>
    <w:aliases w:val="ftref,16 Point,Superscript 6 Point,Car Car Char Car Char Car Car Char Car Char Char,Car Car Car Car Car Car Car Car Char Car Car Char Car Car Car Char Car Char Char Char,BVI fnr,Ref,de nota al pie,note de bas de page,de nota a,fr"/>
    <w:uiPriority w:val="99"/>
    <w:qFormat/>
    <w:rsid w:val="002014AB"/>
    <w:rPr>
      <w:vertAlign w:val="superscript"/>
    </w:rPr>
  </w:style>
  <w:style w:type="paragraph" w:styleId="Lgende">
    <w:name w:val="caption"/>
    <w:basedOn w:val="Normal"/>
    <w:next w:val="Normal"/>
    <w:uiPriority w:val="35"/>
    <w:unhideWhenUsed/>
    <w:qFormat/>
    <w:rsid w:val="007C2E92"/>
    <w:pPr>
      <w:spacing w:after="200"/>
    </w:pPr>
    <w:rPr>
      <w:b/>
      <w:bCs/>
      <w:color w:val="4472C4" w:themeColor="accent1"/>
      <w:sz w:val="18"/>
      <w:szCs w:val="18"/>
    </w:rPr>
  </w:style>
  <w:style w:type="paragraph" w:customStyle="1" w:styleId="Default">
    <w:name w:val="Default"/>
    <w:rsid w:val="001345A1"/>
    <w:pPr>
      <w:autoSpaceDE w:val="0"/>
      <w:autoSpaceDN w:val="0"/>
      <w:adjustRightInd w:val="0"/>
    </w:pPr>
    <w:rPr>
      <w:rFonts w:ascii="Times New Roman" w:hAnsi="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72D1A58E-A898-4E88-AD30-7251B9E5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4305</Words>
  <Characters>23679</Characters>
  <Application>Microsoft Office Word</Application>
  <DocSecurity>0</DocSecurity>
  <Lines>197</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Joachim Ouedraogo</cp:lastModifiedBy>
  <cp:revision>7</cp:revision>
  <cp:lastPrinted>2014-02-10T17:12:00Z</cp:lastPrinted>
  <dcterms:created xsi:type="dcterms:W3CDTF">2022-06-30T10:42:00Z</dcterms:created>
  <dcterms:modified xsi:type="dcterms:W3CDTF">2022-06-30T15:12:00Z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65b15e2b-c6d2-488b-8aea-978109a77633_Enabled">
    <vt:lpwstr>true</vt:lpwstr>
  </property>
  <property fmtid="{D5CDD505-2E9C-101B-9397-08002B2CF9AE}" pid="7" name="MSIP_Label_65b15e2b-c6d2-488b-8aea-978109a77633_SetDate">
    <vt:lpwstr>2021-10-23T13:10:59Z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8cb2e93c-714c-4309-a115-56b4a7f6f75d</vt:lpwstr>
  </property>
  <property fmtid="{D5CDD505-2E9C-101B-9397-08002B2CF9AE}" pid="12" name="MSIP_Label_65b15e2b-c6d2-488b-8aea-978109a77633_ContentBits">
    <vt:lpwstr>0</vt:lpwstr>
  </property>
</Properties>
</file>